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5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7"/>
        <w:gridCol w:w="774"/>
        <w:gridCol w:w="1276"/>
        <w:gridCol w:w="1070"/>
        <w:gridCol w:w="720"/>
        <w:gridCol w:w="4440"/>
        <w:gridCol w:w="4200"/>
        <w:gridCol w:w="2605"/>
      </w:tblGrid>
      <w:tr w:rsidR="001901D4" w14:paraId="6DA98E75" w14:textId="77777777" w:rsidTr="00607CE5">
        <w:trPr>
          <w:jc w:val="center"/>
        </w:trPr>
        <w:tc>
          <w:tcPr>
            <w:tcW w:w="667" w:type="dxa"/>
            <w:tcBorders>
              <w:top w:val="single" w:sz="6" w:space="0" w:color="auto"/>
              <w:bottom w:val="single" w:sz="6" w:space="0" w:color="auto"/>
            </w:tcBorders>
          </w:tcPr>
          <w:p w14:paraId="05AF83F8" w14:textId="77777777" w:rsidR="001901D4" w:rsidRDefault="001901D4" w:rsidP="00607CE5">
            <w:pPr>
              <w:pStyle w:val="ISOMB"/>
              <w:spacing w:before="60" w:after="60" w:line="240" w:lineRule="auto"/>
            </w:pPr>
            <w:bookmarkStart w:id="0" w:name="_GoBack"/>
            <w:bookmarkEnd w:id="0"/>
          </w:p>
        </w:tc>
        <w:tc>
          <w:tcPr>
            <w:tcW w:w="774" w:type="dxa"/>
            <w:tcBorders>
              <w:top w:val="single" w:sz="6" w:space="0" w:color="auto"/>
              <w:bottom w:val="single" w:sz="6" w:space="0" w:color="auto"/>
            </w:tcBorders>
          </w:tcPr>
          <w:p w14:paraId="3966728C" w14:textId="77777777" w:rsidR="001901D4" w:rsidRDefault="001901D4" w:rsidP="00607CE5">
            <w:pPr>
              <w:pStyle w:val="ISOMB"/>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2A453A34" w14:textId="77777777" w:rsidR="001901D4" w:rsidRDefault="001901D4" w:rsidP="00607CE5">
            <w:pPr>
              <w:pStyle w:val="ISOClause"/>
              <w:spacing w:before="60" w:after="60" w:line="240" w:lineRule="auto"/>
            </w:pPr>
            <w:r>
              <w:t>All Pub</w:t>
            </w:r>
          </w:p>
        </w:tc>
        <w:tc>
          <w:tcPr>
            <w:tcW w:w="1070" w:type="dxa"/>
            <w:tcBorders>
              <w:top w:val="single" w:sz="6" w:space="0" w:color="auto"/>
              <w:bottom w:val="single" w:sz="6" w:space="0" w:color="auto"/>
            </w:tcBorders>
          </w:tcPr>
          <w:p w14:paraId="3CD6B276" w14:textId="77777777" w:rsidR="001901D4" w:rsidRDefault="001901D4" w:rsidP="00607CE5">
            <w:pPr>
              <w:pStyle w:val="ISOParagraph"/>
              <w:spacing w:before="60" w:after="60" w:line="240" w:lineRule="auto"/>
            </w:pPr>
          </w:p>
        </w:tc>
        <w:tc>
          <w:tcPr>
            <w:tcW w:w="720" w:type="dxa"/>
            <w:tcBorders>
              <w:top w:val="single" w:sz="6" w:space="0" w:color="auto"/>
              <w:bottom w:val="single" w:sz="6" w:space="0" w:color="auto"/>
            </w:tcBorders>
          </w:tcPr>
          <w:p w14:paraId="13891CFB" w14:textId="77777777" w:rsidR="001901D4" w:rsidRDefault="001901D4" w:rsidP="00607CE5">
            <w:pPr>
              <w:pStyle w:val="ISOCommType"/>
              <w:spacing w:before="60" w:after="60" w:line="240" w:lineRule="auto"/>
            </w:pPr>
            <w:r>
              <w:t>ge</w:t>
            </w:r>
          </w:p>
        </w:tc>
        <w:tc>
          <w:tcPr>
            <w:tcW w:w="4440" w:type="dxa"/>
            <w:tcBorders>
              <w:top w:val="single" w:sz="6" w:space="0" w:color="auto"/>
              <w:bottom w:val="single" w:sz="6" w:space="0" w:color="auto"/>
            </w:tcBorders>
          </w:tcPr>
          <w:p w14:paraId="0E2980EF" w14:textId="25CE7E3F" w:rsidR="001901D4" w:rsidRPr="006228C3" w:rsidRDefault="001901D4" w:rsidP="001901D4">
            <w:pPr>
              <w:pStyle w:val="ISOComments"/>
              <w:spacing w:before="60" w:after="60" w:line="240" w:lineRule="auto"/>
              <w:rPr>
                <w:szCs w:val="18"/>
              </w:rPr>
            </w:pPr>
            <w:r>
              <w:rPr>
                <w:szCs w:val="18"/>
              </w:rPr>
              <w:t xml:space="preserve">Although seeing the necessity to provide such information to the mariner, NIPWG </w:t>
            </w:r>
            <w:r w:rsidRPr="003257EC">
              <w:rPr>
                <w:szCs w:val="18"/>
              </w:rPr>
              <w:t>consider</w:t>
            </w:r>
            <w:r>
              <w:rPr>
                <w:szCs w:val="18"/>
              </w:rPr>
              <w:t>s</w:t>
            </w:r>
            <w:r w:rsidRPr="003257EC">
              <w:rPr>
                <w:szCs w:val="18"/>
              </w:rPr>
              <w:t xml:space="preserve"> it unnecessary to create a new standard.  The information would</w:t>
            </w:r>
            <w:r w:rsidR="008433FF">
              <w:rPr>
                <w:szCs w:val="18"/>
              </w:rPr>
              <w:t xml:space="preserve"> be better placed within S-66 (</w:t>
            </w:r>
            <w:r w:rsidRPr="003257EC">
              <w:rPr>
                <w:szCs w:val="18"/>
              </w:rPr>
              <w:t>Facts about Electronic Charts and Carriage Requirements</w:t>
            </w:r>
            <w:r w:rsidR="008433FF">
              <w:rPr>
                <w:szCs w:val="18"/>
              </w:rPr>
              <w:t>)</w:t>
            </w:r>
            <w:r w:rsidRPr="003257EC">
              <w:rPr>
                <w:szCs w:val="18"/>
              </w:rPr>
              <w:t>, to avoid readers having to refer to two different documents.</w:t>
            </w:r>
          </w:p>
        </w:tc>
        <w:tc>
          <w:tcPr>
            <w:tcW w:w="4200" w:type="dxa"/>
            <w:tcBorders>
              <w:top w:val="single" w:sz="6" w:space="0" w:color="auto"/>
              <w:bottom w:val="single" w:sz="6" w:space="0" w:color="auto"/>
            </w:tcBorders>
          </w:tcPr>
          <w:p w14:paraId="694409B1" w14:textId="77777777" w:rsidR="001901D4" w:rsidRPr="006228C3" w:rsidRDefault="001901D4" w:rsidP="00607CE5">
            <w:pPr>
              <w:pStyle w:val="ISOChange"/>
              <w:spacing w:before="60" w:after="60" w:line="240" w:lineRule="auto"/>
              <w:rPr>
                <w:szCs w:val="18"/>
              </w:rPr>
            </w:pPr>
          </w:p>
        </w:tc>
        <w:tc>
          <w:tcPr>
            <w:tcW w:w="2605" w:type="dxa"/>
            <w:tcBorders>
              <w:top w:val="single" w:sz="6" w:space="0" w:color="auto"/>
              <w:bottom w:val="single" w:sz="6" w:space="0" w:color="auto"/>
            </w:tcBorders>
          </w:tcPr>
          <w:p w14:paraId="7234C655" w14:textId="77777777" w:rsidR="001901D4" w:rsidRDefault="001901D4" w:rsidP="00607CE5">
            <w:pPr>
              <w:pStyle w:val="ISOSecretObservations"/>
              <w:spacing w:before="60" w:after="60" w:line="240" w:lineRule="auto"/>
            </w:pPr>
          </w:p>
        </w:tc>
      </w:tr>
      <w:tr w:rsidR="003257EC" w14:paraId="3A77C78F" w14:textId="77777777" w:rsidTr="00A31CC2">
        <w:trPr>
          <w:jc w:val="center"/>
        </w:trPr>
        <w:tc>
          <w:tcPr>
            <w:tcW w:w="667" w:type="dxa"/>
            <w:tcBorders>
              <w:top w:val="single" w:sz="6" w:space="0" w:color="auto"/>
              <w:bottom w:val="single" w:sz="6" w:space="0" w:color="auto"/>
            </w:tcBorders>
          </w:tcPr>
          <w:p w14:paraId="0E35019F" w14:textId="77777777" w:rsidR="003257EC" w:rsidRDefault="003257EC" w:rsidP="00A31CC2">
            <w:pPr>
              <w:pStyle w:val="ISOMB"/>
              <w:spacing w:before="60" w:after="60" w:line="240" w:lineRule="auto"/>
            </w:pPr>
          </w:p>
        </w:tc>
        <w:tc>
          <w:tcPr>
            <w:tcW w:w="774" w:type="dxa"/>
            <w:tcBorders>
              <w:top w:val="single" w:sz="6" w:space="0" w:color="auto"/>
              <w:bottom w:val="single" w:sz="6" w:space="0" w:color="auto"/>
            </w:tcBorders>
          </w:tcPr>
          <w:p w14:paraId="228BD960" w14:textId="275B3111" w:rsidR="003257EC" w:rsidRDefault="003257EC" w:rsidP="00A31CC2">
            <w:pPr>
              <w:pStyle w:val="ISOMB"/>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6A1EFC95" w14:textId="25D6400F" w:rsidR="003257EC" w:rsidRDefault="006B3221" w:rsidP="00A31CC2">
            <w:pPr>
              <w:pStyle w:val="ISOClause"/>
              <w:spacing w:before="60" w:after="60" w:line="240" w:lineRule="auto"/>
            </w:pPr>
            <w:r>
              <w:t>All Pub</w:t>
            </w:r>
          </w:p>
        </w:tc>
        <w:tc>
          <w:tcPr>
            <w:tcW w:w="1070" w:type="dxa"/>
            <w:tcBorders>
              <w:top w:val="single" w:sz="6" w:space="0" w:color="auto"/>
              <w:bottom w:val="single" w:sz="6" w:space="0" w:color="auto"/>
            </w:tcBorders>
          </w:tcPr>
          <w:p w14:paraId="41CCCF9F" w14:textId="77777777" w:rsidR="003257EC" w:rsidRDefault="003257EC" w:rsidP="00A31CC2">
            <w:pPr>
              <w:pStyle w:val="ISOParagraph"/>
              <w:spacing w:before="60" w:after="60" w:line="240" w:lineRule="auto"/>
            </w:pPr>
          </w:p>
        </w:tc>
        <w:tc>
          <w:tcPr>
            <w:tcW w:w="720" w:type="dxa"/>
            <w:tcBorders>
              <w:top w:val="single" w:sz="6" w:space="0" w:color="auto"/>
              <w:bottom w:val="single" w:sz="6" w:space="0" w:color="auto"/>
            </w:tcBorders>
          </w:tcPr>
          <w:p w14:paraId="6945EB63" w14:textId="7A2D435C" w:rsidR="003257EC" w:rsidRDefault="006B3221" w:rsidP="00A31CC2">
            <w:pPr>
              <w:pStyle w:val="ISOCommType"/>
              <w:spacing w:before="60" w:after="60" w:line="240" w:lineRule="auto"/>
            </w:pPr>
            <w:r>
              <w:t>ge</w:t>
            </w:r>
          </w:p>
        </w:tc>
        <w:tc>
          <w:tcPr>
            <w:tcW w:w="4440" w:type="dxa"/>
            <w:tcBorders>
              <w:top w:val="single" w:sz="6" w:space="0" w:color="auto"/>
              <w:bottom w:val="single" w:sz="6" w:space="0" w:color="auto"/>
            </w:tcBorders>
          </w:tcPr>
          <w:p w14:paraId="3A6432FF" w14:textId="3F446751" w:rsidR="003257EC" w:rsidRPr="003257EC" w:rsidRDefault="003257EC" w:rsidP="003257EC">
            <w:pPr>
              <w:pStyle w:val="ISOComments"/>
              <w:spacing w:before="60" w:after="60" w:line="240" w:lineRule="auto"/>
              <w:rPr>
                <w:szCs w:val="18"/>
              </w:rPr>
            </w:pPr>
            <w:r w:rsidRPr="003257EC">
              <w:rPr>
                <w:szCs w:val="18"/>
              </w:rPr>
              <w:t>Fundamentally, before issuing guidance to mariners, ENC producers should be provided with guidance, or clarification about the requirements of the standard relating to CATZOC, such that CATZOC are consistently encoded.</w:t>
            </w:r>
          </w:p>
        </w:tc>
        <w:tc>
          <w:tcPr>
            <w:tcW w:w="4200" w:type="dxa"/>
            <w:tcBorders>
              <w:top w:val="single" w:sz="6" w:space="0" w:color="auto"/>
              <w:bottom w:val="single" w:sz="6" w:space="0" w:color="auto"/>
            </w:tcBorders>
          </w:tcPr>
          <w:p w14:paraId="3105280B" w14:textId="77777777" w:rsidR="003257EC" w:rsidRPr="006228C3" w:rsidRDefault="003257EC" w:rsidP="00A31CC2">
            <w:pPr>
              <w:pStyle w:val="ISOChange"/>
              <w:spacing w:before="60" w:after="60" w:line="240" w:lineRule="auto"/>
              <w:rPr>
                <w:szCs w:val="18"/>
              </w:rPr>
            </w:pPr>
          </w:p>
        </w:tc>
        <w:tc>
          <w:tcPr>
            <w:tcW w:w="2605" w:type="dxa"/>
            <w:tcBorders>
              <w:top w:val="single" w:sz="6" w:space="0" w:color="auto"/>
              <w:bottom w:val="single" w:sz="6" w:space="0" w:color="auto"/>
            </w:tcBorders>
          </w:tcPr>
          <w:p w14:paraId="2DDE0BCF" w14:textId="77777777" w:rsidR="003257EC" w:rsidRDefault="003257EC" w:rsidP="00A31CC2">
            <w:pPr>
              <w:pStyle w:val="ISOSecretObservations"/>
              <w:spacing w:before="60" w:after="60" w:line="240" w:lineRule="auto"/>
            </w:pPr>
          </w:p>
        </w:tc>
      </w:tr>
      <w:tr w:rsidR="003257EC" w14:paraId="2B930533" w14:textId="77777777" w:rsidTr="00A31CC2">
        <w:trPr>
          <w:jc w:val="center"/>
        </w:trPr>
        <w:tc>
          <w:tcPr>
            <w:tcW w:w="667" w:type="dxa"/>
            <w:tcBorders>
              <w:top w:val="single" w:sz="6" w:space="0" w:color="auto"/>
              <w:bottom w:val="single" w:sz="6" w:space="0" w:color="auto"/>
            </w:tcBorders>
          </w:tcPr>
          <w:p w14:paraId="05CB206E" w14:textId="77777777" w:rsidR="003257EC" w:rsidRDefault="003257EC" w:rsidP="00A31CC2">
            <w:pPr>
              <w:pStyle w:val="ISOMB"/>
              <w:spacing w:before="60" w:after="60" w:line="240" w:lineRule="auto"/>
            </w:pPr>
          </w:p>
        </w:tc>
        <w:tc>
          <w:tcPr>
            <w:tcW w:w="774" w:type="dxa"/>
            <w:tcBorders>
              <w:top w:val="single" w:sz="6" w:space="0" w:color="auto"/>
              <w:bottom w:val="single" w:sz="6" w:space="0" w:color="auto"/>
            </w:tcBorders>
          </w:tcPr>
          <w:p w14:paraId="5CA7C3E5" w14:textId="30E17C83" w:rsidR="003257EC" w:rsidRDefault="003257EC" w:rsidP="00A31CC2">
            <w:pPr>
              <w:pStyle w:val="ISOMB"/>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2B132147" w14:textId="276436F9" w:rsidR="003257EC" w:rsidRDefault="006B3221" w:rsidP="00A31CC2">
            <w:pPr>
              <w:pStyle w:val="ISOClause"/>
              <w:spacing w:before="60" w:after="60" w:line="240" w:lineRule="auto"/>
            </w:pPr>
            <w:r>
              <w:t>All Pub</w:t>
            </w:r>
          </w:p>
        </w:tc>
        <w:tc>
          <w:tcPr>
            <w:tcW w:w="1070" w:type="dxa"/>
            <w:tcBorders>
              <w:top w:val="single" w:sz="6" w:space="0" w:color="auto"/>
              <w:bottom w:val="single" w:sz="6" w:space="0" w:color="auto"/>
            </w:tcBorders>
          </w:tcPr>
          <w:p w14:paraId="17F068A7" w14:textId="77777777" w:rsidR="003257EC" w:rsidRDefault="003257EC" w:rsidP="00A31CC2">
            <w:pPr>
              <w:pStyle w:val="ISOParagraph"/>
              <w:spacing w:before="60" w:after="60" w:line="240" w:lineRule="auto"/>
            </w:pPr>
          </w:p>
        </w:tc>
        <w:tc>
          <w:tcPr>
            <w:tcW w:w="720" w:type="dxa"/>
            <w:tcBorders>
              <w:top w:val="single" w:sz="6" w:space="0" w:color="auto"/>
              <w:bottom w:val="single" w:sz="6" w:space="0" w:color="auto"/>
            </w:tcBorders>
          </w:tcPr>
          <w:p w14:paraId="7CEB898F" w14:textId="357E19BB" w:rsidR="003257EC" w:rsidRDefault="006B3221" w:rsidP="00A31CC2">
            <w:pPr>
              <w:pStyle w:val="ISOCommType"/>
              <w:spacing w:before="60" w:after="60" w:line="240" w:lineRule="auto"/>
            </w:pPr>
            <w:r>
              <w:t>ge</w:t>
            </w:r>
          </w:p>
        </w:tc>
        <w:tc>
          <w:tcPr>
            <w:tcW w:w="4440" w:type="dxa"/>
            <w:tcBorders>
              <w:top w:val="single" w:sz="6" w:space="0" w:color="auto"/>
              <w:bottom w:val="single" w:sz="6" w:space="0" w:color="auto"/>
            </w:tcBorders>
          </w:tcPr>
          <w:p w14:paraId="73092A4F" w14:textId="4E78F073" w:rsidR="003257EC" w:rsidRPr="003257EC" w:rsidRDefault="003257EC" w:rsidP="008433FF">
            <w:pPr>
              <w:pStyle w:val="ISOComments"/>
              <w:spacing w:before="60" w:after="60" w:line="240" w:lineRule="auto"/>
              <w:rPr>
                <w:szCs w:val="18"/>
              </w:rPr>
            </w:pPr>
            <w:r w:rsidRPr="003257EC">
              <w:rPr>
                <w:szCs w:val="18"/>
              </w:rPr>
              <w:t>Fundamentally</w:t>
            </w:r>
            <w:r>
              <w:rPr>
                <w:szCs w:val="18"/>
              </w:rPr>
              <w:t>,</w:t>
            </w:r>
            <w:r w:rsidRPr="003257EC">
              <w:rPr>
                <w:szCs w:val="18"/>
              </w:rPr>
              <w:t xml:space="preserve"> S-66 (and S-67 if approved</w:t>
            </w:r>
            <w:r>
              <w:rPr>
                <w:szCs w:val="18"/>
              </w:rPr>
              <w:t xml:space="preserve"> and not being implemented into S-66 as proposed above)</w:t>
            </w:r>
            <w:r w:rsidRPr="003257EC">
              <w:rPr>
                <w:szCs w:val="18"/>
              </w:rPr>
              <w:t xml:space="preserve"> are not standards.  </w:t>
            </w:r>
            <w:r w:rsidR="008433FF">
              <w:rPr>
                <w:szCs w:val="18"/>
              </w:rPr>
              <w:t>NIPWG</w:t>
            </w:r>
            <w:r w:rsidRPr="003257EC">
              <w:rPr>
                <w:szCs w:val="18"/>
              </w:rPr>
              <w:t xml:space="preserve"> support</w:t>
            </w:r>
            <w:r w:rsidR="008433FF">
              <w:rPr>
                <w:szCs w:val="18"/>
              </w:rPr>
              <w:t>s</w:t>
            </w:r>
            <w:r w:rsidRPr="003257EC">
              <w:rPr>
                <w:szCs w:val="18"/>
              </w:rPr>
              <w:t xml:space="preserve"> the principle of creating a new group of “G” documents to provide guidance (as tasked by HSSC9).  </w:t>
            </w:r>
          </w:p>
        </w:tc>
        <w:tc>
          <w:tcPr>
            <w:tcW w:w="4200" w:type="dxa"/>
            <w:tcBorders>
              <w:top w:val="single" w:sz="6" w:space="0" w:color="auto"/>
              <w:bottom w:val="single" w:sz="6" w:space="0" w:color="auto"/>
            </w:tcBorders>
          </w:tcPr>
          <w:p w14:paraId="41A9002D" w14:textId="77777777" w:rsidR="003257EC" w:rsidRPr="006228C3" w:rsidRDefault="003257EC" w:rsidP="00A31CC2">
            <w:pPr>
              <w:pStyle w:val="ISOChange"/>
              <w:spacing w:before="60" w:after="60" w:line="240" w:lineRule="auto"/>
              <w:rPr>
                <w:szCs w:val="18"/>
              </w:rPr>
            </w:pPr>
          </w:p>
        </w:tc>
        <w:tc>
          <w:tcPr>
            <w:tcW w:w="2605" w:type="dxa"/>
            <w:tcBorders>
              <w:top w:val="single" w:sz="6" w:space="0" w:color="auto"/>
              <w:bottom w:val="single" w:sz="6" w:space="0" w:color="auto"/>
            </w:tcBorders>
          </w:tcPr>
          <w:p w14:paraId="0B789259" w14:textId="77777777" w:rsidR="003257EC" w:rsidRDefault="003257EC" w:rsidP="00A31CC2">
            <w:pPr>
              <w:pStyle w:val="ISOSecretObservations"/>
              <w:spacing w:before="60" w:after="60" w:line="240" w:lineRule="auto"/>
            </w:pPr>
          </w:p>
        </w:tc>
      </w:tr>
      <w:tr w:rsidR="006B3221" w14:paraId="45A9B3C3" w14:textId="77777777" w:rsidTr="00A31CC2">
        <w:trPr>
          <w:jc w:val="center"/>
        </w:trPr>
        <w:tc>
          <w:tcPr>
            <w:tcW w:w="667" w:type="dxa"/>
            <w:tcBorders>
              <w:top w:val="single" w:sz="6" w:space="0" w:color="auto"/>
              <w:bottom w:val="single" w:sz="6" w:space="0" w:color="auto"/>
            </w:tcBorders>
          </w:tcPr>
          <w:p w14:paraId="5FC05F50" w14:textId="77777777" w:rsidR="006B3221" w:rsidRDefault="006B3221" w:rsidP="00A31CC2">
            <w:pPr>
              <w:pStyle w:val="ISOMB"/>
              <w:spacing w:before="60" w:after="60" w:line="240" w:lineRule="auto"/>
            </w:pPr>
          </w:p>
        </w:tc>
        <w:tc>
          <w:tcPr>
            <w:tcW w:w="774" w:type="dxa"/>
            <w:tcBorders>
              <w:top w:val="single" w:sz="6" w:space="0" w:color="auto"/>
              <w:bottom w:val="single" w:sz="6" w:space="0" w:color="auto"/>
            </w:tcBorders>
          </w:tcPr>
          <w:p w14:paraId="72157313" w14:textId="4B7C8296" w:rsidR="006B3221" w:rsidRDefault="006B3221" w:rsidP="00A31CC2">
            <w:pPr>
              <w:pStyle w:val="ISOMB"/>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3BEC9923" w14:textId="4A9DB8C9" w:rsidR="006B3221" w:rsidRDefault="006B3221" w:rsidP="00A31CC2">
            <w:pPr>
              <w:pStyle w:val="ISOClause"/>
              <w:spacing w:before="60" w:after="60" w:line="240" w:lineRule="auto"/>
            </w:pPr>
            <w:r>
              <w:t>All Pub</w:t>
            </w:r>
          </w:p>
        </w:tc>
        <w:tc>
          <w:tcPr>
            <w:tcW w:w="1070" w:type="dxa"/>
            <w:tcBorders>
              <w:top w:val="single" w:sz="6" w:space="0" w:color="auto"/>
              <w:bottom w:val="single" w:sz="6" w:space="0" w:color="auto"/>
            </w:tcBorders>
          </w:tcPr>
          <w:p w14:paraId="7EBBA981" w14:textId="77777777" w:rsidR="006B3221" w:rsidRDefault="006B3221" w:rsidP="00A31CC2">
            <w:pPr>
              <w:pStyle w:val="ISOParagraph"/>
              <w:spacing w:before="60" w:after="60" w:line="240" w:lineRule="auto"/>
            </w:pPr>
          </w:p>
        </w:tc>
        <w:tc>
          <w:tcPr>
            <w:tcW w:w="720" w:type="dxa"/>
            <w:tcBorders>
              <w:top w:val="single" w:sz="6" w:space="0" w:color="auto"/>
              <w:bottom w:val="single" w:sz="6" w:space="0" w:color="auto"/>
            </w:tcBorders>
          </w:tcPr>
          <w:p w14:paraId="0062B93F" w14:textId="41ADF7C5" w:rsidR="006B3221" w:rsidRDefault="006B3221" w:rsidP="00A31CC2">
            <w:pPr>
              <w:pStyle w:val="ISOCommType"/>
              <w:spacing w:before="60" w:after="60" w:line="240" w:lineRule="auto"/>
            </w:pPr>
            <w:r>
              <w:t>ge</w:t>
            </w:r>
          </w:p>
        </w:tc>
        <w:tc>
          <w:tcPr>
            <w:tcW w:w="4440" w:type="dxa"/>
            <w:tcBorders>
              <w:top w:val="single" w:sz="6" w:space="0" w:color="auto"/>
              <w:bottom w:val="single" w:sz="6" w:space="0" w:color="auto"/>
            </w:tcBorders>
          </w:tcPr>
          <w:p w14:paraId="66695145" w14:textId="0E5076EA" w:rsidR="006B3221" w:rsidRPr="003257EC" w:rsidRDefault="006B3221" w:rsidP="006B3221">
            <w:pPr>
              <w:pStyle w:val="ISOComments"/>
              <w:spacing w:before="60" w:after="60" w:line="240" w:lineRule="auto"/>
              <w:rPr>
                <w:szCs w:val="18"/>
              </w:rPr>
            </w:pPr>
            <w:r>
              <w:t>Fundamentally, d</w:t>
            </w:r>
            <w:r w:rsidRPr="006B3221">
              <w:t>espite claiming to be simpler than national publications, S-67</w:t>
            </w:r>
            <w:r>
              <w:t xml:space="preserve"> (as drafted) </w:t>
            </w:r>
            <w:r w:rsidRPr="006B3221">
              <w:t>contains extensive and unnecessary discussion of surveying techniques (e.g. section 4.2 position accuracy – ‘with surveyors ‘</w:t>
            </w:r>
            <w:r>
              <w:t>angling’ for hours at a time’</w:t>
            </w:r>
            <w:r w:rsidRPr="006B3221">
              <w:t>). The current draft includes too much discussion of surveying techniques.</w:t>
            </w:r>
          </w:p>
        </w:tc>
        <w:tc>
          <w:tcPr>
            <w:tcW w:w="4200" w:type="dxa"/>
            <w:tcBorders>
              <w:top w:val="single" w:sz="6" w:space="0" w:color="auto"/>
              <w:bottom w:val="single" w:sz="6" w:space="0" w:color="auto"/>
            </w:tcBorders>
          </w:tcPr>
          <w:p w14:paraId="715FA46C" w14:textId="77777777" w:rsidR="006B3221" w:rsidRPr="006228C3" w:rsidRDefault="006B3221" w:rsidP="00A31CC2">
            <w:pPr>
              <w:pStyle w:val="ISOChange"/>
              <w:spacing w:before="60" w:after="60" w:line="240" w:lineRule="auto"/>
              <w:rPr>
                <w:szCs w:val="18"/>
              </w:rPr>
            </w:pPr>
          </w:p>
        </w:tc>
        <w:tc>
          <w:tcPr>
            <w:tcW w:w="2605" w:type="dxa"/>
            <w:tcBorders>
              <w:top w:val="single" w:sz="6" w:space="0" w:color="auto"/>
              <w:bottom w:val="single" w:sz="6" w:space="0" w:color="auto"/>
            </w:tcBorders>
          </w:tcPr>
          <w:p w14:paraId="7D33C216" w14:textId="77777777" w:rsidR="006B3221" w:rsidRDefault="006B3221" w:rsidP="00A31CC2">
            <w:pPr>
              <w:pStyle w:val="ISOSecretObservations"/>
              <w:spacing w:before="60" w:after="60" w:line="240" w:lineRule="auto"/>
            </w:pPr>
          </w:p>
        </w:tc>
      </w:tr>
      <w:tr w:rsidR="00F32F30" w14:paraId="33228B07" w14:textId="77777777" w:rsidTr="00A31CC2">
        <w:trPr>
          <w:jc w:val="center"/>
        </w:trPr>
        <w:tc>
          <w:tcPr>
            <w:tcW w:w="667" w:type="dxa"/>
            <w:tcBorders>
              <w:top w:val="single" w:sz="6" w:space="0" w:color="auto"/>
              <w:bottom w:val="single" w:sz="6" w:space="0" w:color="auto"/>
            </w:tcBorders>
          </w:tcPr>
          <w:p w14:paraId="129D89E9" w14:textId="77777777" w:rsidR="00F32F30" w:rsidRDefault="00F32F30" w:rsidP="00A31CC2">
            <w:pPr>
              <w:pStyle w:val="ISOMB"/>
              <w:spacing w:before="60" w:after="60" w:line="240" w:lineRule="auto"/>
            </w:pPr>
          </w:p>
        </w:tc>
        <w:tc>
          <w:tcPr>
            <w:tcW w:w="774" w:type="dxa"/>
            <w:tcBorders>
              <w:top w:val="single" w:sz="6" w:space="0" w:color="auto"/>
              <w:bottom w:val="single" w:sz="6" w:space="0" w:color="auto"/>
            </w:tcBorders>
          </w:tcPr>
          <w:p w14:paraId="40C065F8" w14:textId="0BE8F7D4" w:rsidR="00F32F30" w:rsidRDefault="00F32F30" w:rsidP="00A31CC2">
            <w:pPr>
              <w:pStyle w:val="ISOMB"/>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3014A905" w14:textId="088FB394" w:rsidR="00F32F30" w:rsidRDefault="00F32F30" w:rsidP="00A31CC2">
            <w:pPr>
              <w:pStyle w:val="ISOClause"/>
              <w:spacing w:before="60" w:after="60" w:line="240" w:lineRule="auto"/>
            </w:pPr>
            <w:r>
              <w:t>All Pub</w:t>
            </w:r>
          </w:p>
        </w:tc>
        <w:tc>
          <w:tcPr>
            <w:tcW w:w="1070" w:type="dxa"/>
            <w:tcBorders>
              <w:top w:val="single" w:sz="6" w:space="0" w:color="auto"/>
              <w:bottom w:val="single" w:sz="6" w:space="0" w:color="auto"/>
            </w:tcBorders>
          </w:tcPr>
          <w:p w14:paraId="23A4FB10" w14:textId="77777777" w:rsidR="00F32F30" w:rsidRDefault="00F32F30" w:rsidP="00A31CC2">
            <w:pPr>
              <w:pStyle w:val="ISOParagraph"/>
              <w:spacing w:before="60" w:after="60" w:line="240" w:lineRule="auto"/>
            </w:pPr>
          </w:p>
        </w:tc>
        <w:tc>
          <w:tcPr>
            <w:tcW w:w="720" w:type="dxa"/>
            <w:tcBorders>
              <w:top w:val="single" w:sz="6" w:space="0" w:color="auto"/>
              <w:bottom w:val="single" w:sz="6" w:space="0" w:color="auto"/>
            </w:tcBorders>
          </w:tcPr>
          <w:p w14:paraId="0B404AEA" w14:textId="32E44C1C" w:rsidR="00F32F30" w:rsidRDefault="00F32F30" w:rsidP="00A31CC2">
            <w:pPr>
              <w:pStyle w:val="ISOCommType"/>
              <w:spacing w:before="60" w:after="60" w:line="240" w:lineRule="auto"/>
            </w:pPr>
            <w:r>
              <w:t>ge</w:t>
            </w:r>
          </w:p>
        </w:tc>
        <w:tc>
          <w:tcPr>
            <w:tcW w:w="4440" w:type="dxa"/>
            <w:tcBorders>
              <w:top w:val="single" w:sz="6" w:space="0" w:color="auto"/>
              <w:bottom w:val="single" w:sz="6" w:space="0" w:color="auto"/>
            </w:tcBorders>
          </w:tcPr>
          <w:p w14:paraId="3C86AC07" w14:textId="01E7C103" w:rsidR="00F32F30" w:rsidRDefault="00F32F30" w:rsidP="00F32F30">
            <w:pPr>
              <w:pStyle w:val="ISOComments"/>
              <w:spacing w:before="60" w:after="60" w:line="240" w:lineRule="auto"/>
            </w:pPr>
            <w:r w:rsidRPr="00F32F30">
              <w:t>Whatever is decided regarding S-67, a fundamental problem with CATZOC is that there is no direct translation between S-44 and C</w:t>
            </w:r>
            <w:r>
              <w:t>ATZOC</w:t>
            </w:r>
            <w:r w:rsidRPr="00F32F30">
              <w:t>. E.g. a special order survey gets the same C</w:t>
            </w:r>
            <w:r>
              <w:t>ATZOC</w:t>
            </w:r>
            <w:r w:rsidRPr="00F32F30">
              <w:t xml:space="preserve"> as an order 1a survey.  An Order 2 survey just misses out on being able to make C</w:t>
            </w:r>
            <w:r>
              <w:t>ATZOC</w:t>
            </w:r>
            <w:r w:rsidRPr="00F32F30">
              <w:t xml:space="preserve"> B due to the depth accuracy being out by 0.3% and thus gets dropped to a C</w:t>
            </w:r>
            <w:r>
              <w:t>ATZOC</w:t>
            </w:r>
            <w:r w:rsidRPr="00F32F30">
              <w:t xml:space="preserve"> C. This all stems from the two standards being developed separately when they are </w:t>
            </w:r>
            <w:r w:rsidRPr="00F32F30">
              <w:lastRenderedPageBreak/>
              <w:t>both talking about the same thing. There is added confusion caused by the same letters and numbers being used for both standards, but in a different order (1A, A1).  This issue needs to be addressed.</w:t>
            </w:r>
          </w:p>
        </w:tc>
        <w:tc>
          <w:tcPr>
            <w:tcW w:w="4200" w:type="dxa"/>
            <w:tcBorders>
              <w:top w:val="single" w:sz="6" w:space="0" w:color="auto"/>
              <w:bottom w:val="single" w:sz="6" w:space="0" w:color="auto"/>
            </w:tcBorders>
          </w:tcPr>
          <w:p w14:paraId="15826B27" w14:textId="77777777" w:rsidR="00F32F30" w:rsidRPr="006228C3" w:rsidRDefault="00F32F30" w:rsidP="00A31CC2">
            <w:pPr>
              <w:pStyle w:val="ISOChange"/>
              <w:spacing w:before="60" w:after="60" w:line="240" w:lineRule="auto"/>
              <w:rPr>
                <w:szCs w:val="18"/>
              </w:rPr>
            </w:pPr>
          </w:p>
        </w:tc>
        <w:tc>
          <w:tcPr>
            <w:tcW w:w="2605" w:type="dxa"/>
            <w:tcBorders>
              <w:top w:val="single" w:sz="6" w:space="0" w:color="auto"/>
              <w:bottom w:val="single" w:sz="6" w:space="0" w:color="auto"/>
            </w:tcBorders>
          </w:tcPr>
          <w:p w14:paraId="47556C24" w14:textId="77777777" w:rsidR="00F32F30" w:rsidRDefault="00F32F30" w:rsidP="00A31CC2">
            <w:pPr>
              <w:pStyle w:val="ISOSecretObservations"/>
              <w:spacing w:before="60" w:after="60" w:line="240" w:lineRule="auto"/>
            </w:pPr>
          </w:p>
        </w:tc>
      </w:tr>
      <w:tr w:rsidR="00394BAB" w:rsidRPr="00394BAB" w14:paraId="58002A29" w14:textId="77777777" w:rsidTr="00607CE5">
        <w:trPr>
          <w:jc w:val="center"/>
        </w:trPr>
        <w:tc>
          <w:tcPr>
            <w:tcW w:w="667" w:type="dxa"/>
            <w:tcBorders>
              <w:top w:val="single" w:sz="6" w:space="0" w:color="auto"/>
              <w:bottom w:val="single" w:sz="6" w:space="0" w:color="auto"/>
            </w:tcBorders>
          </w:tcPr>
          <w:p w14:paraId="42131BC8" w14:textId="77777777" w:rsidR="00394BAB" w:rsidRPr="00394BAB" w:rsidRDefault="00394BAB" w:rsidP="00607CE5">
            <w:pPr>
              <w:pStyle w:val="ISOChange"/>
              <w:spacing w:before="60" w:after="60" w:line="240" w:lineRule="auto"/>
              <w:rPr>
                <w:szCs w:val="18"/>
              </w:rPr>
            </w:pPr>
          </w:p>
        </w:tc>
        <w:tc>
          <w:tcPr>
            <w:tcW w:w="774" w:type="dxa"/>
            <w:tcBorders>
              <w:top w:val="single" w:sz="6" w:space="0" w:color="auto"/>
              <w:bottom w:val="single" w:sz="6" w:space="0" w:color="auto"/>
            </w:tcBorders>
          </w:tcPr>
          <w:p w14:paraId="721D9834" w14:textId="77777777" w:rsidR="00394BAB" w:rsidRPr="00394BAB" w:rsidRDefault="00394BAB" w:rsidP="00607CE5">
            <w:pPr>
              <w:pStyle w:val="ISOChange"/>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7464E6D8" w14:textId="77777777" w:rsidR="00394BAB" w:rsidRPr="00394BAB" w:rsidRDefault="00394BAB" w:rsidP="00607CE5">
            <w:pPr>
              <w:pStyle w:val="ISOChange"/>
              <w:spacing w:before="60" w:after="60" w:line="240" w:lineRule="auto"/>
              <w:rPr>
                <w:szCs w:val="18"/>
              </w:rPr>
            </w:pPr>
            <w:r w:rsidRPr="00394BAB">
              <w:rPr>
                <w:szCs w:val="18"/>
              </w:rPr>
              <w:t>All Pub</w:t>
            </w:r>
          </w:p>
        </w:tc>
        <w:tc>
          <w:tcPr>
            <w:tcW w:w="1070" w:type="dxa"/>
            <w:tcBorders>
              <w:top w:val="single" w:sz="6" w:space="0" w:color="auto"/>
              <w:bottom w:val="single" w:sz="6" w:space="0" w:color="auto"/>
            </w:tcBorders>
          </w:tcPr>
          <w:p w14:paraId="5DF8D225" w14:textId="77777777" w:rsidR="00394BAB" w:rsidRPr="00394BAB" w:rsidRDefault="00394BAB" w:rsidP="00607CE5">
            <w:pPr>
              <w:pStyle w:val="ISOChange"/>
              <w:spacing w:before="60" w:after="60" w:line="240" w:lineRule="auto"/>
              <w:rPr>
                <w:szCs w:val="18"/>
              </w:rPr>
            </w:pPr>
            <w:r w:rsidRPr="00394BAB">
              <w:rPr>
                <w:szCs w:val="18"/>
              </w:rPr>
              <w:t>All Pub</w:t>
            </w:r>
          </w:p>
        </w:tc>
        <w:tc>
          <w:tcPr>
            <w:tcW w:w="720" w:type="dxa"/>
            <w:tcBorders>
              <w:top w:val="single" w:sz="6" w:space="0" w:color="auto"/>
              <w:bottom w:val="single" w:sz="6" w:space="0" w:color="auto"/>
            </w:tcBorders>
          </w:tcPr>
          <w:p w14:paraId="2DA2C204" w14:textId="77777777" w:rsidR="00394BAB" w:rsidRPr="00394BAB" w:rsidRDefault="00394BAB" w:rsidP="00607CE5">
            <w:pPr>
              <w:pStyle w:val="ISOChange"/>
              <w:spacing w:before="60" w:after="60" w:line="240" w:lineRule="auto"/>
              <w:rPr>
                <w:szCs w:val="18"/>
              </w:rPr>
            </w:pPr>
            <w:r w:rsidRPr="00394BAB">
              <w:rPr>
                <w:szCs w:val="18"/>
              </w:rPr>
              <w:t>Ge</w:t>
            </w:r>
          </w:p>
        </w:tc>
        <w:tc>
          <w:tcPr>
            <w:tcW w:w="4440" w:type="dxa"/>
            <w:tcBorders>
              <w:top w:val="single" w:sz="6" w:space="0" w:color="auto"/>
              <w:bottom w:val="single" w:sz="6" w:space="0" w:color="auto"/>
            </w:tcBorders>
          </w:tcPr>
          <w:p w14:paraId="57F9CE7F" w14:textId="27BF5ED7" w:rsidR="00394BAB" w:rsidRPr="00394BAB" w:rsidRDefault="00394BAB" w:rsidP="00607CE5">
            <w:pPr>
              <w:pStyle w:val="ISOChange"/>
              <w:spacing w:before="60" w:after="60" w:line="240" w:lineRule="auto"/>
              <w:rPr>
                <w:szCs w:val="18"/>
              </w:rPr>
            </w:pPr>
            <w:r w:rsidRPr="00394BAB">
              <w:rPr>
                <w:szCs w:val="18"/>
              </w:rPr>
              <w:t>To assess the quality (ZOC) of an Unsurveyed Area is meaningless (when and where an area is encoded as “UNSARE” and no data are available at all). The best option would be not to encode the M_QUAL where unsurveyed areas exist. Moreover, in the S</w:t>
            </w:r>
            <w:r w:rsidR="001901D4">
              <w:rPr>
                <w:szCs w:val="18"/>
              </w:rPr>
              <w:t>-</w:t>
            </w:r>
            <w:r w:rsidRPr="00394BAB">
              <w:rPr>
                <w:szCs w:val="18"/>
              </w:rPr>
              <w:t xml:space="preserve">58 </w:t>
            </w:r>
            <w:r>
              <w:rPr>
                <w:szCs w:val="18"/>
              </w:rPr>
              <w:t>“ENC validat</w:t>
            </w:r>
            <w:r w:rsidRPr="00394BAB">
              <w:rPr>
                <w:szCs w:val="18"/>
              </w:rPr>
              <w:t>on checks” edition 6.0.0 May 2017 there is no requirement for covering UNSARE with  M_QUAL  values, unless UNSARE objects contain (or cross/overlap) bathymetric features (i.e. DEPCNT, OBSTRN, SOUNDG, UWTROC or WRECKES).</w:t>
            </w:r>
          </w:p>
          <w:p w14:paraId="2573BD13" w14:textId="77777777" w:rsidR="00394BAB" w:rsidRPr="00394BAB" w:rsidRDefault="00394BAB" w:rsidP="00607CE5">
            <w:pPr>
              <w:pStyle w:val="ISOChange"/>
              <w:spacing w:before="60" w:after="60" w:line="240" w:lineRule="auto"/>
              <w:rPr>
                <w:szCs w:val="18"/>
              </w:rPr>
            </w:pPr>
            <w:r w:rsidRPr="00394BAB">
              <w:rPr>
                <w:szCs w:val="18"/>
              </w:rPr>
              <w:t>When UNSAREs contain bathymetric features, it is mandatory to cover them completely with M_QUAL (ZOC “D” should be the right option).</w:t>
            </w:r>
          </w:p>
          <w:p w14:paraId="64293AB2" w14:textId="77777777" w:rsidR="00394BAB" w:rsidRPr="00394BAB" w:rsidRDefault="00394BAB" w:rsidP="00607CE5">
            <w:pPr>
              <w:pStyle w:val="ISOChange"/>
              <w:spacing w:before="60" w:after="60" w:line="240" w:lineRule="auto"/>
              <w:rPr>
                <w:szCs w:val="18"/>
              </w:rPr>
            </w:pPr>
            <w:r w:rsidRPr="00394BAB">
              <w:rPr>
                <w:szCs w:val="18"/>
              </w:rPr>
              <w:t>Please consider that in the case of approaching an unsurveyed area (encoded as UNSARE), ECDIS equipment will trigger an alarm.</w:t>
            </w:r>
          </w:p>
          <w:p w14:paraId="1CBDB2BB" w14:textId="77777777" w:rsidR="00394BAB" w:rsidRPr="00394BAB" w:rsidRDefault="00394BAB" w:rsidP="00607CE5">
            <w:pPr>
              <w:pStyle w:val="ISOChange"/>
              <w:spacing w:before="60" w:after="60" w:line="240" w:lineRule="auto"/>
              <w:rPr>
                <w:szCs w:val="18"/>
              </w:rPr>
            </w:pPr>
            <w:r w:rsidRPr="00394BAB">
              <w:rPr>
                <w:szCs w:val="18"/>
              </w:rPr>
              <w:t>In addition, there is the case of minimal depiction areas which is an extreme case of generalization where most features are omitted (see S-4 B-404). In this case the area should be encoded as Depth Area and ZOC value D should be assigned.</w:t>
            </w:r>
          </w:p>
          <w:p w14:paraId="347E7146" w14:textId="6A267ECF" w:rsidR="00394BAB" w:rsidRPr="00394BAB" w:rsidRDefault="00394BAB" w:rsidP="00607CE5">
            <w:pPr>
              <w:pStyle w:val="ISOChange"/>
              <w:spacing w:before="60" w:after="60" w:line="240" w:lineRule="auto"/>
              <w:rPr>
                <w:szCs w:val="18"/>
              </w:rPr>
            </w:pPr>
            <w:r w:rsidRPr="00394BAB">
              <w:rPr>
                <w:szCs w:val="18"/>
              </w:rPr>
              <w:t xml:space="preserve">Last but not least, the table in Annex A in Section 7 of the publication (Source: IHO S-57 Ed3.1 Supp 3 </w:t>
            </w:r>
            <w:r w:rsidR="003257EC">
              <w:rPr>
                <w:szCs w:val="18"/>
              </w:rPr>
              <w:t>–</w:t>
            </w:r>
            <w:r w:rsidRPr="00394BAB">
              <w:rPr>
                <w:szCs w:val="18"/>
              </w:rPr>
              <w:t xml:space="preserve"> Jun 2014) does not refer to UNSARE.</w:t>
            </w:r>
          </w:p>
        </w:tc>
        <w:tc>
          <w:tcPr>
            <w:tcW w:w="4200" w:type="dxa"/>
            <w:tcBorders>
              <w:top w:val="single" w:sz="6" w:space="0" w:color="auto"/>
              <w:bottom w:val="single" w:sz="6" w:space="0" w:color="auto"/>
            </w:tcBorders>
          </w:tcPr>
          <w:p w14:paraId="71CC4CE3" w14:textId="77777777" w:rsidR="00394BAB" w:rsidRPr="00394BAB" w:rsidRDefault="00394BAB" w:rsidP="00607CE5">
            <w:pPr>
              <w:pStyle w:val="ISOChange"/>
              <w:spacing w:before="60" w:after="60" w:line="240" w:lineRule="auto"/>
              <w:rPr>
                <w:szCs w:val="18"/>
              </w:rPr>
            </w:pPr>
          </w:p>
        </w:tc>
        <w:tc>
          <w:tcPr>
            <w:tcW w:w="2605" w:type="dxa"/>
            <w:tcBorders>
              <w:top w:val="single" w:sz="6" w:space="0" w:color="auto"/>
              <w:bottom w:val="single" w:sz="6" w:space="0" w:color="auto"/>
            </w:tcBorders>
          </w:tcPr>
          <w:p w14:paraId="45AEA517" w14:textId="77777777" w:rsidR="00394BAB" w:rsidRPr="00394BAB" w:rsidRDefault="00394BAB" w:rsidP="00607CE5">
            <w:pPr>
              <w:pStyle w:val="ISOChange"/>
              <w:spacing w:before="60" w:after="60" w:line="240" w:lineRule="auto"/>
              <w:rPr>
                <w:szCs w:val="18"/>
              </w:rPr>
            </w:pPr>
          </w:p>
        </w:tc>
      </w:tr>
      <w:tr w:rsidR="00394BAB" w14:paraId="48460AA4" w14:textId="77777777" w:rsidTr="00C4737F">
        <w:trPr>
          <w:jc w:val="center"/>
        </w:trPr>
        <w:tc>
          <w:tcPr>
            <w:tcW w:w="667" w:type="dxa"/>
            <w:tcBorders>
              <w:top w:val="single" w:sz="6" w:space="0" w:color="auto"/>
              <w:bottom w:val="single" w:sz="6" w:space="0" w:color="auto"/>
            </w:tcBorders>
          </w:tcPr>
          <w:p w14:paraId="18467363" w14:textId="77777777" w:rsidR="00394BAB" w:rsidRDefault="00394BAB" w:rsidP="00C4737F">
            <w:pPr>
              <w:pStyle w:val="ISOMB"/>
              <w:spacing w:before="60" w:after="60" w:line="240" w:lineRule="auto"/>
            </w:pPr>
          </w:p>
        </w:tc>
        <w:tc>
          <w:tcPr>
            <w:tcW w:w="774" w:type="dxa"/>
            <w:tcBorders>
              <w:top w:val="single" w:sz="6" w:space="0" w:color="auto"/>
              <w:bottom w:val="single" w:sz="6" w:space="0" w:color="auto"/>
            </w:tcBorders>
          </w:tcPr>
          <w:p w14:paraId="61C54D71" w14:textId="77777777" w:rsidR="00394BAB" w:rsidRDefault="00394BAB" w:rsidP="00C4737F">
            <w:pPr>
              <w:pStyle w:val="ISOMB"/>
              <w:spacing w:before="60" w:after="60" w:line="240" w:lineRule="auto"/>
              <w:rPr>
                <w:szCs w:val="18"/>
              </w:rPr>
            </w:pPr>
          </w:p>
        </w:tc>
        <w:tc>
          <w:tcPr>
            <w:tcW w:w="1276" w:type="dxa"/>
            <w:tcBorders>
              <w:top w:val="single" w:sz="6" w:space="0" w:color="auto"/>
              <w:bottom w:val="single" w:sz="6" w:space="0" w:color="auto"/>
            </w:tcBorders>
          </w:tcPr>
          <w:p w14:paraId="6938D5E5" w14:textId="77777777" w:rsidR="00394BAB" w:rsidRDefault="00394BAB" w:rsidP="00C4737F">
            <w:pPr>
              <w:pStyle w:val="ISOClause"/>
              <w:spacing w:before="60" w:after="60" w:line="240" w:lineRule="auto"/>
            </w:pPr>
          </w:p>
        </w:tc>
        <w:tc>
          <w:tcPr>
            <w:tcW w:w="1070" w:type="dxa"/>
            <w:tcBorders>
              <w:top w:val="single" w:sz="6" w:space="0" w:color="auto"/>
              <w:bottom w:val="single" w:sz="6" w:space="0" w:color="auto"/>
            </w:tcBorders>
          </w:tcPr>
          <w:p w14:paraId="447296F8" w14:textId="77777777" w:rsidR="00394BAB" w:rsidRDefault="00394BAB" w:rsidP="00C4737F">
            <w:pPr>
              <w:pStyle w:val="ISOParagraph"/>
              <w:spacing w:before="60" w:after="60" w:line="240" w:lineRule="auto"/>
            </w:pPr>
          </w:p>
        </w:tc>
        <w:tc>
          <w:tcPr>
            <w:tcW w:w="720" w:type="dxa"/>
            <w:tcBorders>
              <w:top w:val="single" w:sz="6" w:space="0" w:color="auto"/>
              <w:bottom w:val="single" w:sz="6" w:space="0" w:color="auto"/>
            </w:tcBorders>
          </w:tcPr>
          <w:p w14:paraId="7B168DB1" w14:textId="77777777" w:rsidR="00394BAB" w:rsidRDefault="00394BAB" w:rsidP="00C4737F">
            <w:pPr>
              <w:pStyle w:val="ISOCommType"/>
              <w:spacing w:before="60" w:after="60" w:line="240" w:lineRule="auto"/>
            </w:pPr>
          </w:p>
        </w:tc>
        <w:tc>
          <w:tcPr>
            <w:tcW w:w="4440" w:type="dxa"/>
            <w:tcBorders>
              <w:top w:val="single" w:sz="6" w:space="0" w:color="auto"/>
              <w:bottom w:val="single" w:sz="6" w:space="0" w:color="auto"/>
            </w:tcBorders>
          </w:tcPr>
          <w:p w14:paraId="2B46CB32" w14:textId="77777777" w:rsidR="00394BAB" w:rsidRPr="006228C3" w:rsidRDefault="00394BAB" w:rsidP="00C4737F">
            <w:pPr>
              <w:pStyle w:val="ISOComments"/>
              <w:spacing w:before="60" w:after="60" w:line="240" w:lineRule="auto"/>
              <w:rPr>
                <w:szCs w:val="18"/>
              </w:rPr>
            </w:pPr>
          </w:p>
        </w:tc>
        <w:tc>
          <w:tcPr>
            <w:tcW w:w="4200" w:type="dxa"/>
            <w:tcBorders>
              <w:top w:val="single" w:sz="6" w:space="0" w:color="auto"/>
              <w:bottom w:val="single" w:sz="6" w:space="0" w:color="auto"/>
            </w:tcBorders>
          </w:tcPr>
          <w:p w14:paraId="55EDF56F" w14:textId="77777777" w:rsidR="00394BAB" w:rsidRDefault="00394BAB" w:rsidP="00260C87">
            <w:pPr>
              <w:pStyle w:val="ISOChange"/>
              <w:spacing w:before="60" w:after="60" w:line="240" w:lineRule="auto"/>
              <w:rPr>
                <w:szCs w:val="18"/>
              </w:rPr>
            </w:pPr>
          </w:p>
        </w:tc>
        <w:tc>
          <w:tcPr>
            <w:tcW w:w="2605" w:type="dxa"/>
            <w:tcBorders>
              <w:top w:val="single" w:sz="6" w:space="0" w:color="auto"/>
              <w:bottom w:val="single" w:sz="6" w:space="0" w:color="auto"/>
            </w:tcBorders>
          </w:tcPr>
          <w:p w14:paraId="24ED8CFA" w14:textId="77777777" w:rsidR="00394BAB" w:rsidRDefault="00394BAB" w:rsidP="00C4737F">
            <w:pPr>
              <w:pStyle w:val="ISOSecretObservations"/>
              <w:spacing w:before="60" w:after="60" w:line="240" w:lineRule="auto"/>
            </w:pPr>
          </w:p>
        </w:tc>
      </w:tr>
      <w:tr w:rsidR="000903B2" w14:paraId="2ED28D6C" w14:textId="77777777" w:rsidTr="00C4737F">
        <w:trPr>
          <w:jc w:val="center"/>
        </w:trPr>
        <w:tc>
          <w:tcPr>
            <w:tcW w:w="667" w:type="dxa"/>
            <w:tcBorders>
              <w:top w:val="single" w:sz="6" w:space="0" w:color="auto"/>
              <w:bottom w:val="single" w:sz="6" w:space="0" w:color="auto"/>
            </w:tcBorders>
          </w:tcPr>
          <w:p w14:paraId="76215F44" w14:textId="77777777" w:rsidR="000903B2" w:rsidRDefault="000903B2" w:rsidP="00C4737F">
            <w:pPr>
              <w:pStyle w:val="ISOMB"/>
              <w:spacing w:before="60" w:after="60" w:line="240" w:lineRule="auto"/>
            </w:pPr>
          </w:p>
        </w:tc>
        <w:tc>
          <w:tcPr>
            <w:tcW w:w="774" w:type="dxa"/>
            <w:tcBorders>
              <w:top w:val="single" w:sz="6" w:space="0" w:color="auto"/>
              <w:bottom w:val="single" w:sz="6" w:space="0" w:color="auto"/>
            </w:tcBorders>
          </w:tcPr>
          <w:p w14:paraId="7950B1E1" w14:textId="29EE3C5F" w:rsidR="000903B2" w:rsidRPr="00DD7418" w:rsidRDefault="005E6011" w:rsidP="00C4737F">
            <w:pPr>
              <w:pStyle w:val="ISOMB"/>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27C50072" w14:textId="1FB47CA2" w:rsidR="000903B2" w:rsidRDefault="000903B2" w:rsidP="00C4737F">
            <w:pPr>
              <w:pStyle w:val="ISOClause"/>
              <w:spacing w:before="60" w:after="60" w:line="240" w:lineRule="auto"/>
            </w:pPr>
          </w:p>
        </w:tc>
        <w:tc>
          <w:tcPr>
            <w:tcW w:w="1070" w:type="dxa"/>
            <w:tcBorders>
              <w:top w:val="single" w:sz="6" w:space="0" w:color="auto"/>
              <w:bottom w:val="single" w:sz="6" w:space="0" w:color="auto"/>
            </w:tcBorders>
          </w:tcPr>
          <w:p w14:paraId="4BAEEB0F" w14:textId="77777777" w:rsidR="000903B2" w:rsidRDefault="000903B2" w:rsidP="00C4737F">
            <w:pPr>
              <w:pStyle w:val="ISOParagraph"/>
              <w:spacing w:before="60" w:after="60" w:line="240" w:lineRule="auto"/>
            </w:pPr>
          </w:p>
        </w:tc>
        <w:tc>
          <w:tcPr>
            <w:tcW w:w="720" w:type="dxa"/>
            <w:tcBorders>
              <w:top w:val="single" w:sz="6" w:space="0" w:color="auto"/>
              <w:bottom w:val="single" w:sz="6" w:space="0" w:color="auto"/>
            </w:tcBorders>
          </w:tcPr>
          <w:p w14:paraId="107C6988" w14:textId="0CD3D0E0" w:rsidR="000903B2" w:rsidRDefault="00090BF1" w:rsidP="00C4737F">
            <w:pPr>
              <w:pStyle w:val="ISOCommType"/>
              <w:spacing w:before="60" w:after="60" w:line="240" w:lineRule="auto"/>
            </w:pPr>
            <w:r>
              <w:t>ed</w:t>
            </w:r>
          </w:p>
        </w:tc>
        <w:tc>
          <w:tcPr>
            <w:tcW w:w="4440" w:type="dxa"/>
            <w:tcBorders>
              <w:top w:val="single" w:sz="6" w:space="0" w:color="auto"/>
              <w:bottom w:val="single" w:sz="6" w:space="0" w:color="auto"/>
            </w:tcBorders>
          </w:tcPr>
          <w:p w14:paraId="0FE93A09" w14:textId="352F42F2" w:rsidR="000903B2" w:rsidRPr="006228C3" w:rsidRDefault="000903B2" w:rsidP="00C4737F">
            <w:pPr>
              <w:pStyle w:val="ISOComments"/>
              <w:spacing w:before="60" w:after="60" w:line="240" w:lineRule="auto"/>
              <w:rPr>
                <w:szCs w:val="18"/>
              </w:rPr>
            </w:pPr>
          </w:p>
        </w:tc>
        <w:tc>
          <w:tcPr>
            <w:tcW w:w="4200" w:type="dxa"/>
            <w:tcBorders>
              <w:top w:val="single" w:sz="6" w:space="0" w:color="auto"/>
              <w:bottom w:val="single" w:sz="6" w:space="0" w:color="auto"/>
            </w:tcBorders>
          </w:tcPr>
          <w:p w14:paraId="01642485" w14:textId="433D99D1" w:rsidR="000903B2" w:rsidRPr="00CC18F5" w:rsidRDefault="00B821EB" w:rsidP="005E6011">
            <w:pPr>
              <w:pStyle w:val="ISOChange"/>
              <w:spacing w:before="60" w:after="60" w:line="240" w:lineRule="auto"/>
              <w:rPr>
                <w:sz w:val="22"/>
                <w:szCs w:val="22"/>
              </w:rPr>
            </w:pPr>
            <w:r w:rsidRPr="006228C3">
              <w:rPr>
                <w:szCs w:val="18"/>
              </w:rPr>
              <w:t xml:space="preserve">The name of the Guideline </w:t>
            </w:r>
            <w:r w:rsidR="001901D4">
              <w:rPr>
                <w:szCs w:val="18"/>
              </w:rPr>
              <w:t>(if not become part of S-66) should be: “Mariners’ G</w:t>
            </w:r>
            <w:r w:rsidRPr="006228C3">
              <w:rPr>
                <w:szCs w:val="18"/>
              </w:rPr>
              <w:t>uide to C</w:t>
            </w:r>
            <w:r w:rsidR="005E6011">
              <w:rPr>
                <w:szCs w:val="18"/>
              </w:rPr>
              <w:t>ATZOC</w:t>
            </w:r>
            <w:r w:rsidRPr="006228C3">
              <w:rPr>
                <w:szCs w:val="18"/>
              </w:rPr>
              <w:t xml:space="preserve"> in </w:t>
            </w:r>
            <w:r w:rsidRPr="006228C3">
              <w:rPr>
                <w:szCs w:val="18"/>
              </w:rPr>
              <w:lastRenderedPageBreak/>
              <w:t>Electronic Navigational Charts”</w:t>
            </w:r>
          </w:p>
        </w:tc>
        <w:tc>
          <w:tcPr>
            <w:tcW w:w="2605" w:type="dxa"/>
            <w:tcBorders>
              <w:top w:val="single" w:sz="6" w:space="0" w:color="auto"/>
              <w:bottom w:val="single" w:sz="6" w:space="0" w:color="auto"/>
            </w:tcBorders>
          </w:tcPr>
          <w:p w14:paraId="79D9AD19" w14:textId="77777777" w:rsidR="000903B2" w:rsidRDefault="000903B2" w:rsidP="00C4737F">
            <w:pPr>
              <w:pStyle w:val="ISOSecretObservations"/>
              <w:spacing w:before="60" w:after="60" w:line="240" w:lineRule="auto"/>
            </w:pPr>
          </w:p>
        </w:tc>
      </w:tr>
      <w:tr w:rsidR="000903B2" w14:paraId="70A7541F" w14:textId="77777777" w:rsidTr="00C4737F">
        <w:trPr>
          <w:jc w:val="center"/>
        </w:trPr>
        <w:tc>
          <w:tcPr>
            <w:tcW w:w="667" w:type="dxa"/>
            <w:tcBorders>
              <w:top w:val="single" w:sz="6" w:space="0" w:color="auto"/>
              <w:bottom w:val="single" w:sz="6" w:space="0" w:color="auto"/>
            </w:tcBorders>
          </w:tcPr>
          <w:p w14:paraId="5E88387B" w14:textId="77777777" w:rsidR="000903B2" w:rsidRPr="00322EF9" w:rsidRDefault="000903B2" w:rsidP="00C4737F"/>
        </w:tc>
        <w:tc>
          <w:tcPr>
            <w:tcW w:w="774" w:type="dxa"/>
            <w:tcBorders>
              <w:top w:val="single" w:sz="6" w:space="0" w:color="auto"/>
              <w:bottom w:val="single" w:sz="6" w:space="0" w:color="auto"/>
            </w:tcBorders>
          </w:tcPr>
          <w:p w14:paraId="2AEBB521" w14:textId="0A9CF33C" w:rsidR="000903B2" w:rsidRPr="006228C3" w:rsidRDefault="005E6011" w:rsidP="00394BAB">
            <w:pPr>
              <w:pStyle w:val="ISOMB"/>
              <w:spacing w:before="60" w:after="60" w:line="240" w:lineRule="auto"/>
              <w:rPr>
                <w:rFonts w:cs="Arial"/>
                <w:szCs w:val="18"/>
              </w:rPr>
            </w:pPr>
            <w:r>
              <w:rPr>
                <w:szCs w:val="18"/>
              </w:rPr>
              <w:t>NIPWG</w:t>
            </w:r>
          </w:p>
        </w:tc>
        <w:tc>
          <w:tcPr>
            <w:tcW w:w="1276" w:type="dxa"/>
            <w:tcBorders>
              <w:top w:val="single" w:sz="6" w:space="0" w:color="auto"/>
              <w:bottom w:val="single" w:sz="6" w:space="0" w:color="auto"/>
            </w:tcBorders>
          </w:tcPr>
          <w:p w14:paraId="2F9082CA" w14:textId="00D0FF70" w:rsidR="000903B2" w:rsidRPr="006228C3" w:rsidRDefault="000903B2" w:rsidP="00C4737F">
            <w:pPr>
              <w:rPr>
                <w:rFonts w:ascii="Arial" w:hAnsi="Arial" w:cs="Arial"/>
                <w:sz w:val="18"/>
                <w:szCs w:val="18"/>
              </w:rPr>
            </w:pPr>
          </w:p>
        </w:tc>
        <w:tc>
          <w:tcPr>
            <w:tcW w:w="1070" w:type="dxa"/>
            <w:tcBorders>
              <w:top w:val="single" w:sz="6" w:space="0" w:color="auto"/>
              <w:bottom w:val="single" w:sz="6" w:space="0" w:color="auto"/>
            </w:tcBorders>
          </w:tcPr>
          <w:p w14:paraId="55F64404" w14:textId="77777777" w:rsidR="000903B2" w:rsidRPr="006228C3" w:rsidRDefault="000903B2" w:rsidP="00C4737F">
            <w:pPr>
              <w:pStyle w:val="ISOParagraph"/>
              <w:spacing w:before="60" w:after="60" w:line="240" w:lineRule="auto"/>
              <w:rPr>
                <w:rFonts w:cs="Arial"/>
              </w:rPr>
            </w:pPr>
          </w:p>
        </w:tc>
        <w:tc>
          <w:tcPr>
            <w:tcW w:w="720" w:type="dxa"/>
            <w:tcBorders>
              <w:top w:val="single" w:sz="6" w:space="0" w:color="auto"/>
              <w:bottom w:val="single" w:sz="6" w:space="0" w:color="auto"/>
            </w:tcBorders>
          </w:tcPr>
          <w:p w14:paraId="639C35FA" w14:textId="2C9B797B" w:rsidR="000903B2" w:rsidRPr="006228C3" w:rsidRDefault="00090BF1" w:rsidP="00090BF1">
            <w:pPr>
              <w:pStyle w:val="ISOCommType"/>
              <w:spacing w:before="60" w:after="60" w:line="240" w:lineRule="auto"/>
              <w:rPr>
                <w:rFonts w:cs="Arial"/>
              </w:rPr>
            </w:pPr>
            <w:r>
              <w:t>ge</w:t>
            </w:r>
          </w:p>
        </w:tc>
        <w:tc>
          <w:tcPr>
            <w:tcW w:w="4440" w:type="dxa"/>
            <w:tcBorders>
              <w:top w:val="single" w:sz="6" w:space="0" w:color="auto"/>
              <w:bottom w:val="single" w:sz="6" w:space="0" w:color="auto"/>
            </w:tcBorders>
          </w:tcPr>
          <w:p w14:paraId="7ACFA091" w14:textId="2FB38BCC" w:rsidR="000903B2" w:rsidRPr="006228C3" w:rsidRDefault="000903B2" w:rsidP="00C4737F">
            <w:pPr>
              <w:pStyle w:val="ISOComments"/>
              <w:spacing w:before="60" w:after="60" w:line="240" w:lineRule="auto"/>
              <w:rPr>
                <w:rFonts w:cs="Arial"/>
              </w:rPr>
            </w:pPr>
          </w:p>
        </w:tc>
        <w:tc>
          <w:tcPr>
            <w:tcW w:w="4200" w:type="dxa"/>
            <w:tcBorders>
              <w:top w:val="single" w:sz="6" w:space="0" w:color="auto"/>
              <w:bottom w:val="single" w:sz="6" w:space="0" w:color="auto"/>
            </w:tcBorders>
          </w:tcPr>
          <w:p w14:paraId="0A4FD856" w14:textId="1606D48C" w:rsidR="000903B2" w:rsidRDefault="00B821EB" w:rsidP="00C4737F">
            <w:pPr>
              <w:pStyle w:val="ISOChange"/>
              <w:spacing w:before="60" w:after="60" w:line="240" w:lineRule="auto"/>
            </w:pPr>
            <w:r w:rsidRPr="006228C3">
              <w:rPr>
                <w:rFonts w:cs="Arial"/>
              </w:rPr>
              <w:t>There should be a general introduction of the document. What is the purpose of the Guideline and who is the intended reader.</w:t>
            </w:r>
          </w:p>
        </w:tc>
        <w:tc>
          <w:tcPr>
            <w:tcW w:w="2605" w:type="dxa"/>
            <w:tcBorders>
              <w:top w:val="single" w:sz="6" w:space="0" w:color="auto"/>
              <w:bottom w:val="single" w:sz="6" w:space="0" w:color="auto"/>
            </w:tcBorders>
          </w:tcPr>
          <w:p w14:paraId="342AFFE2" w14:textId="77777777" w:rsidR="000903B2" w:rsidRDefault="000903B2" w:rsidP="00C4737F">
            <w:pPr>
              <w:pStyle w:val="ISOSecretObservations"/>
              <w:spacing w:before="60" w:after="60" w:line="240" w:lineRule="auto"/>
            </w:pPr>
          </w:p>
        </w:tc>
      </w:tr>
      <w:tr w:rsidR="00CD5E6A" w14:paraId="70B01C98" w14:textId="77777777" w:rsidTr="00C4737F">
        <w:trPr>
          <w:jc w:val="center"/>
        </w:trPr>
        <w:tc>
          <w:tcPr>
            <w:tcW w:w="667" w:type="dxa"/>
            <w:tcBorders>
              <w:top w:val="single" w:sz="6" w:space="0" w:color="auto"/>
              <w:bottom w:val="single" w:sz="6" w:space="0" w:color="auto"/>
            </w:tcBorders>
          </w:tcPr>
          <w:p w14:paraId="4F0702DF" w14:textId="77777777" w:rsidR="00CD5E6A" w:rsidRDefault="00CD5E6A" w:rsidP="00C4737F">
            <w:pPr>
              <w:pStyle w:val="ISOMB"/>
              <w:spacing w:before="60" w:after="60" w:line="240" w:lineRule="auto"/>
            </w:pPr>
          </w:p>
        </w:tc>
        <w:tc>
          <w:tcPr>
            <w:tcW w:w="774" w:type="dxa"/>
            <w:tcBorders>
              <w:top w:val="single" w:sz="6" w:space="0" w:color="auto"/>
              <w:bottom w:val="single" w:sz="6" w:space="0" w:color="auto"/>
            </w:tcBorders>
          </w:tcPr>
          <w:p w14:paraId="5B05FF99" w14:textId="5D7191AA" w:rsidR="00CD5E6A" w:rsidRDefault="00CD5E6A" w:rsidP="00C4737F">
            <w:pPr>
              <w:pStyle w:val="ISOMB"/>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102B8194" w14:textId="56493F22" w:rsidR="00CD5E6A" w:rsidRDefault="00CD5E6A" w:rsidP="00C4737F">
            <w:pPr>
              <w:pStyle w:val="ISOClause"/>
              <w:spacing w:before="60" w:after="60" w:line="240" w:lineRule="auto"/>
              <w:rPr>
                <w:szCs w:val="18"/>
              </w:rPr>
            </w:pPr>
            <w:r>
              <w:rPr>
                <w:szCs w:val="18"/>
              </w:rPr>
              <w:t>Chapter 2</w:t>
            </w:r>
          </w:p>
        </w:tc>
        <w:tc>
          <w:tcPr>
            <w:tcW w:w="1070" w:type="dxa"/>
            <w:tcBorders>
              <w:top w:val="single" w:sz="6" w:space="0" w:color="auto"/>
              <w:bottom w:val="single" w:sz="6" w:space="0" w:color="auto"/>
            </w:tcBorders>
          </w:tcPr>
          <w:p w14:paraId="7016BAF1" w14:textId="5307E2AD" w:rsidR="00CD5E6A" w:rsidRDefault="00CD5E6A" w:rsidP="00C4737F">
            <w:pPr>
              <w:pStyle w:val="ISOParagraph"/>
              <w:spacing w:before="60" w:after="60" w:line="240" w:lineRule="auto"/>
            </w:pPr>
            <w:r>
              <w:t>Para 2</w:t>
            </w:r>
          </w:p>
        </w:tc>
        <w:tc>
          <w:tcPr>
            <w:tcW w:w="720" w:type="dxa"/>
            <w:tcBorders>
              <w:top w:val="single" w:sz="6" w:space="0" w:color="auto"/>
              <w:bottom w:val="single" w:sz="6" w:space="0" w:color="auto"/>
            </w:tcBorders>
          </w:tcPr>
          <w:p w14:paraId="330EA7E3" w14:textId="708FF331" w:rsidR="00CD5E6A" w:rsidRDefault="00CD5E6A" w:rsidP="00C4737F">
            <w:pPr>
              <w:pStyle w:val="ISOCommType"/>
              <w:spacing w:before="60" w:after="60" w:line="240" w:lineRule="auto"/>
            </w:pPr>
            <w:r>
              <w:t>te</w:t>
            </w:r>
          </w:p>
        </w:tc>
        <w:tc>
          <w:tcPr>
            <w:tcW w:w="4440" w:type="dxa"/>
            <w:tcBorders>
              <w:top w:val="single" w:sz="6" w:space="0" w:color="auto"/>
              <w:bottom w:val="single" w:sz="6" w:space="0" w:color="auto"/>
            </w:tcBorders>
          </w:tcPr>
          <w:p w14:paraId="544B7E5D" w14:textId="5E82AD8F" w:rsidR="00CD5E6A" w:rsidRDefault="00CD5E6A" w:rsidP="00C4737F">
            <w:pPr>
              <w:pStyle w:val="ISOComments"/>
              <w:spacing w:before="60" w:after="60" w:line="240" w:lineRule="auto"/>
            </w:pPr>
            <w:r w:rsidRPr="00CD5E6A">
              <w:t>Does this apply to pipelines and cables lying on the sea bed (not buried) extending above the sea floor?</w:t>
            </w:r>
          </w:p>
        </w:tc>
        <w:tc>
          <w:tcPr>
            <w:tcW w:w="4200" w:type="dxa"/>
            <w:tcBorders>
              <w:top w:val="single" w:sz="6" w:space="0" w:color="auto"/>
              <w:bottom w:val="single" w:sz="6" w:space="0" w:color="auto"/>
            </w:tcBorders>
          </w:tcPr>
          <w:p w14:paraId="6F3B99E3" w14:textId="77777777" w:rsidR="00CD5E6A" w:rsidRDefault="00CD5E6A" w:rsidP="00C4737F">
            <w:pPr>
              <w:pStyle w:val="ISOChange"/>
              <w:spacing w:before="60" w:after="60" w:line="240" w:lineRule="auto"/>
            </w:pPr>
          </w:p>
        </w:tc>
        <w:tc>
          <w:tcPr>
            <w:tcW w:w="2605" w:type="dxa"/>
            <w:tcBorders>
              <w:top w:val="single" w:sz="6" w:space="0" w:color="auto"/>
              <w:bottom w:val="single" w:sz="6" w:space="0" w:color="auto"/>
            </w:tcBorders>
          </w:tcPr>
          <w:p w14:paraId="5C8B8D14" w14:textId="77777777" w:rsidR="00CD5E6A" w:rsidRDefault="00CD5E6A" w:rsidP="00C4737F">
            <w:pPr>
              <w:pStyle w:val="ISOSecretObservations"/>
              <w:spacing w:before="60" w:after="60" w:line="240" w:lineRule="auto"/>
            </w:pPr>
          </w:p>
        </w:tc>
      </w:tr>
      <w:tr w:rsidR="00394BAB" w:rsidRPr="00394BAB" w14:paraId="6D7F2BCC" w14:textId="77777777" w:rsidTr="00607CE5">
        <w:trPr>
          <w:jc w:val="center"/>
        </w:trPr>
        <w:tc>
          <w:tcPr>
            <w:tcW w:w="667" w:type="dxa"/>
            <w:tcBorders>
              <w:top w:val="single" w:sz="6" w:space="0" w:color="auto"/>
              <w:bottom w:val="single" w:sz="6" w:space="0" w:color="auto"/>
            </w:tcBorders>
          </w:tcPr>
          <w:p w14:paraId="03108EC9" w14:textId="77777777" w:rsidR="00394BAB" w:rsidRPr="00394BAB" w:rsidRDefault="00394BAB" w:rsidP="00607CE5">
            <w:pPr>
              <w:pStyle w:val="ISOChange"/>
              <w:spacing w:before="60" w:after="60" w:line="240" w:lineRule="auto"/>
              <w:rPr>
                <w:szCs w:val="18"/>
              </w:rPr>
            </w:pPr>
          </w:p>
        </w:tc>
        <w:tc>
          <w:tcPr>
            <w:tcW w:w="774" w:type="dxa"/>
            <w:tcBorders>
              <w:top w:val="single" w:sz="6" w:space="0" w:color="auto"/>
              <w:bottom w:val="single" w:sz="6" w:space="0" w:color="auto"/>
            </w:tcBorders>
          </w:tcPr>
          <w:p w14:paraId="2D426580" w14:textId="77777777" w:rsidR="00394BAB" w:rsidRPr="00394BAB" w:rsidRDefault="00394BAB" w:rsidP="00607CE5">
            <w:pPr>
              <w:pStyle w:val="ISOChange"/>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673CA6FB" w14:textId="7EAEC5EE" w:rsidR="00394BAB" w:rsidRPr="00394BAB" w:rsidRDefault="00394BAB" w:rsidP="00607CE5">
            <w:pPr>
              <w:pStyle w:val="ISOChange"/>
              <w:spacing w:before="60" w:after="60" w:line="240" w:lineRule="auto"/>
              <w:rPr>
                <w:szCs w:val="18"/>
              </w:rPr>
            </w:pPr>
            <w:r>
              <w:rPr>
                <w:szCs w:val="18"/>
              </w:rPr>
              <w:t xml:space="preserve">Chapter </w:t>
            </w:r>
            <w:r w:rsidRPr="00394BAB">
              <w:rPr>
                <w:szCs w:val="18"/>
              </w:rPr>
              <w:t>2</w:t>
            </w:r>
          </w:p>
        </w:tc>
        <w:tc>
          <w:tcPr>
            <w:tcW w:w="1070" w:type="dxa"/>
            <w:tcBorders>
              <w:top w:val="single" w:sz="6" w:space="0" w:color="auto"/>
              <w:bottom w:val="single" w:sz="6" w:space="0" w:color="auto"/>
            </w:tcBorders>
          </w:tcPr>
          <w:p w14:paraId="1CDEE6F8" w14:textId="77777777" w:rsidR="00394BAB" w:rsidRPr="00394BAB" w:rsidRDefault="00394BAB" w:rsidP="00607CE5">
            <w:pPr>
              <w:pStyle w:val="ISOChange"/>
              <w:spacing w:before="60" w:after="60" w:line="240" w:lineRule="auto"/>
              <w:rPr>
                <w:szCs w:val="18"/>
              </w:rPr>
            </w:pPr>
            <w:r w:rsidRPr="00394BAB">
              <w:rPr>
                <w:szCs w:val="18"/>
              </w:rPr>
              <w:t>Para 3</w:t>
            </w:r>
          </w:p>
        </w:tc>
        <w:tc>
          <w:tcPr>
            <w:tcW w:w="720" w:type="dxa"/>
            <w:tcBorders>
              <w:top w:val="single" w:sz="6" w:space="0" w:color="auto"/>
              <w:bottom w:val="single" w:sz="6" w:space="0" w:color="auto"/>
            </w:tcBorders>
          </w:tcPr>
          <w:p w14:paraId="2E4F6E45" w14:textId="77777777" w:rsidR="00394BAB" w:rsidRPr="00394BAB" w:rsidRDefault="00394BAB" w:rsidP="00607CE5">
            <w:pPr>
              <w:pStyle w:val="ISOChange"/>
              <w:spacing w:before="60" w:after="60" w:line="240" w:lineRule="auto"/>
              <w:rPr>
                <w:szCs w:val="18"/>
              </w:rPr>
            </w:pPr>
            <w:r w:rsidRPr="00394BAB">
              <w:rPr>
                <w:szCs w:val="18"/>
              </w:rPr>
              <w:t>Te</w:t>
            </w:r>
          </w:p>
        </w:tc>
        <w:tc>
          <w:tcPr>
            <w:tcW w:w="4440" w:type="dxa"/>
            <w:tcBorders>
              <w:top w:val="single" w:sz="6" w:space="0" w:color="auto"/>
              <w:bottom w:val="single" w:sz="6" w:space="0" w:color="auto"/>
            </w:tcBorders>
          </w:tcPr>
          <w:p w14:paraId="38460D0E" w14:textId="77777777" w:rsidR="00394BAB" w:rsidRPr="00394BAB" w:rsidRDefault="00394BAB" w:rsidP="00607CE5">
            <w:pPr>
              <w:pStyle w:val="ISOChange"/>
              <w:spacing w:before="60" w:after="60" w:line="240" w:lineRule="auto"/>
              <w:rPr>
                <w:szCs w:val="18"/>
              </w:rPr>
            </w:pPr>
            <w:r w:rsidRPr="00394BAB">
              <w:rPr>
                <w:szCs w:val="18"/>
              </w:rPr>
              <w:t xml:space="preserve">See the </w:t>
            </w:r>
            <w:r>
              <w:rPr>
                <w:szCs w:val="18"/>
              </w:rPr>
              <w:t xml:space="preserve">introductory </w:t>
            </w:r>
            <w:r w:rsidRPr="00394BAB">
              <w:rPr>
                <w:szCs w:val="18"/>
              </w:rPr>
              <w:t>general comment.</w:t>
            </w:r>
          </w:p>
        </w:tc>
        <w:tc>
          <w:tcPr>
            <w:tcW w:w="4200" w:type="dxa"/>
            <w:tcBorders>
              <w:top w:val="single" w:sz="6" w:space="0" w:color="auto"/>
              <w:bottom w:val="single" w:sz="6" w:space="0" w:color="auto"/>
            </w:tcBorders>
          </w:tcPr>
          <w:p w14:paraId="41D5ACC0" w14:textId="2AEFB731" w:rsidR="00394BAB" w:rsidRPr="00394BAB" w:rsidRDefault="00394BAB" w:rsidP="00394BAB">
            <w:pPr>
              <w:pStyle w:val="ISOChange"/>
              <w:spacing w:before="60" w:after="60" w:line="240" w:lineRule="auto"/>
              <w:rPr>
                <w:szCs w:val="18"/>
              </w:rPr>
            </w:pPr>
            <w:r w:rsidRPr="00394BAB">
              <w:rPr>
                <w:szCs w:val="18"/>
              </w:rPr>
              <w:t>Modify as follow: The categories range from ‘ver</w:t>
            </w:r>
            <w:r w:rsidR="008433FF">
              <w:rPr>
                <w:szCs w:val="18"/>
              </w:rPr>
              <w:t>y high confidence’ to ‘unsurveyed</w:t>
            </w:r>
            <w:r w:rsidR="008433FF" w:rsidRPr="00394BAB">
              <w:rPr>
                <w:szCs w:val="18"/>
              </w:rPr>
              <w:t xml:space="preserve"> </w:t>
            </w:r>
            <w:r w:rsidRPr="00394BAB">
              <w:rPr>
                <w:szCs w:val="18"/>
              </w:rPr>
              <w:t>very poor quality’ . There is an additional category for ‘Unassessed’.</w:t>
            </w:r>
          </w:p>
        </w:tc>
        <w:tc>
          <w:tcPr>
            <w:tcW w:w="2605" w:type="dxa"/>
            <w:tcBorders>
              <w:top w:val="single" w:sz="6" w:space="0" w:color="auto"/>
              <w:bottom w:val="single" w:sz="6" w:space="0" w:color="auto"/>
            </w:tcBorders>
          </w:tcPr>
          <w:p w14:paraId="3D51282D" w14:textId="77777777" w:rsidR="00394BAB" w:rsidRPr="00394BAB" w:rsidRDefault="00394BAB" w:rsidP="00607CE5">
            <w:pPr>
              <w:pStyle w:val="ISOChange"/>
              <w:spacing w:before="60" w:after="60" w:line="240" w:lineRule="auto"/>
              <w:rPr>
                <w:szCs w:val="18"/>
              </w:rPr>
            </w:pPr>
          </w:p>
        </w:tc>
      </w:tr>
      <w:tr w:rsidR="00394BAB" w:rsidRPr="00394BAB" w14:paraId="51815687" w14:textId="77777777" w:rsidTr="00607CE5">
        <w:trPr>
          <w:jc w:val="center"/>
        </w:trPr>
        <w:tc>
          <w:tcPr>
            <w:tcW w:w="667" w:type="dxa"/>
            <w:tcBorders>
              <w:top w:val="single" w:sz="6" w:space="0" w:color="auto"/>
              <w:bottom w:val="single" w:sz="6" w:space="0" w:color="auto"/>
            </w:tcBorders>
          </w:tcPr>
          <w:p w14:paraId="42C02F10" w14:textId="77777777" w:rsidR="00394BAB" w:rsidRPr="00394BAB" w:rsidRDefault="00394BAB" w:rsidP="00607CE5">
            <w:pPr>
              <w:pStyle w:val="ISOChange"/>
              <w:spacing w:before="60" w:after="60" w:line="240" w:lineRule="auto"/>
              <w:rPr>
                <w:szCs w:val="18"/>
              </w:rPr>
            </w:pPr>
          </w:p>
        </w:tc>
        <w:tc>
          <w:tcPr>
            <w:tcW w:w="774" w:type="dxa"/>
            <w:tcBorders>
              <w:top w:val="single" w:sz="6" w:space="0" w:color="auto"/>
              <w:bottom w:val="single" w:sz="6" w:space="0" w:color="auto"/>
            </w:tcBorders>
          </w:tcPr>
          <w:p w14:paraId="61DA5FB0" w14:textId="77777777" w:rsidR="00394BAB" w:rsidRPr="00394BAB" w:rsidRDefault="00394BAB" w:rsidP="00607CE5">
            <w:pPr>
              <w:pStyle w:val="ISOChange"/>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1195CBD7" w14:textId="13EB5692" w:rsidR="00394BAB" w:rsidRPr="00394BAB" w:rsidRDefault="00394BAB" w:rsidP="00394BAB">
            <w:pPr>
              <w:pStyle w:val="ISOChange"/>
              <w:spacing w:before="60" w:after="60" w:line="240" w:lineRule="auto"/>
              <w:rPr>
                <w:szCs w:val="18"/>
              </w:rPr>
            </w:pPr>
            <w:r>
              <w:rPr>
                <w:szCs w:val="18"/>
              </w:rPr>
              <w:t xml:space="preserve">Chapter </w:t>
            </w:r>
            <w:r w:rsidR="00CD5E6A">
              <w:rPr>
                <w:szCs w:val="18"/>
              </w:rPr>
              <w:t>2</w:t>
            </w:r>
          </w:p>
        </w:tc>
        <w:tc>
          <w:tcPr>
            <w:tcW w:w="1070" w:type="dxa"/>
            <w:tcBorders>
              <w:top w:val="single" w:sz="6" w:space="0" w:color="auto"/>
              <w:bottom w:val="single" w:sz="6" w:space="0" w:color="auto"/>
            </w:tcBorders>
          </w:tcPr>
          <w:p w14:paraId="3AB9B5F9" w14:textId="77777777" w:rsidR="00394BAB" w:rsidRPr="00394BAB" w:rsidRDefault="00394BAB" w:rsidP="00607CE5">
            <w:pPr>
              <w:pStyle w:val="ISOChange"/>
              <w:spacing w:before="60" w:after="60" w:line="240" w:lineRule="auto"/>
              <w:rPr>
                <w:szCs w:val="18"/>
              </w:rPr>
            </w:pPr>
            <w:r w:rsidRPr="00394BAB">
              <w:rPr>
                <w:szCs w:val="18"/>
              </w:rPr>
              <w:t>Table 1</w:t>
            </w:r>
          </w:p>
        </w:tc>
        <w:tc>
          <w:tcPr>
            <w:tcW w:w="720" w:type="dxa"/>
            <w:tcBorders>
              <w:top w:val="single" w:sz="6" w:space="0" w:color="auto"/>
              <w:bottom w:val="single" w:sz="6" w:space="0" w:color="auto"/>
            </w:tcBorders>
          </w:tcPr>
          <w:p w14:paraId="0186D426" w14:textId="77777777" w:rsidR="00394BAB" w:rsidRPr="00394BAB" w:rsidRDefault="00394BAB" w:rsidP="00607CE5">
            <w:pPr>
              <w:pStyle w:val="ISOChange"/>
              <w:spacing w:before="60" w:after="60" w:line="240" w:lineRule="auto"/>
              <w:rPr>
                <w:szCs w:val="18"/>
              </w:rPr>
            </w:pPr>
            <w:r w:rsidRPr="00394BAB">
              <w:rPr>
                <w:szCs w:val="18"/>
              </w:rPr>
              <w:t>Te</w:t>
            </w:r>
          </w:p>
        </w:tc>
        <w:tc>
          <w:tcPr>
            <w:tcW w:w="4440" w:type="dxa"/>
            <w:tcBorders>
              <w:top w:val="single" w:sz="6" w:space="0" w:color="auto"/>
              <w:bottom w:val="single" w:sz="6" w:space="0" w:color="auto"/>
            </w:tcBorders>
          </w:tcPr>
          <w:p w14:paraId="2C855C3F" w14:textId="77777777" w:rsidR="00394BAB" w:rsidRPr="00394BAB" w:rsidRDefault="00394BAB" w:rsidP="00607CE5">
            <w:pPr>
              <w:pStyle w:val="ISOChange"/>
              <w:spacing w:before="60" w:after="60" w:line="240" w:lineRule="auto"/>
              <w:rPr>
                <w:szCs w:val="18"/>
              </w:rPr>
            </w:pPr>
            <w:r>
              <w:rPr>
                <w:szCs w:val="18"/>
              </w:rPr>
              <w:t xml:space="preserve">See the introductory </w:t>
            </w:r>
            <w:r w:rsidRPr="00394BAB">
              <w:rPr>
                <w:szCs w:val="18"/>
              </w:rPr>
              <w:t>general comment.</w:t>
            </w:r>
          </w:p>
        </w:tc>
        <w:tc>
          <w:tcPr>
            <w:tcW w:w="4200" w:type="dxa"/>
            <w:tcBorders>
              <w:top w:val="single" w:sz="6" w:space="0" w:color="auto"/>
              <w:bottom w:val="single" w:sz="6" w:space="0" w:color="auto"/>
            </w:tcBorders>
          </w:tcPr>
          <w:p w14:paraId="4A2A70EE" w14:textId="38C36173" w:rsidR="00394BAB" w:rsidRPr="00394BAB" w:rsidRDefault="00394BAB" w:rsidP="00394BAB">
            <w:pPr>
              <w:pStyle w:val="ISOChange"/>
              <w:spacing w:before="60" w:after="60" w:line="240" w:lineRule="auto"/>
              <w:rPr>
                <w:szCs w:val="18"/>
              </w:rPr>
            </w:pPr>
            <w:r w:rsidRPr="00394BAB">
              <w:rPr>
                <w:szCs w:val="18"/>
              </w:rPr>
              <w:t>Modify as follow</w:t>
            </w:r>
            <w:r w:rsidR="008433FF">
              <w:rPr>
                <w:szCs w:val="18"/>
              </w:rPr>
              <w:t>: Poor quality data or unsurveyed</w:t>
            </w:r>
          </w:p>
        </w:tc>
        <w:tc>
          <w:tcPr>
            <w:tcW w:w="2605" w:type="dxa"/>
            <w:tcBorders>
              <w:top w:val="single" w:sz="6" w:space="0" w:color="auto"/>
              <w:bottom w:val="single" w:sz="6" w:space="0" w:color="auto"/>
            </w:tcBorders>
          </w:tcPr>
          <w:p w14:paraId="593B42DF" w14:textId="77777777" w:rsidR="00394BAB" w:rsidRPr="00394BAB" w:rsidRDefault="00394BAB" w:rsidP="00607CE5">
            <w:pPr>
              <w:pStyle w:val="ISOChange"/>
              <w:spacing w:before="60" w:after="60" w:line="240" w:lineRule="auto"/>
              <w:rPr>
                <w:szCs w:val="18"/>
              </w:rPr>
            </w:pPr>
          </w:p>
        </w:tc>
      </w:tr>
      <w:tr w:rsidR="00CD5E6A" w14:paraId="08E9FF14" w14:textId="77777777" w:rsidTr="00607CE5">
        <w:trPr>
          <w:jc w:val="center"/>
        </w:trPr>
        <w:tc>
          <w:tcPr>
            <w:tcW w:w="667" w:type="dxa"/>
            <w:tcBorders>
              <w:top w:val="single" w:sz="6" w:space="0" w:color="auto"/>
              <w:bottom w:val="single" w:sz="6" w:space="0" w:color="auto"/>
            </w:tcBorders>
          </w:tcPr>
          <w:p w14:paraId="55BAD77C" w14:textId="77777777" w:rsidR="00CD5E6A" w:rsidRDefault="00CD5E6A" w:rsidP="00607CE5">
            <w:pPr>
              <w:pStyle w:val="ISOMB"/>
              <w:spacing w:before="60" w:after="60" w:line="240" w:lineRule="auto"/>
            </w:pPr>
          </w:p>
        </w:tc>
        <w:tc>
          <w:tcPr>
            <w:tcW w:w="774" w:type="dxa"/>
            <w:tcBorders>
              <w:top w:val="single" w:sz="6" w:space="0" w:color="auto"/>
              <w:bottom w:val="single" w:sz="6" w:space="0" w:color="auto"/>
            </w:tcBorders>
          </w:tcPr>
          <w:p w14:paraId="7BE98563" w14:textId="77777777" w:rsidR="00CD5E6A" w:rsidRPr="00DD7418" w:rsidRDefault="00CD5E6A" w:rsidP="00607CE5">
            <w:pPr>
              <w:pStyle w:val="ISOMB"/>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48AF22E5" w14:textId="77777777" w:rsidR="00CD5E6A" w:rsidRDefault="00CD5E6A" w:rsidP="00607CE5">
            <w:pPr>
              <w:pStyle w:val="ISOClause"/>
              <w:spacing w:before="60" w:after="60" w:line="240" w:lineRule="auto"/>
            </w:pPr>
            <w:r>
              <w:rPr>
                <w:szCs w:val="18"/>
              </w:rPr>
              <w:t>Chapter 2</w:t>
            </w:r>
          </w:p>
        </w:tc>
        <w:tc>
          <w:tcPr>
            <w:tcW w:w="1070" w:type="dxa"/>
            <w:tcBorders>
              <w:top w:val="single" w:sz="6" w:space="0" w:color="auto"/>
              <w:bottom w:val="single" w:sz="6" w:space="0" w:color="auto"/>
            </w:tcBorders>
          </w:tcPr>
          <w:p w14:paraId="01DA95AB" w14:textId="77777777" w:rsidR="00CD5E6A" w:rsidRDefault="00CD5E6A" w:rsidP="00607CE5">
            <w:pPr>
              <w:pStyle w:val="ISOParagraph"/>
              <w:spacing w:before="60" w:after="60" w:line="240" w:lineRule="auto"/>
            </w:pPr>
            <w:r>
              <w:t>Table 1</w:t>
            </w:r>
          </w:p>
        </w:tc>
        <w:tc>
          <w:tcPr>
            <w:tcW w:w="720" w:type="dxa"/>
            <w:tcBorders>
              <w:top w:val="single" w:sz="6" w:space="0" w:color="auto"/>
              <w:bottom w:val="single" w:sz="6" w:space="0" w:color="auto"/>
            </w:tcBorders>
          </w:tcPr>
          <w:p w14:paraId="39AC78DE" w14:textId="77777777" w:rsidR="00CD5E6A" w:rsidRDefault="00CD5E6A" w:rsidP="00607CE5">
            <w:pPr>
              <w:pStyle w:val="ISOCommType"/>
              <w:spacing w:before="60" w:after="60" w:line="240" w:lineRule="auto"/>
            </w:pPr>
            <w:r>
              <w:t>te</w:t>
            </w:r>
          </w:p>
        </w:tc>
        <w:tc>
          <w:tcPr>
            <w:tcW w:w="4440" w:type="dxa"/>
            <w:tcBorders>
              <w:top w:val="single" w:sz="6" w:space="0" w:color="auto"/>
              <w:bottom w:val="single" w:sz="6" w:space="0" w:color="auto"/>
            </w:tcBorders>
          </w:tcPr>
          <w:p w14:paraId="28A5BBE3" w14:textId="77777777" w:rsidR="00CD5E6A" w:rsidRDefault="00CD5E6A" w:rsidP="00607CE5">
            <w:pPr>
              <w:pStyle w:val="ISOComments"/>
              <w:spacing w:before="60" w:after="60" w:line="240" w:lineRule="auto"/>
            </w:pPr>
          </w:p>
        </w:tc>
        <w:tc>
          <w:tcPr>
            <w:tcW w:w="4200" w:type="dxa"/>
            <w:tcBorders>
              <w:top w:val="single" w:sz="6" w:space="0" w:color="auto"/>
              <w:bottom w:val="single" w:sz="6" w:space="0" w:color="auto"/>
            </w:tcBorders>
          </w:tcPr>
          <w:p w14:paraId="7925B8C5" w14:textId="77777777" w:rsidR="00CD5E6A" w:rsidRDefault="00CD5E6A" w:rsidP="00607CE5">
            <w:pPr>
              <w:pStyle w:val="ISOChange"/>
              <w:spacing w:before="60" w:after="60" w:line="240" w:lineRule="auto"/>
            </w:pPr>
            <w:r>
              <w:t>Differential GNSS should be used instead of DGPS</w:t>
            </w:r>
          </w:p>
        </w:tc>
        <w:tc>
          <w:tcPr>
            <w:tcW w:w="2605" w:type="dxa"/>
            <w:tcBorders>
              <w:top w:val="single" w:sz="6" w:space="0" w:color="auto"/>
              <w:bottom w:val="single" w:sz="6" w:space="0" w:color="auto"/>
            </w:tcBorders>
          </w:tcPr>
          <w:p w14:paraId="372E5E72" w14:textId="77777777" w:rsidR="00CD5E6A" w:rsidRDefault="00CD5E6A" w:rsidP="00607CE5">
            <w:pPr>
              <w:pStyle w:val="ISOSecretObservations"/>
              <w:spacing w:before="60" w:after="60" w:line="240" w:lineRule="auto"/>
            </w:pPr>
          </w:p>
        </w:tc>
      </w:tr>
      <w:tr w:rsidR="003257EC" w14:paraId="0388BE74" w14:textId="77777777" w:rsidTr="00607CE5">
        <w:trPr>
          <w:jc w:val="center"/>
        </w:trPr>
        <w:tc>
          <w:tcPr>
            <w:tcW w:w="667" w:type="dxa"/>
            <w:tcBorders>
              <w:top w:val="single" w:sz="6" w:space="0" w:color="auto"/>
              <w:bottom w:val="single" w:sz="6" w:space="0" w:color="auto"/>
            </w:tcBorders>
          </w:tcPr>
          <w:p w14:paraId="5B851340" w14:textId="77777777" w:rsidR="003257EC" w:rsidRDefault="003257EC" w:rsidP="00607CE5">
            <w:pPr>
              <w:pStyle w:val="ISOMB"/>
              <w:spacing w:before="60" w:after="60" w:line="240" w:lineRule="auto"/>
            </w:pPr>
          </w:p>
        </w:tc>
        <w:tc>
          <w:tcPr>
            <w:tcW w:w="774" w:type="dxa"/>
            <w:tcBorders>
              <w:top w:val="single" w:sz="6" w:space="0" w:color="auto"/>
              <w:bottom w:val="single" w:sz="6" w:space="0" w:color="auto"/>
            </w:tcBorders>
          </w:tcPr>
          <w:p w14:paraId="1B4062A8" w14:textId="61DBB106" w:rsidR="003257EC" w:rsidRDefault="003257EC" w:rsidP="00607CE5">
            <w:pPr>
              <w:pStyle w:val="ISOMB"/>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101589CC" w14:textId="44232D9D" w:rsidR="003257EC" w:rsidRDefault="003257EC" w:rsidP="00607CE5">
            <w:pPr>
              <w:pStyle w:val="ISOClause"/>
              <w:spacing w:before="60" w:after="60" w:line="240" w:lineRule="auto"/>
              <w:rPr>
                <w:szCs w:val="18"/>
              </w:rPr>
            </w:pPr>
            <w:r>
              <w:rPr>
                <w:szCs w:val="18"/>
              </w:rPr>
              <w:t>Chapter 4</w:t>
            </w:r>
          </w:p>
        </w:tc>
        <w:tc>
          <w:tcPr>
            <w:tcW w:w="1070" w:type="dxa"/>
            <w:tcBorders>
              <w:top w:val="single" w:sz="6" w:space="0" w:color="auto"/>
              <w:bottom w:val="single" w:sz="6" w:space="0" w:color="auto"/>
            </w:tcBorders>
          </w:tcPr>
          <w:p w14:paraId="25540485" w14:textId="57CE53AF" w:rsidR="003257EC" w:rsidRDefault="006B3221" w:rsidP="00607CE5">
            <w:pPr>
              <w:pStyle w:val="ISOParagraph"/>
              <w:spacing w:before="60" w:after="60" w:line="240" w:lineRule="auto"/>
            </w:pPr>
            <w:r>
              <w:t>Para 5</w:t>
            </w:r>
          </w:p>
        </w:tc>
        <w:tc>
          <w:tcPr>
            <w:tcW w:w="720" w:type="dxa"/>
            <w:tcBorders>
              <w:top w:val="single" w:sz="6" w:space="0" w:color="auto"/>
              <w:bottom w:val="single" w:sz="6" w:space="0" w:color="auto"/>
            </w:tcBorders>
          </w:tcPr>
          <w:p w14:paraId="233E18A4" w14:textId="6757653C" w:rsidR="003257EC" w:rsidRDefault="003257EC" w:rsidP="00607CE5">
            <w:pPr>
              <w:pStyle w:val="ISOCommType"/>
              <w:spacing w:before="60" w:after="60" w:line="240" w:lineRule="auto"/>
            </w:pPr>
            <w:r>
              <w:t>ge</w:t>
            </w:r>
          </w:p>
        </w:tc>
        <w:tc>
          <w:tcPr>
            <w:tcW w:w="4440" w:type="dxa"/>
            <w:tcBorders>
              <w:top w:val="single" w:sz="6" w:space="0" w:color="auto"/>
              <w:bottom w:val="single" w:sz="6" w:space="0" w:color="auto"/>
            </w:tcBorders>
          </w:tcPr>
          <w:p w14:paraId="20441981" w14:textId="0141FE06" w:rsidR="003257EC" w:rsidRDefault="003257EC" w:rsidP="003257EC">
            <w:pPr>
              <w:pStyle w:val="ISOComments"/>
              <w:spacing w:before="60" w:after="60" w:line="240" w:lineRule="auto"/>
            </w:pPr>
            <w:r w:rsidRPr="003257EC">
              <w:t>Regarding the suggestion of downgrading CATZOC in areas</w:t>
            </w:r>
            <w:r>
              <w:t xml:space="preserve"> of mobile seabed (page 7), NIPWG members believe</w:t>
            </w:r>
            <w:r w:rsidRPr="003257EC">
              <w:t xml:space="preserve"> that knowing the date of the survey and the nature of the seabed is vital to the interpretation of CATZOC values and the impact on </w:t>
            </w:r>
            <w:r>
              <w:t>UKC</w:t>
            </w:r>
            <w:r w:rsidRPr="003257EC">
              <w:t xml:space="preserve">.  It is better to give the facts to the mariner, together with advice on how to interpret the facts, rather than change what is provided.  This is a case where this guidance document is more directed to, and has an impact on, the data producer (see </w:t>
            </w:r>
            <w:r>
              <w:t>line</w:t>
            </w:r>
            <w:r w:rsidRPr="003257EC">
              <w:t xml:space="preserve"> 2 above</w:t>
            </w:r>
            <w:r>
              <w:t xml:space="preserve"> (fundamental statements)</w:t>
            </w:r>
            <w:r w:rsidRPr="003257EC">
              <w:t>).  It is vital to separate guidance to producers from guidance to mariners.  Care must also be taken not to modify the existing principles of CATZOC.  Any changes to the way CATZOC are encoded must be a revision to S-57 or wait for S-101.</w:t>
            </w:r>
          </w:p>
        </w:tc>
        <w:tc>
          <w:tcPr>
            <w:tcW w:w="4200" w:type="dxa"/>
            <w:tcBorders>
              <w:top w:val="single" w:sz="6" w:space="0" w:color="auto"/>
              <w:bottom w:val="single" w:sz="6" w:space="0" w:color="auto"/>
            </w:tcBorders>
          </w:tcPr>
          <w:p w14:paraId="6F93401A" w14:textId="77777777" w:rsidR="003257EC" w:rsidRDefault="003257EC" w:rsidP="00607CE5">
            <w:pPr>
              <w:pStyle w:val="ISOChange"/>
              <w:spacing w:before="60" w:after="60" w:line="240" w:lineRule="auto"/>
            </w:pPr>
          </w:p>
        </w:tc>
        <w:tc>
          <w:tcPr>
            <w:tcW w:w="2605" w:type="dxa"/>
            <w:tcBorders>
              <w:top w:val="single" w:sz="6" w:space="0" w:color="auto"/>
              <w:bottom w:val="single" w:sz="6" w:space="0" w:color="auto"/>
            </w:tcBorders>
          </w:tcPr>
          <w:p w14:paraId="7F0F2844" w14:textId="77777777" w:rsidR="003257EC" w:rsidRDefault="003257EC" w:rsidP="00607CE5">
            <w:pPr>
              <w:pStyle w:val="ISOSecretObservations"/>
              <w:spacing w:before="60" w:after="60" w:line="240" w:lineRule="auto"/>
            </w:pPr>
          </w:p>
        </w:tc>
      </w:tr>
      <w:tr w:rsidR="000903B2" w14:paraId="62164FEE" w14:textId="77777777" w:rsidTr="00C4737F">
        <w:trPr>
          <w:jc w:val="center"/>
        </w:trPr>
        <w:tc>
          <w:tcPr>
            <w:tcW w:w="667" w:type="dxa"/>
            <w:tcBorders>
              <w:top w:val="single" w:sz="6" w:space="0" w:color="auto"/>
              <w:bottom w:val="single" w:sz="6" w:space="0" w:color="auto"/>
            </w:tcBorders>
          </w:tcPr>
          <w:p w14:paraId="5BCE9CEC" w14:textId="77777777" w:rsidR="000903B2" w:rsidRPr="00CD5E6A" w:rsidRDefault="000903B2" w:rsidP="00C4737F">
            <w:pPr>
              <w:pStyle w:val="ISOMB"/>
              <w:spacing w:before="60" w:after="60" w:line="240" w:lineRule="auto"/>
              <w:rPr>
                <w:lang w:val="en-US"/>
              </w:rPr>
            </w:pPr>
          </w:p>
        </w:tc>
        <w:tc>
          <w:tcPr>
            <w:tcW w:w="774" w:type="dxa"/>
            <w:tcBorders>
              <w:top w:val="single" w:sz="6" w:space="0" w:color="auto"/>
              <w:bottom w:val="single" w:sz="6" w:space="0" w:color="auto"/>
            </w:tcBorders>
          </w:tcPr>
          <w:p w14:paraId="2066EFCA" w14:textId="787BA62E" w:rsidR="000903B2"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2809DAFF" w14:textId="5FE3E7AE" w:rsidR="000903B2" w:rsidRDefault="00D45530" w:rsidP="00C4737F">
            <w:pPr>
              <w:pStyle w:val="ISOClause"/>
              <w:spacing w:before="60" w:after="60" w:line="240" w:lineRule="auto"/>
            </w:pPr>
            <w:r>
              <w:t>Chapter 4</w:t>
            </w:r>
          </w:p>
        </w:tc>
        <w:tc>
          <w:tcPr>
            <w:tcW w:w="1070" w:type="dxa"/>
            <w:tcBorders>
              <w:top w:val="single" w:sz="6" w:space="0" w:color="auto"/>
              <w:bottom w:val="single" w:sz="6" w:space="0" w:color="auto"/>
            </w:tcBorders>
          </w:tcPr>
          <w:p w14:paraId="1D232E79" w14:textId="66FCD7D5" w:rsidR="000903B2" w:rsidRDefault="00D45530" w:rsidP="00C4737F">
            <w:pPr>
              <w:pStyle w:val="ISOParagraph"/>
              <w:spacing w:before="60" w:after="60" w:line="240" w:lineRule="auto"/>
            </w:pPr>
            <w:r>
              <w:t>Criteria 2</w:t>
            </w:r>
          </w:p>
        </w:tc>
        <w:tc>
          <w:tcPr>
            <w:tcW w:w="720" w:type="dxa"/>
            <w:tcBorders>
              <w:top w:val="single" w:sz="6" w:space="0" w:color="auto"/>
              <w:bottom w:val="single" w:sz="6" w:space="0" w:color="auto"/>
            </w:tcBorders>
          </w:tcPr>
          <w:p w14:paraId="69BA9685" w14:textId="39760478" w:rsidR="000903B2" w:rsidRDefault="00090BF1" w:rsidP="00C4737F">
            <w:pPr>
              <w:pStyle w:val="ISOCommType"/>
              <w:spacing w:before="60" w:after="60" w:line="240" w:lineRule="auto"/>
            </w:pPr>
            <w:r>
              <w:t>te</w:t>
            </w:r>
          </w:p>
        </w:tc>
        <w:tc>
          <w:tcPr>
            <w:tcW w:w="4440" w:type="dxa"/>
            <w:tcBorders>
              <w:top w:val="single" w:sz="6" w:space="0" w:color="auto"/>
              <w:bottom w:val="single" w:sz="6" w:space="0" w:color="auto"/>
            </w:tcBorders>
          </w:tcPr>
          <w:p w14:paraId="362D5FDB" w14:textId="4EEFD652" w:rsidR="000903B2" w:rsidRDefault="000903B2" w:rsidP="00C4737F">
            <w:pPr>
              <w:pStyle w:val="ISOComments"/>
              <w:spacing w:before="60" w:after="60" w:line="240" w:lineRule="auto"/>
            </w:pPr>
          </w:p>
        </w:tc>
        <w:tc>
          <w:tcPr>
            <w:tcW w:w="4200" w:type="dxa"/>
            <w:tcBorders>
              <w:top w:val="single" w:sz="6" w:space="0" w:color="auto"/>
              <w:bottom w:val="single" w:sz="6" w:space="0" w:color="auto"/>
            </w:tcBorders>
          </w:tcPr>
          <w:p w14:paraId="05C331D9" w14:textId="67A795E8" w:rsidR="000903B2" w:rsidRDefault="00B821EB" w:rsidP="008433FF">
            <w:pPr>
              <w:pStyle w:val="ISOChange"/>
              <w:spacing w:before="60" w:after="60"/>
            </w:pPr>
            <w:r>
              <w:t>Coverage should not be used. S-44 uses the term seafloor search.</w:t>
            </w:r>
            <w:r w:rsidR="008433FF">
              <w:t xml:space="preserve">  (Ref to the statement made on CATZOC and S-44 further above)</w:t>
            </w:r>
          </w:p>
        </w:tc>
        <w:tc>
          <w:tcPr>
            <w:tcW w:w="2605" w:type="dxa"/>
            <w:tcBorders>
              <w:top w:val="single" w:sz="6" w:space="0" w:color="auto"/>
              <w:bottom w:val="single" w:sz="6" w:space="0" w:color="auto"/>
            </w:tcBorders>
          </w:tcPr>
          <w:p w14:paraId="2C5C0AC7" w14:textId="77777777" w:rsidR="000903B2" w:rsidRDefault="000903B2" w:rsidP="00C4737F">
            <w:pPr>
              <w:pStyle w:val="ISOSecretObservations"/>
              <w:spacing w:before="60" w:after="60" w:line="240" w:lineRule="auto"/>
            </w:pPr>
          </w:p>
        </w:tc>
      </w:tr>
      <w:tr w:rsidR="000903B2" w14:paraId="3B98AE0F" w14:textId="77777777" w:rsidTr="00C4737F">
        <w:trPr>
          <w:jc w:val="center"/>
        </w:trPr>
        <w:tc>
          <w:tcPr>
            <w:tcW w:w="667" w:type="dxa"/>
            <w:tcBorders>
              <w:top w:val="single" w:sz="6" w:space="0" w:color="auto"/>
              <w:bottom w:val="single" w:sz="6" w:space="0" w:color="auto"/>
            </w:tcBorders>
          </w:tcPr>
          <w:p w14:paraId="0D053CEC" w14:textId="77777777" w:rsidR="000903B2" w:rsidRDefault="000903B2" w:rsidP="00C4737F">
            <w:pPr>
              <w:pStyle w:val="ISOMB"/>
              <w:spacing w:before="60" w:after="60" w:line="240" w:lineRule="auto"/>
            </w:pPr>
          </w:p>
        </w:tc>
        <w:tc>
          <w:tcPr>
            <w:tcW w:w="774" w:type="dxa"/>
            <w:tcBorders>
              <w:top w:val="single" w:sz="6" w:space="0" w:color="auto"/>
              <w:bottom w:val="single" w:sz="6" w:space="0" w:color="auto"/>
            </w:tcBorders>
          </w:tcPr>
          <w:p w14:paraId="1CFEECF3" w14:textId="225DC753" w:rsidR="000903B2"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7AD4D721" w14:textId="15629622" w:rsidR="000903B2" w:rsidRDefault="00D45530" w:rsidP="00C4737F">
            <w:pPr>
              <w:pStyle w:val="ISOClause"/>
              <w:spacing w:before="60" w:after="60" w:line="240" w:lineRule="auto"/>
            </w:pPr>
            <w:r>
              <w:t>Chapter 4</w:t>
            </w:r>
          </w:p>
        </w:tc>
        <w:tc>
          <w:tcPr>
            <w:tcW w:w="1070" w:type="dxa"/>
            <w:tcBorders>
              <w:top w:val="single" w:sz="6" w:space="0" w:color="auto"/>
              <w:bottom w:val="single" w:sz="6" w:space="0" w:color="auto"/>
            </w:tcBorders>
          </w:tcPr>
          <w:p w14:paraId="524DF750" w14:textId="5AB939ED" w:rsidR="000903B2" w:rsidRDefault="00D45530" w:rsidP="00C4737F">
            <w:pPr>
              <w:pStyle w:val="ISOParagraph"/>
              <w:spacing w:before="60" w:after="60" w:line="240" w:lineRule="auto"/>
            </w:pPr>
            <w:r>
              <w:t>Paragraph 3</w:t>
            </w:r>
          </w:p>
        </w:tc>
        <w:tc>
          <w:tcPr>
            <w:tcW w:w="720" w:type="dxa"/>
            <w:tcBorders>
              <w:top w:val="single" w:sz="6" w:space="0" w:color="auto"/>
              <w:bottom w:val="single" w:sz="6" w:space="0" w:color="auto"/>
            </w:tcBorders>
          </w:tcPr>
          <w:p w14:paraId="14158850" w14:textId="33DE48C0" w:rsidR="000903B2" w:rsidRDefault="00090BF1" w:rsidP="00C4737F">
            <w:pPr>
              <w:pStyle w:val="ISOCommType"/>
              <w:spacing w:before="60" w:after="60" w:line="240" w:lineRule="auto"/>
            </w:pPr>
            <w:r>
              <w:t>ed</w:t>
            </w:r>
          </w:p>
        </w:tc>
        <w:tc>
          <w:tcPr>
            <w:tcW w:w="4440" w:type="dxa"/>
            <w:tcBorders>
              <w:top w:val="single" w:sz="6" w:space="0" w:color="auto"/>
              <w:bottom w:val="single" w:sz="6" w:space="0" w:color="auto"/>
            </w:tcBorders>
          </w:tcPr>
          <w:p w14:paraId="191B2D25" w14:textId="1DF1B188" w:rsidR="000903B2" w:rsidRDefault="000903B2" w:rsidP="00C4737F">
            <w:pPr>
              <w:pStyle w:val="ISOComments"/>
              <w:spacing w:before="60" w:after="60" w:line="240" w:lineRule="auto"/>
            </w:pPr>
          </w:p>
        </w:tc>
        <w:tc>
          <w:tcPr>
            <w:tcW w:w="4200" w:type="dxa"/>
            <w:tcBorders>
              <w:top w:val="single" w:sz="6" w:space="0" w:color="auto"/>
              <w:bottom w:val="single" w:sz="6" w:space="0" w:color="auto"/>
            </w:tcBorders>
          </w:tcPr>
          <w:p w14:paraId="429FB43D" w14:textId="5C34676D" w:rsidR="000903B2" w:rsidRDefault="00B821EB" w:rsidP="00C4737F">
            <w:pPr>
              <w:pStyle w:val="ISOChange"/>
              <w:spacing w:before="60" w:after="60" w:line="240" w:lineRule="auto"/>
            </w:pPr>
            <w:r>
              <w:t>Seafloor coverage should be removed.</w:t>
            </w:r>
          </w:p>
        </w:tc>
        <w:tc>
          <w:tcPr>
            <w:tcW w:w="2605" w:type="dxa"/>
            <w:tcBorders>
              <w:top w:val="single" w:sz="6" w:space="0" w:color="auto"/>
              <w:bottom w:val="single" w:sz="6" w:space="0" w:color="auto"/>
            </w:tcBorders>
          </w:tcPr>
          <w:p w14:paraId="03D27329" w14:textId="77777777" w:rsidR="000903B2" w:rsidRDefault="000903B2" w:rsidP="00C4737F">
            <w:pPr>
              <w:pStyle w:val="ISOSecretObservations"/>
              <w:spacing w:before="60" w:after="60" w:line="240" w:lineRule="auto"/>
            </w:pPr>
          </w:p>
        </w:tc>
      </w:tr>
      <w:tr w:rsidR="000903B2" w14:paraId="13A38833" w14:textId="77777777" w:rsidTr="00C4737F">
        <w:trPr>
          <w:jc w:val="center"/>
        </w:trPr>
        <w:tc>
          <w:tcPr>
            <w:tcW w:w="667" w:type="dxa"/>
            <w:tcBorders>
              <w:top w:val="single" w:sz="6" w:space="0" w:color="auto"/>
              <w:bottom w:val="single" w:sz="6" w:space="0" w:color="auto"/>
            </w:tcBorders>
          </w:tcPr>
          <w:p w14:paraId="6B5A37D5" w14:textId="77777777" w:rsidR="000903B2" w:rsidRDefault="000903B2" w:rsidP="00C4737F">
            <w:pPr>
              <w:pStyle w:val="ISOMB"/>
              <w:spacing w:before="60" w:after="60" w:line="240" w:lineRule="auto"/>
            </w:pPr>
          </w:p>
        </w:tc>
        <w:tc>
          <w:tcPr>
            <w:tcW w:w="774" w:type="dxa"/>
            <w:tcBorders>
              <w:top w:val="single" w:sz="6" w:space="0" w:color="auto"/>
              <w:bottom w:val="single" w:sz="6" w:space="0" w:color="auto"/>
            </w:tcBorders>
          </w:tcPr>
          <w:p w14:paraId="7F1CE408" w14:textId="62CD9C93" w:rsidR="000903B2"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1264F847" w14:textId="0E3FD4CF" w:rsidR="000903B2" w:rsidRDefault="00931A80" w:rsidP="00C4737F">
            <w:pPr>
              <w:pStyle w:val="ISOClause"/>
              <w:spacing w:before="60" w:after="60" w:line="240" w:lineRule="auto"/>
            </w:pPr>
            <w:r>
              <w:t>Chapter 4</w:t>
            </w:r>
          </w:p>
        </w:tc>
        <w:tc>
          <w:tcPr>
            <w:tcW w:w="1070" w:type="dxa"/>
            <w:tcBorders>
              <w:top w:val="single" w:sz="6" w:space="0" w:color="auto"/>
              <w:bottom w:val="single" w:sz="6" w:space="0" w:color="auto"/>
            </w:tcBorders>
          </w:tcPr>
          <w:p w14:paraId="46956886" w14:textId="5D5A5988" w:rsidR="000903B2" w:rsidRDefault="00931A80" w:rsidP="00C4737F">
            <w:pPr>
              <w:pStyle w:val="ISOParagraph"/>
              <w:spacing w:before="60" w:after="60" w:line="240" w:lineRule="auto"/>
            </w:pPr>
            <w:r>
              <w:t>Paragraph 4 and 5</w:t>
            </w:r>
          </w:p>
        </w:tc>
        <w:tc>
          <w:tcPr>
            <w:tcW w:w="720" w:type="dxa"/>
            <w:tcBorders>
              <w:top w:val="single" w:sz="6" w:space="0" w:color="auto"/>
              <w:bottom w:val="single" w:sz="6" w:space="0" w:color="auto"/>
            </w:tcBorders>
          </w:tcPr>
          <w:p w14:paraId="6CD7C760" w14:textId="373711E3" w:rsidR="000903B2" w:rsidRDefault="00090BF1" w:rsidP="00C4737F">
            <w:pPr>
              <w:pStyle w:val="ISOCommType"/>
              <w:spacing w:before="60" w:after="60" w:line="240" w:lineRule="auto"/>
            </w:pPr>
            <w:r>
              <w:t>ed</w:t>
            </w:r>
          </w:p>
        </w:tc>
        <w:tc>
          <w:tcPr>
            <w:tcW w:w="4440" w:type="dxa"/>
            <w:tcBorders>
              <w:top w:val="single" w:sz="6" w:space="0" w:color="auto"/>
              <w:bottom w:val="single" w:sz="6" w:space="0" w:color="auto"/>
            </w:tcBorders>
          </w:tcPr>
          <w:p w14:paraId="2D08A0E4" w14:textId="6362A07E" w:rsidR="000903B2" w:rsidRDefault="000903B2" w:rsidP="00C4737F">
            <w:pPr>
              <w:pStyle w:val="ISOComments"/>
              <w:spacing w:before="60" w:after="60" w:line="240" w:lineRule="auto"/>
            </w:pPr>
          </w:p>
        </w:tc>
        <w:tc>
          <w:tcPr>
            <w:tcW w:w="4200" w:type="dxa"/>
            <w:tcBorders>
              <w:top w:val="single" w:sz="6" w:space="0" w:color="auto"/>
              <w:bottom w:val="single" w:sz="6" w:space="0" w:color="auto"/>
            </w:tcBorders>
          </w:tcPr>
          <w:p w14:paraId="3F111DC6" w14:textId="319BA271" w:rsidR="000903B2" w:rsidRDefault="00794812" w:rsidP="00CD5E6A">
            <w:pPr>
              <w:pStyle w:val="ISOChange"/>
              <w:spacing w:before="60" w:after="60" w:line="240" w:lineRule="auto"/>
            </w:pPr>
            <w:r>
              <w:t xml:space="preserve">Replace undetected ‘surprises’ </w:t>
            </w:r>
            <w:r w:rsidR="00CD5E6A">
              <w:t>by</w:t>
            </w:r>
            <w:r>
              <w:t xml:space="preserve"> </w:t>
            </w:r>
            <w:r w:rsidR="008433FF">
              <w:t>“</w:t>
            </w:r>
            <w:r>
              <w:t>u</w:t>
            </w:r>
            <w:r w:rsidR="00B821EB">
              <w:t>ndetected objects.</w:t>
            </w:r>
            <w:r w:rsidR="008433FF">
              <w:t>”</w:t>
            </w:r>
          </w:p>
        </w:tc>
        <w:tc>
          <w:tcPr>
            <w:tcW w:w="2605" w:type="dxa"/>
            <w:tcBorders>
              <w:top w:val="single" w:sz="6" w:space="0" w:color="auto"/>
              <w:bottom w:val="single" w:sz="6" w:space="0" w:color="auto"/>
            </w:tcBorders>
          </w:tcPr>
          <w:p w14:paraId="0EB011B2" w14:textId="77777777" w:rsidR="000903B2" w:rsidRDefault="000903B2" w:rsidP="00C4737F">
            <w:pPr>
              <w:pStyle w:val="ISOSecretObservations"/>
              <w:spacing w:before="60" w:after="60" w:line="240" w:lineRule="auto"/>
            </w:pPr>
          </w:p>
        </w:tc>
      </w:tr>
      <w:tr w:rsidR="00CD5E6A" w14:paraId="4C3F8822" w14:textId="77777777" w:rsidTr="00C4737F">
        <w:trPr>
          <w:jc w:val="center"/>
        </w:trPr>
        <w:tc>
          <w:tcPr>
            <w:tcW w:w="667" w:type="dxa"/>
            <w:tcBorders>
              <w:top w:val="single" w:sz="6" w:space="0" w:color="auto"/>
              <w:bottom w:val="single" w:sz="6" w:space="0" w:color="auto"/>
            </w:tcBorders>
          </w:tcPr>
          <w:p w14:paraId="790BCBAD" w14:textId="77777777" w:rsidR="00CD5E6A" w:rsidRDefault="00CD5E6A" w:rsidP="00C4737F">
            <w:pPr>
              <w:pStyle w:val="ISOMB"/>
              <w:spacing w:before="60" w:after="60" w:line="240" w:lineRule="auto"/>
            </w:pPr>
          </w:p>
        </w:tc>
        <w:tc>
          <w:tcPr>
            <w:tcW w:w="774" w:type="dxa"/>
            <w:tcBorders>
              <w:top w:val="single" w:sz="6" w:space="0" w:color="auto"/>
              <w:bottom w:val="single" w:sz="6" w:space="0" w:color="auto"/>
            </w:tcBorders>
          </w:tcPr>
          <w:p w14:paraId="5491A2D5" w14:textId="19D27BBD" w:rsidR="00CD5E6A" w:rsidRDefault="00CD5E6A" w:rsidP="00C4737F">
            <w:pPr>
              <w:pStyle w:val="ISOMB"/>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7220B04D" w14:textId="3AE1B044" w:rsidR="00CD5E6A" w:rsidRDefault="00CD5E6A" w:rsidP="00C4737F">
            <w:pPr>
              <w:pStyle w:val="ISOClause"/>
              <w:spacing w:before="60" w:after="60" w:line="240" w:lineRule="auto"/>
            </w:pPr>
            <w:r>
              <w:t>Chapter 4</w:t>
            </w:r>
          </w:p>
        </w:tc>
        <w:tc>
          <w:tcPr>
            <w:tcW w:w="1070" w:type="dxa"/>
            <w:tcBorders>
              <w:top w:val="single" w:sz="6" w:space="0" w:color="auto"/>
              <w:bottom w:val="single" w:sz="6" w:space="0" w:color="auto"/>
            </w:tcBorders>
          </w:tcPr>
          <w:p w14:paraId="6B185B87" w14:textId="7F33F9CA" w:rsidR="00CD5E6A" w:rsidRDefault="00CD5E6A" w:rsidP="00C4737F">
            <w:pPr>
              <w:pStyle w:val="ISOParagraph"/>
              <w:spacing w:before="60" w:after="60" w:line="240" w:lineRule="auto"/>
            </w:pPr>
            <w:r>
              <w:t>Para 6</w:t>
            </w:r>
          </w:p>
        </w:tc>
        <w:tc>
          <w:tcPr>
            <w:tcW w:w="720" w:type="dxa"/>
            <w:tcBorders>
              <w:top w:val="single" w:sz="6" w:space="0" w:color="auto"/>
              <w:bottom w:val="single" w:sz="6" w:space="0" w:color="auto"/>
            </w:tcBorders>
          </w:tcPr>
          <w:p w14:paraId="207C36EB" w14:textId="77777777" w:rsidR="00CD5E6A" w:rsidRDefault="00CD5E6A" w:rsidP="00C4737F">
            <w:pPr>
              <w:pStyle w:val="ISOCommType"/>
              <w:spacing w:before="60" w:after="60" w:line="240" w:lineRule="auto"/>
            </w:pPr>
          </w:p>
        </w:tc>
        <w:tc>
          <w:tcPr>
            <w:tcW w:w="4440" w:type="dxa"/>
            <w:tcBorders>
              <w:top w:val="single" w:sz="6" w:space="0" w:color="auto"/>
              <w:bottom w:val="single" w:sz="6" w:space="0" w:color="auto"/>
            </w:tcBorders>
          </w:tcPr>
          <w:p w14:paraId="58538600" w14:textId="17D61E01" w:rsidR="00CD5E6A" w:rsidRDefault="008433FF" w:rsidP="00C4737F">
            <w:pPr>
              <w:pStyle w:val="ISOComments"/>
              <w:spacing w:before="60" w:after="60" w:line="240" w:lineRule="auto"/>
            </w:pPr>
            <w:r>
              <w:t>How can you note</w:t>
            </w:r>
            <w:r w:rsidR="00CD5E6A" w:rsidRPr="00CD5E6A">
              <w:t xml:space="preserve"> these areas? Would it be possible to use an Exclamation Point (!) after the Star (*) to indicate a caution (example: *!)? The Exclamation Point is already used in the yellow triangle to indicate a Precautionary Area in a TSS.</w:t>
            </w:r>
          </w:p>
        </w:tc>
        <w:tc>
          <w:tcPr>
            <w:tcW w:w="4200" w:type="dxa"/>
            <w:tcBorders>
              <w:top w:val="single" w:sz="6" w:space="0" w:color="auto"/>
              <w:bottom w:val="single" w:sz="6" w:space="0" w:color="auto"/>
            </w:tcBorders>
          </w:tcPr>
          <w:p w14:paraId="1748836C" w14:textId="77777777" w:rsidR="00CD5E6A" w:rsidRDefault="00CD5E6A" w:rsidP="00794812">
            <w:pPr>
              <w:pStyle w:val="ISOChange"/>
              <w:spacing w:before="60" w:after="60" w:line="240" w:lineRule="auto"/>
            </w:pPr>
          </w:p>
        </w:tc>
        <w:tc>
          <w:tcPr>
            <w:tcW w:w="2605" w:type="dxa"/>
            <w:tcBorders>
              <w:top w:val="single" w:sz="6" w:space="0" w:color="auto"/>
              <w:bottom w:val="single" w:sz="6" w:space="0" w:color="auto"/>
            </w:tcBorders>
          </w:tcPr>
          <w:p w14:paraId="53E67C68" w14:textId="77777777" w:rsidR="00CD5E6A" w:rsidRDefault="00CD5E6A" w:rsidP="00C4737F">
            <w:pPr>
              <w:pStyle w:val="ISOSecretObservations"/>
              <w:spacing w:before="60" w:after="60" w:line="240" w:lineRule="auto"/>
            </w:pPr>
          </w:p>
        </w:tc>
      </w:tr>
      <w:tr w:rsidR="000903B2" w14:paraId="11A8E7F4" w14:textId="77777777" w:rsidTr="00C4737F">
        <w:trPr>
          <w:jc w:val="center"/>
        </w:trPr>
        <w:tc>
          <w:tcPr>
            <w:tcW w:w="667" w:type="dxa"/>
            <w:tcBorders>
              <w:top w:val="single" w:sz="6" w:space="0" w:color="auto"/>
              <w:bottom w:val="single" w:sz="6" w:space="0" w:color="auto"/>
            </w:tcBorders>
          </w:tcPr>
          <w:p w14:paraId="03ACB84A" w14:textId="77777777" w:rsidR="000903B2" w:rsidRDefault="000903B2" w:rsidP="00C4737F">
            <w:pPr>
              <w:pStyle w:val="ISOMB"/>
              <w:spacing w:before="60" w:after="60" w:line="240" w:lineRule="auto"/>
            </w:pPr>
          </w:p>
        </w:tc>
        <w:tc>
          <w:tcPr>
            <w:tcW w:w="774" w:type="dxa"/>
            <w:tcBorders>
              <w:top w:val="single" w:sz="6" w:space="0" w:color="auto"/>
              <w:bottom w:val="single" w:sz="6" w:space="0" w:color="auto"/>
            </w:tcBorders>
          </w:tcPr>
          <w:p w14:paraId="1426A55C" w14:textId="6C49D814" w:rsidR="000903B2"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29A26FEC" w14:textId="011A18A4" w:rsidR="000903B2" w:rsidRDefault="00931A80" w:rsidP="00C4737F">
            <w:pPr>
              <w:pStyle w:val="ISOClause"/>
              <w:spacing w:before="60" w:after="60" w:line="240" w:lineRule="auto"/>
            </w:pPr>
            <w:r>
              <w:t>Chapter 4.1</w:t>
            </w:r>
          </w:p>
        </w:tc>
        <w:tc>
          <w:tcPr>
            <w:tcW w:w="1070" w:type="dxa"/>
            <w:tcBorders>
              <w:top w:val="single" w:sz="6" w:space="0" w:color="auto"/>
              <w:bottom w:val="single" w:sz="6" w:space="0" w:color="auto"/>
            </w:tcBorders>
          </w:tcPr>
          <w:p w14:paraId="57AC7EBC" w14:textId="3968B2FE" w:rsidR="000903B2" w:rsidRDefault="00CD5E6A" w:rsidP="00C4737F">
            <w:pPr>
              <w:pStyle w:val="ISOParagraph"/>
              <w:spacing w:before="60" w:after="60" w:line="240" w:lineRule="auto"/>
            </w:pPr>
            <w:r>
              <w:t>Para 1</w:t>
            </w:r>
          </w:p>
        </w:tc>
        <w:tc>
          <w:tcPr>
            <w:tcW w:w="720" w:type="dxa"/>
            <w:tcBorders>
              <w:top w:val="single" w:sz="6" w:space="0" w:color="auto"/>
              <w:bottom w:val="single" w:sz="6" w:space="0" w:color="auto"/>
            </w:tcBorders>
          </w:tcPr>
          <w:p w14:paraId="0F86CF83" w14:textId="44951B7E" w:rsidR="000903B2" w:rsidRDefault="00090BF1" w:rsidP="00C4737F">
            <w:pPr>
              <w:pStyle w:val="ISOCommType"/>
              <w:spacing w:before="60" w:after="60" w:line="240" w:lineRule="auto"/>
            </w:pPr>
            <w:r>
              <w:t>ed</w:t>
            </w:r>
          </w:p>
        </w:tc>
        <w:tc>
          <w:tcPr>
            <w:tcW w:w="4440" w:type="dxa"/>
            <w:tcBorders>
              <w:top w:val="single" w:sz="6" w:space="0" w:color="auto"/>
              <w:bottom w:val="single" w:sz="6" w:space="0" w:color="auto"/>
            </w:tcBorders>
          </w:tcPr>
          <w:p w14:paraId="41D38691" w14:textId="58397910" w:rsidR="000903B2" w:rsidRDefault="000903B2" w:rsidP="00C4737F">
            <w:pPr>
              <w:pStyle w:val="ISOComments"/>
              <w:spacing w:before="60" w:after="60" w:line="240" w:lineRule="auto"/>
            </w:pPr>
          </w:p>
        </w:tc>
        <w:tc>
          <w:tcPr>
            <w:tcW w:w="4200" w:type="dxa"/>
            <w:tcBorders>
              <w:top w:val="single" w:sz="6" w:space="0" w:color="auto"/>
              <w:bottom w:val="single" w:sz="6" w:space="0" w:color="auto"/>
            </w:tcBorders>
          </w:tcPr>
          <w:p w14:paraId="6ADE486F" w14:textId="68F43EE7" w:rsidR="000903B2" w:rsidRDefault="00CD5E6A" w:rsidP="00CD5E6A">
            <w:pPr>
              <w:pStyle w:val="ISOChange"/>
              <w:spacing w:before="60" w:after="60" w:line="240" w:lineRule="auto"/>
            </w:pPr>
            <w:r>
              <w:t>Replace ‘nasty surprises’ by</w:t>
            </w:r>
            <w:r w:rsidR="00794812">
              <w:t xml:space="preserve"> ‘u</w:t>
            </w:r>
            <w:r w:rsidR="00B821EB">
              <w:t>ndetected objects</w:t>
            </w:r>
            <w:r w:rsidR="00794812">
              <w:t>’</w:t>
            </w:r>
            <w:r w:rsidR="00B821EB">
              <w:t>.</w:t>
            </w:r>
          </w:p>
        </w:tc>
        <w:tc>
          <w:tcPr>
            <w:tcW w:w="2605" w:type="dxa"/>
            <w:tcBorders>
              <w:top w:val="single" w:sz="6" w:space="0" w:color="auto"/>
              <w:bottom w:val="single" w:sz="6" w:space="0" w:color="auto"/>
            </w:tcBorders>
          </w:tcPr>
          <w:p w14:paraId="6C8DA968" w14:textId="77777777" w:rsidR="000903B2" w:rsidRDefault="000903B2" w:rsidP="00C4737F">
            <w:pPr>
              <w:pStyle w:val="ISOSecretObservations"/>
              <w:spacing w:before="60" w:after="60" w:line="240" w:lineRule="auto"/>
            </w:pPr>
          </w:p>
        </w:tc>
      </w:tr>
      <w:tr w:rsidR="00931A80" w14:paraId="4C0ED6F8" w14:textId="77777777" w:rsidTr="00C4737F">
        <w:trPr>
          <w:jc w:val="center"/>
        </w:trPr>
        <w:tc>
          <w:tcPr>
            <w:tcW w:w="667" w:type="dxa"/>
            <w:tcBorders>
              <w:top w:val="single" w:sz="6" w:space="0" w:color="auto"/>
              <w:bottom w:val="single" w:sz="6" w:space="0" w:color="auto"/>
            </w:tcBorders>
          </w:tcPr>
          <w:p w14:paraId="17D74825" w14:textId="77777777" w:rsidR="00931A80" w:rsidRDefault="00931A80" w:rsidP="00C4737F">
            <w:pPr>
              <w:pStyle w:val="ISOMB"/>
              <w:spacing w:before="60" w:after="60" w:line="240" w:lineRule="auto"/>
            </w:pPr>
          </w:p>
        </w:tc>
        <w:tc>
          <w:tcPr>
            <w:tcW w:w="774" w:type="dxa"/>
            <w:tcBorders>
              <w:top w:val="single" w:sz="6" w:space="0" w:color="auto"/>
              <w:bottom w:val="single" w:sz="6" w:space="0" w:color="auto"/>
            </w:tcBorders>
          </w:tcPr>
          <w:p w14:paraId="38F77860" w14:textId="7F21AC08" w:rsidR="00931A80"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08D1D8EA" w14:textId="6A373FF1" w:rsidR="00931A80" w:rsidRDefault="00931A80" w:rsidP="00C4737F">
            <w:pPr>
              <w:pStyle w:val="ISOClause"/>
              <w:spacing w:before="60" w:after="60" w:line="240" w:lineRule="auto"/>
            </w:pPr>
            <w:r>
              <w:t>Chapter 4.1</w:t>
            </w:r>
          </w:p>
        </w:tc>
        <w:tc>
          <w:tcPr>
            <w:tcW w:w="1070" w:type="dxa"/>
            <w:tcBorders>
              <w:top w:val="single" w:sz="6" w:space="0" w:color="auto"/>
              <w:bottom w:val="single" w:sz="6" w:space="0" w:color="auto"/>
            </w:tcBorders>
          </w:tcPr>
          <w:p w14:paraId="757B3AE8" w14:textId="00A79803" w:rsidR="00931A80" w:rsidRDefault="00CD5E6A" w:rsidP="00C4737F">
            <w:pPr>
              <w:pStyle w:val="ISOParagraph"/>
              <w:spacing w:before="60" w:after="60" w:line="240" w:lineRule="auto"/>
            </w:pPr>
            <w:r>
              <w:t>Para 1</w:t>
            </w:r>
          </w:p>
        </w:tc>
        <w:tc>
          <w:tcPr>
            <w:tcW w:w="720" w:type="dxa"/>
            <w:tcBorders>
              <w:top w:val="single" w:sz="6" w:space="0" w:color="auto"/>
              <w:bottom w:val="single" w:sz="6" w:space="0" w:color="auto"/>
            </w:tcBorders>
          </w:tcPr>
          <w:p w14:paraId="138FD570" w14:textId="53E75F51" w:rsidR="00931A80" w:rsidRDefault="00090BF1" w:rsidP="00C4737F">
            <w:pPr>
              <w:pStyle w:val="ISOCommType"/>
              <w:spacing w:before="60" w:after="60" w:line="240" w:lineRule="auto"/>
            </w:pPr>
            <w:r>
              <w:t>ed</w:t>
            </w:r>
          </w:p>
        </w:tc>
        <w:tc>
          <w:tcPr>
            <w:tcW w:w="4440" w:type="dxa"/>
            <w:tcBorders>
              <w:top w:val="single" w:sz="6" w:space="0" w:color="auto"/>
              <w:bottom w:val="single" w:sz="6" w:space="0" w:color="auto"/>
            </w:tcBorders>
          </w:tcPr>
          <w:p w14:paraId="0FFBE69C" w14:textId="027F7DAB" w:rsidR="00931A80" w:rsidRDefault="00931A80" w:rsidP="00C4737F">
            <w:pPr>
              <w:pStyle w:val="ISOComments"/>
              <w:spacing w:before="60" w:after="60" w:line="240" w:lineRule="auto"/>
            </w:pPr>
          </w:p>
        </w:tc>
        <w:tc>
          <w:tcPr>
            <w:tcW w:w="4200" w:type="dxa"/>
            <w:tcBorders>
              <w:top w:val="single" w:sz="6" w:space="0" w:color="auto"/>
              <w:bottom w:val="single" w:sz="6" w:space="0" w:color="auto"/>
            </w:tcBorders>
          </w:tcPr>
          <w:p w14:paraId="387F677C" w14:textId="77777777" w:rsidR="00931A80" w:rsidRDefault="00CD5E6A" w:rsidP="00CD5E6A">
            <w:pPr>
              <w:pStyle w:val="ISOChange"/>
              <w:spacing w:before="60" w:after="60" w:line="240" w:lineRule="auto"/>
            </w:pPr>
            <w:r>
              <w:t xml:space="preserve">Replace </w:t>
            </w:r>
            <w:r w:rsidR="00B821EB">
              <w:t>“it only…”</w:t>
            </w:r>
            <w:r>
              <w:t xml:space="preserve"> </w:t>
            </w:r>
            <w:r w:rsidR="00B821EB">
              <w:t xml:space="preserve"> </w:t>
            </w:r>
            <w:r>
              <w:t xml:space="preserve">by </w:t>
            </w:r>
            <w:r w:rsidR="00B821EB">
              <w:t>“</w:t>
            </w:r>
            <w:r>
              <w:t xml:space="preserve"> </w:t>
            </w:r>
            <w:r w:rsidR="00B821EB">
              <w:t>it is only…”</w:t>
            </w:r>
          </w:p>
          <w:p w14:paraId="0AB1C2F6" w14:textId="77777777" w:rsidR="00CD5E6A" w:rsidRDefault="00CD5E6A" w:rsidP="00CD5E6A">
            <w:pPr>
              <w:pStyle w:val="ISOChange"/>
              <w:spacing w:before="60" w:after="60" w:line="240" w:lineRule="auto"/>
            </w:pPr>
          </w:p>
          <w:p w14:paraId="3FF11F0F" w14:textId="77777777" w:rsidR="00CD5E6A" w:rsidRDefault="00CD5E6A" w:rsidP="00CD5E6A">
            <w:pPr>
              <w:pStyle w:val="ISOChange"/>
              <w:spacing w:before="60" w:after="60" w:line="240" w:lineRule="auto"/>
            </w:pPr>
            <w:r>
              <w:t xml:space="preserve">or another option is to replace </w:t>
            </w:r>
          </w:p>
          <w:p w14:paraId="4728A431" w14:textId="77777777" w:rsidR="00CD5E6A" w:rsidRDefault="00CD5E6A" w:rsidP="00CD5E6A">
            <w:pPr>
              <w:pStyle w:val="ISOChange"/>
              <w:spacing w:before="60" w:after="60" w:line="240" w:lineRule="auto"/>
              <w:rPr>
                <w:sz w:val="20"/>
              </w:rPr>
            </w:pPr>
            <w:r>
              <w:t>“</w:t>
            </w:r>
            <w:r>
              <w:rPr>
                <w:sz w:val="20"/>
              </w:rPr>
              <w:t xml:space="preserve">accuracy of the survey – it only once there is” by </w:t>
            </w:r>
          </w:p>
          <w:p w14:paraId="4DCA95A2" w14:textId="202D2258" w:rsidR="00CD5E6A" w:rsidRDefault="00CD5E6A" w:rsidP="00CD5E6A">
            <w:pPr>
              <w:pStyle w:val="ISOChange"/>
              <w:spacing w:before="60" w:after="60" w:line="240" w:lineRule="auto"/>
            </w:pPr>
            <w:r w:rsidRPr="00CD5E6A">
              <w:rPr>
                <w:sz w:val="20"/>
              </w:rPr>
              <w:t>"</w:t>
            </w:r>
            <w:r>
              <w:rPr>
                <w:sz w:val="20"/>
              </w:rPr>
              <w:t xml:space="preserve"> accuracy</w:t>
            </w:r>
            <w:r w:rsidRPr="00CD5E6A">
              <w:rPr>
                <w:sz w:val="20"/>
              </w:rPr>
              <w:t xml:space="preserve"> of the survey -- only once there is"</w:t>
            </w:r>
          </w:p>
        </w:tc>
        <w:tc>
          <w:tcPr>
            <w:tcW w:w="2605" w:type="dxa"/>
            <w:tcBorders>
              <w:top w:val="single" w:sz="6" w:space="0" w:color="auto"/>
              <w:bottom w:val="single" w:sz="6" w:space="0" w:color="auto"/>
            </w:tcBorders>
          </w:tcPr>
          <w:p w14:paraId="6FDB5312" w14:textId="77777777" w:rsidR="00931A80" w:rsidRDefault="00931A80" w:rsidP="00C4737F">
            <w:pPr>
              <w:pStyle w:val="ISOSecretObservations"/>
              <w:spacing w:before="60" w:after="60" w:line="240" w:lineRule="auto"/>
            </w:pPr>
          </w:p>
        </w:tc>
      </w:tr>
      <w:tr w:rsidR="00931A80" w14:paraId="127314A3" w14:textId="77777777" w:rsidTr="00C4737F">
        <w:trPr>
          <w:jc w:val="center"/>
        </w:trPr>
        <w:tc>
          <w:tcPr>
            <w:tcW w:w="667" w:type="dxa"/>
            <w:tcBorders>
              <w:top w:val="single" w:sz="6" w:space="0" w:color="auto"/>
              <w:bottom w:val="single" w:sz="6" w:space="0" w:color="auto"/>
            </w:tcBorders>
          </w:tcPr>
          <w:p w14:paraId="7059C4A1" w14:textId="7D2FB693" w:rsidR="00931A80" w:rsidRDefault="00931A80" w:rsidP="00C4737F">
            <w:pPr>
              <w:pStyle w:val="ISOMB"/>
              <w:spacing w:before="60" w:after="60" w:line="240" w:lineRule="auto"/>
            </w:pPr>
          </w:p>
        </w:tc>
        <w:tc>
          <w:tcPr>
            <w:tcW w:w="774" w:type="dxa"/>
            <w:tcBorders>
              <w:top w:val="single" w:sz="6" w:space="0" w:color="auto"/>
              <w:bottom w:val="single" w:sz="6" w:space="0" w:color="auto"/>
            </w:tcBorders>
          </w:tcPr>
          <w:p w14:paraId="3ED93AD7" w14:textId="0B2C42E0" w:rsidR="00931A80"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2EB328BE" w14:textId="47F77ED1" w:rsidR="00931A80" w:rsidRDefault="00931A80" w:rsidP="00C4737F">
            <w:pPr>
              <w:pStyle w:val="ISOClause"/>
              <w:spacing w:before="60" w:after="60" w:line="240" w:lineRule="auto"/>
            </w:pPr>
            <w:r>
              <w:t>Chapter 4.1</w:t>
            </w:r>
          </w:p>
        </w:tc>
        <w:tc>
          <w:tcPr>
            <w:tcW w:w="1070" w:type="dxa"/>
            <w:tcBorders>
              <w:top w:val="single" w:sz="6" w:space="0" w:color="auto"/>
              <w:bottom w:val="single" w:sz="6" w:space="0" w:color="auto"/>
            </w:tcBorders>
          </w:tcPr>
          <w:p w14:paraId="2A2EC450" w14:textId="77777777" w:rsidR="00931A80" w:rsidRDefault="00931A80" w:rsidP="00C4737F">
            <w:pPr>
              <w:pStyle w:val="ISOParagraph"/>
              <w:spacing w:before="60" w:after="60" w:line="240" w:lineRule="auto"/>
            </w:pPr>
          </w:p>
        </w:tc>
        <w:tc>
          <w:tcPr>
            <w:tcW w:w="720" w:type="dxa"/>
            <w:tcBorders>
              <w:top w:val="single" w:sz="6" w:space="0" w:color="auto"/>
              <w:bottom w:val="single" w:sz="6" w:space="0" w:color="auto"/>
            </w:tcBorders>
          </w:tcPr>
          <w:p w14:paraId="5F2DE8E2" w14:textId="639DACEE" w:rsidR="00931A80" w:rsidRDefault="00090BF1" w:rsidP="00C4737F">
            <w:pPr>
              <w:pStyle w:val="ISOCommType"/>
              <w:spacing w:before="60" w:after="60" w:line="240" w:lineRule="auto"/>
            </w:pPr>
            <w:r>
              <w:t>ed</w:t>
            </w:r>
          </w:p>
        </w:tc>
        <w:tc>
          <w:tcPr>
            <w:tcW w:w="4440" w:type="dxa"/>
            <w:tcBorders>
              <w:top w:val="single" w:sz="6" w:space="0" w:color="auto"/>
              <w:bottom w:val="single" w:sz="6" w:space="0" w:color="auto"/>
            </w:tcBorders>
          </w:tcPr>
          <w:p w14:paraId="7F4C0C4D" w14:textId="28D89F36" w:rsidR="00931A80" w:rsidRPr="00931A80" w:rsidRDefault="00931A80" w:rsidP="00C4737F">
            <w:pPr>
              <w:tabs>
                <w:tab w:val="left" w:pos="1635"/>
              </w:tabs>
              <w:rPr>
                <w:rFonts w:ascii="Arial" w:hAnsi="Arial" w:cs="Arial"/>
                <w:sz w:val="18"/>
                <w:szCs w:val="18"/>
                <w:lang w:val="en-GB"/>
              </w:rPr>
            </w:pPr>
          </w:p>
        </w:tc>
        <w:tc>
          <w:tcPr>
            <w:tcW w:w="4200" w:type="dxa"/>
            <w:tcBorders>
              <w:top w:val="single" w:sz="6" w:space="0" w:color="auto"/>
              <w:bottom w:val="single" w:sz="6" w:space="0" w:color="auto"/>
            </w:tcBorders>
          </w:tcPr>
          <w:p w14:paraId="2380DCE3" w14:textId="1960A46D" w:rsidR="00931A80" w:rsidRDefault="00B821EB" w:rsidP="00C4737F">
            <w:pPr>
              <w:pStyle w:val="ISOChange"/>
              <w:spacing w:before="60" w:after="60" w:line="240" w:lineRule="auto"/>
            </w:pPr>
            <w:r w:rsidRPr="00931A80">
              <w:rPr>
                <w:rFonts w:cs="Arial"/>
                <w:szCs w:val="18"/>
              </w:rPr>
              <w:t>“off the chart…”</w:t>
            </w:r>
            <w:r>
              <w:rPr>
                <w:rFonts w:cs="Arial"/>
                <w:szCs w:val="18"/>
              </w:rPr>
              <w:t xml:space="preserve"> should read</w:t>
            </w:r>
            <w:r w:rsidRPr="00931A80">
              <w:rPr>
                <w:rFonts w:cs="Arial"/>
                <w:szCs w:val="18"/>
              </w:rPr>
              <w:t xml:space="preserve"> “uncharted</w:t>
            </w:r>
            <w:r>
              <w:rPr>
                <w:rFonts w:cs="Arial"/>
                <w:szCs w:val="18"/>
              </w:rPr>
              <w:t>…</w:t>
            </w:r>
            <w:r w:rsidRPr="00931A80">
              <w:rPr>
                <w:rFonts w:cs="Arial"/>
                <w:szCs w:val="18"/>
              </w:rPr>
              <w:t>”</w:t>
            </w:r>
          </w:p>
        </w:tc>
        <w:tc>
          <w:tcPr>
            <w:tcW w:w="2605" w:type="dxa"/>
            <w:tcBorders>
              <w:top w:val="single" w:sz="6" w:space="0" w:color="auto"/>
              <w:bottom w:val="single" w:sz="6" w:space="0" w:color="auto"/>
            </w:tcBorders>
          </w:tcPr>
          <w:p w14:paraId="21A6AE22" w14:textId="77777777" w:rsidR="00931A80" w:rsidRDefault="00931A80" w:rsidP="00C4737F">
            <w:pPr>
              <w:pStyle w:val="ISOSecretObservations"/>
              <w:spacing w:before="60" w:after="60" w:line="240" w:lineRule="auto"/>
            </w:pPr>
          </w:p>
        </w:tc>
      </w:tr>
      <w:tr w:rsidR="00931A80" w14:paraId="3A8F2E7C" w14:textId="77777777" w:rsidTr="00C4737F">
        <w:trPr>
          <w:jc w:val="center"/>
        </w:trPr>
        <w:tc>
          <w:tcPr>
            <w:tcW w:w="667" w:type="dxa"/>
            <w:tcBorders>
              <w:top w:val="single" w:sz="6" w:space="0" w:color="auto"/>
              <w:bottom w:val="single" w:sz="6" w:space="0" w:color="auto"/>
            </w:tcBorders>
          </w:tcPr>
          <w:p w14:paraId="63EB733A" w14:textId="77777777" w:rsidR="00931A80" w:rsidRDefault="00931A80" w:rsidP="00C4737F">
            <w:pPr>
              <w:pStyle w:val="ISOMB"/>
              <w:spacing w:before="60" w:after="60" w:line="240" w:lineRule="auto"/>
            </w:pPr>
          </w:p>
        </w:tc>
        <w:tc>
          <w:tcPr>
            <w:tcW w:w="774" w:type="dxa"/>
            <w:tcBorders>
              <w:top w:val="single" w:sz="6" w:space="0" w:color="auto"/>
              <w:bottom w:val="single" w:sz="6" w:space="0" w:color="auto"/>
            </w:tcBorders>
          </w:tcPr>
          <w:p w14:paraId="5AB052E2" w14:textId="096E644B" w:rsidR="00931A80"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396887A3" w14:textId="2D996FD7" w:rsidR="00931A80" w:rsidRDefault="00931A80" w:rsidP="00C4737F">
            <w:pPr>
              <w:pStyle w:val="ISOClause"/>
              <w:spacing w:before="60" w:after="60" w:line="240" w:lineRule="auto"/>
            </w:pPr>
            <w:r>
              <w:t>Chapter 4.1</w:t>
            </w:r>
          </w:p>
        </w:tc>
        <w:tc>
          <w:tcPr>
            <w:tcW w:w="1070" w:type="dxa"/>
            <w:tcBorders>
              <w:top w:val="single" w:sz="6" w:space="0" w:color="auto"/>
              <w:bottom w:val="single" w:sz="6" w:space="0" w:color="auto"/>
            </w:tcBorders>
          </w:tcPr>
          <w:p w14:paraId="7A284264" w14:textId="5B59876A" w:rsidR="00931A80" w:rsidRDefault="00931A80" w:rsidP="00C4737F">
            <w:pPr>
              <w:pStyle w:val="ISOParagraph"/>
              <w:spacing w:before="60" w:after="60" w:line="240" w:lineRule="auto"/>
            </w:pPr>
            <w:r>
              <w:t>Paragraph 3</w:t>
            </w:r>
          </w:p>
        </w:tc>
        <w:tc>
          <w:tcPr>
            <w:tcW w:w="720" w:type="dxa"/>
            <w:tcBorders>
              <w:top w:val="single" w:sz="6" w:space="0" w:color="auto"/>
              <w:bottom w:val="single" w:sz="6" w:space="0" w:color="auto"/>
            </w:tcBorders>
          </w:tcPr>
          <w:p w14:paraId="7587EFC9" w14:textId="62FAE79E" w:rsidR="00931A80" w:rsidRDefault="00090BF1" w:rsidP="00C4737F">
            <w:pPr>
              <w:pStyle w:val="ISOCommType"/>
              <w:spacing w:before="60" w:after="60" w:line="240" w:lineRule="auto"/>
            </w:pPr>
            <w:r>
              <w:t>te</w:t>
            </w:r>
          </w:p>
        </w:tc>
        <w:tc>
          <w:tcPr>
            <w:tcW w:w="4440" w:type="dxa"/>
            <w:tcBorders>
              <w:top w:val="single" w:sz="6" w:space="0" w:color="auto"/>
              <w:bottom w:val="single" w:sz="6" w:space="0" w:color="auto"/>
            </w:tcBorders>
          </w:tcPr>
          <w:p w14:paraId="7B06DCCA" w14:textId="30FB3742" w:rsidR="00931A80" w:rsidRPr="00931A80" w:rsidRDefault="00931A80" w:rsidP="00931A80">
            <w:pPr>
              <w:rPr>
                <w:rFonts w:ascii="Arial" w:hAnsi="Arial" w:cs="Arial"/>
                <w:sz w:val="18"/>
                <w:szCs w:val="18"/>
              </w:rPr>
            </w:pPr>
          </w:p>
        </w:tc>
        <w:tc>
          <w:tcPr>
            <w:tcW w:w="4200" w:type="dxa"/>
            <w:tcBorders>
              <w:top w:val="single" w:sz="6" w:space="0" w:color="auto"/>
              <w:bottom w:val="single" w:sz="6" w:space="0" w:color="auto"/>
            </w:tcBorders>
          </w:tcPr>
          <w:p w14:paraId="51512B71" w14:textId="3083A7A9" w:rsidR="00931A80" w:rsidRDefault="00B821EB" w:rsidP="00C4737F">
            <w:pPr>
              <w:pStyle w:val="ISOChange"/>
              <w:spacing w:before="60" w:after="60" w:line="240" w:lineRule="auto"/>
            </w:pPr>
            <w:r w:rsidRPr="00931A80">
              <w:rPr>
                <w:rFonts w:cs="Arial"/>
                <w:szCs w:val="18"/>
              </w:rPr>
              <w:t>”…full seafloor detection…” should read “…full seafloor search…”</w:t>
            </w:r>
          </w:p>
        </w:tc>
        <w:tc>
          <w:tcPr>
            <w:tcW w:w="2605" w:type="dxa"/>
            <w:tcBorders>
              <w:top w:val="single" w:sz="6" w:space="0" w:color="auto"/>
              <w:bottom w:val="single" w:sz="6" w:space="0" w:color="auto"/>
            </w:tcBorders>
          </w:tcPr>
          <w:p w14:paraId="31FC63D8" w14:textId="77777777" w:rsidR="00931A80" w:rsidRDefault="00931A80" w:rsidP="00C4737F">
            <w:pPr>
              <w:pStyle w:val="ISOSecretObservations"/>
              <w:spacing w:before="60" w:after="60" w:line="240" w:lineRule="auto"/>
            </w:pPr>
          </w:p>
        </w:tc>
      </w:tr>
      <w:tr w:rsidR="00931A80" w14:paraId="5A556CF7" w14:textId="77777777" w:rsidTr="00C4737F">
        <w:trPr>
          <w:jc w:val="center"/>
        </w:trPr>
        <w:tc>
          <w:tcPr>
            <w:tcW w:w="667" w:type="dxa"/>
            <w:tcBorders>
              <w:top w:val="single" w:sz="6" w:space="0" w:color="auto"/>
              <w:bottom w:val="single" w:sz="6" w:space="0" w:color="auto"/>
            </w:tcBorders>
          </w:tcPr>
          <w:p w14:paraId="21F71CCC" w14:textId="77777777" w:rsidR="00931A80" w:rsidRDefault="00931A80" w:rsidP="00C4737F">
            <w:pPr>
              <w:pStyle w:val="ISOMB"/>
              <w:spacing w:before="60" w:after="60" w:line="240" w:lineRule="auto"/>
            </w:pPr>
          </w:p>
        </w:tc>
        <w:tc>
          <w:tcPr>
            <w:tcW w:w="774" w:type="dxa"/>
            <w:tcBorders>
              <w:top w:val="single" w:sz="6" w:space="0" w:color="auto"/>
              <w:bottom w:val="single" w:sz="6" w:space="0" w:color="auto"/>
            </w:tcBorders>
          </w:tcPr>
          <w:p w14:paraId="2018781B" w14:textId="04F553A2" w:rsidR="00931A80"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65C46DE9" w14:textId="6F330AA2" w:rsidR="00931A80" w:rsidRDefault="00931A80" w:rsidP="00C4737F">
            <w:pPr>
              <w:pStyle w:val="ISOClause"/>
              <w:spacing w:before="60" w:after="60" w:line="240" w:lineRule="auto"/>
            </w:pPr>
            <w:r>
              <w:t>Chapter 4.1</w:t>
            </w:r>
          </w:p>
        </w:tc>
        <w:tc>
          <w:tcPr>
            <w:tcW w:w="1070" w:type="dxa"/>
            <w:tcBorders>
              <w:top w:val="single" w:sz="6" w:space="0" w:color="auto"/>
              <w:bottom w:val="single" w:sz="6" w:space="0" w:color="auto"/>
            </w:tcBorders>
          </w:tcPr>
          <w:p w14:paraId="3BB97623" w14:textId="1283ED1E" w:rsidR="00931A80" w:rsidRDefault="00931A80" w:rsidP="00C4737F">
            <w:pPr>
              <w:pStyle w:val="ISOParagraph"/>
              <w:spacing w:before="60" w:after="60" w:line="240" w:lineRule="auto"/>
            </w:pPr>
            <w:r>
              <w:t>Paragraph 4</w:t>
            </w:r>
          </w:p>
        </w:tc>
        <w:tc>
          <w:tcPr>
            <w:tcW w:w="720" w:type="dxa"/>
            <w:tcBorders>
              <w:top w:val="single" w:sz="6" w:space="0" w:color="auto"/>
              <w:bottom w:val="single" w:sz="6" w:space="0" w:color="auto"/>
            </w:tcBorders>
          </w:tcPr>
          <w:p w14:paraId="54F5E52B" w14:textId="5F261DB2" w:rsidR="00931A80" w:rsidRDefault="00090BF1" w:rsidP="00090BF1">
            <w:pPr>
              <w:pStyle w:val="ISOCommType"/>
              <w:spacing w:before="60" w:after="60" w:line="240" w:lineRule="auto"/>
            </w:pPr>
            <w:r>
              <w:t>ed</w:t>
            </w:r>
          </w:p>
        </w:tc>
        <w:tc>
          <w:tcPr>
            <w:tcW w:w="4440" w:type="dxa"/>
            <w:tcBorders>
              <w:top w:val="single" w:sz="6" w:space="0" w:color="auto"/>
              <w:bottom w:val="single" w:sz="6" w:space="0" w:color="auto"/>
            </w:tcBorders>
          </w:tcPr>
          <w:p w14:paraId="78659542" w14:textId="6C38FC64" w:rsidR="00931A80" w:rsidRPr="003065EA" w:rsidRDefault="008433FF" w:rsidP="008433FF">
            <w:pPr>
              <w:rPr>
                <w:rFonts w:ascii="Arial" w:hAnsi="Arial" w:cs="Arial"/>
                <w:sz w:val="18"/>
                <w:szCs w:val="18"/>
              </w:rPr>
            </w:pPr>
            <w:r>
              <w:rPr>
                <w:rFonts w:ascii="Arial" w:hAnsi="Arial" w:cs="Arial"/>
                <w:sz w:val="18"/>
                <w:szCs w:val="18"/>
              </w:rPr>
              <w:t>“2 cubic metres “is wrong dimension</w:t>
            </w:r>
          </w:p>
        </w:tc>
        <w:tc>
          <w:tcPr>
            <w:tcW w:w="4200" w:type="dxa"/>
            <w:tcBorders>
              <w:top w:val="single" w:sz="6" w:space="0" w:color="auto"/>
              <w:bottom w:val="single" w:sz="6" w:space="0" w:color="auto"/>
            </w:tcBorders>
          </w:tcPr>
          <w:p w14:paraId="6C1C01BB" w14:textId="4B8DA37D" w:rsidR="00931A80" w:rsidRDefault="00B821EB" w:rsidP="008433FF">
            <w:pPr>
              <w:pStyle w:val="ISOChange"/>
              <w:spacing w:before="60" w:after="60" w:line="240" w:lineRule="auto"/>
            </w:pPr>
            <w:r w:rsidRPr="003065EA">
              <w:rPr>
                <w:rFonts w:cs="Arial"/>
                <w:szCs w:val="18"/>
              </w:rPr>
              <w:t>“2 cubic meters” should be “a cube with the size of 2x2x2 met</w:t>
            </w:r>
            <w:r w:rsidR="008433FF">
              <w:rPr>
                <w:rFonts w:cs="Arial"/>
                <w:szCs w:val="18"/>
              </w:rPr>
              <w:t>re</w:t>
            </w:r>
            <w:r w:rsidRPr="003065EA">
              <w:rPr>
                <w:rFonts w:cs="Arial"/>
                <w:szCs w:val="18"/>
              </w:rPr>
              <w:t>s”</w:t>
            </w:r>
          </w:p>
        </w:tc>
        <w:tc>
          <w:tcPr>
            <w:tcW w:w="2605" w:type="dxa"/>
            <w:tcBorders>
              <w:top w:val="single" w:sz="6" w:space="0" w:color="auto"/>
              <w:bottom w:val="single" w:sz="6" w:space="0" w:color="auto"/>
            </w:tcBorders>
          </w:tcPr>
          <w:p w14:paraId="097B4D69" w14:textId="77777777" w:rsidR="00931A80" w:rsidRDefault="00931A80" w:rsidP="00C4737F">
            <w:pPr>
              <w:pStyle w:val="ISOSecretObservations"/>
              <w:spacing w:before="60" w:after="60" w:line="240" w:lineRule="auto"/>
            </w:pPr>
          </w:p>
        </w:tc>
      </w:tr>
      <w:tr w:rsidR="00394BAB" w:rsidRPr="00394BAB" w14:paraId="49B935FB" w14:textId="77777777" w:rsidTr="00607CE5">
        <w:trPr>
          <w:jc w:val="center"/>
        </w:trPr>
        <w:tc>
          <w:tcPr>
            <w:tcW w:w="667" w:type="dxa"/>
            <w:tcBorders>
              <w:top w:val="single" w:sz="6" w:space="0" w:color="auto"/>
              <w:bottom w:val="single" w:sz="6" w:space="0" w:color="auto"/>
            </w:tcBorders>
          </w:tcPr>
          <w:p w14:paraId="52B6F1AC" w14:textId="77777777" w:rsidR="00394BAB" w:rsidRPr="00394BAB" w:rsidRDefault="00394BAB" w:rsidP="00607CE5">
            <w:pPr>
              <w:pStyle w:val="ISOChange"/>
              <w:spacing w:before="60" w:after="60" w:line="240" w:lineRule="auto"/>
              <w:rPr>
                <w:szCs w:val="18"/>
              </w:rPr>
            </w:pPr>
          </w:p>
        </w:tc>
        <w:tc>
          <w:tcPr>
            <w:tcW w:w="774" w:type="dxa"/>
            <w:tcBorders>
              <w:top w:val="single" w:sz="6" w:space="0" w:color="auto"/>
              <w:bottom w:val="single" w:sz="6" w:space="0" w:color="auto"/>
            </w:tcBorders>
          </w:tcPr>
          <w:p w14:paraId="4F622D9F" w14:textId="77777777" w:rsidR="00394BAB" w:rsidRPr="00394BAB" w:rsidRDefault="00394BAB" w:rsidP="00607CE5">
            <w:pPr>
              <w:pStyle w:val="ISOChange"/>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047D1A50" w14:textId="1AF5FEDC" w:rsidR="00394BAB" w:rsidRPr="00394BAB" w:rsidRDefault="00394BAB" w:rsidP="00607CE5">
            <w:pPr>
              <w:pStyle w:val="ISOChange"/>
              <w:spacing w:before="60" w:after="60" w:line="240" w:lineRule="auto"/>
              <w:rPr>
                <w:szCs w:val="18"/>
              </w:rPr>
            </w:pPr>
            <w:r>
              <w:rPr>
                <w:szCs w:val="18"/>
              </w:rPr>
              <w:t xml:space="preserve">Chapter </w:t>
            </w:r>
            <w:r w:rsidRPr="00394BAB">
              <w:rPr>
                <w:szCs w:val="18"/>
              </w:rPr>
              <w:t>4.1</w:t>
            </w:r>
          </w:p>
        </w:tc>
        <w:tc>
          <w:tcPr>
            <w:tcW w:w="1070" w:type="dxa"/>
            <w:tcBorders>
              <w:top w:val="single" w:sz="6" w:space="0" w:color="auto"/>
              <w:bottom w:val="single" w:sz="6" w:space="0" w:color="auto"/>
            </w:tcBorders>
          </w:tcPr>
          <w:p w14:paraId="4E67119B" w14:textId="77777777" w:rsidR="00394BAB" w:rsidRPr="00394BAB" w:rsidRDefault="00394BAB" w:rsidP="00607CE5">
            <w:pPr>
              <w:pStyle w:val="ISOChange"/>
              <w:spacing w:before="60" w:after="60" w:line="240" w:lineRule="auto"/>
              <w:rPr>
                <w:szCs w:val="18"/>
              </w:rPr>
            </w:pPr>
            <w:r w:rsidRPr="00394BAB">
              <w:rPr>
                <w:szCs w:val="18"/>
              </w:rPr>
              <w:t>Para 6</w:t>
            </w:r>
          </w:p>
        </w:tc>
        <w:tc>
          <w:tcPr>
            <w:tcW w:w="720" w:type="dxa"/>
            <w:tcBorders>
              <w:top w:val="single" w:sz="6" w:space="0" w:color="auto"/>
              <w:bottom w:val="single" w:sz="6" w:space="0" w:color="auto"/>
            </w:tcBorders>
          </w:tcPr>
          <w:p w14:paraId="631B3708" w14:textId="77777777" w:rsidR="00394BAB" w:rsidRPr="00394BAB" w:rsidRDefault="00394BAB" w:rsidP="00607CE5">
            <w:pPr>
              <w:pStyle w:val="ISOChange"/>
              <w:spacing w:before="60" w:after="60" w:line="240" w:lineRule="auto"/>
              <w:rPr>
                <w:szCs w:val="18"/>
              </w:rPr>
            </w:pPr>
            <w:r w:rsidRPr="00394BAB">
              <w:rPr>
                <w:szCs w:val="18"/>
              </w:rPr>
              <w:t>Te</w:t>
            </w:r>
          </w:p>
        </w:tc>
        <w:tc>
          <w:tcPr>
            <w:tcW w:w="4440" w:type="dxa"/>
            <w:tcBorders>
              <w:top w:val="single" w:sz="6" w:space="0" w:color="auto"/>
              <w:bottom w:val="single" w:sz="6" w:space="0" w:color="auto"/>
            </w:tcBorders>
          </w:tcPr>
          <w:p w14:paraId="261B11F0" w14:textId="77777777" w:rsidR="00394BAB" w:rsidRPr="00394BAB" w:rsidRDefault="00394BAB" w:rsidP="00607CE5">
            <w:pPr>
              <w:pStyle w:val="ISOChange"/>
              <w:spacing w:before="60" w:after="60" w:line="240" w:lineRule="auto"/>
              <w:rPr>
                <w:szCs w:val="18"/>
              </w:rPr>
            </w:pPr>
            <w:r w:rsidRPr="00394BAB">
              <w:rPr>
                <w:szCs w:val="18"/>
              </w:rPr>
              <w:t>The quality assessment is based upon objective information and should be valid without any relation with the size of vessels using the area. Also taking into consideration that ENC quality assessment can have multiple uses and purposes.</w:t>
            </w:r>
          </w:p>
        </w:tc>
        <w:tc>
          <w:tcPr>
            <w:tcW w:w="4200" w:type="dxa"/>
            <w:tcBorders>
              <w:top w:val="single" w:sz="6" w:space="0" w:color="auto"/>
              <w:bottom w:val="single" w:sz="6" w:space="0" w:color="auto"/>
            </w:tcBorders>
          </w:tcPr>
          <w:p w14:paraId="13C5D28C" w14:textId="77777777" w:rsidR="008433FF" w:rsidRDefault="00394BAB" w:rsidP="00607CE5">
            <w:pPr>
              <w:pStyle w:val="ISOChange"/>
              <w:spacing w:before="60" w:after="60" w:line="240" w:lineRule="auto"/>
              <w:rPr>
                <w:szCs w:val="18"/>
              </w:rPr>
            </w:pPr>
            <w:r w:rsidRPr="00394BAB">
              <w:rPr>
                <w:szCs w:val="18"/>
              </w:rPr>
              <w:t xml:space="preserve">Modify as follow: </w:t>
            </w:r>
          </w:p>
          <w:p w14:paraId="778BEA78" w14:textId="2E6689E2" w:rsidR="00394BAB" w:rsidRPr="00394BAB" w:rsidRDefault="00394BAB" w:rsidP="00607CE5">
            <w:pPr>
              <w:pStyle w:val="ISOChange"/>
              <w:spacing w:before="60" w:after="60" w:line="240" w:lineRule="auto"/>
              <w:rPr>
                <w:szCs w:val="18"/>
              </w:rPr>
            </w:pPr>
            <w:r w:rsidRPr="00394BAB">
              <w:rPr>
                <w:szCs w:val="18"/>
              </w:rPr>
              <w:t>The hydrographic office responsible for the chart will have (or should have) made their assessment based upon the quality of th</w:t>
            </w:r>
            <w:r w:rsidR="008433FF">
              <w:rPr>
                <w:szCs w:val="18"/>
              </w:rPr>
              <w:t>e survey and the depth of water</w:t>
            </w:r>
            <w:r w:rsidRPr="00394BAB">
              <w:rPr>
                <w:szCs w:val="18"/>
              </w:rPr>
              <w:t xml:space="preserve"> and the size of vessels using the area.</w:t>
            </w:r>
          </w:p>
        </w:tc>
        <w:tc>
          <w:tcPr>
            <w:tcW w:w="2605" w:type="dxa"/>
            <w:tcBorders>
              <w:top w:val="single" w:sz="6" w:space="0" w:color="auto"/>
              <w:bottom w:val="single" w:sz="6" w:space="0" w:color="auto"/>
            </w:tcBorders>
          </w:tcPr>
          <w:p w14:paraId="4DAEE5F8" w14:textId="77777777" w:rsidR="00394BAB" w:rsidRPr="00394BAB" w:rsidRDefault="00394BAB" w:rsidP="00607CE5">
            <w:pPr>
              <w:pStyle w:val="ISOChange"/>
              <w:spacing w:before="60" w:after="60" w:line="240" w:lineRule="auto"/>
              <w:rPr>
                <w:szCs w:val="18"/>
              </w:rPr>
            </w:pPr>
          </w:p>
        </w:tc>
      </w:tr>
      <w:tr w:rsidR="00394BAB" w:rsidRPr="00394BAB" w14:paraId="52261B66" w14:textId="77777777" w:rsidTr="00607CE5">
        <w:trPr>
          <w:jc w:val="center"/>
        </w:trPr>
        <w:tc>
          <w:tcPr>
            <w:tcW w:w="667" w:type="dxa"/>
            <w:tcBorders>
              <w:top w:val="single" w:sz="6" w:space="0" w:color="auto"/>
              <w:bottom w:val="single" w:sz="6" w:space="0" w:color="auto"/>
            </w:tcBorders>
          </w:tcPr>
          <w:p w14:paraId="6158C4AF" w14:textId="77777777" w:rsidR="00394BAB" w:rsidRPr="00394BAB" w:rsidRDefault="00394BAB" w:rsidP="00607CE5">
            <w:pPr>
              <w:pStyle w:val="ISOChange"/>
              <w:spacing w:before="60" w:after="60" w:line="240" w:lineRule="auto"/>
              <w:rPr>
                <w:szCs w:val="18"/>
              </w:rPr>
            </w:pPr>
          </w:p>
        </w:tc>
        <w:tc>
          <w:tcPr>
            <w:tcW w:w="774" w:type="dxa"/>
            <w:tcBorders>
              <w:top w:val="single" w:sz="6" w:space="0" w:color="auto"/>
              <w:bottom w:val="single" w:sz="6" w:space="0" w:color="auto"/>
            </w:tcBorders>
          </w:tcPr>
          <w:p w14:paraId="257E59FF" w14:textId="77777777" w:rsidR="00394BAB" w:rsidRPr="00394BAB" w:rsidRDefault="00394BAB" w:rsidP="00607CE5">
            <w:pPr>
              <w:pStyle w:val="ISOChange"/>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7B4F5F1B" w14:textId="0CF619C3" w:rsidR="00394BAB" w:rsidRPr="00394BAB" w:rsidRDefault="00394BAB" w:rsidP="00607CE5">
            <w:pPr>
              <w:pStyle w:val="ISOChange"/>
              <w:spacing w:before="60" w:after="60" w:line="240" w:lineRule="auto"/>
              <w:rPr>
                <w:szCs w:val="18"/>
              </w:rPr>
            </w:pPr>
            <w:r>
              <w:rPr>
                <w:szCs w:val="18"/>
              </w:rPr>
              <w:t xml:space="preserve">Chapter </w:t>
            </w:r>
            <w:r w:rsidRPr="00394BAB">
              <w:rPr>
                <w:szCs w:val="18"/>
              </w:rPr>
              <w:t>4.1</w:t>
            </w:r>
          </w:p>
        </w:tc>
        <w:tc>
          <w:tcPr>
            <w:tcW w:w="1070" w:type="dxa"/>
            <w:tcBorders>
              <w:top w:val="single" w:sz="6" w:space="0" w:color="auto"/>
              <w:bottom w:val="single" w:sz="6" w:space="0" w:color="auto"/>
            </w:tcBorders>
          </w:tcPr>
          <w:p w14:paraId="2F0075FC" w14:textId="77777777" w:rsidR="00394BAB" w:rsidRPr="00394BAB" w:rsidRDefault="00394BAB" w:rsidP="00607CE5">
            <w:pPr>
              <w:pStyle w:val="ISOChange"/>
              <w:spacing w:before="60" w:after="60" w:line="240" w:lineRule="auto"/>
              <w:rPr>
                <w:szCs w:val="18"/>
              </w:rPr>
            </w:pPr>
            <w:r w:rsidRPr="00394BAB">
              <w:rPr>
                <w:szCs w:val="18"/>
              </w:rPr>
              <w:t>Para 8</w:t>
            </w:r>
          </w:p>
        </w:tc>
        <w:tc>
          <w:tcPr>
            <w:tcW w:w="720" w:type="dxa"/>
            <w:tcBorders>
              <w:top w:val="single" w:sz="6" w:space="0" w:color="auto"/>
              <w:bottom w:val="single" w:sz="6" w:space="0" w:color="auto"/>
            </w:tcBorders>
          </w:tcPr>
          <w:p w14:paraId="3FBB2308" w14:textId="77777777" w:rsidR="00394BAB" w:rsidRPr="00394BAB" w:rsidRDefault="00394BAB" w:rsidP="00607CE5">
            <w:pPr>
              <w:pStyle w:val="ISOChange"/>
              <w:spacing w:before="60" w:after="60" w:line="240" w:lineRule="auto"/>
              <w:rPr>
                <w:szCs w:val="18"/>
              </w:rPr>
            </w:pPr>
            <w:r w:rsidRPr="00394BAB">
              <w:rPr>
                <w:szCs w:val="18"/>
              </w:rPr>
              <w:t>Te</w:t>
            </w:r>
          </w:p>
        </w:tc>
        <w:tc>
          <w:tcPr>
            <w:tcW w:w="4440" w:type="dxa"/>
            <w:tcBorders>
              <w:top w:val="single" w:sz="6" w:space="0" w:color="auto"/>
              <w:bottom w:val="single" w:sz="6" w:space="0" w:color="auto"/>
            </w:tcBorders>
          </w:tcPr>
          <w:p w14:paraId="093BC59F" w14:textId="77777777" w:rsidR="00394BAB" w:rsidRPr="00394BAB" w:rsidRDefault="00394BAB" w:rsidP="00607CE5">
            <w:pPr>
              <w:pStyle w:val="ISOChange"/>
              <w:spacing w:before="60" w:after="60" w:line="240" w:lineRule="auto"/>
              <w:rPr>
                <w:szCs w:val="18"/>
              </w:rPr>
            </w:pPr>
            <w:r w:rsidRPr="00394BAB">
              <w:rPr>
                <w:szCs w:val="18"/>
              </w:rPr>
              <w:t>See the introductory  general comment</w:t>
            </w:r>
          </w:p>
        </w:tc>
        <w:tc>
          <w:tcPr>
            <w:tcW w:w="4200" w:type="dxa"/>
            <w:tcBorders>
              <w:top w:val="single" w:sz="6" w:space="0" w:color="auto"/>
              <w:bottom w:val="single" w:sz="6" w:space="0" w:color="auto"/>
            </w:tcBorders>
          </w:tcPr>
          <w:p w14:paraId="551924D3" w14:textId="77777777" w:rsidR="00394BAB" w:rsidRPr="00394BAB" w:rsidRDefault="00394BAB" w:rsidP="00607CE5">
            <w:pPr>
              <w:pStyle w:val="ISOChange"/>
              <w:spacing w:before="60" w:after="60" w:line="240" w:lineRule="auto"/>
              <w:rPr>
                <w:szCs w:val="18"/>
              </w:rPr>
            </w:pPr>
            <w:r w:rsidRPr="00394BAB">
              <w:rPr>
                <w:szCs w:val="18"/>
              </w:rPr>
              <w:t>Modify as follow: As these areas either have no systematic survey, or are very poor surveyed completely unsurveyed, these features may well be as large as an entire submerged reef rising to just below the surface.</w:t>
            </w:r>
          </w:p>
        </w:tc>
        <w:tc>
          <w:tcPr>
            <w:tcW w:w="2605" w:type="dxa"/>
            <w:tcBorders>
              <w:top w:val="single" w:sz="6" w:space="0" w:color="auto"/>
              <w:bottom w:val="single" w:sz="6" w:space="0" w:color="auto"/>
            </w:tcBorders>
          </w:tcPr>
          <w:p w14:paraId="40A6981B" w14:textId="77777777" w:rsidR="00394BAB" w:rsidRPr="00394BAB" w:rsidRDefault="00394BAB" w:rsidP="00607CE5">
            <w:pPr>
              <w:pStyle w:val="ISOChange"/>
              <w:spacing w:before="60" w:after="60" w:line="240" w:lineRule="auto"/>
              <w:rPr>
                <w:szCs w:val="18"/>
              </w:rPr>
            </w:pPr>
          </w:p>
        </w:tc>
      </w:tr>
      <w:tr w:rsidR="006B3221" w14:paraId="2BEF25EA" w14:textId="77777777" w:rsidTr="00607CE5">
        <w:trPr>
          <w:jc w:val="center"/>
        </w:trPr>
        <w:tc>
          <w:tcPr>
            <w:tcW w:w="667" w:type="dxa"/>
            <w:tcBorders>
              <w:top w:val="single" w:sz="6" w:space="0" w:color="auto"/>
              <w:bottom w:val="single" w:sz="6" w:space="0" w:color="auto"/>
            </w:tcBorders>
          </w:tcPr>
          <w:p w14:paraId="3FEA4958" w14:textId="77777777" w:rsidR="006B3221" w:rsidRDefault="006B3221" w:rsidP="00607CE5">
            <w:pPr>
              <w:pStyle w:val="ISOMB"/>
              <w:spacing w:before="60" w:after="60" w:line="240" w:lineRule="auto"/>
            </w:pPr>
          </w:p>
        </w:tc>
        <w:tc>
          <w:tcPr>
            <w:tcW w:w="774" w:type="dxa"/>
            <w:tcBorders>
              <w:top w:val="single" w:sz="6" w:space="0" w:color="auto"/>
              <w:bottom w:val="single" w:sz="6" w:space="0" w:color="auto"/>
            </w:tcBorders>
          </w:tcPr>
          <w:p w14:paraId="1A0C8F09" w14:textId="77777777" w:rsidR="006B3221" w:rsidRDefault="006B3221" w:rsidP="00607CE5">
            <w:pPr>
              <w:pStyle w:val="ISOMB"/>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6ED80C7B" w14:textId="77777777" w:rsidR="006B3221" w:rsidRDefault="006B3221" w:rsidP="00607CE5">
            <w:pPr>
              <w:pStyle w:val="ISOClause"/>
              <w:spacing w:before="60" w:after="60" w:line="240" w:lineRule="auto"/>
            </w:pPr>
            <w:r>
              <w:t>Chapter 4.2</w:t>
            </w:r>
          </w:p>
        </w:tc>
        <w:tc>
          <w:tcPr>
            <w:tcW w:w="1070" w:type="dxa"/>
            <w:tcBorders>
              <w:top w:val="single" w:sz="6" w:space="0" w:color="auto"/>
              <w:bottom w:val="single" w:sz="6" w:space="0" w:color="auto"/>
            </w:tcBorders>
          </w:tcPr>
          <w:p w14:paraId="7163BE12" w14:textId="77777777" w:rsidR="006B3221" w:rsidRDefault="006B3221" w:rsidP="00607CE5">
            <w:pPr>
              <w:pStyle w:val="ISOParagraph"/>
              <w:spacing w:before="60" w:after="60" w:line="240" w:lineRule="auto"/>
            </w:pPr>
            <w:r>
              <w:t>Para 2</w:t>
            </w:r>
          </w:p>
        </w:tc>
        <w:tc>
          <w:tcPr>
            <w:tcW w:w="720" w:type="dxa"/>
            <w:tcBorders>
              <w:top w:val="single" w:sz="6" w:space="0" w:color="auto"/>
              <w:bottom w:val="single" w:sz="6" w:space="0" w:color="auto"/>
            </w:tcBorders>
          </w:tcPr>
          <w:p w14:paraId="1A7FAE41" w14:textId="77777777" w:rsidR="006B3221" w:rsidRDefault="006B3221" w:rsidP="00607CE5">
            <w:pPr>
              <w:pStyle w:val="ISOCommType"/>
              <w:spacing w:before="60" w:after="60" w:line="240" w:lineRule="auto"/>
            </w:pPr>
          </w:p>
        </w:tc>
        <w:tc>
          <w:tcPr>
            <w:tcW w:w="4440" w:type="dxa"/>
            <w:tcBorders>
              <w:top w:val="single" w:sz="6" w:space="0" w:color="auto"/>
              <w:bottom w:val="single" w:sz="6" w:space="0" w:color="auto"/>
            </w:tcBorders>
          </w:tcPr>
          <w:p w14:paraId="2F4CB4E1" w14:textId="77777777" w:rsidR="006B3221" w:rsidRDefault="006B3221" w:rsidP="008433FF">
            <w:r w:rsidRPr="008433FF">
              <w:rPr>
                <w:rFonts w:ascii="Arial" w:hAnsi="Arial" w:cs="Arial"/>
                <w:sz w:val="18"/>
                <w:szCs w:val="18"/>
                <w:lang w:val="en-GB"/>
              </w:rPr>
              <w:t>The statement that ‘Most ships using modern satellite based navigation systems can be navigated with much greater accuracy than the charts they are using’, clearly misunderstands what navigation is.  Navigation can only be conducted in relation to positional information, usually on a chart.  The author, presumably means, ‘most ships can fix position to greater accuracy than the chart’.</w:t>
            </w:r>
            <w:r>
              <w:t xml:space="preserve">  </w:t>
            </w:r>
          </w:p>
        </w:tc>
        <w:tc>
          <w:tcPr>
            <w:tcW w:w="4200" w:type="dxa"/>
            <w:tcBorders>
              <w:top w:val="single" w:sz="6" w:space="0" w:color="auto"/>
              <w:bottom w:val="single" w:sz="6" w:space="0" w:color="auto"/>
            </w:tcBorders>
          </w:tcPr>
          <w:p w14:paraId="2CC3D73C" w14:textId="77777777" w:rsidR="006B3221" w:rsidRDefault="006B3221" w:rsidP="00607CE5">
            <w:pPr>
              <w:pStyle w:val="ISOChange"/>
              <w:spacing w:before="60" w:after="60" w:line="240" w:lineRule="auto"/>
            </w:pPr>
            <w:r>
              <w:t xml:space="preserve">Replace </w:t>
            </w:r>
          </w:p>
          <w:p w14:paraId="7024D4D0" w14:textId="77777777" w:rsidR="006B3221" w:rsidRDefault="006B3221" w:rsidP="00607CE5">
            <w:pPr>
              <w:pStyle w:val="ISOChange"/>
              <w:spacing w:before="60" w:after="60" w:line="240" w:lineRule="auto"/>
              <w:rPr>
                <w:sz w:val="20"/>
              </w:rPr>
            </w:pPr>
            <w:r>
              <w:rPr>
                <w:sz w:val="20"/>
              </w:rPr>
              <w:t>“Most ships using modern satellite based navigation systems can be navigated with much greater accuracy than the charts they are using’</w:t>
            </w:r>
          </w:p>
          <w:p w14:paraId="50051C5C" w14:textId="77777777" w:rsidR="006B3221" w:rsidRDefault="006B3221" w:rsidP="00607CE5">
            <w:pPr>
              <w:pStyle w:val="ISOChange"/>
              <w:spacing w:before="60" w:after="60" w:line="240" w:lineRule="auto"/>
            </w:pPr>
            <w:r>
              <w:rPr>
                <w:sz w:val="20"/>
              </w:rPr>
              <w:t xml:space="preserve">by </w:t>
            </w:r>
          </w:p>
          <w:p w14:paraId="6F1DC55E" w14:textId="77777777" w:rsidR="006B3221" w:rsidRDefault="006B3221" w:rsidP="00607CE5">
            <w:pPr>
              <w:pStyle w:val="ISOChange"/>
              <w:spacing w:before="60" w:after="60" w:line="240" w:lineRule="auto"/>
            </w:pPr>
            <w:r>
              <w:t>, ‘most ships can fix position to greater accuracy than the chart’.</w:t>
            </w:r>
          </w:p>
        </w:tc>
        <w:tc>
          <w:tcPr>
            <w:tcW w:w="2605" w:type="dxa"/>
            <w:tcBorders>
              <w:top w:val="single" w:sz="6" w:space="0" w:color="auto"/>
              <w:bottom w:val="single" w:sz="6" w:space="0" w:color="auto"/>
            </w:tcBorders>
          </w:tcPr>
          <w:p w14:paraId="6429A015" w14:textId="77777777" w:rsidR="006B3221" w:rsidRDefault="006B3221" w:rsidP="00607CE5">
            <w:pPr>
              <w:pStyle w:val="ISOSecretObservations"/>
              <w:spacing w:before="60" w:after="60" w:line="240" w:lineRule="auto"/>
            </w:pPr>
          </w:p>
        </w:tc>
      </w:tr>
      <w:tr w:rsidR="00931A80" w14:paraId="0D9EABC7" w14:textId="77777777" w:rsidTr="00C4737F">
        <w:trPr>
          <w:jc w:val="center"/>
        </w:trPr>
        <w:tc>
          <w:tcPr>
            <w:tcW w:w="667" w:type="dxa"/>
            <w:tcBorders>
              <w:top w:val="single" w:sz="6" w:space="0" w:color="auto"/>
              <w:bottom w:val="single" w:sz="6" w:space="0" w:color="auto"/>
            </w:tcBorders>
          </w:tcPr>
          <w:p w14:paraId="1A4225EF" w14:textId="77777777" w:rsidR="00931A80" w:rsidRPr="006B3221" w:rsidRDefault="00931A80" w:rsidP="00C4737F">
            <w:pPr>
              <w:pStyle w:val="ISOMB"/>
              <w:spacing w:before="60" w:after="60" w:line="240" w:lineRule="auto"/>
              <w:rPr>
                <w:lang w:val="en-US"/>
              </w:rPr>
            </w:pPr>
          </w:p>
        </w:tc>
        <w:tc>
          <w:tcPr>
            <w:tcW w:w="774" w:type="dxa"/>
            <w:tcBorders>
              <w:top w:val="single" w:sz="6" w:space="0" w:color="auto"/>
              <w:bottom w:val="single" w:sz="6" w:space="0" w:color="auto"/>
            </w:tcBorders>
          </w:tcPr>
          <w:p w14:paraId="76B6125E" w14:textId="627E3CB9" w:rsidR="00931A80"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41EBAA77" w14:textId="76C9D958" w:rsidR="00931A80" w:rsidRDefault="008B2E54" w:rsidP="00C4737F">
            <w:pPr>
              <w:pStyle w:val="ISOClause"/>
              <w:spacing w:before="60" w:after="60" w:line="240" w:lineRule="auto"/>
            </w:pPr>
            <w:r>
              <w:t>Chapter 4.2</w:t>
            </w:r>
          </w:p>
        </w:tc>
        <w:tc>
          <w:tcPr>
            <w:tcW w:w="1070" w:type="dxa"/>
            <w:tcBorders>
              <w:top w:val="single" w:sz="6" w:space="0" w:color="auto"/>
              <w:bottom w:val="single" w:sz="6" w:space="0" w:color="auto"/>
            </w:tcBorders>
          </w:tcPr>
          <w:p w14:paraId="08F77D10" w14:textId="134C8B30" w:rsidR="00931A80" w:rsidRDefault="00B821EB" w:rsidP="00C4737F">
            <w:pPr>
              <w:pStyle w:val="ISOParagraph"/>
              <w:spacing w:before="60" w:after="60" w:line="240" w:lineRule="auto"/>
            </w:pPr>
            <w:r>
              <w:t>Last Paragraph</w:t>
            </w:r>
          </w:p>
        </w:tc>
        <w:tc>
          <w:tcPr>
            <w:tcW w:w="720" w:type="dxa"/>
            <w:tcBorders>
              <w:top w:val="single" w:sz="6" w:space="0" w:color="auto"/>
              <w:bottom w:val="single" w:sz="6" w:space="0" w:color="auto"/>
            </w:tcBorders>
          </w:tcPr>
          <w:p w14:paraId="19857C85" w14:textId="75C858A5" w:rsidR="00931A80" w:rsidRPr="00B821EB" w:rsidRDefault="00090BF1" w:rsidP="00C4737F">
            <w:pPr>
              <w:pStyle w:val="ISOCommType"/>
              <w:spacing w:before="60" w:after="60" w:line="240" w:lineRule="auto"/>
              <w:rPr>
                <w:rFonts w:cs="Arial"/>
                <w:szCs w:val="18"/>
              </w:rPr>
            </w:pPr>
            <w:r>
              <w:t>ed</w:t>
            </w:r>
          </w:p>
        </w:tc>
        <w:tc>
          <w:tcPr>
            <w:tcW w:w="4440" w:type="dxa"/>
            <w:tcBorders>
              <w:top w:val="single" w:sz="6" w:space="0" w:color="auto"/>
              <w:bottom w:val="single" w:sz="6" w:space="0" w:color="auto"/>
            </w:tcBorders>
          </w:tcPr>
          <w:p w14:paraId="3106CC84" w14:textId="6F8E42D5" w:rsidR="00931A80" w:rsidRPr="00B821EB" w:rsidRDefault="00931A80" w:rsidP="00C4737F">
            <w:pPr>
              <w:rPr>
                <w:rFonts w:ascii="Arial" w:hAnsi="Arial" w:cs="Arial"/>
                <w:sz w:val="18"/>
                <w:szCs w:val="18"/>
              </w:rPr>
            </w:pPr>
          </w:p>
        </w:tc>
        <w:tc>
          <w:tcPr>
            <w:tcW w:w="4200" w:type="dxa"/>
            <w:tcBorders>
              <w:top w:val="single" w:sz="6" w:space="0" w:color="auto"/>
              <w:bottom w:val="single" w:sz="6" w:space="0" w:color="auto"/>
            </w:tcBorders>
          </w:tcPr>
          <w:p w14:paraId="6CE0A164" w14:textId="3FA6E07D" w:rsidR="00931A80" w:rsidRDefault="00B821EB" w:rsidP="00C4737F">
            <w:pPr>
              <w:pStyle w:val="ISOChange"/>
              <w:spacing w:before="60" w:after="60" w:line="240" w:lineRule="auto"/>
            </w:pPr>
            <w:r w:rsidRPr="00B821EB">
              <w:rPr>
                <w:rFonts w:cs="Arial"/>
                <w:szCs w:val="18"/>
              </w:rPr>
              <w:t>“Total offset” should read “Minimum offset”</w:t>
            </w:r>
          </w:p>
        </w:tc>
        <w:tc>
          <w:tcPr>
            <w:tcW w:w="2605" w:type="dxa"/>
            <w:tcBorders>
              <w:top w:val="single" w:sz="6" w:space="0" w:color="auto"/>
              <w:bottom w:val="single" w:sz="6" w:space="0" w:color="auto"/>
            </w:tcBorders>
          </w:tcPr>
          <w:p w14:paraId="009C7770" w14:textId="77777777" w:rsidR="00931A80" w:rsidRDefault="00931A80" w:rsidP="00C4737F">
            <w:pPr>
              <w:pStyle w:val="ISOSecretObservations"/>
              <w:spacing w:before="60" w:after="60" w:line="240" w:lineRule="auto"/>
            </w:pPr>
          </w:p>
        </w:tc>
      </w:tr>
      <w:tr w:rsidR="00931A80" w14:paraId="467DFA53" w14:textId="77777777" w:rsidTr="00C4737F">
        <w:trPr>
          <w:jc w:val="center"/>
        </w:trPr>
        <w:tc>
          <w:tcPr>
            <w:tcW w:w="667" w:type="dxa"/>
            <w:tcBorders>
              <w:top w:val="single" w:sz="6" w:space="0" w:color="auto"/>
              <w:bottom w:val="single" w:sz="6" w:space="0" w:color="auto"/>
            </w:tcBorders>
          </w:tcPr>
          <w:p w14:paraId="1B30AB97" w14:textId="77777777" w:rsidR="00931A80" w:rsidRDefault="00931A80" w:rsidP="00C4737F">
            <w:pPr>
              <w:pStyle w:val="ISOMB"/>
              <w:spacing w:before="60" w:after="60" w:line="240" w:lineRule="auto"/>
            </w:pPr>
          </w:p>
        </w:tc>
        <w:tc>
          <w:tcPr>
            <w:tcW w:w="774" w:type="dxa"/>
            <w:tcBorders>
              <w:top w:val="single" w:sz="6" w:space="0" w:color="auto"/>
              <w:bottom w:val="single" w:sz="6" w:space="0" w:color="auto"/>
            </w:tcBorders>
          </w:tcPr>
          <w:p w14:paraId="35338AF9" w14:textId="4D207D56" w:rsidR="00931A80"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15673CC0" w14:textId="32FDAFFE" w:rsidR="00931A80" w:rsidRDefault="00B821EB" w:rsidP="00C4737F">
            <w:pPr>
              <w:pStyle w:val="ISOClause"/>
              <w:spacing w:before="60" w:after="60" w:line="240" w:lineRule="auto"/>
            </w:pPr>
            <w:r>
              <w:t>Chapter 4.3</w:t>
            </w:r>
          </w:p>
        </w:tc>
        <w:tc>
          <w:tcPr>
            <w:tcW w:w="1070" w:type="dxa"/>
            <w:tcBorders>
              <w:top w:val="single" w:sz="6" w:space="0" w:color="auto"/>
              <w:bottom w:val="single" w:sz="6" w:space="0" w:color="auto"/>
            </w:tcBorders>
          </w:tcPr>
          <w:p w14:paraId="34925C1E" w14:textId="018CD557" w:rsidR="00931A80" w:rsidRDefault="00B821EB" w:rsidP="00C4737F">
            <w:pPr>
              <w:pStyle w:val="ISOParagraph"/>
              <w:spacing w:before="60" w:after="60" w:line="240" w:lineRule="auto"/>
            </w:pPr>
            <w:r>
              <w:t>Paragraph 2</w:t>
            </w:r>
          </w:p>
        </w:tc>
        <w:tc>
          <w:tcPr>
            <w:tcW w:w="720" w:type="dxa"/>
            <w:tcBorders>
              <w:top w:val="single" w:sz="6" w:space="0" w:color="auto"/>
              <w:bottom w:val="single" w:sz="6" w:space="0" w:color="auto"/>
            </w:tcBorders>
          </w:tcPr>
          <w:p w14:paraId="6DE4BC3B" w14:textId="436E0F17" w:rsidR="00931A80" w:rsidRDefault="00090BF1" w:rsidP="00C4737F">
            <w:pPr>
              <w:pStyle w:val="ISOCommType"/>
              <w:spacing w:before="60" w:after="60" w:line="240" w:lineRule="auto"/>
            </w:pPr>
            <w:r>
              <w:t>ed</w:t>
            </w:r>
          </w:p>
        </w:tc>
        <w:tc>
          <w:tcPr>
            <w:tcW w:w="4440" w:type="dxa"/>
            <w:tcBorders>
              <w:top w:val="single" w:sz="6" w:space="0" w:color="auto"/>
              <w:bottom w:val="single" w:sz="6" w:space="0" w:color="auto"/>
            </w:tcBorders>
          </w:tcPr>
          <w:p w14:paraId="7B161702" w14:textId="6E4D2D50" w:rsidR="00931A80" w:rsidRPr="00B821EB" w:rsidRDefault="00931A80" w:rsidP="00C4737F">
            <w:pPr>
              <w:rPr>
                <w:rFonts w:ascii="Arial" w:hAnsi="Arial" w:cs="Arial"/>
                <w:sz w:val="18"/>
                <w:szCs w:val="18"/>
              </w:rPr>
            </w:pPr>
          </w:p>
        </w:tc>
        <w:tc>
          <w:tcPr>
            <w:tcW w:w="4200" w:type="dxa"/>
            <w:tcBorders>
              <w:top w:val="single" w:sz="6" w:space="0" w:color="auto"/>
              <w:bottom w:val="single" w:sz="6" w:space="0" w:color="auto"/>
            </w:tcBorders>
          </w:tcPr>
          <w:p w14:paraId="197D9BCB" w14:textId="21D04FF9" w:rsidR="00931A80" w:rsidRDefault="00B821EB" w:rsidP="00C4737F">
            <w:pPr>
              <w:pStyle w:val="ISOChange"/>
              <w:spacing w:before="60" w:after="60" w:line="240" w:lineRule="auto"/>
            </w:pPr>
            <w:r w:rsidRPr="00B821EB">
              <w:rPr>
                <w:rFonts w:cs="Arial"/>
                <w:szCs w:val="18"/>
              </w:rPr>
              <w:t>“The three biggest factors…” should read “The three main factors…”</w:t>
            </w:r>
          </w:p>
        </w:tc>
        <w:tc>
          <w:tcPr>
            <w:tcW w:w="2605" w:type="dxa"/>
            <w:tcBorders>
              <w:top w:val="single" w:sz="6" w:space="0" w:color="auto"/>
              <w:bottom w:val="single" w:sz="6" w:space="0" w:color="auto"/>
            </w:tcBorders>
          </w:tcPr>
          <w:p w14:paraId="02CE7C2A" w14:textId="77777777" w:rsidR="00931A80" w:rsidRDefault="00931A80" w:rsidP="00C4737F">
            <w:pPr>
              <w:pStyle w:val="ISOSecretObservations"/>
              <w:spacing w:before="60" w:after="60" w:line="240" w:lineRule="auto"/>
            </w:pPr>
          </w:p>
        </w:tc>
      </w:tr>
      <w:tr w:rsidR="006B3221" w14:paraId="08B982D1" w14:textId="77777777" w:rsidTr="00C4737F">
        <w:trPr>
          <w:jc w:val="center"/>
        </w:trPr>
        <w:tc>
          <w:tcPr>
            <w:tcW w:w="667" w:type="dxa"/>
            <w:tcBorders>
              <w:top w:val="single" w:sz="6" w:space="0" w:color="auto"/>
              <w:bottom w:val="single" w:sz="6" w:space="0" w:color="auto"/>
            </w:tcBorders>
          </w:tcPr>
          <w:p w14:paraId="548EA327" w14:textId="77777777" w:rsidR="006B3221" w:rsidRDefault="006B3221" w:rsidP="00C4737F">
            <w:pPr>
              <w:pStyle w:val="ISOMB"/>
              <w:spacing w:before="60" w:after="60" w:line="240" w:lineRule="auto"/>
            </w:pPr>
          </w:p>
        </w:tc>
        <w:tc>
          <w:tcPr>
            <w:tcW w:w="774" w:type="dxa"/>
            <w:tcBorders>
              <w:top w:val="single" w:sz="6" w:space="0" w:color="auto"/>
              <w:bottom w:val="single" w:sz="6" w:space="0" w:color="auto"/>
            </w:tcBorders>
          </w:tcPr>
          <w:p w14:paraId="7F160194" w14:textId="77777777" w:rsidR="006B3221" w:rsidRDefault="006B3221" w:rsidP="00C4737F">
            <w:pPr>
              <w:pStyle w:val="ISOMB"/>
              <w:spacing w:before="60" w:after="60" w:line="240" w:lineRule="auto"/>
              <w:rPr>
                <w:szCs w:val="18"/>
              </w:rPr>
            </w:pPr>
          </w:p>
        </w:tc>
        <w:tc>
          <w:tcPr>
            <w:tcW w:w="1276" w:type="dxa"/>
            <w:tcBorders>
              <w:top w:val="single" w:sz="6" w:space="0" w:color="auto"/>
              <w:bottom w:val="single" w:sz="6" w:space="0" w:color="auto"/>
            </w:tcBorders>
          </w:tcPr>
          <w:p w14:paraId="0A4798FC" w14:textId="0C2CE94C" w:rsidR="006B3221" w:rsidRDefault="006B3221" w:rsidP="00C4737F">
            <w:pPr>
              <w:pStyle w:val="ISOClause"/>
              <w:spacing w:before="60" w:after="60" w:line="240" w:lineRule="auto"/>
            </w:pPr>
            <w:r>
              <w:t>Chapter 5</w:t>
            </w:r>
          </w:p>
        </w:tc>
        <w:tc>
          <w:tcPr>
            <w:tcW w:w="1070" w:type="dxa"/>
            <w:tcBorders>
              <w:top w:val="single" w:sz="6" w:space="0" w:color="auto"/>
              <w:bottom w:val="single" w:sz="6" w:space="0" w:color="auto"/>
            </w:tcBorders>
          </w:tcPr>
          <w:p w14:paraId="77C4A594" w14:textId="31FEB0C6" w:rsidR="006B3221" w:rsidRDefault="006B3221" w:rsidP="00C4737F">
            <w:pPr>
              <w:pStyle w:val="ISOParagraph"/>
              <w:spacing w:before="60" w:after="60" w:line="240" w:lineRule="auto"/>
            </w:pPr>
            <w:r>
              <w:t xml:space="preserve">Para </w:t>
            </w:r>
          </w:p>
        </w:tc>
        <w:tc>
          <w:tcPr>
            <w:tcW w:w="720" w:type="dxa"/>
            <w:tcBorders>
              <w:top w:val="single" w:sz="6" w:space="0" w:color="auto"/>
              <w:bottom w:val="single" w:sz="6" w:space="0" w:color="auto"/>
            </w:tcBorders>
          </w:tcPr>
          <w:p w14:paraId="4E111B25" w14:textId="12D05D32" w:rsidR="006B3221" w:rsidRDefault="006B3221" w:rsidP="00C4737F">
            <w:pPr>
              <w:pStyle w:val="ISOCommType"/>
              <w:spacing w:before="60" w:after="60" w:line="240" w:lineRule="auto"/>
            </w:pPr>
            <w:r>
              <w:t>ed</w:t>
            </w:r>
          </w:p>
        </w:tc>
        <w:tc>
          <w:tcPr>
            <w:tcW w:w="4440" w:type="dxa"/>
            <w:tcBorders>
              <w:top w:val="single" w:sz="6" w:space="0" w:color="auto"/>
              <w:bottom w:val="single" w:sz="6" w:space="0" w:color="auto"/>
            </w:tcBorders>
          </w:tcPr>
          <w:p w14:paraId="014B485E" w14:textId="4DF3A35B" w:rsidR="006B3221" w:rsidRPr="006B3221" w:rsidRDefault="006B3221" w:rsidP="00F32F30">
            <w:pPr>
              <w:rPr>
                <w:rFonts w:ascii="Arial" w:hAnsi="Arial" w:cs="Arial"/>
                <w:sz w:val="18"/>
                <w:szCs w:val="18"/>
                <w:lang w:val="en-GB"/>
              </w:rPr>
            </w:pPr>
            <w:r>
              <w:rPr>
                <w:rFonts w:ascii="Arial" w:hAnsi="Arial" w:cs="Arial"/>
                <w:sz w:val="18"/>
                <w:szCs w:val="18"/>
                <w:lang w:val="en-GB"/>
              </w:rPr>
              <w:t xml:space="preserve">This Chapter </w:t>
            </w:r>
            <w:r w:rsidRPr="006B3221">
              <w:rPr>
                <w:rFonts w:ascii="Arial" w:hAnsi="Arial" w:cs="Arial"/>
                <w:sz w:val="18"/>
                <w:szCs w:val="18"/>
                <w:lang w:val="en-GB"/>
              </w:rPr>
              <w:t xml:space="preserve">gives advice on appropriate levels of </w:t>
            </w:r>
            <w:r w:rsidR="00F32F30">
              <w:rPr>
                <w:rFonts w:ascii="Arial" w:hAnsi="Arial" w:cs="Arial"/>
                <w:sz w:val="18"/>
                <w:szCs w:val="18"/>
                <w:lang w:val="en-GB"/>
              </w:rPr>
              <w:t>UKC</w:t>
            </w:r>
            <w:r w:rsidRPr="006B3221">
              <w:rPr>
                <w:rFonts w:ascii="Arial" w:hAnsi="Arial" w:cs="Arial"/>
                <w:sz w:val="18"/>
                <w:szCs w:val="18"/>
                <w:lang w:val="en-GB"/>
              </w:rPr>
              <w:t>, including specific clearance values.  This information would be expected to be specified by each shipping company’s Safety Management System (SMS) and local maritime/port authorities.  It would be dangerous for IHO to imply any liability by suggesting values.</w:t>
            </w:r>
          </w:p>
        </w:tc>
        <w:tc>
          <w:tcPr>
            <w:tcW w:w="4200" w:type="dxa"/>
            <w:tcBorders>
              <w:top w:val="single" w:sz="6" w:space="0" w:color="auto"/>
              <w:bottom w:val="single" w:sz="6" w:space="0" w:color="auto"/>
            </w:tcBorders>
          </w:tcPr>
          <w:p w14:paraId="4023DD2B" w14:textId="77777777" w:rsidR="006B3221" w:rsidRPr="00B821EB" w:rsidRDefault="006B3221" w:rsidP="00C4737F">
            <w:pPr>
              <w:pStyle w:val="ISOChange"/>
              <w:spacing w:before="60" w:after="60" w:line="240" w:lineRule="auto"/>
              <w:rPr>
                <w:rFonts w:cs="Arial"/>
                <w:szCs w:val="18"/>
              </w:rPr>
            </w:pPr>
          </w:p>
        </w:tc>
        <w:tc>
          <w:tcPr>
            <w:tcW w:w="2605" w:type="dxa"/>
            <w:tcBorders>
              <w:top w:val="single" w:sz="6" w:space="0" w:color="auto"/>
              <w:bottom w:val="single" w:sz="6" w:space="0" w:color="auto"/>
            </w:tcBorders>
          </w:tcPr>
          <w:p w14:paraId="3AE89C1B" w14:textId="77777777" w:rsidR="006B3221" w:rsidRDefault="006B3221" w:rsidP="00C4737F">
            <w:pPr>
              <w:pStyle w:val="ISOSecretObservations"/>
              <w:spacing w:before="60" w:after="60" w:line="240" w:lineRule="auto"/>
            </w:pPr>
          </w:p>
        </w:tc>
      </w:tr>
      <w:tr w:rsidR="00931A80" w14:paraId="25E1BCC1" w14:textId="77777777" w:rsidTr="00C4737F">
        <w:trPr>
          <w:jc w:val="center"/>
        </w:trPr>
        <w:tc>
          <w:tcPr>
            <w:tcW w:w="667" w:type="dxa"/>
            <w:tcBorders>
              <w:top w:val="single" w:sz="6" w:space="0" w:color="auto"/>
              <w:bottom w:val="single" w:sz="6" w:space="0" w:color="auto"/>
            </w:tcBorders>
          </w:tcPr>
          <w:p w14:paraId="69F91C4B" w14:textId="77777777" w:rsidR="00931A80" w:rsidRDefault="00931A80" w:rsidP="00C4737F">
            <w:pPr>
              <w:pStyle w:val="ISOMB"/>
              <w:spacing w:before="60" w:after="60" w:line="240" w:lineRule="auto"/>
            </w:pPr>
          </w:p>
        </w:tc>
        <w:tc>
          <w:tcPr>
            <w:tcW w:w="774" w:type="dxa"/>
            <w:tcBorders>
              <w:top w:val="single" w:sz="6" w:space="0" w:color="auto"/>
              <w:bottom w:val="single" w:sz="6" w:space="0" w:color="auto"/>
            </w:tcBorders>
          </w:tcPr>
          <w:p w14:paraId="14BF476F" w14:textId="1536EECD" w:rsidR="00931A80"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09242D2B" w14:textId="33BC9D52" w:rsidR="00931A80" w:rsidRDefault="00B821EB" w:rsidP="00C4737F">
            <w:pPr>
              <w:pStyle w:val="ISOClause"/>
              <w:spacing w:before="60" w:after="60" w:line="240" w:lineRule="auto"/>
            </w:pPr>
            <w:r>
              <w:t>Chapter 5</w:t>
            </w:r>
          </w:p>
        </w:tc>
        <w:tc>
          <w:tcPr>
            <w:tcW w:w="1070" w:type="dxa"/>
            <w:tcBorders>
              <w:top w:val="single" w:sz="6" w:space="0" w:color="auto"/>
              <w:bottom w:val="single" w:sz="6" w:space="0" w:color="auto"/>
            </w:tcBorders>
          </w:tcPr>
          <w:p w14:paraId="4BE574CE" w14:textId="65EC23C9" w:rsidR="00931A80" w:rsidRDefault="00B821EB" w:rsidP="00C4737F">
            <w:pPr>
              <w:pStyle w:val="ISOParagraph"/>
              <w:spacing w:before="60" w:after="60" w:line="240" w:lineRule="auto"/>
            </w:pPr>
            <w:r>
              <w:t>Table</w:t>
            </w:r>
          </w:p>
        </w:tc>
        <w:tc>
          <w:tcPr>
            <w:tcW w:w="720" w:type="dxa"/>
            <w:tcBorders>
              <w:top w:val="single" w:sz="6" w:space="0" w:color="auto"/>
              <w:bottom w:val="single" w:sz="6" w:space="0" w:color="auto"/>
            </w:tcBorders>
          </w:tcPr>
          <w:p w14:paraId="3CBEE6CA" w14:textId="00327491" w:rsidR="00931A80" w:rsidRDefault="00090BF1" w:rsidP="00C4737F">
            <w:pPr>
              <w:pStyle w:val="ISOCommType"/>
              <w:spacing w:before="60" w:after="60" w:line="240" w:lineRule="auto"/>
            </w:pPr>
            <w:r>
              <w:t>ed</w:t>
            </w:r>
          </w:p>
        </w:tc>
        <w:tc>
          <w:tcPr>
            <w:tcW w:w="4440" w:type="dxa"/>
            <w:tcBorders>
              <w:top w:val="single" w:sz="6" w:space="0" w:color="auto"/>
              <w:bottom w:val="single" w:sz="6" w:space="0" w:color="auto"/>
            </w:tcBorders>
          </w:tcPr>
          <w:p w14:paraId="02A8B911" w14:textId="77777777" w:rsidR="00931A80" w:rsidRDefault="00931A80" w:rsidP="00C4737F"/>
        </w:tc>
        <w:tc>
          <w:tcPr>
            <w:tcW w:w="4200" w:type="dxa"/>
            <w:tcBorders>
              <w:top w:val="single" w:sz="6" w:space="0" w:color="auto"/>
              <w:bottom w:val="single" w:sz="6" w:space="0" w:color="auto"/>
            </w:tcBorders>
          </w:tcPr>
          <w:p w14:paraId="1DD060F3" w14:textId="5359A82D" w:rsidR="00931A80" w:rsidRDefault="00B821EB" w:rsidP="00C4737F">
            <w:pPr>
              <w:pStyle w:val="ISOChange"/>
              <w:spacing w:before="60" w:after="60" w:line="240" w:lineRule="auto"/>
            </w:pPr>
            <w:r>
              <w:t>Remove table and related text.</w:t>
            </w:r>
            <w:r w:rsidR="00794812">
              <w:t xml:space="preserve"> The table contains historical information and will not be relevant in a guideline.</w:t>
            </w:r>
          </w:p>
        </w:tc>
        <w:tc>
          <w:tcPr>
            <w:tcW w:w="2605" w:type="dxa"/>
            <w:tcBorders>
              <w:top w:val="single" w:sz="6" w:space="0" w:color="auto"/>
              <w:bottom w:val="single" w:sz="6" w:space="0" w:color="auto"/>
            </w:tcBorders>
          </w:tcPr>
          <w:p w14:paraId="5E23FE5A" w14:textId="77777777" w:rsidR="00931A80" w:rsidRDefault="00931A80" w:rsidP="00C4737F">
            <w:pPr>
              <w:pStyle w:val="ISOSecretObservations"/>
              <w:spacing w:before="60" w:after="60" w:line="240" w:lineRule="auto"/>
            </w:pPr>
          </w:p>
        </w:tc>
      </w:tr>
      <w:tr w:rsidR="00B821EB" w14:paraId="7F0D8FFE" w14:textId="77777777" w:rsidTr="00C4737F">
        <w:trPr>
          <w:jc w:val="center"/>
        </w:trPr>
        <w:tc>
          <w:tcPr>
            <w:tcW w:w="667" w:type="dxa"/>
            <w:tcBorders>
              <w:top w:val="single" w:sz="6" w:space="0" w:color="auto"/>
              <w:bottom w:val="single" w:sz="6" w:space="0" w:color="auto"/>
            </w:tcBorders>
          </w:tcPr>
          <w:p w14:paraId="60130DD4" w14:textId="77777777" w:rsidR="00B821EB" w:rsidRDefault="00B821EB" w:rsidP="00C4737F">
            <w:pPr>
              <w:pStyle w:val="ISOMB"/>
              <w:spacing w:before="60" w:after="60" w:line="240" w:lineRule="auto"/>
            </w:pPr>
          </w:p>
        </w:tc>
        <w:tc>
          <w:tcPr>
            <w:tcW w:w="774" w:type="dxa"/>
            <w:tcBorders>
              <w:top w:val="single" w:sz="6" w:space="0" w:color="auto"/>
              <w:bottom w:val="single" w:sz="6" w:space="0" w:color="auto"/>
            </w:tcBorders>
          </w:tcPr>
          <w:p w14:paraId="5606766D" w14:textId="3564E54B" w:rsidR="00B821EB"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50FA0977" w14:textId="4E812336" w:rsidR="00B821EB" w:rsidRDefault="00B821EB" w:rsidP="00C4737F">
            <w:pPr>
              <w:pStyle w:val="ISOClause"/>
              <w:spacing w:before="60" w:after="60" w:line="240" w:lineRule="auto"/>
            </w:pPr>
            <w:r>
              <w:t>Chapter 5.1</w:t>
            </w:r>
          </w:p>
        </w:tc>
        <w:tc>
          <w:tcPr>
            <w:tcW w:w="1070" w:type="dxa"/>
            <w:tcBorders>
              <w:top w:val="single" w:sz="6" w:space="0" w:color="auto"/>
              <w:bottom w:val="single" w:sz="6" w:space="0" w:color="auto"/>
            </w:tcBorders>
          </w:tcPr>
          <w:p w14:paraId="2349FA37" w14:textId="39942BE2" w:rsidR="00B821EB" w:rsidRDefault="00B821EB" w:rsidP="00B821EB">
            <w:pPr>
              <w:pStyle w:val="ISOParagraph"/>
              <w:spacing w:before="60" w:after="60" w:line="240" w:lineRule="auto"/>
            </w:pPr>
            <w:r>
              <w:t>Paragraph 2</w:t>
            </w:r>
          </w:p>
        </w:tc>
        <w:tc>
          <w:tcPr>
            <w:tcW w:w="720" w:type="dxa"/>
            <w:tcBorders>
              <w:top w:val="single" w:sz="6" w:space="0" w:color="auto"/>
              <w:bottom w:val="single" w:sz="6" w:space="0" w:color="auto"/>
            </w:tcBorders>
          </w:tcPr>
          <w:p w14:paraId="6810DD9B" w14:textId="0909569A" w:rsidR="00B821EB" w:rsidRDefault="00090BF1" w:rsidP="00C4737F">
            <w:pPr>
              <w:pStyle w:val="ISOCommType"/>
              <w:spacing w:before="60" w:after="60" w:line="240" w:lineRule="auto"/>
            </w:pPr>
            <w:r>
              <w:t>ed</w:t>
            </w:r>
          </w:p>
        </w:tc>
        <w:tc>
          <w:tcPr>
            <w:tcW w:w="4440" w:type="dxa"/>
            <w:tcBorders>
              <w:top w:val="single" w:sz="6" w:space="0" w:color="auto"/>
              <w:bottom w:val="single" w:sz="6" w:space="0" w:color="auto"/>
            </w:tcBorders>
          </w:tcPr>
          <w:p w14:paraId="6A12640A" w14:textId="77777777" w:rsidR="00B821EB" w:rsidRDefault="00B821EB" w:rsidP="00C4737F"/>
        </w:tc>
        <w:tc>
          <w:tcPr>
            <w:tcW w:w="4200" w:type="dxa"/>
            <w:tcBorders>
              <w:top w:val="single" w:sz="6" w:space="0" w:color="auto"/>
              <w:bottom w:val="single" w:sz="6" w:space="0" w:color="auto"/>
            </w:tcBorders>
          </w:tcPr>
          <w:p w14:paraId="5E94C094" w14:textId="190EE5B9" w:rsidR="00B821EB" w:rsidRDefault="00B821EB" w:rsidP="00C4737F">
            <w:pPr>
              <w:pStyle w:val="ISOChange"/>
              <w:spacing w:before="60" w:after="60" w:line="240" w:lineRule="auto"/>
            </w:pPr>
            <w:r>
              <w:t>Remove any references to hotels.</w:t>
            </w:r>
          </w:p>
        </w:tc>
        <w:tc>
          <w:tcPr>
            <w:tcW w:w="2605" w:type="dxa"/>
            <w:tcBorders>
              <w:top w:val="single" w:sz="6" w:space="0" w:color="auto"/>
              <w:bottom w:val="single" w:sz="6" w:space="0" w:color="auto"/>
            </w:tcBorders>
          </w:tcPr>
          <w:p w14:paraId="0BACCBA7" w14:textId="77777777" w:rsidR="00B821EB" w:rsidRDefault="00B821EB" w:rsidP="00C4737F">
            <w:pPr>
              <w:pStyle w:val="ISOSecretObservations"/>
              <w:spacing w:before="60" w:after="60" w:line="240" w:lineRule="auto"/>
            </w:pPr>
          </w:p>
        </w:tc>
      </w:tr>
      <w:tr w:rsidR="00B821EB" w14:paraId="08E5BDAB" w14:textId="77777777" w:rsidTr="00C4737F">
        <w:trPr>
          <w:jc w:val="center"/>
        </w:trPr>
        <w:tc>
          <w:tcPr>
            <w:tcW w:w="667" w:type="dxa"/>
            <w:tcBorders>
              <w:top w:val="single" w:sz="6" w:space="0" w:color="auto"/>
              <w:bottom w:val="single" w:sz="6" w:space="0" w:color="auto"/>
            </w:tcBorders>
          </w:tcPr>
          <w:p w14:paraId="465A0AAB" w14:textId="77777777" w:rsidR="00B821EB" w:rsidRDefault="00B821EB" w:rsidP="00C4737F">
            <w:pPr>
              <w:pStyle w:val="ISOMB"/>
              <w:spacing w:before="60" w:after="60" w:line="240" w:lineRule="auto"/>
            </w:pPr>
          </w:p>
        </w:tc>
        <w:tc>
          <w:tcPr>
            <w:tcW w:w="774" w:type="dxa"/>
            <w:tcBorders>
              <w:top w:val="single" w:sz="6" w:space="0" w:color="auto"/>
              <w:bottom w:val="single" w:sz="6" w:space="0" w:color="auto"/>
            </w:tcBorders>
          </w:tcPr>
          <w:p w14:paraId="075824A8" w14:textId="488F1C2B" w:rsidR="00B821EB"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5B82EF09" w14:textId="044B0BDC" w:rsidR="00B821EB" w:rsidRDefault="00B821EB" w:rsidP="00C4737F">
            <w:pPr>
              <w:pStyle w:val="ISOClause"/>
              <w:spacing w:before="60" w:after="60" w:line="240" w:lineRule="auto"/>
            </w:pPr>
            <w:r>
              <w:t>Chapter 5.2, 5.3, 5.4</w:t>
            </w:r>
          </w:p>
        </w:tc>
        <w:tc>
          <w:tcPr>
            <w:tcW w:w="1070" w:type="dxa"/>
            <w:tcBorders>
              <w:top w:val="single" w:sz="6" w:space="0" w:color="auto"/>
              <w:bottom w:val="single" w:sz="6" w:space="0" w:color="auto"/>
            </w:tcBorders>
          </w:tcPr>
          <w:p w14:paraId="49191A57" w14:textId="77777777" w:rsidR="00B821EB" w:rsidRDefault="00B821EB" w:rsidP="00C4737F">
            <w:pPr>
              <w:pStyle w:val="ISOParagraph"/>
              <w:spacing w:before="60" w:after="60" w:line="240" w:lineRule="auto"/>
            </w:pPr>
          </w:p>
        </w:tc>
        <w:tc>
          <w:tcPr>
            <w:tcW w:w="720" w:type="dxa"/>
            <w:tcBorders>
              <w:top w:val="single" w:sz="6" w:space="0" w:color="auto"/>
              <w:bottom w:val="single" w:sz="6" w:space="0" w:color="auto"/>
            </w:tcBorders>
          </w:tcPr>
          <w:p w14:paraId="63144EED" w14:textId="28D40F38" w:rsidR="00B821EB" w:rsidRDefault="00090BF1" w:rsidP="00C4737F">
            <w:pPr>
              <w:pStyle w:val="ISOCommType"/>
              <w:spacing w:before="60" w:after="60" w:line="240" w:lineRule="auto"/>
            </w:pPr>
            <w:r>
              <w:t>te</w:t>
            </w:r>
          </w:p>
        </w:tc>
        <w:tc>
          <w:tcPr>
            <w:tcW w:w="4440" w:type="dxa"/>
            <w:tcBorders>
              <w:top w:val="single" w:sz="6" w:space="0" w:color="auto"/>
              <w:bottom w:val="single" w:sz="6" w:space="0" w:color="auto"/>
            </w:tcBorders>
          </w:tcPr>
          <w:p w14:paraId="1D24B357" w14:textId="77777777" w:rsidR="00B821EB" w:rsidRDefault="00B821EB" w:rsidP="00C4737F"/>
        </w:tc>
        <w:tc>
          <w:tcPr>
            <w:tcW w:w="4200" w:type="dxa"/>
            <w:tcBorders>
              <w:top w:val="single" w:sz="6" w:space="0" w:color="auto"/>
              <w:bottom w:val="single" w:sz="6" w:space="0" w:color="auto"/>
            </w:tcBorders>
          </w:tcPr>
          <w:p w14:paraId="2400D0E5" w14:textId="7359B9AE" w:rsidR="00B821EB" w:rsidRDefault="00CB6731" w:rsidP="00C4737F">
            <w:pPr>
              <w:pStyle w:val="ISOChange"/>
              <w:spacing w:before="60" w:after="60" w:line="240" w:lineRule="auto"/>
            </w:pPr>
            <w:r>
              <w:t>Remove specific values for UKC.</w:t>
            </w:r>
          </w:p>
        </w:tc>
        <w:tc>
          <w:tcPr>
            <w:tcW w:w="2605" w:type="dxa"/>
            <w:tcBorders>
              <w:top w:val="single" w:sz="6" w:space="0" w:color="auto"/>
              <w:bottom w:val="single" w:sz="6" w:space="0" w:color="auto"/>
            </w:tcBorders>
          </w:tcPr>
          <w:p w14:paraId="4E5AB52F" w14:textId="77777777" w:rsidR="00B821EB" w:rsidRDefault="00B821EB" w:rsidP="00C4737F">
            <w:pPr>
              <w:pStyle w:val="ISOSecretObservations"/>
              <w:spacing w:before="60" w:after="60" w:line="240" w:lineRule="auto"/>
            </w:pPr>
          </w:p>
        </w:tc>
      </w:tr>
      <w:tr w:rsidR="00B821EB" w14:paraId="68A6FAF2" w14:textId="77777777" w:rsidTr="00C4737F">
        <w:trPr>
          <w:jc w:val="center"/>
        </w:trPr>
        <w:tc>
          <w:tcPr>
            <w:tcW w:w="667" w:type="dxa"/>
            <w:tcBorders>
              <w:top w:val="single" w:sz="6" w:space="0" w:color="auto"/>
              <w:bottom w:val="single" w:sz="6" w:space="0" w:color="auto"/>
            </w:tcBorders>
          </w:tcPr>
          <w:p w14:paraId="70AA0AAE" w14:textId="77777777" w:rsidR="00B821EB" w:rsidRDefault="00B821EB" w:rsidP="00C4737F">
            <w:pPr>
              <w:pStyle w:val="ISOMB"/>
              <w:spacing w:before="60" w:after="60" w:line="240" w:lineRule="auto"/>
            </w:pPr>
          </w:p>
        </w:tc>
        <w:tc>
          <w:tcPr>
            <w:tcW w:w="774" w:type="dxa"/>
            <w:tcBorders>
              <w:top w:val="single" w:sz="6" w:space="0" w:color="auto"/>
              <w:bottom w:val="single" w:sz="6" w:space="0" w:color="auto"/>
            </w:tcBorders>
          </w:tcPr>
          <w:p w14:paraId="4668B2F1" w14:textId="507450BF" w:rsidR="00B821EB"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39A59999" w14:textId="6EBB0BCC" w:rsidR="00B821EB" w:rsidRDefault="00CB6731" w:rsidP="00C4737F">
            <w:pPr>
              <w:pStyle w:val="ISOClause"/>
              <w:spacing w:before="60" w:after="60" w:line="240" w:lineRule="auto"/>
            </w:pPr>
            <w:r>
              <w:t xml:space="preserve">Chapter 5.2 / Summary </w:t>
            </w:r>
          </w:p>
        </w:tc>
        <w:tc>
          <w:tcPr>
            <w:tcW w:w="1070" w:type="dxa"/>
            <w:tcBorders>
              <w:top w:val="single" w:sz="6" w:space="0" w:color="auto"/>
              <w:bottom w:val="single" w:sz="6" w:space="0" w:color="auto"/>
            </w:tcBorders>
          </w:tcPr>
          <w:p w14:paraId="21025874" w14:textId="77777777" w:rsidR="00B821EB" w:rsidRDefault="00B821EB" w:rsidP="00C4737F">
            <w:pPr>
              <w:pStyle w:val="ISOParagraph"/>
              <w:spacing w:before="60" w:after="60" w:line="240" w:lineRule="auto"/>
            </w:pPr>
          </w:p>
        </w:tc>
        <w:tc>
          <w:tcPr>
            <w:tcW w:w="720" w:type="dxa"/>
            <w:tcBorders>
              <w:top w:val="single" w:sz="6" w:space="0" w:color="auto"/>
              <w:bottom w:val="single" w:sz="6" w:space="0" w:color="auto"/>
            </w:tcBorders>
          </w:tcPr>
          <w:p w14:paraId="720813C2" w14:textId="4E548CD2" w:rsidR="00B821EB" w:rsidRDefault="00090BF1" w:rsidP="00C4737F">
            <w:pPr>
              <w:pStyle w:val="ISOCommType"/>
              <w:spacing w:before="60" w:after="60" w:line="240" w:lineRule="auto"/>
            </w:pPr>
            <w:r>
              <w:t>ed</w:t>
            </w:r>
          </w:p>
        </w:tc>
        <w:tc>
          <w:tcPr>
            <w:tcW w:w="4440" w:type="dxa"/>
            <w:tcBorders>
              <w:top w:val="single" w:sz="6" w:space="0" w:color="auto"/>
              <w:bottom w:val="single" w:sz="6" w:space="0" w:color="auto"/>
            </w:tcBorders>
          </w:tcPr>
          <w:p w14:paraId="3AEAED77" w14:textId="77777777" w:rsidR="00B821EB" w:rsidRDefault="00B821EB" w:rsidP="00C4737F"/>
        </w:tc>
        <w:tc>
          <w:tcPr>
            <w:tcW w:w="4200" w:type="dxa"/>
            <w:tcBorders>
              <w:top w:val="single" w:sz="6" w:space="0" w:color="auto"/>
              <w:bottom w:val="single" w:sz="6" w:space="0" w:color="auto"/>
            </w:tcBorders>
          </w:tcPr>
          <w:p w14:paraId="61A4CEF6" w14:textId="7D6A15BF" w:rsidR="00B821EB" w:rsidRDefault="00CB6731" w:rsidP="00C4737F">
            <w:pPr>
              <w:pStyle w:val="ISOChange"/>
              <w:spacing w:before="60" w:after="60" w:line="240" w:lineRule="auto"/>
            </w:pPr>
            <w:r>
              <w:t xml:space="preserve">“Relevant Authority” should be used, not “Harbour Master” </w:t>
            </w:r>
          </w:p>
        </w:tc>
        <w:tc>
          <w:tcPr>
            <w:tcW w:w="2605" w:type="dxa"/>
            <w:tcBorders>
              <w:top w:val="single" w:sz="6" w:space="0" w:color="auto"/>
              <w:bottom w:val="single" w:sz="6" w:space="0" w:color="auto"/>
            </w:tcBorders>
          </w:tcPr>
          <w:p w14:paraId="0AA4A051" w14:textId="77777777" w:rsidR="00B821EB" w:rsidRDefault="00B821EB" w:rsidP="00C4737F">
            <w:pPr>
              <w:pStyle w:val="ISOSecretObservations"/>
              <w:spacing w:before="60" w:after="60" w:line="240" w:lineRule="auto"/>
            </w:pPr>
          </w:p>
        </w:tc>
      </w:tr>
      <w:tr w:rsidR="00B821EB" w14:paraId="32C82D24" w14:textId="77777777" w:rsidTr="00C4737F">
        <w:trPr>
          <w:jc w:val="center"/>
        </w:trPr>
        <w:tc>
          <w:tcPr>
            <w:tcW w:w="667" w:type="dxa"/>
            <w:tcBorders>
              <w:top w:val="single" w:sz="6" w:space="0" w:color="auto"/>
              <w:bottom w:val="single" w:sz="6" w:space="0" w:color="auto"/>
            </w:tcBorders>
          </w:tcPr>
          <w:p w14:paraId="68F6069B" w14:textId="77777777" w:rsidR="00B821EB" w:rsidRDefault="00B821EB" w:rsidP="00C4737F">
            <w:pPr>
              <w:pStyle w:val="ISOMB"/>
              <w:spacing w:before="60" w:after="60" w:line="240" w:lineRule="auto"/>
            </w:pPr>
          </w:p>
        </w:tc>
        <w:tc>
          <w:tcPr>
            <w:tcW w:w="774" w:type="dxa"/>
            <w:tcBorders>
              <w:top w:val="single" w:sz="6" w:space="0" w:color="auto"/>
              <w:bottom w:val="single" w:sz="6" w:space="0" w:color="auto"/>
            </w:tcBorders>
          </w:tcPr>
          <w:p w14:paraId="41684957" w14:textId="5EFA5FA6" w:rsidR="00B821EB"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58D2710F" w14:textId="11FFA2AB" w:rsidR="00B821EB" w:rsidRDefault="00CB6731" w:rsidP="00C4737F">
            <w:pPr>
              <w:pStyle w:val="ISOClause"/>
              <w:spacing w:before="60" w:after="60" w:line="240" w:lineRule="auto"/>
            </w:pPr>
            <w:r>
              <w:t>Chapter 5</w:t>
            </w:r>
          </w:p>
        </w:tc>
        <w:tc>
          <w:tcPr>
            <w:tcW w:w="1070" w:type="dxa"/>
            <w:tcBorders>
              <w:top w:val="single" w:sz="6" w:space="0" w:color="auto"/>
              <w:bottom w:val="single" w:sz="6" w:space="0" w:color="auto"/>
            </w:tcBorders>
          </w:tcPr>
          <w:p w14:paraId="1C484037" w14:textId="77777777" w:rsidR="00B821EB" w:rsidRDefault="00B821EB" w:rsidP="00C4737F">
            <w:pPr>
              <w:pStyle w:val="ISOParagraph"/>
              <w:spacing w:before="60" w:after="60" w:line="240" w:lineRule="auto"/>
            </w:pPr>
          </w:p>
        </w:tc>
        <w:tc>
          <w:tcPr>
            <w:tcW w:w="720" w:type="dxa"/>
            <w:tcBorders>
              <w:top w:val="single" w:sz="6" w:space="0" w:color="auto"/>
              <w:bottom w:val="single" w:sz="6" w:space="0" w:color="auto"/>
            </w:tcBorders>
          </w:tcPr>
          <w:p w14:paraId="1AD449CF" w14:textId="374011C6" w:rsidR="00B821EB" w:rsidRDefault="00090BF1" w:rsidP="00C4737F">
            <w:pPr>
              <w:pStyle w:val="ISOCommType"/>
              <w:spacing w:before="60" w:after="60" w:line="240" w:lineRule="auto"/>
            </w:pPr>
            <w:r>
              <w:t>ge</w:t>
            </w:r>
          </w:p>
        </w:tc>
        <w:tc>
          <w:tcPr>
            <w:tcW w:w="4440" w:type="dxa"/>
            <w:tcBorders>
              <w:top w:val="single" w:sz="6" w:space="0" w:color="auto"/>
              <w:bottom w:val="single" w:sz="6" w:space="0" w:color="auto"/>
            </w:tcBorders>
          </w:tcPr>
          <w:p w14:paraId="5D205D25" w14:textId="77777777" w:rsidR="00B821EB" w:rsidRDefault="00B821EB" w:rsidP="00C4737F"/>
        </w:tc>
        <w:tc>
          <w:tcPr>
            <w:tcW w:w="4200" w:type="dxa"/>
            <w:tcBorders>
              <w:top w:val="single" w:sz="6" w:space="0" w:color="auto"/>
              <w:bottom w:val="single" w:sz="6" w:space="0" w:color="auto"/>
            </w:tcBorders>
          </w:tcPr>
          <w:p w14:paraId="3DA23134" w14:textId="6E5019EE" w:rsidR="00B821EB" w:rsidRDefault="00CB6731" w:rsidP="00C4737F">
            <w:pPr>
              <w:pStyle w:val="ISOChange"/>
              <w:spacing w:before="60" w:after="60" w:line="240" w:lineRule="auto"/>
            </w:pPr>
            <w:r>
              <w:t>The whole chapter should be re-written.</w:t>
            </w:r>
          </w:p>
        </w:tc>
        <w:tc>
          <w:tcPr>
            <w:tcW w:w="2605" w:type="dxa"/>
            <w:tcBorders>
              <w:top w:val="single" w:sz="6" w:space="0" w:color="auto"/>
              <w:bottom w:val="single" w:sz="6" w:space="0" w:color="auto"/>
            </w:tcBorders>
          </w:tcPr>
          <w:p w14:paraId="12466CCA" w14:textId="77777777" w:rsidR="00B821EB" w:rsidRDefault="00B821EB" w:rsidP="00C4737F">
            <w:pPr>
              <w:pStyle w:val="ISOSecretObservations"/>
              <w:spacing w:before="60" w:after="60" w:line="240" w:lineRule="auto"/>
            </w:pPr>
          </w:p>
        </w:tc>
      </w:tr>
      <w:tr w:rsidR="00394BAB" w:rsidRPr="00394BAB" w14:paraId="7797B871" w14:textId="77777777" w:rsidTr="00607CE5">
        <w:trPr>
          <w:jc w:val="center"/>
        </w:trPr>
        <w:tc>
          <w:tcPr>
            <w:tcW w:w="667" w:type="dxa"/>
            <w:tcBorders>
              <w:top w:val="single" w:sz="6" w:space="0" w:color="auto"/>
              <w:bottom w:val="single" w:sz="6" w:space="0" w:color="auto"/>
            </w:tcBorders>
          </w:tcPr>
          <w:p w14:paraId="69DF9A95" w14:textId="77777777" w:rsidR="00394BAB" w:rsidRPr="00394BAB" w:rsidRDefault="00394BAB" w:rsidP="00607CE5">
            <w:pPr>
              <w:pStyle w:val="ISOChange"/>
              <w:spacing w:before="60" w:after="60" w:line="240" w:lineRule="auto"/>
              <w:rPr>
                <w:szCs w:val="18"/>
              </w:rPr>
            </w:pPr>
          </w:p>
        </w:tc>
        <w:tc>
          <w:tcPr>
            <w:tcW w:w="774" w:type="dxa"/>
            <w:tcBorders>
              <w:top w:val="single" w:sz="6" w:space="0" w:color="auto"/>
              <w:bottom w:val="single" w:sz="6" w:space="0" w:color="auto"/>
            </w:tcBorders>
          </w:tcPr>
          <w:p w14:paraId="423A261D" w14:textId="77777777" w:rsidR="00394BAB" w:rsidRPr="00394BAB" w:rsidRDefault="00394BAB" w:rsidP="00607CE5">
            <w:pPr>
              <w:pStyle w:val="ISOChange"/>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4BD4F429" w14:textId="31BD8116" w:rsidR="00394BAB" w:rsidRPr="00394BAB" w:rsidRDefault="00394BAB" w:rsidP="00607CE5">
            <w:pPr>
              <w:pStyle w:val="ISOChange"/>
              <w:spacing w:before="60" w:after="60" w:line="240" w:lineRule="auto"/>
              <w:rPr>
                <w:szCs w:val="18"/>
              </w:rPr>
            </w:pPr>
            <w:r>
              <w:rPr>
                <w:szCs w:val="18"/>
              </w:rPr>
              <w:t xml:space="preserve">Chapter </w:t>
            </w:r>
            <w:r w:rsidRPr="00394BAB">
              <w:rPr>
                <w:szCs w:val="18"/>
              </w:rPr>
              <w:t>5.6</w:t>
            </w:r>
          </w:p>
        </w:tc>
        <w:tc>
          <w:tcPr>
            <w:tcW w:w="1070" w:type="dxa"/>
            <w:tcBorders>
              <w:top w:val="single" w:sz="6" w:space="0" w:color="auto"/>
              <w:bottom w:val="single" w:sz="6" w:space="0" w:color="auto"/>
            </w:tcBorders>
          </w:tcPr>
          <w:p w14:paraId="43A7A9A1" w14:textId="77777777" w:rsidR="00394BAB" w:rsidRPr="00394BAB" w:rsidRDefault="00394BAB" w:rsidP="00607CE5">
            <w:pPr>
              <w:pStyle w:val="ISOChange"/>
              <w:spacing w:before="60" w:after="60" w:line="240" w:lineRule="auto"/>
              <w:rPr>
                <w:szCs w:val="18"/>
              </w:rPr>
            </w:pPr>
            <w:r w:rsidRPr="00394BAB">
              <w:rPr>
                <w:szCs w:val="18"/>
              </w:rPr>
              <w:t>Para 3</w:t>
            </w:r>
          </w:p>
        </w:tc>
        <w:tc>
          <w:tcPr>
            <w:tcW w:w="720" w:type="dxa"/>
            <w:tcBorders>
              <w:top w:val="single" w:sz="6" w:space="0" w:color="auto"/>
              <w:bottom w:val="single" w:sz="6" w:space="0" w:color="auto"/>
            </w:tcBorders>
          </w:tcPr>
          <w:p w14:paraId="12234C13" w14:textId="77777777" w:rsidR="00394BAB" w:rsidRPr="00394BAB" w:rsidRDefault="00394BAB" w:rsidP="00607CE5">
            <w:pPr>
              <w:pStyle w:val="ISOChange"/>
              <w:spacing w:before="60" w:after="60" w:line="240" w:lineRule="auto"/>
              <w:rPr>
                <w:szCs w:val="18"/>
              </w:rPr>
            </w:pPr>
            <w:r w:rsidRPr="00394BAB">
              <w:rPr>
                <w:szCs w:val="18"/>
              </w:rPr>
              <w:t>Te</w:t>
            </w:r>
          </w:p>
        </w:tc>
        <w:tc>
          <w:tcPr>
            <w:tcW w:w="4440" w:type="dxa"/>
            <w:tcBorders>
              <w:top w:val="single" w:sz="6" w:space="0" w:color="auto"/>
              <w:bottom w:val="single" w:sz="6" w:space="0" w:color="auto"/>
            </w:tcBorders>
          </w:tcPr>
          <w:p w14:paraId="6F2A2C6C" w14:textId="77777777" w:rsidR="00394BAB" w:rsidRPr="00394BAB" w:rsidRDefault="00394BAB" w:rsidP="00607CE5">
            <w:pPr>
              <w:pStyle w:val="ISOChange"/>
              <w:spacing w:before="60" w:after="60" w:line="240" w:lineRule="auto"/>
              <w:rPr>
                <w:szCs w:val="18"/>
              </w:rPr>
            </w:pPr>
            <w:r w:rsidRPr="00394BAB">
              <w:rPr>
                <w:szCs w:val="18"/>
              </w:rPr>
              <w:t xml:space="preserve">See the </w:t>
            </w:r>
            <w:r>
              <w:rPr>
                <w:szCs w:val="18"/>
              </w:rPr>
              <w:t xml:space="preserve">introductory </w:t>
            </w:r>
            <w:r w:rsidRPr="00394BAB">
              <w:rPr>
                <w:szCs w:val="18"/>
              </w:rPr>
              <w:t>general comment.</w:t>
            </w:r>
          </w:p>
        </w:tc>
        <w:tc>
          <w:tcPr>
            <w:tcW w:w="4200" w:type="dxa"/>
            <w:tcBorders>
              <w:top w:val="single" w:sz="6" w:space="0" w:color="auto"/>
              <w:bottom w:val="single" w:sz="6" w:space="0" w:color="auto"/>
            </w:tcBorders>
          </w:tcPr>
          <w:p w14:paraId="3FF71BED" w14:textId="77777777" w:rsidR="00394BAB" w:rsidRPr="00394BAB" w:rsidRDefault="00394BAB" w:rsidP="00607CE5">
            <w:pPr>
              <w:pStyle w:val="ISOChange"/>
              <w:spacing w:before="60" w:after="60" w:line="240" w:lineRule="auto"/>
              <w:rPr>
                <w:szCs w:val="18"/>
              </w:rPr>
            </w:pPr>
            <w:r w:rsidRPr="00394BAB">
              <w:rPr>
                <w:szCs w:val="18"/>
              </w:rPr>
              <w:t>Modify as follow: Although many ZOC D areas will appear blank (unsurveyed), some may show a few broken depth contours (insufficient information to estimate where they lie), or a few depths enclosed by a circle (approximate).</w:t>
            </w:r>
          </w:p>
        </w:tc>
        <w:tc>
          <w:tcPr>
            <w:tcW w:w="2605" w:type="dxa"/>
            <w:tcBorders>
              <w:top w:val="single" w:sz="6" w:space="0" w:color="auto"/>
              <w:bottom w:val="single" w:sz="6" w:space="0" w:color="auto"/>
            </w:tcBorders>
          </w:tcPr>
          <w:p w14:paraId="05F73422" w14:textId="77777777" w:rsidR="00394BAB" w:rsidRPr="00394BAB" w:rsidRDefault="00394BAB" w:rsidP="00607CE5">
            <w:pPr>
              <w:pStyle w:val="ISOChange"/>
              <w:spacing w:before="60" w:after="60" w:line="240" w:lineRule="auto"/>
              <w:rPr>
                <w:szCs w:val="18"/>
              </w:rPr>
            </w:pPr>
          </w:p>
        </w:tc>
      </w:tr>
      <w:tr w:rsidR="00394BAB" w:rsidRPr="00394BAB" w14:paraId="2442CCF4" w14:textId="77777777" w:rsidTr="00607CE5">
        <w:trPr>
          <w:jc w:val="center"/>
        </w:trPr>
        <w:tc>
          <w:tcPr>
            <w:tcW w:w="667" w:type="dxa"/>
            <w:tcBorders>
              <w:top w:val="single" w:sz="6" w:space="0" w:color="auto"/>
              <w:bottom w:val="single" w:sz="6" w:space="0" w:color="auto"/>
            </w:tcBorders>
          </w:tcPr>
          <w:p w14:paraId="128BBAD1" w14:textId="77777777" w:rsidR="00394BAB" w:rsidRPr="00394BAB" w:rsidRDefault="00394BAB" w:rsidP="00607CE5">
            <w:pPr>
              <w:pStyle w:val="ISOChange"/>
              <w:spacing w:before="60" w:after="60" w:line="240" w:lineRule="auto"/>
              <w:rPr>
                <w:szCs w:val="18"/>
              </w:rPr>
            </w:pPr>
          </w:p>
        </w:tc>
        <w:tc>
          <w:tcPr>
            <w:tcW w:w="774" w:type="dxa"/>
            <w:tcBorders>
              <w:top w:val="single" w:sz="6" w:space="0" w:color="auto"/>
              <w:bottom w:val="single" w:sz="6" w:space="0" w:color="auto"/>
            </w:tcBorders>
          </w:tcPr>
          <w:p w14:paraId="158AAFD5" w14:textId="77777777" w:rsidR="00394BAB" w:rsidRPr="00394BAB" w:rsidRDefault="00394BAB" w:rsidP="00607CE5">
            <w:pPr>
              <w:pStyle w:val="ISOChange"/>
              <w:spacing w:before="60" w:after="60" w:line="240" w:lineRule="auto"/>
              <w:rPr>
                <w:szCs w:val="18"/>
              </w:rPr>
            </w:pPr>
            <w:r>
              <w:rPr>
                <w:szCs w:val="18"/>
              </w:rPr>
              <w:t>NIPWG</w:t>
            </w:r>
          </w:p>
        </w:tc>
        <w:tc>
          <w:tcPr>
            <w:tcW w:w="1276" w:type="dxa"/>
            <w:tcBorders>
              <w:top w:val="single" w:sz="6" w:space="0" w:color="auto"/>
              <w:bottom w:val="single" w:sz="6" w:space="0" w:color="auto"/>
            </w:tcBorders>
          </w:tcPr>
          <w:p w14:paraId="048831EF" w14:textId="4E0DF7AB" w:rsidR="00394BAB" w:rsidRPr="00394BAB" w:rsidRDefault="00394BAB" w:rsidP="00607CE5">
            <w:pPr>
              <w:pStyle w:val="ISOChange"/>
              <w:spacing w:before="60" w:after="60" w:line="240" w:lineRule="auto"/>
              <w:rPr>
                <w:szCs w:val="18"/>
              </w:rPr>
            </w:pPr>
            <w:r>
              <w:rPr>
                <w:szCs w:val="18"/>
              </w:rPr>
              <w:t xml:space="preserve">Chapter </w:t>
            </w:r>
            <w:r w:rsidRPr="00394BAB">
              <w:rPr>
                <w:szCs w:val="18"/>
              </w:rPr>
              <w:t>5.7</w:t>
            </w:r>
          </w:p>
        </w:tc>
        <w:tc>
          <w:tcPr>
            <w:tcW w:w="1070" w:type="dxa"/>
            <w:tcBorders>
              <w:top w:val="single" w:sz="6" w:space="0" w:color="auto"/>
              <w:bottom w:val="single" w:sz="6" w:space="0" w:color="auto"/>
            </w:tcBorders>
          </w:tcPr>
          <w:p w14:paraId="77F05019" w14:textId="77777777" w:rsidR="00394BAB" w:rsidRPr="00394BAB" w:rsidRDefault="00394BAB" w:rsidP="00607CE5">
            <w:pPr>
              <w:pStyle w:val="ISOChange"/>
              <w:spacing w:before="60" w:after="60" w:line="240" w:lineRule="auto"/>
              <w:rPr>
                <w:szCs w:val="18"/>
              </w:rPr>
            </w:pPr>
            <w:r w:rsidRPr="00394BAB">
              <w:rPr>
                <w:szCs w:val="18"/>
              </w:rPr>
              <w:t>Para 3 and 5</w:t>
            </w:r>
          </w:p>
        </w:tc>
        <w:tc>
          <w:tcPr>
            <w:tcW w:w="720" w:type="dxa"/>
            <w:tcBorders>
              <w:top w:val="single" w:sz="6" w:space="0" w:color="auto"/>
              <w:bottom w:val="single" w:sz="6" w:space="0" w:color="auto"/>
            </w:tcBorders>
          </w:tcPr>
          <w:p w14:paraId="593DCAB6" w14:textId="77777777" w:rsidR="00394BAB" w:rsidRPr="00394BAB" w:rsidRDefault="00394BAB" w:rsidP="00607CE5">
            <w:pPr>
              <w:pStyle w:val="ISOChange"/>
              <w:spacing w:before="60" w:after="60" w:line="240" w:lineRule="auto"/>
              <w:rPr>
                <w:szCs w:val="18"/>
              </w:rPr>
            </w:pPr>
            <w:r w:rsidRPr="00394BAB">
              <w:rPr>
                <w:szCs w:val="18"/>
              </w:rPr>
              <w:t>Ge</w:t>
            </w:r>
          </w:p>
        </w:tc>
        <w:tc>
          <w:tcPr>
            <w:tcW w:w="4440" w:type="dxa"/>
            <w:tcBorders>
              <w:top w:val="single" w:sz="6" w:space="0" w:color="auto"/>
              <w:bottom w:val="single" w:sz="6" w:space="0" w:color="auto"/>
            </w:tcBorders>
          </w:tcPr>
          <w:p w14:paraId="32969D15" w14:textId="77777777" w:rsidR="00394BAB" w:rsidRPr="00394BAB" w:rsidRDefault="00394BAB" w:rsidP="00607CE5">
            <w:pPr>
              <w:pStyle w:val="ISOChange"/>
              <w:spacing w:before="60" w:after="60" w:line="240" w:lineRule="auto"/>
              <w:rPr>
                <w:szCs w:val="18"/>
              </w:rPr>
            </w:pPr>
            <w:r w:rsidRPr="00394BAB">
              <w:rPr>
                <w:szCs w:val="18"/>
              </w:rPr>
              <w:t>It is not clear the difference between the two sentences:</w:t>
            </w:r>
          </w:p>
          <w:p w14:paraId="5714F6DC" w14:textId="77777777" w:rsidR="00394BAB" w:rsidRPr="00394BAB" w:rsidRDefault="00394BAB" w:rsidP="00607CE5">
            <w:pPr>
              <w:pStyle w:val="ISOChange"/>
              <w:spacing w:before="60" w:after="60" w:line="240" w:lineRule="auto"/>
              <w:rPr>
                <w:szCs w:val="18"/>
              </w:rPr>
            </w:pPr>
            <w:r w:rsidRPr="00394BAB">
              <w:rPr>
                <w:szCs w:val="18"/>
              </w:rPr>
              <w:t xml:space="preserve">“the area depicted is on a small scale ENC, (smaller than 1:500,000) where the same area is also covered at a larger scale, and the larger scale contains the ZOC assessment;” and </w:t>
            </w:r>
          </w:p>
          <w:p w14:paraId="5A4F33A8" w14:textId="77777777" w:rsidR="00394BAB" w:rsidRPr="00394BAB" w:rsidRDefault="00394BAB" w:rsidP="00607CE5">
            <w:pPr>
              <w:pStyle w:val="ISOChange"/>
              <w:spacing w:before="60" w:after="60" w:line="240" w:lineRule="auto"/>
              <w:rPr>
                <w:szCs w:val="18"/>
              </w:rPr>
            </w:pPr>
            <w:r w:rsidRPr="00394BAB">
              <w:rPr>
                <w:szCs w:val="18"/>
              </w:rPr>
              <w:t>“depiction at small scale, particularly when it is already provided on larger scale ENC, may be so visually complex as to make the differing areas indistinguishable when viewed on screen. In these cases mariners should refer to the larger scale ENC for precise detail.”</w:t>
            </w:r>
          </w:p>
        </w:tc>
        <w:tc>
          <w:tcPr>
            <w:tcW w:w="4200" w:type="dxa"/>
            <w:tcBorders>
              <w:top w:val="single" w:sz="6" w:space="0" w:color="auto"/>
              <w:bottom w:val="single" w:sz="6" w:space="0" w:color="auto"/>
            </w:tcBorders>
          </w:tcPr>
          <w:p w14:paraId="2B7D96CA" w14:textId="77777777" w:rsidR="00394BAB" w:rsidRPr="00394BAB" w:rsidRDefault="00394BAB" w:rsidP="00607CE5">
            <w:pPr>
              <w:pStyle w:val="ISOChange"/>
              <w:spacing w:before="60" w:after="60" w:line="240" w:lineRule="auto"/>
              <w:rPr>
                <w:szCs w:val="18"/>
              </w:rPr>
            </w:pPr>
          </w:p>
        </w:tc>
        <w:tc>
          <w:tcPr>
            <w:tcW w:w="2605" w:type="dxa"/>
            <w:tcBorders>
              <w:top w:val="single" w:sz="6" w:space="0" w:color="auto"/>
              <w:bottom w:val="single" w:sz="6" w:space="0" w:color="auto"/>
            </w:tcBorders>
          </w:tcPr>
          <w:p w14:paraId="0C0E864C" w14:textId="77777777" w:rsidR="00394BAB" w:rsidRPr="00394BAB" w:rsidRDefault="00394BAB" w:rsidP="00607CE5">
            <w:pPr>
              <w:pStyle w:val="ISOChange"/>
              <w:spacing w:before="60" w:after="60" w:line="240" w:lineRule="auto"/>
              <w:rPr>
                <w:szCs w:val="18"/>
              </w:rPr>
            </w:pPr>
          </w:p>
        </w:tc>
      </w:tr>
      <w:tr w:rsidR="00B821EB" w14:paraId="52477F21" w14:textId="77777777" w:rsidTr="00C4737F">
        <w:trPr>
          <w:jc w:val="center"/>
        </w:trPr>
        <w:tc>
          <w:tcPr>
            <w:tcW w:w="667" w:type="dxa"/>
            <w:tcBorders>
              <w:top w:val="single" w:sz="6" w:space="0" w:color="auto"/>
              <w:bottom w:val="single" w:sz="6" w:space="0" w:color="auto"/>
            </w:tcBorders>
          </w:tcPr>
          <w:p w14:paraId="44789AEA" w14:textId="77777777" w:rsidR="00B821EB" w:rsidRDefault="00B821EB" w:rsidP="00C4737F">
            <w:pPr>
              <w:pStyle w:val="ISOMB"/>
              <w:spacing w:before="60" w:after="60" w:line="240" w:lineRule="auto"/>
            </w:pPr>
          </w:p>
        </w:tc>
        <w:tc>
          <w:tcPr>
            <w:tcW w:w="774" w:type="dxa"/>
            <w:tcBorders>
              <w:top w:val="single" w:sz="6" w:space="0" w:color="auto"/>
              <w:bottom w:val="single" w:sz="6" w:space="0" w:color="auto"/>
            </w:tcBorders>
          </w:tcPr>
          <w:p w14:paraId="61DBDEDE" w14:textId="610E5897" w:rsidR="00B821EB"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4B01DF03" w14:textId="791D8F02" w:rsidR="00B821EB" w:rsidRDefault="00541158" w:rsidP="00C4737F">
            <w:pPr>
              <w:pStyle w:val="ISOClause"/>
              <w:spacing w:before="60" w:after="60" w:line="240" w:lineRule="auto"/>
            </w:pPr>
            <w:r>
              <w:t>Chapter 5.7</w:t>
            </w:r>
          </w:p>
        </w:tc>
        <w:tc>
          <w:tcPr>
            <w:tcW w:w="1070" w:type="dxa"/>
            <w:tcBorders>
              <w:top w:val="single" w:sz="6" w:space="0" w:color="auto"/>
              <w:bottom w:val="single" w:sz="6" w:space="0" w:color="auto"/>
            </w:tcBorders>
          </w:tcPr>
          <w:p w14:paraId="21D5534E" w14:textId="58F1E364" w:rsidR="00B821EB" w:rsidRDefault="00541158" w:rsidP="00C4737F">
            <w:pPr>
              <w:pStyle w:val="ISOParagraph"/>
              <w:spacing w:before="60" w:after="60" w:line="240" w:lineRule="auto"/>
            </w:pPr>
            <w:r>
              <w:t>Bullet point 2 and 4</w:t>
            </w:r>
          </w:p>
        </w:tc>
        <w:tc>
          <w:tcPr>
            <w:tcW w:w="720" w:type="dxa"/>
            <w:tcBorders>
              <w:top w:val="single" w:sz="6" w:space="0" w:color="auto"/>
              <w:bottom w:val="single" w:sz="6" w:space="0" w:color="auto"/>
            </w:tcBorders>
          </w:tcPr>
          <w:p w14:paraId="0FE98951" w14:textId="38571A59" w:rsidR="00B821EB" w:rsidRDefault="00090BF1" w:rsidP="00C4737F">
            <w:pPr>
              <w:pStyle w:val="ISOCommType"/>
              <w:spacing w:before="60" w:after="60" w:line="240" w:lineRule="auto"/>
            </w:pPr>
            <w:r>
              <w:t>ge</w:t>
            </w:r>
          </w:p>
        </w:tc>
        <w:tc>
          <w:tcPr>
            <w:tcW w:w="4440" w:type="dxa"/>
            <w:tcBorders>
              <w:top w:val="single" w:sz="6" w:space="0" w:color="auto"/>
              <w:bottom w:val="single" w:sz="6" w:space="0" w:color="auto"/>
            </w:tcBorders>
          </w:tcPr>
          <w:p w14:paraId="0D45A1D3" w14:textId="77777777" w:rsidR="00B821EB" w:rsidRDefault="00B821EB" w:rsidP="00C4737F"/>
        </w:tc>
        <w:tc>
          <w:tcPr>
            <w:tcW w:w="4200" w:type="dxa"/>
            <w:tcBorders>
              <w:top w:val="single" w:sz="6" w:space="0" w:color="auto"/>
              <w:bottom w:val="single" w:sz="6" w:space="0" w:color="auto"/>
            </w:tcBorders>
          </w:tcPr>
          <w:p w14:paraId="435DD460" w14:textId="70CBF210" w:rsidR="00B821EB" w:rsidRDefault="00541158" w:rsidP="005E6011">
            <w:pPr>
              <w:pStyle w:val="ISOChange"/>
              <w:spacing w:before="60" w:after="60" w:line="240" w:lineRule="auto"/>
            </w:pPr>
            <w:r>
              <w:t xml:space="preserve">NCWG should advice on how </w:t>
            </w:r>
            <w:r w:rsidR="005E6011">
              <w:t>CATZOC</w:t>
            </w:r>
            <w:r>
              <w:t>-areas should be generalized, and this advice incorporated in S-57 UOC.</w:t>
            </w:r>
          </w:p>
        </w:tc>
        <w:tc>
          <w:tcPr>
            <w:tcW w:w="2605" w:type="dxa"/>
            <w:tcBorders>
              <w:top w:val="single" w:sz="6" w:space="0" w:color="auto"/>
              <w:bottom w:val="single" w:sz="6" w:space="0" w:color="auto"/>
            </w:tcBorders>
          </w:tcPr>
          <w:p w14:paraId="01A92D9D" w14:textId="77777777" w:rsidR="00B821EB" w:rsidRDefault="00B821EB" w:rsidP="00C4737F">
            <w:pPr>
              <w:pStyle w:val="ISOSecretObservations"/>
              <w:spacing w:before="60" w:after="60" w:line="240" w:lineRule="auto"/>
            </w:pPr>
          </w:p>
        </w:tc>
      </w:tr>
      <w:tr w:rsidR="00177D0F" w14:paraId="4856A727" w14:textId="77777777" w:rsidTr="00C4737F">
        <w:trPr>
          <w:jc w:val="center"/>
        </w:trPr>
        <w:tc>
          <w:tcPr>
            <w:tcW w:w="667" w:type="dxa"/>
            <w:tcBorders>
              <w:top w:val="single" w:sz="6" w:space="0" w:color="auto"/>
              <w:bottom w:val="single" w:sz="6" w:space="0" w:color="auto"/>
            </w:tcBorders>
          </w:tcPr>
          <w:p w14:paraId="6DAB7C2A" w14:textId="77777777" w:rsidR="00177D0F" w:rsidRDefault="00177D0F" w:rsidP="00C4737F">
            <w:pPr>
              <w:pStyle w:val="ISOMB"/>
              <w:spacing w:before="60" w:after="60" w:line="240" w:lineRule="auto"/>
            </w:pPr>
          </w:p>
        </w:tc>
        <w:tc>
          <w:tcPr>
            <w:tcW w:w="774" w:type="dxa"/>
            <w:tcBorders>
              <w:top w:val="single" w:sz="6" w:space="0" w:color="auto"/>
              <w:bottom w:val="single" w:sz="6" w:space="0" w:color="auto"/>
            </w:tcBorders>
          </w:tcPr>
          <w:p w14:paraId="66C73A29" w14:textId="77777777" w:rsidR="00177D0F" w:rsidRDefault="00177D0F" w:rsidP="00C4737F">
            <w:pPr>
              <w:pStyle w:val="ISOMB"/>
              <w:spacing w:before="60" w:after="60" w:line="240" w:lineRule="auto"/>
              <w:rPr>
                <w:szCs w:val="18"/>
              </w:rPr>
            </w:pPr>
          </w:p>
        </w:tc>
        <w:tc>
          <w:tcPr>
            <w:tcW w:w="1276" w:type="dxa"/>
            <w:tcBorders>
              <w:top w:val="single" w:sz="6" w:space="0" w:color="auto"/>
              <w:bottom w:val="single" w:sz="6" w:space="0" w:color="auto"/>
            </w:tcBorders>
          </w:tcPr>
          <w:p w14:paraId="040F2E1C" w14:textId="77777777" w:rsidR="00177D0F" w:rsidRDefault="00177D0F" w:rsidP="00C4737F">
            <w:pPr>
              <w:pStyle w:val="ISOClause"/>
              <w:spacing w:before="60" w:after="60" w:line="240" w:lineRule="auto"/>
            </w:pPr>
          </w:p>
        </w:tc>
        <w:tc>
          <w:tcPr>
            <w:tcW w:w="1070" w:type="dxa"/>
            <w:tcBorders>
              <w:top w:val="single" w:sz="6" w:space="0" w:color="auto"/>
              <w:bottom w:val="single" w:sz="6" w:space="0" w:color="auto"/>
            </w:tcBorders>
          </w:tcPr>
          <w:p w14:paraId="55689B46" w14:textId="77777777" w:rsidR="00177D0F" w:rsidRDefault="00177D0F" w:rsidP="00C4737F">
            <w:pPr>
              <w:pStyle w:val="ISOParagraph"/>
              <w:spacing w:before="60" w:after="60" w:line="240" w:lineRule="auto"/>
            </w:pPr>
          </w:p>
        </w:tc>
        <w:tc>
          <w:tcPr>
            <w:tcW w:w="720" w:type="dxa"/>
            <w:tcBorders>
              <w:top w:val="single" w:sz="6" w:space="0" w:color="auto"/>
              <w:bottom w:val="single" w:sz="6" w:space="0" w:color="auto"/>
            </w:tcBorders>
          </w:tcPr>
          <w:p w14:paraId="2919A1A0" w14:textId="77777777" w:rsidR="00177D0F" w:rsidRDefault="00177D0F" w:rsidP="00C4737F">
            <w:pPr>
              <w:pStyle w:val="ISOCommType"/>
              <w:spacing w:before="60" w:after="60" w:line="240" w:lineRule="auto"/>
            </w:pPr>
          </w:p>
        </w:tc>
        <w:tc>
          <w:tcPr>
            <w:tcW w:w="4440" w:type="dxa"/>
            <w:tcBorders>
              <w:top w:val="single" w:sz="6" w:space="0" w:color="auto"/>
              <w:bottom w:val="single" w:sz="6" w:space="0" w:color="auto"/>
            </w:tcBorders>
          </w:tcPr>
          <w:p w14:paraId="575A3EC1" w14:textId="77777777" w:rsidR="00177D0F" w:rsidRDefault="00177D0F" w:rsidP="00C4737F"/>
        </w:tc>
        <w:tc>
          <w:tcPr>
            <w:tcW w:w="4200" w:type="dxa"/>
            <w:tcBorders>
              <w:top w:val="single" w:sz="6" w:space="0" w:color="auto"/>
              <w:bottom w:val="single" w:sz="6" w:space="0" w:color="auto"/>
            </w:tcBorders>
          </w:tcPr>
          <w:p w14:paraId="3C2664D4" w14:textId="77777777" w:rsidR="00177D0F" w:rsidRDefault="00177D0F" w:rsidP="005E6011">
            <w:pPr>
              <w:pStyle w:val="ISOChange"/>
              <w:spacing w:before="60" w:after="60" w:line="240" w:lineRule="auto"/>
            </w:pPr>
          </w:p>
        </w:tc>
        <w:tc>
          <w:tcPr>
            <w:tcW w:w="2605" w:type="dxa"/>
            <w:tcBorders>
              <w:top w:val="single" w:sz="6" w:space="0" w:color="auto"/>
              <w:bottom w:val="single" w:sz="6" w:space="0" w:color="auto"/>
            </w:tcBorders>
          </w:tcPr>
          <w:p w14:paraId="27F6F661" w14:textId="77777777" w:rsidR="00177D0F" w:rsidRDefault="00177D0F" w:rsidP="00C4737F">
            <w:pPr>
              <w:pStyle w:val="ISOSecretObservations"/>
              <w:spacing w:before="60" w:after="60" w:line="240" w:lineRule="auto"/>
            </w:pPr>
          </w:p>
        </w:tc>
      </w:tr>
      <w:tr w:rsidR="00B821EB" w14:paraId="44A98BD7" w14:textId="77777777" w:rsidTr="00C4737F">
        <w:trPr>
          <w:jc w:val="center"/>
        </w:trPr>
        <w:tc>
          <w:tcPr>
            <w:tcW w:w="667" w:type="dxa"/>
            <w:tcBorders>
              <w:top w:val="single" w:sz="6" w:space="0" w:color="auto"/>
              <w:bottom w:val="single" w:sz="6" w:space="0" w:color="auto"/>
            </w:tcBorders>
          </w:tcPr>
          <w:p w14:paraId="1BE4FD71" w14:textId="77777777" w:rsidR="00B821EB" w:rsidRDefault="00B821EB" w:rsidP="00C4737F">
            <w:pPr>
              <w:pStyle w:val="ISOMB"/>
              <w:spacing w:before="60" w:after="60" w:line="240" w:lineRule="auto"/>
            </w:pPr>
          </w:p>
        </w:tc>
        <w:tc>
          <w:tcPr>
            <w:tcW w:w="774" w:type="dxa"/>
            <w:tcBorders>
              <w:top w:val="single" w:sz="6" w:space="0" w:color="auto"/>
              <w:bottom w:val="single" w:sz="6" w:space="0" w:color="auto"/>
            </w:tcBorders>
          </w:tcPr>
          <w:p w14:paraId="3ADB9EEF" w14:textId="2F649CB3" w:rsidR="00B821EB"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166D0A39" w14:textId="250E3AD6" w:rsidR="00B821EB" w:rsidRDefault="00177D0F" w:rsidP="00C4737F">
            <w:pPr>
              <w:pStyle w:val="ISOClause"/>
              <w:spacing w:before="60" w:after="60" w:line="240" w:lineRule="auto"/>
            </w:pPr>
            <w:r>
              <w:t>Chapter 6</w:t>
            </w:r>
          </w:p>
        </w:tc>
        <w:tc>
          <w:tcPr>
            <w:tcW w:w="1070" w:type="dxa"/>
            <w:tcBorders>
              <w:top w:val="single" w:sz="6" w:space="0" w:color="auto"/>
              <w:bottom w:val="single" w:sz="6" w:space="0" w:color="auto"/>
            </w:tcBorders>
          </w:tcPr>
          <w:p w14:paraId="702DE68D" w14:textId="3F708CE0" w:rsidR="00B821EB" w:rsidRDefault="00541158" w:rsidP="00177D0F">
            <w:pPr>
              <w:pStyle w:val="ISOParagraph"/>
              <w:spacing w:before="60" w:after="60" w:line="240" w:lineRule="auto"/>
            </w:pPr>
            <w:r>
              <w:t>Para</w:t>
            </w:r>
            <w:r w:rsidR="00177D0F">
              <w:t xml:space="preserve"> </w:t>
            </w:r>
            <w:r>
              <w:t>1</w:t>
            </w:r>
          </w:p>
        </w:tc>
        <w:tc>
          <w:tcPr>
            <w:tcW w:w="720" w:type="dxa"/>
            <w:tcBorders>
              <w:top w:val="single" w:sz="6" w:space="0" w:color="auto"/>
              <w:bottom w:val="single" w:sz="6" w:space="0" w:color="auto"/>
            </w:tcBorders>
          </w:tcPr>
          <w:p w14:paraId="2BF291C1" w14:textId="27E2C26D" w:rsidR="00B821EB" w:rsidRDefault="00090BF1" w:rsidP="00C4737F">
            <w:pPr>
              <w:pStyle w:val="ISOCommType"/>
              <w:spacing w:before="60" w:after="60" w:line="240" w:lineRule="auto"/>
            </w:pPr>
            <w:r>
              <w:t>ed</w:t>
            </w:r>
          </w:p>
        </w:tc>
        <w:tc>
          <w:tcPr>
            <w:tcW w:w="4440" w:type="dxa"/>
            <w:tcBorders>
              <w:top w:val="single" w:sz="6" w:space="0" w:color="auto"/>
              <w:bottom w:val="single" w:sz="6" w:space="0" w:color="auto"/>
            </w:tcBorders>
          </w:tcPr>
          <w:p w14:paraId="13CE6D8F" w14:textId="77777777" w:rsidR="00B821EB" w:rsidRDefault="00B821EB" w:rsidP="00C4737F"/>
        </w:tc>
        <w:tc>
          <w:tcPr>
            <w:tcW w:w="4200" w:type="dxa"/>
            <w:tcBorders>
              <w:top w:val="single" w:sz="6" w:space="0" w:color="auto"/>
              <w:bottom w:val="single" w:sz="6" w:space="0" w:color="auto"/>
            </w:tcBorders>
          </w:tcPr>
          <w:p w14:paraId="35D17539" w14:textId="40E23E90" w:rsidR="00541158" w:rsidRPr="00541158" w:rsidRDefault="00541158" w:rsidP="00541158">
            <w:pPr>
              <w:widowControl/>
              <w:autoSpaceDE w:val="0"/>
              <w:autoSpaceDN w:val="0"/>
              <w:adjustRightInd w:val="0"/>
              <w:rPr>
                <w:rFonts w:ascii="Arial" w:hAnsi="Arial" w:cs="Arial"/>
                <w:sz w:val="18"/>
                <w:szCs w:val="18"/>
                <w:lang w:eastAsia="en-GB"/>
              </w:rPr>
            </w:pPr>
            <w:r w:rsidRPr="00541158">
              <w:rPr>
                <w:rFonts w:ascii="Arial" w:hAnsi="Arial" w:cs="Arial"/>
                <w:sz w:val="18"/>
                <w:szCs w:val="18"/>
              </w:rPr>
              <w:t>“…classifications.” Add “…</w:t>
            </w:r>
            <w:r w:rsidRPr="00541158">
              <w:rPr>
                <w:rFonts w:ascii="Arial" w:hAnsi="Arial" w:cs="Arial"/>
                <w:color w:val="000000"/>
                <w:sz w:val="18"/>
                <w:szCs w:val="18"/>
                <w:lang w:eastAsia="en-GB"/>
              </w:rPr>
              <w:t>given that proper margins for tide, ship motion and other ship influenced parameters is applied.”</w:t>
            </w:r>
          </w:p>
          <w:p w14:paraId="714DD59F" w14:textId="215C2066" w:rsidR="00B821EB" w:rsidRPr="00541158" w:rsidRDefault="00B821EB" w:rsidP="00C4737F">
            <w:pPr>
              <w:pStyle w:val="ISOChange"/>
              <w:spacing w:before="60" w:after="60" w:line="240" w:lineRule="auto"/>
              <w:rPr>
                <w:lang w:val="en-US"/>
              </w:rPr>
            </w:pPr>
          </w:p>
        </w:tc>
        <w:tc>
          <w:tcPr>
            <w:tcW w:w="2605" w:type="dxa"/>
            <w:tcBorders>
              <w:top w:val="single" w:sz="6" w:space="0" w:color="auto"/>
              <w:bottom w:val="single" w:sz="6" w:space="0" w:color="auto"/>
            </w:tcBorders>
          </w:tcPr>
          <w:p w14:paraId="52092A53" w14:textId="77777777" w:rsidR="00B821EB" w:rsidRDefault="00B821EB" w:rsidP="00C4737F">
            <w:pPr>
              <w:pStyle w:val="ISOSecretObservations"/>
              <w:spacing w:before="60" w:after="60" w:line="240" w:lineRule="auto"/>
            </w:pPr>
          </w:p>
        </w:tc>
      </w:tr>
      <w:tr w:rsidR="00B821EB" w14:paraId="39856CA3" w14:textId="77777777" w:rsidTr="00C4737F">
        <w:trPr>
          <w:jc w:val="center"/>
        </w:trPr>
        <w:tc>
          <w:tcPr>
            <w:tcW w:w="667" w:type="dxa"/>
            <w:tcBorders>
              <w:top w:val="single" w:sz="6" w:space="0" w:color="auto"/>
              <w:bottom w:val="single" w:sz="6" w:space="0" w:color="auto"/>
            </w:tcBorders>
          </w:tcPr>
          <w:p w14:paraId="3766A134" w14:textId="77777777" w:rsidR="00541158" w:rsidRDefault="00541158" w:rsidP="00C4737F">
            <w:pPr>
              <w:pStyle w:val="ISOMB"/>
              <w:spacing w:before="60" w:after="60" w:line="240" w:lineRule="auto"/>
            </w:pPr>
          </w:p>
        </w:tc>
        <w:tc>
          <w:tcPr>
            <w:tcW w:w="774" w:type="dxa"/>
            <w:tcBorders>
              <w:top w:val="single" w:sz="6" w:space="0" w:color="auto"/>
              <w:bottom w:val="single" w:sz="6" w:space="0" w:color="auto"/>
            </w:tcBorders>
          </w:tcPr>
          <w:p w14:paraId="77432985" w14:textId="3961BB54" w:rsidR="00B821EB"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669CC727" w14:textId="1E846DC2" w:rsidR="00B821EB" w:rsidRDefault="00177D0F" w:rsidP="00C4737F">
            <w:pPr>
              <w:pStyle w:val="ISOClause"/>
              <w:spacing w:before="60" w:after="60" w:line="240" w:lineRule="auto"/>
            </w:pPr>
            <w:r>
              <w:t>Chapter 6</w:t>
            </w:r>
          </w:p>
        </w:tc>
        <w:tc>
          <w:tcPr>
            <w:tcW w:w="1070" w:type="dxa"/>
            <w:tcBorders>
              <w:top w:val="single" w:sz="6" w:space="0" w:color="auto"/>
              <w:bottom w:val="single" w:sz="6" w:space="0" w:color="auto"/>
            </w:tcBorders>
          </w:tcPr>
          <w:p w14:paraId="27911C7B" w14:textId="4501E11F" w:rsidR="00B821EB" w:rsidRDefault="00541158" w:rsidP="00177D0F">
            <w:pPr>
              <w:pStyle w:val="ISOParagraph"/>
              <w:spacing w:before="60" w:after="60" w:line="240" w:lineRule="auto"/>
            </w:pPr>
            <w:r>
              <w:t>Para 2</w:t>
            </w:r>
          </w:p>
        </w:tc>
        <w:tc>
          <w:tcPr>
            <w:tcW w:w="720" w:type="dxa"/>
            <w:tcBorders>
              <w:top w:val="single" w:sz="6" w:space="0" w:color="auto"/>
              <w:bottom w:val="single" w:sz="6" w:space="0" w:color="auto"/>
            </w:tcBorders>
          </w:tcPr>
          <w:p w14:paraId="04FE5116" w14:textId="30F8E341" w:rsidR="00B821EB" w:rsidRDefault="00090BF1" w:rsidP="00C4737F">
            <w:pPr>
              <w:pStyle w:val="ISOCommType"/>
              <w:spacing w:before="60" w:after="60" w:line="240" w:lineRule="auto"/>
            </w:pPr>
            <w:r>
              <w:t>ge</w:t>
            </w:r>
          </w:p>
        </w:tc>
        <w:tc>
          <w:tcPr>
            <w:tcW w:w="4440" w:type="dxa"/>
            <w:tcBorders>
              <w:top w:val="single" w:sz="6" w:space="0" w:color="auto"/>
              <w:bottom w:val="single" w:sz="6" w:space="0" w:color="auto"/>
            </w:tcBorders>
          </w:tcPr>
          <w:p w14:paraId="2B796786" w14:textId="77777777" w:rsidR="00B821EB" w:rsidRDefault="00B821EB" w:rsidP="00C4737F"/>
        </w:tc>
        <w:tc>
          <w:tcPr>
            <w:tcW w:w="4200" w:type="dxa"/>
            <w:tcBorders>
              <w:top w:val="single" w:sz="6" w:space="0" w:color="auto"/>
              <w:bottom w:val="single" w:sz="6" w:space="0" w:color="auto"/>
            </w:tcBorders>
          </w:tcPr>
          <w:p w14:paraId="18F314ED" w14:textId="6BBDCFAB" w:rsidR="00541158" w:rsidRDefault="00541158" w:rsidP="00C4737F">
            <w:pPr>
              <w:pStyle w:val="ISOChange"/>
              <w:spacing w:before="60" w:after="60" w:line="240" w:lineRule="auto"/>
              <w:rPr>
                <w:szCs w:val="18"/>
              </w:rPr>
            </w:pPr>
            <w:r>
              <w:rPr>
                <w:szCs w:val="18"/>
              </w:rPr>
              <w:t>What are the possible legal consequences of such a statement?</w:t>
            </w:r>
          </w:p>
          <w:p w14:paraId="40769640" w14:textId="77777777" w:rsidR="00541158" w:rsidRDefault="00541158" w:rsidP="00C4737F">
            <w:pPr>
              <w:pStyle w:val="ISOChange"/>
              <w:spacing w:before="60" w:after="60" w:line="240" w:lineRule="auto"/>
              <w:rPr>
                <w:szCs w:val="18"/>
              </w:rPr>
            </w:pPr>
          </w:p>
          <w:p w14:paraId="6B8551CC" w14:textId="017E4F2A" w:rsidR="00B821EB" w:rsidRPr="00541158" w:rsidRDefault="00541158" w:rsidP="00C4737F">
            <w:pPr>
              <w:pStyle w:val="ISOChange"/>
              <w:spacing w:before="60" w:after="60" w:line="240" w:lineRule="auto"/>
              <w:rPr>
                <w:szCs w:val="18"/>
              </w:rPr>
            </w:pPr>
            <w:r>
              <w:rPr>
                <w:szCs w:val="18"/>
              </w:rPr>
              <w:t>“</w:t>
            </w:r>
            <w:r w:rsidRPr="00541158">
              <w:rPr>
                <w:szCs w:val="18"/>
              </w:rPr>
              <w:t xml:space="preserve">Within ports, the Pilot or Harbour Master may advise that higher accuracy surveys have been conducted that allow for smaller under-keel clearances (subject to tides, speed, weather and </w:t>
            </w:r>
            <w:r w:rsidR="005E6011" w:rsidRPr="00541158">
              <w:rPr>
                <w:szCs w:val="18"/>
              </w:rPr>
              <w:t>manoeuvring</w:t>
            </w:r>
            <w:r w:rsidRPr="00541158">
              <w:rPr>
                <w:szCs w:val="18"/>
              </w:rPr>
              <w:t xml:space="preserve"> margins). In the absence of this advice, smaller under-keel safety margins should not be assumed.</w:t>
            </w:r>
            <w:r>
              <w:rPr>
                <w:szCs w:val="18"/>
              </w:rPr>
              <w:t>”</w:t>
            </w:r>
          </w:p>
        </w:tc>
        <w:tc>
          <w:tcPr>
            <w:tcW w:w="2605" w:type="dxa"/>
            <w:tcBorders>
              <w:top w:val="single" w:sz="6" w:space="0" w:color="auto"/>
              <w:bottom w:val="single" w:sz="6" w:space="0" w:color="auto"/>
            </w:tcBorders>
          </w:tcPr>
          <w:p w14:paraId="74A0024E" w14:textId="77777777" w:rsidR="00B821EB" w:rsidRDefault="00B821EB" w:rsidP="00C4737F">
            <w:pPr>
              <w:pStyle w:val="ISOSecretObservations"/>
              <w:spacing w:before="60" w:after="60" w:line="240" w:lineRule="auto"/>
            </w:pPr>
          </w:p>
        </w:tc>
      </w:tr>
      <w:tr w:rsidR="00541158" w14:paraId="14F250CA" w14:textId="77777777" w:rsidTr="00C4737F">
        <w:trPr>
          <w:jc w:val="center"/>
        </w:trPr>
        <w:tc>
          <w:tcPr>
            <w:tcW w:w="667" w:type="dxa"/>
            <w:tcBorders>
              <w:top w:val="single" w:sz="6" w:space="0" w:color="auto"/>
              <w:bottom w:val="single" w:sz="6" w:space="0" w:color="auto"/>
            </w:tcBorders>
          </w:tcPr>
          <w:p w14:paraId="79292964" w14:textId="206EDA09" w:rsidR="00541158" w:rsidRDefault="00541158" w:rsidP="00C4737F">
            <w:pPr>
              <w:pStyle w:val="ISOMB"/>
              <w:spacing w:before="60" w:after="60" w:line="240" w:lineRule="auto"/>
            </w:pPr>
          </w:p>
        </w:tc>
        <w:tc>
          <w:tcPr>
            <w:tcW w:w="774" w:type="dxa"/>
            <w:tcBorders>
              <w:top w:val="single" w:sz="6" w:space="0" w:color="auto"/>
              <w:bottom w:val="single" w:sz="6" w:space="0" w:color="auto"/>
            </w:tcBorders>
          </w:tcPr>
          <w:p w14:paraId="3B25CD00" w14:textId="7025615F" w:rsidR="00541158" w:rsidRDefault="005E6011" w:rsidP="00C4737F">
            <w:pPr>
              <w:pStyle w:val="ISOMB"/>
              <w:spacing w:before="60" w:after="60" w:line="240" w:lineRule="auto"/>
            </w:pPr>
            <w:r>
              <w:rPr>
                <w:szCs w:val="18"/>
              </w:rPr>
              <w:t>NIPWG</w:t>
            </w:r>
          </w:p>
        </w:tc>
        <w:tc>
          <w:tcPr>
            <w:tcW w:w="1276" w:type="dxa"/>
            <w:tcBorders>
              <w:top w:val="single" w:sz="6" w:space="0" w:color="auto"/>
              <w:bottom w:val="single" w:sz="6" w:space="0" w:color="auto"/>
            </w:tcBorders>
          </w:tcPr>
          <w:p w14:paraId="34365397" w14:textId="4F2307D7" w:rsidR="00541158" w:rsidRDefault="00177D0F" w:rsidP="00C4737F">
            <w:pPr>
              <w:pStyle w:val="ISOClause"/>
              <w:spacing w:before="60" w:after="60" w:line="240" w:lineRule="auto"/>
            </w:pPr>
            <w:r>
              <w:t>Chapter 6</w:t>
            </w:r>
          </w:p>
        </w:tc>
        <w:tc>
          <w:tcPr>
            <w:tcW w:w="1070" w:type="dxa"/>
            <w:tcBorders>
              <w:top w:val="single" w:sz="6" w:space="0" w:color="auto"/>
              <w:bottom w:val="single" w:sz="6" w:space="0" w:color="auto"/>
            </w:tcBorders>
          </w:tcPr>
          <w:p w14:paraId="2331927C" w14:textId="25218E1B" w:rsidR="00541158" w:rsidRDefault="00541158" w:rsidP="00177D0F">
            <w:pPr>
              <w:pStyle w:val="ISOParagraph"/>
              <w:spacing w:before="60" w:after="60" w:line="240" w:lineRule="auto"/>
            </w:pPr>
            <w:r>
              <w:t>Para</w:t>
            </w:r>
            <w:r w:rsidR="00177D0F">
              <w:t xml:space="preserve"> </w:t>
            </w:r>
            <w:r>
              <w:t>3</w:t>
            </w:r>
          </w:p>
        </w:tc>
        <w:tc>
          <w:tcPr>
            <w:tcW w:w="720" w:type="dxa"/>
            <w:tcBorders>
              <w:top w:val="single" w:sz="6" w:space="0" w:color="auto"/>
              <w:bottom w:val="single" w:sz="6" w:space="0" w:color="auto"/>
            </w:tcBorders>
          </w:tcPr>
          <w:p w14:paraId="3FCD7597" w14:textId="671734D5" w:rsidR="00541158" w:rsidRDefault="00090BF1" w:rsidP="00C4737F">
            <w:pPr>
              <w:pStyle w:val="ISOCommType"/>
              <w:spacing w:before="60" w:after="60" w:line="240" w:lineRule="auto"/>
            </w:pPr>
            <w:r>
              <w:t>ed</w:t>
            </w:r>
          </w:p>
        </w:tc>
        <w:tc>
          <w:tcPr>
            <w:tcW w:w="4440" w:type="dxa"/>
            <w:tcBorders>
              <w:top w:val="single" w:sz="6" w:space="0" w:color="auto"/>
              <w:bottom w:val="single" w:sz="6" w:space="0" w:color="auto"/>
            </w:tcBorders>
          </w:tcPr>
          <w:p w14:paraId="4824F3D4" w14:textId="77777777" w:rsidR="00541158" w:rsidRDefault="00541158" w:rsidP="00C4737F"/>
        </w:tc>
        <w:tc>
          <w:tcPr>
            <w:tcW w:w="4200" w:type="dxa"/>
            <w:tcBorders>
              <w:top w:val="single" w:sz="6" w:space="0" w:color="auto"/>
              <w:bottom w:val="single" w:sz="6" w:space="0" w:color="auto"/>
            </w:tcBorders>
          </w:tcPr>
          <w:p w14:paraId="4CAADAEA" w14:textId="42419AA1" w:rsidR="00541158" w:rsidRDefault="00541158" w:rsidP="00C4737F">
            <w:pPr>
              <w:pStyle w:val="ISOChange"/>
              <w:spacing w:before="60" w:after="60" w:line="240" w:lineRule="auto"/>
            </w:pPr>
            <w:r>
              <w:t>Remove the Bullet points.</w:t>
            </w:r>
          </w:p>
        </w:tc>
        <w:tc>
          <w:tcPr>
            <w:tcW w:w="2605" w:type="dxa"/>
            <w:tcBorders>
              <w:top w:val="single" w:sz="6" w:space="0" w:color="auto"/>
              <w:bottom w:val="single" w:sz="6" w:space="0" w:color="auto"/>
            </w:tcBorders>
          </w:tcPr>
          <w:p w14:paraId="519D271C" w14:textId="77777777" w:rsidR="00541158" w:rsidRDefault="00541158" w:rsidP="00C4737F">
            <w:pPr>
              <w:pStyle w:val="ISOSecretObservations"/>
              <w:spacing w:before="60" w:after="60" w:line="240" w:lineRule="auto"/>
            </w:pPr>
          </w:p>
        </w:tc>
      </w:tr>
      <w:tr w:rsidR="00394BAB" w14:paraId="640CD0A2" w14:textId="77777777" w:rsidTr="00C4737F">
        <w:trPr>
          <w:jc w:val="center"/>
        </w:trPr>
        <w:tc>
          <w:tcPr>
            <w:tcW w:w="667" w:type="dxa"/>
            <w:tcBorders>
              <w:top w:val="single" w:sz="6" w:space="0" w:color="auto"/>
              <w:bottom w:val="single" w:sz="6" w:space="0" w:color="auto"/>
            </w:tcBorders>
          </w:tcPr>
          <w:p w14:paraId="24800FC8" w14:textId="77777777" w:rsidR="00394BAB" w:rsidRPr="00394BAB" w:rsidRDefault="00394BAB" w:rsidP="00C4737F">
            <w:pPr>
              <w:pStyle w:val="ISOMB"/>
              <w:spacing w:before="60" w:after="60" w:line="240" w:lineRule="auto"/>
              <w:rPr>
                <w:lang w:val="en-US"/>
              </w:rPr>
            </w:pPr>
          </w:p>
        </w:tc>
        <w:tc>
          <w:tcPr>
            <w:tcW w:w="774" w:type="dxa"/>
            <w:tcBorders>
              <w:top w:val="single" w:sz="6" w:space="0" w:color="auto"/>
              <w:bottom w:val="single" w:sz="6" w:space="0" w:color="auto"/>
            </w:tcBorders>
          </w:tcPr>
          <w:p w14:paraId="5FEA42A5" w14:textId="13557043" w:rsidR="00394BAB" w:rsidRDefault="00177D0F" w:rsidP="00C4737F">
            <w:pPr>
              <w:pStyle w:val="ISOMB"/>
              <w:spacing w:before="60" w:after="60" w:line="240" w:lineRule="auto"/>
              <w:rPr>
                <w:szCs w:val="18"/>
              </w:rPr>
            </w:pPr>
            <w:r>
              <w:rPr>
                <w:szCs w:val="18"/>
              </w:rPr>
              <w:t xml:space="preserve">NIPWG </w:t>
            </w:r>
          </w:p>
        </w:tc>
        <w:tc>
          <w:tcPr>
            <w:tcW w:w="1276" w:type="dxa"/>
            <w:tcBorders>
              <w:top w:val="single" w:sz="6" w:space="0" w:color="auto"/>
              <w:bottom w:val="single" w:sz="6" w:space="0" w:color="auto"/>
            </w:tcBorders>
          </w:tcPr>
          <w:p w14:paraId="390BAFB9" w14:textId="4FC074A2" w:rsidR="00394BAB" w:rsidRDefault="00177D0F" w:rsidP="00C4737F">
            <w:pPr>
              <w:pStyle w:val="ISOClause"/>
              <w:spacing w:before="60" w:after="60" w:line="240" w:lineRule="auto"/>
            </w:pPr>
            <w:r>
              <w:t>Chapter 7</w:t>
            </w:r>
          </w:p>
        </w:tc>
        <w:tc>
          <w:tcPr>
            <w:tcW w:w="1070" w:type="dxa"/>
            <w:tcBorders>
              <w:top w:val="single" w:sz="6" w:space="0" w:color="auto"/>
              <w:bottom w:val="single" w:sz="6" w:space="0" w:color="auto"/>
            </w:tcBorders>
          </w:tcPr>
          <w:p w14:paraId="106128BF" w14:textId="254750D5" w:rsidR="00394BAB" w:rsidRDefault="00177D0F" w:rsidP="00C4737F">
            <w:pPr>
              <w:pStyle w:val="ISOParagraph"/>
              <w:spacing w:before="60" w:after="60" w:line="240" w:lineRule="auto"/>
            </w:pPr>
            <w:r>
              <w:t>Note 2</w:t>
            </w:r>
          </w:p>
        </w:tc>
        <w:tc>
          <w:tcPr>
            <w:tcW w:w="720" w:type="dxa"/>
            <w:tcBorders>
              <w:top w:val="single" w:sz="6" w:space="0" w:color="auto"/>
              <w:bottom w:val="single" w:sz="6" w:space="0" w:color="auto"/>
            </w:tcBorders>
          </w:tcPr>
          <w:p w14:paraId="7A64E75F" w14:textId="3BF4B706" w:rsidR="00394BAB" w:rsidRDefault="00177D0F" w:rsidP="00C4737F">
            <w:pPr>
              <w:pStyle w:val="ISOCommType"/>
              <w:spacing w:before="60" w:after="60" w:line="240" w:lineRule="auto"/>
            </w:pPr>
            <w:r>
              <w:t>te</w:t>
            </w:r>
          </w:p>
        </w:tc>
        <w:tc>
          <w:tcPr>
            <w:tcW w:w="4440" w:type="dxa"/>
            <w:tcBorders>
              <w:top w:val="single" w:sz="6" w:space="0" w:color="auto"/>
              <w:bottom w:val="single" w:sz="6" w:space="0" w:color="auto"/>
            </w:tcBorders>
          </w:tcPr>
          <w:p w14:paraId="0C0D2C5D" w14:textId="77777777" w:rsidR="00394BAB" w:rsidRDefault="00394BAB" w:rsidP="00C4737F"/>
        </w:tc>
        <w:tc>
          <w:tcPr>
            <w:tcW w:w="4200" w:type="dxa"/>
            <w:tcBorders>
              <w:top w:val="single" w:sz="6" w:space="0" w:color="auto"/>
              <w:bottom w:val="single" w:sz="6" w:space="0" w:color="auto"/>
            </w:tcBorders>
          </w:tcPr>
          <w:p w14:paraId="706BA135" w14:textId="669ADE51" w:rsidR="00394BAB" w:rsidRDefault="00177D0F" w:rsidP="00C4737F">
            <w:pPr>
              <w:pStyle w:val="ISOChange"/>
              <w:spacing w:before="60" w:after="60" w:line="240" w:lineRule="auto"/>
            </w:pPr>
            <w:r>
              <w:t>Replace “</w:t>
            </w:r>
            <w:r>
              <w:rPr>
                <w:sz w:val="20"/>
              </w:rPr>
              <w:t>(2.45 sigma)” by “(2 sigma)”</w:t>
            </w:r>
          </w:p>
        </w:tc>
        <w:tc>
          <w:tcPr>
            <w:tcW w:w="2605" w:type="dxa"/>
            <w:tcBorders>
              <w:top w:val="single" w:sz="6" w:space="0" w:color="auto"/>
              <w:bottom w:val="single" w:sz="6" w:space="0" w:color="auto"/>
            </w:tcBorders>
          </w:tcPr>
          <w:p w14:paraId="6C145BA6" w14:textId="77777777" w:rsidR="00394BAB" w:rsidRDefault="00394BAB" w:rsidP="00C4737F">
            <w:pPr>
              <w:pStyle w:val="ISOSecretObservations"/>
              <w:spacing w:before="60" w:after="60" w:line="240" w:lineRule="auto"/>
            </w:pPr>
          </w:p>
        </w:tc>
      </w:tr>
      <w:tr w:rsidR="00177D0F" w14:paraId="2BDFEA90" w14:textId="77777777" w:rsidTr="00177D0F">
        <w:trPr>
          <w:jc w:val="center"/>
        </w:trPr>
        <w:tc>
          <w:tcPr>
            <w:tcW w:w="667" w:type="dxa"/>
            <w:tcBorders>
              <w:top w:val="single" w:sz="6" w:space="0" w:color="auto"/>
              <w:left w:val="single" w:sz="6" w:space="0" w:color="auto"/>
              <w:bottom w:val="single" w:sz="6" w:space="0" w:color="auto"/>
            </w:tcBorders>
          </w:tcPr>
          <w:p w14:paraId="3CB82094" w14:textId="77777777" w:rsidR="00177D0F" w:rsidRPr="00394BAB" w:rsidRDefault="00177D0F" w:rsidP="00607CE5">
            <w:pPr>
              <w:pStyle w:val="ISOMB"/>
              <w:spacing w:before="60" w:after="60" w:line="240" w:lineRule="auto"/>
              <w:rPr>
                <w:lang w:val="en-US"/>
              </w:rPr>
            </w:pPr>
          </w:p>
        </w:tc>
        <w:tc>
          <w:tcPr>
            <w:tcW w:w="774" w:type="dxa"/>
            <w:tcBorders>
              <w:top w:val="single" w:sz="6" w:space="0" w:color="auto"/>
              <w:left w:val="single" w:sz="6" w:space="0" w:color="auto"/>
              <w:bottom w:val="single" w:sz="6" w:space="0" w:color="auto"/>
            </w:tcBorders>
          </w:tcPr>
          <w:p w14:paraId="7EC69B63" w14:textId="77777777" w:rsidR="00177D0F" w:rsidRDefault="00177D0F" w:rsidP="00607CE5">
            <w:pPr>
              <w:pStyle w:val="ISOMB"/>
              <w:spacing w:before="60" w:after="60" w:line="240" w:lineRule="auto"/>
              <w:rPr>
                <w:szCs w:val="18"/>
              </w:rPr>
            </w:pPr>
            <w:r>
              <w:rPr>
                <w:szCs w:val="18"/>
              </w:rPr>
              <w:t xml:space="preserve">NIPWG </w:t>
            </w:r>
          </w:p>
        </w:tc>
        <w:tc>
          <w:tcPr>
            <w:tcW w:w="1276" w:type="dxa"/>
            <w:tcBorders>
              <w:top w:val="single" w:sz="6" w:space="0" w:color="auto"/>
              <w:left w:val="single" w:sz="6" w:space="0" w:color="auto"/>
              <w:bottom w:val="single" w:sz="6" w:space="0" w:color="auto"/>
            </w:tcBorders>
          </w:tcPr>
          <w:p w14:paraId="24442C10" w14:textId="77777777" w:rsidR="00177D0F" w:rsidRDefault="00177D0F" w:rsidP="00607CE5">
            <w:pPr>
              <w:pStyle w:val="ISOClause"/>
              <w:spacing w:before="60" w:after="60" w:line="240" w:lineRule="auto"/>
            </w:pPr>
            <w:r>
              <w:t>Chapter 7</w:t>
            </w:r>
          </w:p>
        </w:tc>
        <w:tc>
          <w:tcPr>
            <w:tcW w:w="1070" w:type="dxa"/>
            <w:tcBorders>
              <w:top w:val="single" w:sz="6" w:space="0" w:color="auto"/>
              <w:left w:val="single" w:sz="6" w:space="0" w:color="auto"/>
              <w:bottom w:val="single" w:sz="6" w:space="0" w:color="auto"/>
            </w:tcBorders>
          </w:tcPr>
          <w:p w14:paraId="665B2878" w14:textId="69A7AECA" w:rsidR="00177D0F" w:rsidRDefault="00177D0F" w:rsidP="00607CE5">
            <w:pPr>
              <w:pStyle w:val="ISOParagraph"/>
              <w:spacing w:before="60" w:after="60" w:line="240" w:lineRule="auto"/>
            </w:pPr>
            <w:r>
              <w:t>Note 3</w:t>
            </w:r>
          </w:p>
        </w:tc>
        <w:tc>
          <w:tcPr>
            <w:tcW w:w="720" w:type="dxa"/>
            <w:tcBorders>
              <w:top w:val="single" w:sz="6" w:space="0" w:color="auto"/>
              <w:left w:val="single" w:sz="6" w:space="0" w:color="auto"/>
              <w:bottom w:val="single" w:sz="6" w:space="0" w:color="auto"/>
            </w:tcBorders>
          </w:tcPr>
          <w:p w14:paraId="522C6872" w14:textId="77777777" w:rsidR="00177D0F" w:rsidRDefault="00177D0F" w:rsidP="00607CE5">
            <w:pPr>
              <w:pStyle w:val="ISOCommType"/>
              <w:spacing w:before="60" w:after="60" w:line="240" w:lineRule="auto"/>
            </w:pPr>
            <w:r>
              <w:t>te</w:t>
            </w:r>
          </w:p>
        </w:tc>
        <w:tc>
          <w:tcPr>
            <w:tcW w:w="4440" w:type="dxa"/>
            <w:tcBorders>
              <w:top w:val="single" w:sz="6" w:space="0" w:color="auto"/>
              <w:left w:val="single" w:sz="6" w:space="0" w:color="auto"/>
              <w:bottom w:val="single" w:sz="6" w:space="0" w:color="auto"/>
            </w:tcBorders>
          </w:tcPr>
          <w:p w14:paraId="0CAFC9FD" w14:textId="77777777" w:rsidR="00177D0F" w:rsidRDefault="00177D0F" w:rsidP="00607CE5"/>
        </w:tc>
        <w:tc>
          <w:tcPr>
            <w:tcW w:w="4200" w:type="dxa"/>
            <w:tcBorders>
              <w:top w:val="single" w:sz="6" w:space="0" w:color="auto"/>
              <w:left w:val="single" w:sz="6" w:space="0" w:color="auto"/>
              <w:bottom w:val="single" w:sz="6" w:space="0" w:color="auto"/>
            </w:tcBorders>
          </w:tcPr>
          <w:p w14:paraId="4EE4A9F4" w14:textId="6967F2E7" w:rsidR="00177D0F" w:rsidRDefault="00177D0F" w:rsidP="00607CE5">
            <w:pPr>
              <w:pStyle w:val="ISOChange"/>
              <w:spacing w:before="60" w:after="60" w:line="240" w:lineRule="auto"/>
            </w:pPr>
            <w:r>
              <w:t>Replace “(2.00</w:t>
            </w:r>
            <w:r w:rsidRPr="00177D0F">
              <w:t xml:space="preserve"> sigma)” by “(2 sigma)”</w:t>
            </w:r>
          </w:p>
        </w:tc>
        <w:tc>
          <w:tcPr>
            <w:tcW w:w="2605" w:type="dxa"/>
            <w:tcBorders>
              <w:top w:val="single" w:sz="6" w:space="0" w:color="auto"/>
              <w:left w:val="single" w:sz="6" w:space="0" w:color="auto"/>
              <w:bottom w:val="single" w:sz="6" w:space="0" w:color="auto"/>
              <w:right w:val="single" w:sz="6" w:space="0" w:color="auto"/>
            </w:tcBorders>
          </w:tcPr>
          <w:p w14:paraId="3558D493" w14:textId="77777777" w:rsidR="00177D0F" w:rsidRDefault="00177D0F" w:rsidP="00607CE5">
            <w:pPr>
              <w:pStyle w:val="ISOSecretObservations"/>
              <w:spacing w:before="60" w:after="60" w:line="240" w:lineRule="auto"/>
            </w:pPr>
          </w:p>
        </w:tc>
      </w:tr>
    </w:tbl>
    <w:p w14:paraId="4EA57E42" w14:textId="77777777" w:rsidR="000903B2" w:rsidRDefault="000903B2" w:rsidP="000903B2">
      <w:pPr>
        <w:spacing w:line="240" w:lineRule="exact"/>
      </w:pPr>
    </w:p>
    <w:p w14:paraId="08E01C71" w14:textId="1697EF45" w:rsidR="00612E01" w:rsidRPr="00A37CEF" w:rsidRDefault="00612E01" w:rsidP="00734D57">
      <w:pPr>
        <w:rPr>
          <w:lang w:val="en-GB"/>
        </w:rPr>
      </w:pPr>
    </w:p>
    <w:sectPr w:rsidR="00612E01" w:rsidRPr="00A37CEF" w:rsidSect="000903B2">
      <w:headerReference w:type="default" r:id="rId12"/>
      <w:footerReference w:type="default" r:id="rId13"/>
      <w:headerReference w:type="first" r:id="rId14"/>
      <w:footerReference w:type="first" r:id="rId15"/>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792F8" w14:textId="77777777" w:rsidR="004348D8" w:rsidRDefault="004348D8">
      <w:r>
        <w:separator/>
      </w:r>
    </w:p>
  </w:endnote>
  <w:endnote w:type="continuationSeparator" w:id="0">
    <w:p w14:paraId="7137088E" w14:textId="77777777" w:rsidR="004348D8" w:rsidRDefault="0043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06F4" w14:textId="77777777" w:rsidR="00886E8B" w:rsidRPr="000903B2" w:rsidRDefault="0094645B">
    <w:pPr>
      <w:pStyle w:val="Footer"/>
      <w:tabs>
        <w:tab w:val="left" w:pos="284"/>
        <w:tab w:val="left" w:pos="3969"/>
      </w:tabs>
      <w:spacing w:before="20" w:after="20"/>
      <w:rPr>
        <w:rStyle w:val="PageNumber"/>
        <w:rFonts w:ascii="Arial" w:eastAsiaTheme="minorEastAsia" w:hAnsi="Arial" w:cs="Arial"/>
        <w:bCs/>
        <w:sz w:val="16"/>
      </w:rPr>
    </w:pPr>
    <w:r w:rsidRPr="000903B2">
      <w:rPr>
        <w:rStyle w:val="PageNumber"/>
        <w:rFonts w:ascii="Arial" w:eastAsiaTheme="minorEastAsia" w:hAnsi="Arial" w:cs="Arial"/>
        <w:bCs/>
        <w:sz w:val="16"/>
      </w:rPr>
      <w:t>1</w:t>
    </w:r>
    <w:r w:rsidRPr="000903B2">
      <w:rPr>
        <w:rStyle w:val="PageNumber"/>
        <w:rFonts w:ascii="Arial" w:eastAsiaTheme="minorEastAsia" w:hAnsi="Arial" w:cs="Arial"/>
        <w:bCs/>
        <w:sz w:val="16"/>
      </w:rPr>
      <w:tab/>
    </w:r>
    <w:r w:rsidRPr="000903B2">
      <w:rPr>
        <w:rStyle w:val="PageNumber"/>
        <w:rFonts w:ascii="Arial" w:eastAsiaTheme="minorEastAsia" w:hAnsi="Arial" w:cs="Arial"/>
        <w:b/>
        <w:sz w:val="16"/>
      </w:rPr>
      <w:t>CO</w:t>
    </w:r>
    <w:r w:rsidRPr="000903B2">
      <w:rPr>
        <w:rStyle w:val="PageNumber"/>
        <w:rFonts w:ascii="Arial" w:eastAsiaTheme="minorEastAsia" w:hAnsi="Arial" w:cs="Arial"/>
        <w:bCs/>
        <w:sz w:val="16"/>
      </w:rPr>
      <w:t xml:space="preserve"> = Contributing Organisation (HOs should use 2 character codes e.g. FR AU etc.)</w:t>
    </w:r>
  </w:p>
  <w:p w14:paraId="44B27AE2" w14:textId="77777777" w:rsidR="00886E8B" w:rsidRPr="000903B2" w:rsidRDefault="0094645B">
    <w:pPr>
      <w:pStyle w:val="Footer"/>
      <w:tabs>
        <w:tab w:val="left" w:pos="284"/>
        <w:tab w:val="left" w:pos="1843"/>
        <w:tab w:val="left" w:pos="2268"/>
        <w:tab w:val="left" w:pos="3119"/>
        <w:tab w:val="left" w:pos="4395"/>
      </w:tabs>
      <w:spacing w:before="20" w:after="20"/>
      <w:rPr>
        <w:rStyle w:val="PageNumber"/>
        <w:rFonts w:ascii="Arial" w:eastAsiaTheme="minorEastAsia" w:hAnsi="Arial" w:cs="Arial"/>
        <w:bCs/>
        <w:sz w:val="16"/>
      </w:rPr>
    </w:pPr>
    <w:r w:rsidRPr="000903B2">
      <w:rPr>
        <w:rStyle w:val="PageNumber"/>
        <w:rFonts w:ascii="Arial" w:eastAsiaTheme="minorEastAsia" w:hAnsi="Arial" w:cs="Arial"/>
        <w:sz w:val="16"/>
      </w:rPr>
      <w:t>2</w:t>
    </w:r>
    <w:r w:rsidRPr="000903B2">
      <w:rPr>
        <w:rStyle w:val="PageNumber"/>
        <w:rFonts w:ascii="Arial" w:eastAsiaTheme="minorEastAsia" w:hAnsi="Arial" w:cs="Arial"/>
        <w:b/>
        <w:sz w:val="16"/>
      </w:rPr>
      <w:tab/>
      <w:t>Type of comment:</w:t>
    </w:r>
    <w:r w:rsidRPr="000903B2">
      <w:rPr>
        <w:rStyle w:val="PageNumber"/>
        <w:rFonts w:ascii="Arial" w:eastAsiaTheme="minorEastAsia" w:hAnsi="Arial" w:cs="Arial"/>
        <w:bCs/>
        <w:sz w:val="16"/>
      </w:rPr>
      <w:tab/>
    </w:r>
    <w:r w:rsidRPr="000903B2">
      <w:rPr>
        <w:rStyle w:val="PageNumber"/>
        <w:rFonts w:ascii="Arial" w:eastAsiaTheme="minorEastAsia" w:hAnsi="Arial" w:cs="Arial"/>
        <w:b/>
        <w:sz w:val="16"/>
      </w:rPr>
      <w:t>ge</w:t>
    </w:r>
    <w:r w:rsidRPr="000903B2">
      <w:rPr>
        <w:rStyle w:val="PageNumber"/>
        <w:rFonts w:ascii="Arial" w:eastAsiaTheme="minorEastAsia" w:hAnsi="Arial" w:cs="Arial"/>
        <w:bCs/>
        <w:sz w:val="16"/>
      </w:rPr>
      <w:t xml:space="preserve"> = general</w:t>
    </w:r>
    <w:r w:rsidRPr="000903B2">
      <w:rPr>
        <w:rStyle w:val="PageNumber"/>
        <w:rFonts w:ascii="Arial" w:eastAsiaTheme="minorEastAsia" w:hAnsi="Arial" w:cs="Arial"/>
        <w:bCs/>
        <w:sz w:val="16"/>
      </w:rPr>
      <w:tab/>
    </w:r>
    <w:r w:rsidRPr="000903B2">
      <w:rPr>
        <w:rStyle w:val="PageNumber"/>
        <w:rFonts w:ascii="Arial" w:eastAsiaTheme="minorEastAsia" w:hAnsi="Arial" w:cs="Arial"/>
        <w:b/>
        <w:sz w:val="16"/>
      </w:rPr>
      <w:t>te</w:t>
    </w:r>
    <w:r w:rsidRPr="000903B2">
      <w:rPr>
        <w:rStyle w:val="PageNumber"/>
        <w:rFonts w:ascii="Arial" w:eastAsiaTheme="minorEastAsia" w:hAnsi="Arial" w:cs="Arial"/>
        <w:bCs/>
        <w:sz w:val="16"/>
      </w:rPr>
      <w:t xml:space="preserve"> = technical </w:t>
    </w:r>
    <w:r w:rsidRPr="000903B2">
      <w:rPr>
        <w:rStyle w:val="PageNumber"/>
        <w:rFonts w:ascii="Arial" w:eastAsiaTheme="minorEastAsia" w:hAnsi="Arial" w:cs="Arial"/>
        <w:bCs/>
        <w:sz w:val="16"/>
      </w:rPr>
      <w:tab/>
    </w:r>
    <w:r w:rsidRPr="000903B2">
      <w:rPr>
        <w:rStyle w:val="PageNumber"/>
        <w:rFonts w:ascii="Arial" w:eastAsiaTheme="minorEastAsia" w:hAnsi="Arial" w:cs="Arial"/>
        <w:b/>
        <w:sz w:val="16"/>
      </w:rPr>
      <w:t>ed</w:t>
    </w:r>
    <w:r w:rsidRPr="000903B2">
      <w:rPr>
        <w:rStyle w:val="PageNumber"/>
        <w:rFonts w:ascii="Arial" w:eastAsiaTheme="minorEastAsia" w:hAnsi="Arial" w:cs="Arial"/>
        <w:bCs/>
        <w:sz w:val="16"/>
      </w:rPr>
      <w:t xml:space="preserve"> = editorial</w:t>
    </w:r>
  </w:p>
  <w:p w14:paraId="0E210B71" w14:textId="77777777" w:rsidR="00886E8B" w:rsidRPr="000903B2" w:rsidRDefault="0094645B">
    <w:pPr>
      <w:pStyle w:val="Footer"/>
      <w:tabs>
        <w:tab w:val="left" w:pos="284"/>
        <w:tab w:val="left" w:pos="1843"/>
        <w:tab w:val="left" w:pos="2268"/>
        <w:tab w:val="left" w:pos="3119"/>
        <w:tab w:val="left" w:pos="4395"/>
      </w:tabs>
      <w:spacing w:before="20" w:after="20"/>
      <w:rPr>
        <w:rStyle w:val="PageNumber"/>
        <w:rFonts w:ascii="Arial" w:eastAsiaTheme="minorEastAsia" w:hAnsi="Arial" w:cs="Arial"/>
        <w:bCs/>
        <w:sz w:val="16"/>
      </w:rPr>
    </w:pPr>
    <w:r w:rsidRPr="000903B2">
      <w:rPr>
        <w:rStyle w:val="PageNumber"/>
        <w:rFonts w:ascii="Arial" w:eastAsiaTheme="minorEastAsia" w:hAnsi="Arial" w:cs="Arial"/>
        <w:bCs/>
        <w:sz w:val="16"/>
      </w:rPr>
      <w:t xml:space="preserve">3     Whilst not compulsory, comments are more likely to be accepted if accompanied by a proposed change. </w:t>
    </w:r>
  </w:p>
  <w:p w14:paraId="24C0B1A3" w14:textId="77777777" w:rsidR="00886E8B" w:rsidRPr="000903B2" w:rsidRDefault="0094645B">
    <w:pPr>
      <w:pStyle w:val="Footer"/>
      <w:tabs>
        <w:tab w:val="left" w:pos="426"/>
      </w:tabs>
      <w:spacing w:before="20" w:after="20"/>
      <w:rPr>
        <w:rStyle w:val="PageNumber"/>
        <w:rFonts w:ascii="Arial" w:eastAsiaTheme="minorEastAsia" w:hAnsi="Arial" w:cs="Arial"/>
        <w:bCs/>
        <w:sz w:val="16"/>
      </w:rPr>
    </w:pPr>
    <w:r w:rsidRPr="000903B2">
      <w:rPr>
        <w:rStyle w:val="PageNumber"/>
        <w:rFonts w:ascii="Arial" w:eastAsiaTheme="minorEastAsia" w:hAnsi="Arial" w:cs="Arial"/>
        <w:b/>
        <w:sz w:val="16"/>
      </w:rPr>
      <w:t>NOTE</w:t>
    </w:r>
    <w:r w:rsidRPr="000903B2">
      <w:rPr>
        <w:rStyle w:val="PageNumber"/>
        <w:rFonts w:ascii="Arial" w:eastAsiaTheme="minorEastAsia" w:hAnsi="Arial" w:cs="Arial"/>
        <w:bCs/>
        <w:sz w:val="16"/>
      </w:rPr>
      <w:tab/>
      <w:t>Columns 1, 2, 4, 5 are compulsory.</w:t>
    </w:r>
  </w:p>
  <w:p w14:paraId="0F6B8DEA" w14:textId="77777777" w:rsidR="00886E8B" w:rsidRPr="000903B2" w:rsidRDefault="0094645B">
    <w:pPr>
      <w:pStyle w:val="Footer"/>
      <w:jc w:val="right"/>
      <w:rPr>
        <w:rStyle w:val="PageNumber"/>
        <w:rFonts w:ascii="Arial" w:eastAsiaTheme="minorEastAsia" w:hAnsi="Arial" w:cs="Arial"/>
        <w:sz w:val="16"/>
      </w:rPr>
    </w:pPr>
    <w:r w:rsidRPr="000903B2">
      <w:rPr>
        <w:rStyle w:val="PageNumber"/>
        <w:rFonts w:ascii="Arial" w:eastAsiaTheme="minorEastAsia" w:hAnsi="Arial" w:cs="Arial"/>
        <w:sz w:val="16"/>
      </w:rPr>
      <w:t xml:space="preserve">page </w:t>
    </w:r>
    <w:r w:rsidRPr="000903B2">
      <w:rPr>
        <w:rStyle w:val="PageNumber"/>
        <w:rFonts w:ascii="Arial" w:eastAsiaTheme="minorEastAsia" w:hAnsi="Arial" w:cs="Arial"/>
        <w:sz w:val="16"/>
      </w:rPr>
      <w:fldChar w:fldCharType="begin"/>
    </w:r>
    <w:r w:rsidRPr="000903B2">
      <w:rPr>
        <w:rStyle w:val="PageNumber"/>
        <w:rFonts w:ascii="Arial" w:eastAsiaTheme="minorEastAsia" w:hAnsi="Arial" w:cs="Arial"/>
        <w:sz w:val="16"/>
      </w:rPr>
      <w:instrText xml:space="preserve"> PAGE </w:instrText>
    </w:r>
    <w:r w:rsidRPr="000903B2">
      <w:rPr>
        <w:rStyle w:val="PageNumber"/>
        <w:rFonts w:ascii="Arial" w:eastAsiaTheme="minorEastAsia" w:hAnsi="Arial" w:cs="Arial"/>
        <w:sz w:val="16"/>
      </w:rPr>
      <w:fldChar w:fldCharType="separate"/>
    </w:r>
    <w:r w:rsidR="00473FB2">
      <w:rPr>
        <w:rStyle w:val="PageNumber"/>
        <w:rFonts w:ascii="Arial" w:eastAsiaTheme="minorEastAsia" w:hAnsi="Arial" w:cs="Arial"/>
        <w:noProof/>
        <w:sz w:val="16"/>
      </w:rPr>
      <w:t>2</w:t>
    </w:r>
    <w:r w:rsidRPr="000903B2">
      <w:rPr>
        <w:rStyle w:val="PageNumber"/>
        <w:rFonts w:ascii="Arial" w:eastAsiaTheme="minorEastAsia" w:hAnsi="Arial" w:cs="Arial"/>
        <w:sz w:val="16"/>
      </w:rPr>
      <w:fldChar w:fldCharType="end"/>
    </w:r>
    <w:r w:rsidRPr="000903B2">
      <w:rPr>
        <w:rStyle w:val="PageNumber"/>
        <w:rFonts w:ascii="Arial" w:eastAsiaTheme="minorEastAsia" w:hAnsi="Arial" w:cs="Arial"/>
        <w:sz w:val="16"/>
      </w:rPr>
      <w:t xml:space="preserve"> of </w:t>
    </w:r>
    <w:r w:rsidRPr="000903B2">
      <w:rPr>
        <w:rStyle w:val="PageNumber"/>
        <w:rFonts w:ascii="Arial" w:eastAsiaTheme="minorEastAsia" w:hAnsi="Arial" w:cs="Arial"/>
        <w:sz w:val="16"/>
      </w:rPr>
      <w:fldChar w:fldCharType="begin"/>
    </w:r>
    <w:r w:rsidRPr="000903B2">
      <w:rPr>
        <w:rStyle w:val="PageNumber"/>
        <w:rFonts w:ascii="Arial" w:eastAsiaTheme="minorEastAsia" w:hAnsi="Arial" w:cs="Arial"/>
        <w:sz w:val="16"/>
      </w:rPr>
      <w:instrText xml:space="preserve"> NUMPAGES </w:instrText>
    </w:r>
    <w:r w:rsidRPr="000903B2">
      <w:rPr>
        <w:rStyle w:val="PageNumber"/>
        <w:rFonts w:ascii="Arial" w:eastAsiaTheme="minorEastAsia" w:hAnsi="Arial" w:cs="Arial"/>
        <w:sz w:val="16"/>
      </w:rPr>
      <w:fldChar w:fldCharType="separate"/>
    </w:r>
    <w:r w:rsidR="00473FB2">
      <w:rPr>
        <w:rStyle w:val="PageNumber"/>
        <w:rFonts w:ascii="Arial" w:eastAsiaTheme="minorEastAsia" w:hAnsi="Arial" w:cs="Arial"/>
        <w:noProof/>
        <w:sz w:val="16"/>
      </w:rPr>
      <w:t>7</w:t>
    </w:r>
    <w:r w:rsidRPr="000903B2">
      <w:rPr>
        <w:rStyle w:val="PageNumber"/>
        <w:rFonts w:ascii="Arial" w:eastAsiaTheme="minorEastAsia"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259F" w14:textId="77777777" w:rsidR="00886E8B" w:rsidRDefault="0094645B">
    <w:pPr>
      <w:pStyle w:val="Footer"/>
      <w:tabs>
        <w:tab w:val="left" w:pos="284"/>
        <w:tab w:val="left" w:pos="3969"/>
      </w:tabs>
      <w:spacing w:before="20" w:after="20"/>
      <w:rPr>
        <w:rStyle w:val="PageNumber"/>
        <w:rFonts w:eastAsiaTheme="minorEastAsia"/>
        <w:bCs/>
        <w:sz w:val="16"/>
      </w:rPr>
    </w:pPr>
    <w:r>
      <w:rPr>
        <w:rStyle w:val="PageNumber"/>
        <w:rFonts w:eastAsiaTheme="minorEastAsia"/>
        <w:bCs/>
        <w:sz w:val="16"/>
      </w:rPr>
      <w:t>1</w:t>
    </w:r>
    <w:r>
      <w:rPr>
        <w:rStyle w:val="PageNumber"/>
        <w:rFonts w:eastAsiaTheme="minorEastAsia"/>
        <w:bCs/>
        <w:sz w:val="16"/>
      </w:rPr>
      <w:tab/>
    </w:r>
    <w:r>
      <w:rPr>
        <w:rStyle w:val="PageNumber"/>
        <w:rFonts w:eastAsiaTheme="minorEastAsia"/>
        <w:b/>
        <w:sz w:val="16"/>
      </w:rPr>
      <w:t>MB</w:t>
    </w:r>
    <w:r>
      <w:rPr>
        <w:rStyle w:val="PageNumber"/>
        <w:rFonts w:eastAsiaTheme="minorEastAsia"/>
        <w:bCs/>
        <w:sz w:val="16"/>
      </w:rPr>
      <w:t xml:space="preserve"> = Member body (enter the ISO 3166 two-letter country code, e.g. CN for </w:t>
    </w:r>
    <w:smartTag w:uri="urn:schemas-microsoft-com:office:smarttags" w:element="place">
      <w:smartTag w:uri="urn:schemas-microsoft-com:office:smarttags" w:element="country-region">
        <w:r>
          <w:rPr>
            <w:rStyle w:val="PageNumber"/>
            <w:rFonts w:eastAsiaTheme="minorEastAsia"/>
            <w:bCs/>
            <w:sz w:val="16"/>
          </w:rPr>
          <w:t>China</w:t>
        </w:r>
      </w:smartTag>
    </w:smartTag>
    <w:r>
      <w:rPr>
        <w:rStyle w:val="PageNumber"/>
        <w:rFonts w:eastAsiaTheme="minorEastAsia"/>
        <w:bCs/>
        <w:sz w:val="16"/>
      </w:rPr>
      <w:t>)</w:t>
    </w:r>
    <w:r>
      <w:rPr>
        <w:rStyle w:val="PageNumber"/>
        <w:rFonts w:eastAsiaTheme="minorEastAsia"/>
        <w:bCs/>
        <w:sz w:val="16"/>
      </w:rPr>
      <w:tab/>
    </w:r>
    <w:r>
      <w:rPr>
        <w:rStyle w:val="PageNumber"/>
        <w:rFonts w:eastAsiaTheme="minorEastAsia"/>
        <w:b/>
        <w:sz w:val="16"/>
      </w:rPr>
      <w:t>**</w:t>
    </w:r>
    <w:r>
      <w:rPr>
        <w:rStyle w:val="PageNumber"/>
        <w:rFonts w:eastAsiaTheme="minorEastAsia"/>
        <w:bCs/>
        <w:sz w:val="16"/>
      </w:rPr>
      <w:t xml:space="preserve"> = ISO/CS editing unit</w:t>
    </w:r>
  </w:p>
  <w:p w14:paraId="5CC5069F" w14:textId="77777777" w:rsidR="00886E8B" w:rsidRDefault="0094645B">
    <w:pPr>
      <w:pStyle w:val="Footer"/>
      <w:tabs>
        <w:tab w:val="left" w:pos="284"/>
        <w:tab w:val="left" w:pos="1843"/>
        <w:tab w:val="left" w:pos="2268"/>
        <w:tab w:val="left" w:pos="3119"/>
        <w:tab w:val="left" w:pos="4395"/>
      </w:tabs>
      <w:spacing w:before="20" w:after="20"/>
      <w:rPr>
        <w:rStyle w:val="PageNumber"/>
        <w:rFonts w:eastAsiaTheme="minorEastAsia"/>
        <w:bCs/>
        <w:sz w:val="16"/>
      </w:rPr>
    </w:pPr>
    <w:r>
      <w:rPr>
        <w:rStyle w:val="PageNumber"/>
        <w:rFonts w:eastAsiaTheme="minorEastAsia"/>
        <w:sz w:val="16"/>
      </w:rPr>
      <w:t>2</w:t>
    </w:r>
    <w:r>
      <w:rPr>
        <w:rStyle w:val="PageNumber"/>
        <w:rFonts w:eastAsiaTheme="minorEastAsia"/>
        <w:b/>
        <w:sz w:val="16"/>
      </w:rPr>
      <w:tab/>
      <w:t>Type of comment</w:t>
    </w:r>
    <w:r>
      <w:rPr>
        <w:rStyle w:val="PageNumber"/>
        <w:rFonts w:eastAsiaTheme="minorEastAsia"/>
        <w:bCs/>
        <w:sz w:val="16"/>
      </w:rPr>
      <w:t>:</w:t>
    </w:r>
    <w:r>
      <w:rPr>
        <w:rStyle w:val="PageNumber"/>
        <w:rFonts w:eastAsiaTheme="minorEastAsia"/>
        <w:bCs/>
        <w:sz w:val="16"/>
      </w:rPr>
      <w:tab/>
      <w:t>ge = general</w:t>
    </w:r>
    <w:r>
      <w:rPr>
        <w:rStyle w:val="PageNumber"/>
        <w:rFonts w:eastAsiaTheme="minorEastAsia"/>
        <w:bCs/>
        <w:sz w:val="16"/>
      </w:rPr>
      <w:tab/>
      <w:t xml:space="preserve">te = technical </w:t>
    </w:r>
    <w:r>
      <w:rPr>
        <w:rStyle w:val="PageNumber"/>
        <w:rFonts w:eastAsiaTheme="minorEastAsia"/>
        <w:bCs/>
        <w:sz w:val="16"/>
      </w:rPr>
      <w:tab/>
      <w:t xml:space="preserve">ed = editorial </w:t>
    </w:r>
  </w:p>
  <w:p w14:paraId="0D9BF501" w14:textId="77777777" w:rsidR="00886E8B" w:rsidRDefault="0094645B">
    <w:pPr>
      <w:pStyle w:val="Footer"/>
      <w:tabs>
        <w:tab w:val="left" w:pos="284"/>
      </w:tabs>
      <w:spacing w:before="20" w:after="20"/>
      <w:rPr>
        <w:rStyle w:val="PageNumber"/>
        <w:rFonts w:eastAsiaTheme="minorEastAsia"/>
        <w:bCs/>
        <w:sz w:val="16"/>
      </w:rPr>
    </w:pPr>
    <w:r>
      <w:rPr>
        <w:rStyle w:val="PageNumber"/>
        <w:rFonts w:eastAsiaTheme="minorEastAsia"/>
        <w:b/>
        <w:sz w:val="16"/>
      </w:rPr>
      <w:t>NB</w:t>
    </w:r>
    <w:r>
      <w:rPr>
        <w:rStyle w:val="PageNumber"/>
        <w:rFonts w:eastAsiaTheme="minorEastAsia"/>
        <w:bCs/>
        <w:sz w:val="16"/>
      </w:rPr>
      <w:tab/>
      <w:t>Columns 1, 2, 4, 5 are compulsory.</w:t>
    </w:r>
  </w:p>
  <w:p w14:paraId="3312E8C7" w14:textId="77777777" w:rsidR="00886E8B" w:rsidRDefault="0094645B">
    <w:pPr>
      <w:pStyle w:val="Footer"/>
      <w:jc w:val="right"/>
      <w:rPr>
        <w:rStyle w:val="PageNumber"/>
        <w:rFonts w:eastAsiaTheme="minorEastAsia"/>
        <w:sz w:val="16"/>
      </w:rPr>
    </w:pPr>
    <w:r>
      <w:rPr>
        <w:rStyle w:val="PageNumber"/>
        <w:rFonts w:eastAsiaTheme="minorEastAsia"/>
        <w:sz w:val="16"/>
      </w:rPr>
      <w:t xml:space="preserve">page </w:t>
    </w:r>
    <w:r>
      <w:rPr>
        <w:rStyle w:val="PageNumber"/>
        <w:rFonts w:eastAsiaTheme="minorEastAsia"/>
        <w:sz w:val="16"/>
      </w:rPr>
      <w:fldChar w:fldCharType="begin"/>
    </w:r>
    <w:r>
      <w:rPr>
        <w:rStyle w:val="PageNumber"/>
        <w:rFonts w:eastAsiaTheme="minorEastAsia"/>
        <w:sz w:val="16"/>
      </w:rPr>
      <w:instrText xml:space="preserve"> PAGE </w:instrText>
    </w:r>
    <w:r>
      <w:rPr>
        <w:rStyle w:val="PageNumber"/>
        <w:rFonts w:eastAsiaTheme="minorEastAsia"/>
        <w:sz w:val="16"/>
      </w:rPr>
      <w:fldChar w:fldCharType="separate"/>
    </w:r>
    <w:r>
      <w:rPr>
        <w:rStyle w:val="PageNumber"/>
        <w:rFonts w:eastAsiaTheme="minorEastAsia"/>
        <w:noProof/>
        <w:sz w:val="16"/>
      </w:rPr>
      <w:t>1</w:t>
    </w:r>
    <w:r>
      <w:rPr>
        <w:rStyle w:val="PageNumber"/>
        <w:rFonts w:eastAsiaTheme="minorEastAsia"/>
        <w:sz w:val="16"/>
      </w:rPr>
      <w:fldChar w:fldCharType="end"/>
    </w:r>
    <w:r>
      <w:rPr>
        <w:rStyle w:val="PageNumber"/>
        <w:rFonts w:eastAsiaTheme="minorEastAsia"/>
        <w:sz w:val="16"/>
      </w:rPr>
      <w:t xml:space="preserve"> of </w:t>
    </w:r>
    <w:r>
      <w:rPr>
        <w:rStyle w:val="PageNumber"/>
        <w:rFonts w:eastAsiaTheme="minorEastAsia"/>
        <w:sz w:val="16"/>
      </w:rPr>
      <w:fldChar w:fldCharType="begin"/>
    </w:r>
    <w:r>
      <w:rPr>
        <w:rStyle w:val="PageNumber"/>
        <w:rFonts w:eastAsiaTheme="minorEastAsia"/>
        <w:sz w:val="16"/>
      </w:rPr>
      <w:instrText xml:space="preserve"> NUMPAGES </w:instrText>
    </w:r>
    <w:r>
      <w:rPr>
        <w:rStyle w:val="PageNumber"/>
        <w:rFonts w:eastAsiaTheme="minorEastAsia"/>
        <w:sz w:val="16"/>
      </w:rPr>
      <w:fldChar w:fldCharType="separate"/>
    </w:r>
    <w:r>
      <w:rPr>
        <w:rStyle w:val="PageNumber"/>
        <w:rFonts w:eastAsiaTheme="minorEastAsia"/>
        <w:noProof/>
        <w:sz w:val="16"/>
      </w:rPr>
      <w:t>3</w:t>
    </w:r>
    <w:r>
      <w:rPr>
        <w:rStyle w:val="PageNumber"/>
        <w:rFonts w:eastAsiaTheme="minorEastAsia"/>
        <w:sz w:val="16"/>
      </w:rPr>
      <w:fldChar w:fldCharType="end"/>
    </w:r>
  </w:p>
  <w:p w14:paraId="7778E3B8" w14:textId="77777777" w:rsidR="00886E8B" w:rsidRDefault="0094645B">
    <w:pPr>
      <w:pStyle w:val="Footer"/>
      <w:rPr>
        <w:sz w:val="14"/>
      </w:rPr>
    </w:pPr>
    <w:r>
      <w:rPr>
        <w:rStyle w:val="PageNumber"/>
        <w:rFonts w:eastAsiaTheme="minorEastAsia"/>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37187" w14:textId="77777777" w:rsidR="004348D8" w:rsidRDefault="004348D8">
      <w:r>
        <w:separator/>
      </w:r>
    </w:p>
  </w:footnote>
  <w:footnote w:type="continuationSeparator" w:id="0">
    <w:p w14:paraId="7CFBD848" w14:textId="77777777" w:rsidR="004348D8" w:rsidRDefault="0043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0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521"/>
    </w:tblGrid>
    <w:tr w:rsidR="00886E8B" w14:paraId="7DB91782" w14:textId="77777777">
      <w:trPr>
        <w:cantSplit/>
        <w:jc w:val="center"/>
      </w:trPr>
      <w:tc>
        <w:tcPr>
          <w:tcW w:w="8688" w:type="dxa"/>
          <w:tcBorders>
            <w:top w:val="nil"/>
            <w:left w:val="nil"/>
            <w:bottom w:val="nil"/>
            <w:right w:val="nil"/>
          </w:tcBorders>
        </w:tcPr>
        <w:p w14:paraId="3DE98A09" w14:textId="1D7FD14F" w:rsidR="00886E8B" w:rsidRDefault="0094645B" w:rsidP="005E6011">
          <w:pPr>
            <w:pStyle w:val="ISOComments"/>
            <w:spacing w:before="60" w:after="60"/>
          </w:pPr>
          <w:r>
            <w:rPr>
              <w:rStyle w:val="MTEquationSection"/>
              <w:b/>
              <w:bCs/>
              <w:sz w:val="22"/>
            </w:rPr>
            <w:t xml:space="preserve"> </w:t>
          </w:r>
          <w:r w:rsidR="00CA5F0F">
            <w:rPr>
              <w:rStyle w:val="MTEquationSection"/>
              <w:b/>
              <w:bCs/>
              <w:sz w:val="22"/>
            </w:rPr>
            <w:t>C</w:t>
          </w:r>
          <w:r>
            <w:rPr>
              <w:rStyle w:val="MTEquationSection"/>
              <w:b/>
              <w:bCs/>
              <w:sz w:val="22"/>
            </w:rPr>
            <w:t>omments and editorial observations</w:t>
          </w:r>
          <w:r w:rsidR="00CA5F0F">
            <w:rPr>
              <w:rStyle w:val="MTEquationSection"/>
              <w:b/>
              <w:bCs/>
              <w:sz w:val="22"/>
            </w:rPr>
            <w:t xml:space="preserve">, </w:t>
          </w:r>
          <w:r w:rsidR="005E6011">
            <w:rPr>
              <w:rStyle w:val="MTEquationSection"/>
              <w:b/>
              <w:bCs/>
              <w:sz w:val="22"/>
            </w:rPr>
            <w:t>NIPWG</w:t>
          </w:r>
        </w:p>
      </w:tc>
      <w:tc>
        <w:tcPr>
          <w:tcW w:w="2294" w:type="dxa"/>
          <w:tcBorders>
            <w:top w:val="single" w:sz="6" w:space="0" w:color="auto"/>
            <w:left w:val="single" w:sz="6" w:space="0" w:color="auto"/>
            <w:bottom w:val="single" w:sz="6" w:space="0" w:color="auto"/>
          </w:tcBorders>
        </w:tcPr>
        <w:p w14:paraId="43614FDD" w14:textId="2569CA3D" w:rsidR="00886E8B" w:rsidRDefault="0094645B" w:rsidP="006E6189">
          <w:pPr>
            <w:pStyle w:val="ISOChange"/>
            <w:spacing w:before="60" w:after="60"/>
            <w:rPr>
              <w:bCs/>
            </w:rPr>
          </w:pPr>
          <w:r>
            <w:rPr>
              <w:bCs/>
            </w:rPr>
            <w:t xml:space="preserve">Date: </w:t>
          </w:r>
          <w:r w:rsidR="005E6011">
            <w:rPr>
              <w:bCs/>
            </w:rPr>
            <w:t>2017-12-29</w:t>
          </w:r>
        </w:p>
      </w:tc>
      <w:tc>
        <w:tcPr>
          <w:tcW w:w="4521" w:type="dxa"/>
          <w:tcBorders>
            <w:top w:val="single" w:sz="6" w:space="0" w:color="auto"/>
            <w:bottom w:val="single" w:sz="6" w:space="0" w:color="auto"/>
          </w:tcBorders>
        </w:tcPr>
        <w:p w14:paraId="0741ADE6" w14:textId="77777777" w:rsidR="00886E8B" w:rsidRDefault="0094645B" w:rsidP="006E6189">
          <w:pPr>
            <w:pStyle w:val="ISOSecretObservations"/>
            <w:spacing w:before="60" w:after="60"/>
            <w:rPr>
              <w:bCs/>
              <w:sz w:val="20"/>
            </w:rPr>
          </w:pPr>
          <w:r>
            <w:rPr>
              <w:bCs/>
            </w:rPr>
            <w:t>Document:</w:t>
          </w:r>
          <w:r>
            <w:rPr>
              <w:b/>
              <w:sz w:val="20"/>
            </w:rPr>
            <w:t xml:space="preserve"> S-67</w:t>
          </w:r>
        </w:p>
      </w:tc>
    </w:tr>
  </w:tbl>
  <w:p w14:paraId="40C7D6F4" w14:textId="77777777" w:rsidR="00886E8B" w:rsidRDefault="00473FB2">
    <w:pPr>
      <w:pStyle w:val="Header"/>
    </w:pPr>
  </w:p>
  <w:tbl>
    <w:tblPr>
      <w:tblW w:w="15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600"/>
      <w:gridCol w:w="174"/>
      <w:gridCol w:w="1276"/>
      <w:gridCol w:w="1029"/>
      <w:gridCol w:w="720"/>
      <w:gridCol w:w="4455"/>
      <w:gridCol w:w="4253"/>
      <w:gridCol w:w="2552"/>
    </w:tblGrid>
    <w:tr w:rsidR="00886E8B" w14:paraId="2D460B84" w14:textId="77777777" w:rsidTr="00416FF1">
      <w:trPr>
        <w:cantSplit/>
        <w:jc w:val="center"/>
      </w:trPr>
      <w:tc>
        <w:tcPr>
          <w:tcW w:w="641" w:type="dxa"/>
        </w:tcPr>
        <w:p w14:paraId="4D8E2AE0" w14:textId="77777777" w:rsidR="00886E8B" w:rsidRPr="000903B2" w:rsidRDefault="0094645B" w:rsidP="006D52E3">
          <w:pPr>
            <w:keepLines/>
            <w:spacing w:before="40" w:after="40" w:line="180" w:lineRule="exact"/>
            <w:jc w:val="center"/>
            <w:rPr>
              <w:rFonts w:ascii="Arial" w:hAnsi="Arial" w:cs="Arial"/>
              <w:sz w:val="16"/>
              <w:szCs w:val="16"/>
            </w:rPr>
          </w:pPr>
          <w:r w:rsidRPr="000903B2">
            <w:rPr>
              <w:rFonts w:ascii="Arial" w:hAnsi="Arial" w:cs="Arial"/>
              <w:sz w:val="16"/>
              <w:szCs w:val="16"/>
            </w:rPr>
            <w:t>1</w:t>
          </w:r>
        </w:p>
      </w:tc>
      <w:tc>
        <w:tcPr>
          <w:tcW w:w="600" w:type="dxa"/>
        </w:tcPr>
        <w:p w14:paraId="620FC437" w14:textId="77777777" w:rsidR="00886E8B" w:rsidRPr="000903B2" w:rsidRDefault="0094645B" w:rsidP="006D52E3">
          <w:pPr>
            <w:keepLines/>
            <w:spacing w:before="40" w:after="40" w:line="180" w:lineRule="exact"/>
            <w:jc w:val="center"/>
            <w:rPr>
              <w:rFonts w:ascii="Arial" w:hAnsi="Arial" w:cs="Arial"/>
              <w:sz w:val="16"/>
              <w:szCs w:val="16"/>
            </w:rPr>
          </w:pPr>
          <w:r w:rsidRPr="000903B2">
            <w:rPr>
              <w:rFonts w:ascii="Arial" w:hAnsi="Arial" w:cs="Arial"/>
              <w:sz w:val="16"/>
              <w:szCs w:val="16"/>
            </w:rPr>
            <w:t>2</w:t>
          </w:r>
        </w:p>
      </w:tc>
      <w:tc>
        <w:tcPr>
          <w:tcW w:w="1450" w:type="dxa"/>
          <w:gridSpan w:val="2"/>
        </w:tcPr>
        <w:p w14:paraId="11E760F4" w14:textId="77777777" w:rsidR="00886E8B" w:rsidRPr="000903B2" w:rsidRDefault="0094645B" w:rsidP="006D52E3">
          <w:pPr>
            <w:keepLines/>
            <w:spacing w:before="40" w:after="40" w:line="180" w:lineRule="exact"/>
            <w:jc w:val="center"/>
            <w:rPr>
              <w:rFonts w:ascii="Arial" w:hAnsi="Arial" w:cs="Arial"/>
              <w:sz w:val="16"/>
              <w:szCs w:val="16"/>
            </w:rPr>
          </w:pPr>
          <w:r w:rsidRPr="000903B2">
            <w:rPr>
              <w:rFonts w:ascii="Arial" w:hAnsi="Arial" w:cs="Arial"/>
              <w:sz w:val="16"/>
              <w:szCs w:val="16"/>
            </w:rPr>
            <w:t>(3)</w:t>
          </w:r>
        </w:p>
      </w:tc>
      <w:tc>
        <w:tcPr>
          <w:tcW w:w="1029" w:type="dxa"/>
        </w:tcPr>
        <w:p w14:paraId="747F247D" w14:textId="77777777" w:rsidR="00886E8B" w:rsidRPr="000903B2" w:rsidRDefault="0094645B" w:rsidP="006D52E3">
          <w:pPr>
            <w:keepLines/>
            <w:spacing w:before="40" w:after="40" w:line="180" w:lineRule="exact"/>
            <w:jc w:val="center"/>
            <w:rPr>
              <w:rFonts w:ascii="Arial" w:hAnsi="Arial" w:cs="Arial"/>
              <w:sz w:val="16"/>
              <w:szCs w:val="16"/>
            </w:rPr>
          </w:pPr>
          <w:r w:rsidRPr="000903B2">
            <w:rPr>
              <w:rFonts w:ascii="Arial" w:hAnsi="Arial" w:cs="Arial"/>
              <w:sz w:val="16"/>
              <w:szCs w:val="16"/>
            </w:rPr>
            <w:t>4</w:t>
          </w:r>
        </w:p>
      </w:tc>
      <w:tc>
        <w:tcPr>
          <w:tcW w:w="720" w:type="dxa"/>
        </w:tcPr>
        <w:p w14:paraId="4CA7C3EC" w14:textId="77777777" w:rsidR="00886E8B" w:rsidRPr="000903B2" w:rsidRDefault="0094645B" w:rsidP="006D52E3">
          <w:pPr>
            <w:keepLines/>
            <w:spacing w:before="40" w:after="40" w:line="180" w:lineRule="exact"/>
            <w:jc w:val="center"/>
            <w:rPr>
              <w:rFonts w:ascii="Arial" w:hAnsi="Arial" w:cs="Arial"/>
              <w:sz w:val="16"/>
              <w:szCs w:val="16"/>
            </w:rPr>
          </w:pPr>
          <w:r w:rsidRPr="000903B2">
            <w:rPr>
              <w:rFonts w:ascii="Arial" w:hAnsi="Arial" w:cs="Arial"/>
              <w:sz w:val="16"/>
              <w:szCs w:val="16"/>
            </w:rPr>
            <w:t>5</w:t>
          </w:r>
        </w:p>
      </w:tc>
      <w:tc>
        <w:tcPr>
          <w:tcW w:w="4455" w:type="dxa"/>
        </w:tcPr>
        <w:p w14:paraId="5B141FF5" w14:textId="77777777" w:rsidR="00886E8B" w:rsidRPr="000903B2" w:rsidRDefault="0094645B" w:rsidP="006D52E3">
          <w:pPr>
            <w:keepLines/>
            <w:spacing w:before="40" w:after="40" w:line="180" w:lineRule="exact"/>
            <w:jc w:val="center"/>
            <w:rPr>
              <w:rFonts w:ascii="Arial" w:hAnsi="Arial" w:cs="Arial"/>
              <w:sz w:val="16"/>
              <w:szCs w:val="16"/>
            </w:rPr>
          </w:pPr>
          <w:r w:rsidRPr="000903B2">
            <w:rPr>
              <w:rFonts w:ascii="Arial" w:hAnsi="Arial" w:cs="Arial"/>
              <w:sz w:val="16"/>
              <w:szCs w:val="16"/>
            </w:rPr>
            <w:t>(6)</w:t>
          </w:r>
        </w:p>
      </w:tc>
      <w:tc>
        <w:tcPr>
          <w:tcW w:w="4253" w:type="dxa"/>
        </w:tcPr>
        <w:p w14:paraId="2E1AD112" w14:textId="77777777" w:rsidR="00886E8B" w:rsidRPr="000903B2" w:rsidRDefault="0094645B" w:rsidP="006D52E3">
          <w:pPr>
            <w:keepLines/>
            <w:spacing w:before="40" w:after="40" w:line="180" w:lineRule="exact"/>
            <w:jc w:val="center"/>
            <w:rPr>
              <w:rFonts w:ascii="Arial" w:hAnsi="Arial" w:cs="Arial"/>
              <w:sz w:val="16"/>
              <w:szCs w:val="16"/>
            </w:rPr>
          </w:pPr>
          <w:r w:rsidRPr="000903B2">
            <w:rPr>
              <w:rFonts w:ascii="Arial" w:hAnsi="Arial" w:cs="Arial"/>
              <w:sz w:val="16"/>
              <w:szCs w:val="16"/>
            </w:rPr>
            <w:t>(7)</w:t>
          </w:r>
        </w:p>
      </w:tc>
      <w:tc>
        <w:tcPr>
          <w:tcW w:w="2552" w:type="dxa"/>
        </w:tcPr>
        <w:p w14:paraId="55D37BED" w14:textId="77777777" w:rsidR="00886E8B" w:rsidRPr="000903B2" w:rsidRDefault="00473FB2">
          <w:pPr>
            <w:keepLines/>
            <w:spacing w:before="40" w:after="40" w:line="180" w:lineRule="exact"/>
            <w:jc w:val="center"/>
            <w:rPr>
              <w:rFonts w:ascii="Arial" w:hAnsi="Arial" w:cs="Arial"/>
              <w:sz w:val="16"/>
              <w:szCs w:val="16"/>
            </w:rPr>
          </w:pPr>
        </w:p>
      </w:tc>
    </w:tr>
    <w:tr w:rsidR="00886E8B" w14:paraId="602A7923" w14:textId="77777777" w:rsidTr="00416FF1">
      <w:trPr>
        <w:cantSplit/>
        <w:trHeight w:val="1134"/>
        <w:jc w:val="center"/>
      </w:trPr>
      <w:tc>
        <w:tcPr>
          <w:tcW w:w="641" w:type="dxa"/>
          <w:textDirection w:val="tbRl"/>
        </w:tcPr>
        <w:p w14:paraId="73348750" w14:textId="77777777" w:rsidR="00886E8B" w:rsidRPr="000903B2" w:rsidRDefault="0094645B" w:rsidP="006D52E3">
          <w:pPr>
            <w:keepLines/>
            <w:spacing w:before="100" w:after="60" w:line="190" w:lineRule="exact"/>
            <w:ind w:left="113" w:right="113"/>
            <w:jc w:val="center"/>
            <w:rPr>
              <w:rFonts w:ascii="Arial" w:hAnsi="Arial" w:cs="Arial"/>
              <w:b/>
              <w:sz w:val="16"/>
              <w:szCs w:val="16"/>
            </w:rPr>
          </w:pPr>
          <w:r w:rsidRPr="000903B2">
            <w:rPr>
              <w:rFonts w:ascii="Arial" w:hAnsi="Arial" w:cs="Arial"/>
              <w:b/>
              <w:sz w:val="16"/>
              <w:szCs w:val="16"/>
            </w:rPr>
            <w:t>Component</w:t>
          </w:r>
        </w:p>
      </w:tc>
      <w:tc>
        <w:tcPr>
          <w:tcW w:w="774" w:type="dxa"/>
          <w:gridSpan w:val="2"/>
        </w:tcPr>
        <w:p w14:paraId="41380964" w14:textId="77777777" w:rsidR="00886E8B" w:rsidRPr="000903B2" w:rsidRDefault="0094645B">
          <w:pPr>
            <w:keepLines/>
            <w:spacing w:before="100" w:after="60" w:line="190" w:lineRule="exact"/>
            <w:jc w:val="center"/>
            <w:rPr>
              <w:rFonts w:ascii="Arial" w:hAnsi="Arial" w:cs="Arial"/>
              <w:b/>
              <w:sz w:val="16"/>
              <w:szCs w:val="16"/>
            </w:rPr>
          </w:pPr>
          <w:r w:rsidRPr="000903B2">
            <w:rPr>
              <w:rFonts w:ascii="Arial" w:hAnsi="Arial" w:cs="Arial"/>
              <w:b/>
              <w:sz w:val="16"/>
              <w:szCs w:val="16"/>
            </w:rPr>
            <w:t>CO</w:t>
          </w:r>
          <w:r w:rsidRPr="000903B2">
            <w:rPr>
              <w:rFonts w:ascii="Arial" w:hAnsi="Arial" w:cs="Arial"/>
              <w:b/>
              <w:bCs/>
              <w:position w:val="6"/>
              <w:sz w:val="16"/>
              <w:szCs w:val="16"/>
            </w:rPr>
            <w:t>1</w:t>
          </w:r>
          <w:r w:rsidRPr="000903B2">
            <w:rPr>
              <w:rFonts w:ascii="Arial" w:hAnsi="Arial" w:cs="Arial"/>
              <w:b/>
              <w:sz w:val="16"/>
              <w:szCs w:val="16"/>
            </w:rPr>
            <w:br/>
          </w:r>
        </w:p>
      </w:tc>
      <w:tc>
        <w:tcPr>
          <w:tcW w:w="1276" w:type="dxa"/>
        </w:tcPr>
        <w:p w14:paraId="1DCD0896" w14:textId="77777777" w:rsidR="00886E8B" w:rsidRPr="000903B2" w:rsidRDefault="0094645B">
          <w:pPr>
            <w:keepLines/>
            <w:spacing w:before="100" w:after="60" w:line="190" w:lineRule="exact"/>
            <w:jc w:val="center"/>
            <w:rPr>
              <w:rFonts w:ascii="Arial" w:hAnsi="Arial" w:cs="Arial"/>
              <w:b/>
              <w:sz w:val="16"/>
              <w:szCs w:val="16"/>
            </w:rPr>
          </w:pPr>
          <w:r w:rsidRPr="000903B2">
            <w:rPr>
              <w:rFonts w:ascii="Arial" w:hAnsi="Arial" w:cs="Arial"/>
              <w:b/>
              <w:sz w:val="16"/>
              <w:szCs w:val="16"/>
            </w:rPr>
            <w:t>Clause No./</w:t>
          </w:r>
          <w:r w:rsidRPr="000903B2">
            <w:rPr>
              <w:rFonts w:ascii="Arial" w:hAnsi="Arial" w:cs="Arial"/>
              <w:b/>
              <w:sz w:val="16"/>
              <w:szCs w:val="16"/>
            </w:rPr>
            <w:br/>
            <w:t>Subclause No./</w:t>
          </w:r>
          <w:r w:rsidRPr="000903B2">
            <w:rPr>
              <w:rFonts w:ascii="Arial" w:hAnsi="Arial" w:cs="Arial"/>
              <w:b/>
              <w:sz w:val="16"/>
              <w:szCs w:val="16"/>
            </w:rPr>
            <w:br/>
            <w:t>Annex</w:t>
          </w:r>
          <w:r w:rsidRPr="000903B2">
            <w:rPr>
              <w:rFonts w:ascii="Arial" w:hAnsi="Arial" w:cs="Arial"/>
              <w:b/>
              <w:sz w:val="16"/>
              <w:szCs w:val="16"/>
            </w:rPr>
            <w:br/>
          </w:r>
          <w:r w:rsidRPr="000903B2">
            <w:rPr>
              <w:rFonts w:ascii="Arial" w:hAnsi="Arial" w:cs="Arial"/>
              <w:bCs/>
              <w:sz w:val="16"/>
              <w:szCs w:val="16"/>
            </w:rPr>
            <w:t>(e.g. 3.1)</w:t>
          </w:r>
        </w:p>
      </w:tc>
      <w:tc>
        <w:tcPr>
          <w:tcW w:w="1029" w:type="dxa"/>
        </w:tcPr>
        <w:p w14:paraId="5DCF325D" w14:textId="77777777" w:rsidR="00886E8B" w:rsidRPr="000903B2" w:rsidRDefault="0094645B">
          <w:pPr>
            <w:keepLines/>
            <w:spacing w:before="100" w:after="60" w:line="190" w:lineRule="exact"/>
            <w:jc w:val="center"/>
            <w:rPr>
              <w:rFonts w:ascii="Arial" w:hAnsi="Arial" w:cs="Arial"/>
              <w:b/>
              <w:sz w:val="16"/>
              <w:szCs w:val="16"/>
            </w:rPr>
          </w:pPr>
          <w:r w:rsidRPr="000903B2">
            <w:rPr>
              <w:rFonts w:ascii="Arial" w:hAnsi="Arial" w:cs="Arial"/>
              <w:b/>
              <w:sz w:val="16"/>
              <w:szCs w:val="16"/>
            </w:rPr>
            <w:t>Paragraph/</w:t>
          </w:r>
          <w:r w:rsidRPr="000903B2">
            <w:rPr>
              <w:rFonts w:ascii="Arial" w:hAnsi="Arial" w:cs="Arial"/>
              <w:b/>
              <w:sz w:val="16"/>
              <w:szCs w:val="16"/>
            </w:rPr>
            <w:br/>
            <w:t>Figure/Table/Note</w:t>
          </w:r>
          <w:r w:rsidRPr="000903B2">
            <w:rPr>
              <w:rFonts w:ascii="Arial" w:hAnsi="Arial" w:cs="Arial"/>
              <w:b/>
              <w:sz w:val="16"/>
              <w:szCs w:val="16"/>
            </w:rPr>
            <w:br/>
          </w:r>
          <w:r w:rsidRPr="000903B2">
            <w:rPr>
              <w:rFonts w:ascii="Arial" w:hAnsi="Arial" w:cs="Arial"/>
              <w:bCs/>
              <w:sz w:val="16"/>
              <w:szCs w:val="16"/>
            </w:rPr>
            <w:t>(e.g. Table 1)</w:t>
          </w:r>
        </w:p>
      </w:tc>
      <w:tc>
        <w:tcPr>
          <w:tcW w:w="720" w:type="dxa"/>
        </w:tcPr>
        <w:p w14:paraId="70CC0BC0" w14:textId="77777777" w:rsidR="00886E8B" w:rsidRPr="000903B2" w:rsidRDefault="0094645B">
          <w:pPr>
            <w:keepLines/>
            <w:spacing w:before="100" w:after="60" w:line="190" w:lineRule="exact"/>
            <w:jc w:val="center"/>
            <w:rPr>
              <w:rFonts w:ascii="Arial" w:hAnsi="Arial" w:cs="Arial"/>
              <w:b/>
              <w:sz w:val="16"/>
              <w:szCs w:val="16"/>
            </w:rPr>
          </w:pPr>
          <w:r w:rsidRPr="000903B2">
            <w:rPr>
              <w:rFonts w:ascii="Arial" w:hAnsi="Arial" w:cs="Arial"/>
              <w:b/>
              <w:sz w:val="16"/>
              <w:szCs w:val="16"/>
            </w:rPr>
            <w:t>Type of com-ment</w:t>
          </w:r>
          <w:r w:rsidRPr="000903B2">
            <w:rPr>
              <w:rFonts w:ascii="Arial" w:hAnsi="Arial" w:cs="Arial"/>
              <w:b/>
              <w:bCs/>
              <w:position w:val="6"/>
              <w:sz w:val="16"/>
              <w:szCs w:val="16"/>
            </w:rPr>
            <w:t>2</w:t>
          </w:r>
        </w:p>
      </w:tc>
      <w:tc>
        <w:tcPr>
          <w:tcW w:w="4455" w:type="dxa"/>
        </w:tcPr>
        <w:p w14:paraId="5EEBA927" w14:textId="77777777" w:rsidR="00886E8B" w:rsidRPr="000903B2" w:rsidRDefault="0094645B">
          <w:pPr>
            <w:keepLines/>
            <w:spacing w:before="100" w:after="60" w:line="190" w:lineRule="exact"/>
            <w:jc w:val="center"/>
            <w:rPr>
              <w:rFonts w:ascii="Arial" w:hAnsi="Arial" w:cs="Arial"/>
              <w:b/>
              <w:sz w:val="16"/>
              <w:szCs w:val="16"/>
            </w:rPr>
          </w:pPr>
          <w:r w:rsidRPr="000903B2">
            <w:rPr>
              <w:rFonts w:ascii="Arial" w:hAnsi="Arial" w:cs="Arial"/>
              <w:b/>
              <w:sz w:val="16"/>
              <w:szCs w:val="16"/>
            </w:rPr>
            <w:t>Comment (justification for change) by the CO</w:t>
          </w:r>
          <w:r w:rsidRPr="000903B2">
            <w:rPr>
              <w:rFonts w:ascii="Arial" w:hAnsi="Arial" w:cs="Arial"/>
              <w:b/>
              <w:sz w:val="16"/>
              <w:szCs w:val="16"/>
              <w:vertAlign w:val="superscript"/>
            </w:rPr>
            <w:t>3</w:t>
          </w:r>
        </w:p>
      </w:tc>
      <w:tc>
        <w:tcPr>
          <w:tcW w:w="4253" w:type="dxa"/>
        </w:tcPr>
        <w:p w14:paraId="11C5264C" w14:textId="77777777" w:rsidR="00886E8B" w:rsidRPr="000903B2" w:rsidRDefault="0094645B">
          <w:pPr>
            <w:keepLines/>
            <w:spacing w:before="100" w:after="60" w:line="190" w:lineRule="exact"/>
            <w:jc w:val="center"/>
            <w:rPr>
              <w:rFonts w:ascii="Arial" w:hAnsi="Arial" w:cs="Arial"/>
              <w:b/>
              <w:sz w:val="16"/>
              <w:szCs w:val="16"/>
            </w:rPr>
          </w:pPr>
          <w:r w:rsidRPr="000903B2">
            <w:rPr>
              <w:rFonts w:ascii="Arial" w:hAnsi="Arial" w:cs="Arial"/>
              <w:b/>
              <w:sz w:val="16"/>
              <w:szCs w:val="16"/>
            </w:rPr>
            <w:t>Proposed change by the CO</w:t>
          </w:r>
        </w:p>
      </w:tc>
      <w:tc>
        <w:tcPr>
          <w:tcW w:w="2552" w:type="dxa"/>
        </w:tcPr>
        <w:p w14:paraId="535ADF04" w14:textId="77777777" w:rsidR="00886E8B" w:rsidRPr="000903B2" w:rsidRDefault="0094645B">
          <w:pPr>
            <w:keepLines/>
            <w:spacing w:before="100" w:after="60" w:line="190" w:lineRule="exact"/>
            <w:jc w:val="center"/>
            <w:rPr>
              <w:rFonts w:ascii="Arial" w:hAnsi="Arial" w:cs="Arial"/>
              <w:b/>
              <w:sz w:val="16"/>
              <w:szCs w:val="16"/>
            </w:rPr>
          </w:pPr>
          <w:r w:rsidRPr="000903B2">
            <w:rPr>
              <w:rFonts w:ascii="Arial" w:hAnsi="Arial" w:cs="Arial"/>
              <w:b/>
              <w:sz w:val="16"/>
              <w:szCs w:val="16"/>
            </w:rPr>
            <w:t>Secretariat observations</w:t>
          </w:r>
          <w:r w:rsidRPr="000903B2">
            <w:rPr>
              <w:rFonts w:ascii="Arial" w:hAnsi="Arial" w:cs="Arial"/>
              <w:b/>
              <w:sz w:val="16"/>
              <w:szCs w:val="16"/>
            </w:rPr>
            <w:br/>
          </w:r>
          <w:r w:rsidRPr="000903B2">
            <w:rPr>
              <w:rFonts w:ascii="Arial" w:hAnsi="Arial" w:cs="Arial"/>
              <w:bCs/>
              <w:sz w:val="16"/>
              <w:szCs w:val="16"/>
            </w:rPr>
            <w:t>on each comment submitted</w:t>
          </w:r>
        </w:p>
      </w:tc>
    </w:tr>
  </w:tbl>
  <w:p w14:paraId="58762801" w14:textId="77777777" w:rsidR="00886E8B" w:rsidRDefault="00473FB2">
    <w:pPr>
      <w:pStyle w:val="Header"/>
      <w:rPr>
        <w:sz w:val="2"/>
      </w:rPr>
    </w:pPr>
  </w:p>
  <w:p w14:paraId="47E9849B" w14:textId="77777777" w:rsidR="00886E8B" w:rsidRDefault="00473FB2">
    <w:pPr>
      <w:pStyle w:val="Header"/>
      <w:spacing w:line="14" w:lineRule="exact"/>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886E8B" w14:paraId="2370DFA4" w14:textId="77777777">
      <w:trPr>
        <w:cantSplit/>
        <w:jc w:val="center"/>
      </w:trPr>
      <w:tc>
        <w:tcPr>
          <w:tcW w:w="8572" w:type="dxa"/>
          <w:tcBorders>
            <w:top w:val="nil"/>
            <w:left w:val="nil"/>
            <w:bottom w:val="nil"/>
            <w:right w:val="nil"/>
          </w:tcBorders>
        </w:tcPr>
        <w:p w14:paraId="477E36D5" w14:textId="77777777" w:rsidR="00886E8B" w:rsidRDefault="0094645B">
          <w:pPr>
            <w:pStyle w:val="ISOComments"/>
            <w:spacing w:before="60" w:after="60"/>
          </w:pPr>
          <w:r>
            <w:rPr>
              <w:rStyle w:val="MTEquationSection"/>
              <w:b/>
              <w:bCs/>
              <w:sz w:val="22"/>
            </w:rPr>
            <w:t>Template for comments and secretariat observations</w:t>
          </w:r>
        </w:p>
      </w:tc>
      <w:tc>
        <w:tcPr>
          <w:tcW w:w="2080" w:type="dxa"/>
          <w:tcBorders>
            <w:top w:val="single" w:sz="6" w:space="0" w:color="auto"/>
            <w:left w:val="single" w:sz="6" w:space="0" w:color="auto"/>
            <w:bottom w:val="single" w:sz="6" w:space="0" w:color="auto"/>
          </w:tcBorders>
        </w:tcPr>
        <w:p w14:paraId="500A5F3F" w14:textId="77777777" w:rsidR="00886E8B" w:rsidRDefault="0094645B">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38F4D3DF" w14:textId="77777777" w:rsidR="00886E8B" w:rsidRDefault="0094645B">
          <w:pPr>
            <w:pStyle w:val="ISOSecretObservations"/>
            <w:spacing w:before="60" w:after="60"/>
            <w:rPr>
              <w:bCs/>
            </w:rPr>
          </w:pPr>
          <w:r>
            <w:rPr>
              <w:bCs/>
            </w:rPr>
            <w:t>Document:</w:t>
          </w:r>
          <w:r>
            <w:rPr>
              <w:b/>
            </w:rPr>
            <w:t xml:space="preserve"> </w:t>
          </w:r>
          <w:r>
            <w:rPr>
              <w:b/>
              <w:sz w:val="20"/>
            </w:rPr>
            <w:t>ISO/</w:t>
          </w:r>
        </w:p>
      </w:tc>
    </w:tr>
  </w:tbl>
  <w:p w14:paraId="3C4050F3" w14:textId="77777777" w:rsidR="00886E8B" w:rsidRDefault="00473FB2">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886E8B" w14:paraId="4335BCA1" w14:textId="77777777">
      <w:trPr>
        <w:cantSplit/>
        <w:jc w:val="center"/>
      </w:trPr>
      <w:tc>
        <w:tcPr>
          <w:tcW w:w="539" w:type="dxa"/>
        </w:tcPr>
        <w:p w14:paraId="0A6E40DD" w14:textId="77777777" w:rsidR="00886E8B" w:rsidRDefault="0094645B">
          <w:pPr>
            <w:keepLines/>
            <w:spacing w:before="40" w:after="40" w:line="180" w:lineRule="exact"/>
            <w:jc w:val="center"/>
            <w:rPr>
              <w:sz w:val="16"/>
            </w:rPr>
          </w:pPr>
          <w:r>
            <w:rPr>
              <w:sz w:val="16"/>
            </w:rPr>
            <w:t>1</w:t>
          </w:r>
        </w:p>
      </w:tc>
      <w:tc>
        <w:tcPr>
          <w:tcW w:w="1814" w:type="dxa"/>
        </w:tcPr>
        <w:p w14:paraId="42BB15CF" w14:textId="77777777" w:rsidR="00886E8B" w:rsidRDefault="0094645B">
          <w:pPr>
            <w:keepLines/>
            <w:spacing w:before="40" w:after="40" w:line="180" w:lineRule="exact"/>
            <w:jc w:val="center"/>
            <w:rPr>
              <w:sz w:val="16"/>
            </w:rPr>
          </w:pPr>
          <w:r>
            <w:rPr>
              <w:sz w:val="16"/>
            </w:rPr>
            <w:t>2</w:t>
          </w:r>
        </w:p>
      </w:tc>
      <w:tc>
        <w:tcPr>
          <w:tcW w:w="1134" w:type="dxa"/>
        </w:tcPr>
        <w:p w14:paraId="1E407088" w14:textId="77777777" w:rsidR="00886E8B" w:rsidRDefault="0094645B">
          <w:pPr>
            <w:keepLines/>
            <w:spacing w:before="40" w:after="40" w:line="180" w:lineRule="exact"/>
            <w:jc w:val="center"/>
            <w:rPr>
              <w:sz w:val="16"/>
            </w:rPr>
          </w:pPr>
          <w:r>
            <w:rPr>
              <w:sz w:val="16"/>
            </w:rPr>
            <w:t>3</w:t>
          </w:r>
        </w:p>
      </w:tc>
      <w:tc>
        <w:tcPr>
          <w:tcW w:w="709" w:type="dxa"/>
        </w:tcPr>
        <w:p w14:paraId="2929CC14" w14:textId="77777777" w:rsidR="00886E8B" w:rsidRDefault="0094645B">
          <w:pPr>
            <w:keepLines/>
            <w:spacing w:before="40" w:after="40" w:line="180" w:lineRule="exact"/>
            <w:jc w:val="center"/>
            <w:rPr>
              <w:sz w:val="16"/>
            </w:rPr>
          </w:pPr>
          <w:r>
            <w:rPr>
              <w:sz w:val="16"/>
            </w:rPr>
            <w:t>4</w:t>
          </w:r>
        </w:p>
      </w:tc>
      <w:tc>
        <w:tcPr>
          <w:tcW w:w="4394" w:type="dxa"/>
        </w:tcPr>
        <w:p w14:paraId="4386D75C" w14:textId="77777777" w:rsidR="00886E8B" w:rsidRDefault="0094645B">
          <w:pPr>
            <w:keepLines/>
            <w:spacing w:before="40" w:after="40" w:line="180" w:lineRule="exact"/>
            <w:jc w:val="center"/>
            <w:rPr>
              <w:sz w:val="16"/>
            </w:rPr>
          </w:pPr>
          <w:r>
            <w:rPr>
              <w:sz w:val="16"/>
            </w:rPr>
            <w:t>5</w:t>
          </w:r>
        </w:p>
      </w:tc>
      <w:tc>
        <w:tcPr>
          <w:tcW w:w="3828" w:type="dxa"/>
        </w:tcPr>
        <w:p w14:paraId="2700B1D3" w14:textId="77777777" w:rsidR="00886E8B" w:rsidRDefault="0094645B">
          <w:pPr>
            <w:keepLines/>
            <w:spacing w:before="40" w:after="40" w:line="180" w:lineRule="exact"/>
            <w:jc w:val="center"/>
            <w:rPr>
              <w:sz w:val="16"/>
            </w:rPr>
          </w:pPr>
          <w:r>
            <w:rPr>
              <w:sz w:val="16"/>
            </w:rPr>
            <w:t>6</w:t>
          </w:r>
        </w:p>
      </w:tc>
      <w:tc>
        <w:tcPr>
          <w:tcW w:w="3459" w:type="dxa"/>
        </w:tcPr>
        <w:p w14:paraId="60B2B77A" w14:textId="77777777" w:rsidR="00886E8B" w:rsidRDefault="0094645B">
          <w:pPr>
            <w:keepLines/>
            <w:spacing w:before="40" w:after="40" w:line="180" w:lineRule="exact"/>
            <w:jc w:val="center"/>
            <w:rPr>
              <w:sz w:val="16"/>
            </w:rPr>
          </w:pPr>
          <w:r>
            <w:rPr>
              <w:sz w:val="16"/>
            </w:rPr>
            <w:t>7</w:t>
          </w:r>
        </w:p>
      </w:tc>
    </w:tr>
    <w:tr w:rsidR="00886E8B" w14:paraId="4DDFF180" w14:textId="77777777">
      <w:trPr>
        <w:cantSplit/>
        <w:jc w:val="center"/>
      </w:trPr>
      <w:tc>
        <w:tcPr>
          <w:tcW w:w="539" w:type="dxa"/>
        </w:tcPr>
        <w:p w14:paraId="7F92493F" w14:textId="77777777" w:rsidR="00886E8B" w:rsidRDefault="0094645B">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2A10F125" w14:textId="77777777" w:rsidR="00886E8B" w:rsidRDefault="0094645B">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14:paraId="66FFEAA3" w14:textId="77777777" w:rsidR="00886E8B" w:rsidRDefault="0094645B">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02D95306" w14:textId="77777777" w:rsidR="00886E8B" w:rsidRDefault="0094645B">
          <w:pPr>
            <w:keepLines/>
            <w:spacing w:before="100" w:after="60" w:line="190" w:lineRule="exact"/>
            <w:jc w:val="center"/>
            <w:rPr>
              <w:b/>
              <w:sz w:val="16"/>
            </w:rPr>
          </w:pPr>
          <w:r>
            <w:rPr>
              <w:b/>
              <w:sz w:val="16"/>
            </w:rPr>
            <w:t>Type of com-ment</w:t>
          </w:r>
          <w:r>
            <w:rPr>
              <w:b/>
              <w:bCs/>
              <w:position w:val="6"/>
              <w:sz w:val="12"/>
            </w:rPr>
            <w:t>2</w:t>
          </w:r>
        </w:p>
      </w:tc>
      <w:tc>
        <w:tcPr>
          <w:tcW w:w="4394" w:type="dxa"/>
        </w:tcPr>
        <w:p w14:paraId="6652BE8E" w14:textId="77777777" w:rsidR="00886E8B" w:rsidRDefault="0094645B">
          <w:pPr>
            <w:keepLines/>
            <w:spacing w:before="100" w:after="60" w:line="190" w:lineRule="exact"/>
            <w:jc w:val="center"/>
            <w:rPr>
              <w:b/>
              <w:sz w:val="16"/>
            </w:rPr>
          </w:pPr>
          <w:r>
            <w:rPr>
              <w:b/>
              <w:sz w:val="16"/>
            </w:rPr>
            <w:t>Comment (justification for change)</w:t>
          </w:r>
        </w:p>
      </w:tc>
      <w:tc>
        <w:tcPr>
          <w:tcW w:w="3828" w:type="dxa"/>
        </w:tcPr>
        <w:p w14:paraId="0F654254" w14:textId="77777777" w:rsidR="00886E8B" w:rsidRDefault="0094645B">
          <w:pPr>
            <w:keepLines/>
            <w:spacing w:before="100" w:after="60" w:line="190" w:lineRule="exact"/>
            <w:jc w:val="center"/>
            <w:rPr>
              <w:b/>
              <w:sz w:val="16"/>
            </w:rPr>
          </w:pPr>
          <w:r>
            <w:rPr>
              <w:b/>
              <w:sz w:val="16"/>
            </w:rPr>
            <w:t>Proposed change</w:t>
          </w:r>
        </w:p>
      </w:tc>
      <w:tc>
        <w:tcPr>
          <w:tcW w:w="3459" w:type="dxa"/>
        </w:tcPr>
        <w:p w14:paraId="3AAE5AD8" w14:textId="77777777" w:rsidR="00886E8B" w:rsidRDefault="0094645B">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23409DF5" w14:textId="77777777" w:rsidR="00886E8B" w:rsidRDefault="00473FB2">
    <w:pPr>
      <w:pStyle w:val="Header"/>
      <w:rPr>
        <w:sz w:val="2"/>
      </w:rPr>
    </w:pPr>
  </w:p>
  <w:p w14:paraId="00F88D69" w14:textId="77777777" w:rsidR="00886E8B" w:rsidRDefault="00473FB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046DA"/>
    <w:multiLevelType w:val="hybridMultilevel"/>
    <w:tmpl w:val="E5EC14C6"/>
    <w:lvl w:ilvl="0" w:tplc="B8E0FFAE">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05D3E23"/>
    <w:multiLevelType w:val="hybridMultilevel"/>
    <w:tmpl w:val="BAAE4322"/>
    <w:lvl w:ilvl="0" w:tplc="22B26AFE">
      <w:start w:val="1"/>
      <w:numFmt w:val="decimal"/>
      <w:lvlText w:val="%1."/>
      <w:lvlJc w:val="left"/>
      <w:pPr>
        <w:tabs>
          <w:tab w:val="num" w:pos="323"/>
        </w:tabs>
        <w:ind w:left="58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10502C3"/>
    <w:multiLevelType w:val="hybridMultilevel"/>
    <w:tmpl w:val="2EDE7FAE"/>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B273CC5"/>
    <w:multiLevelType w:val="multilevel"/>
    <w:tmpl w:val="0B16B5F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35E41FC3"/>
    <w:multiLevelType w:val="multilevel"/>
    <w:tmpl w:val="441C44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45353A66"/>
    <w:multiLevelType w:val="multilevel"/>
    <w:tmpl w:val="540818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4BE556EE"/>
    <w:multiLevelType w:val="multilevel"/>
    <w:tmpl w:val="0DAA82B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EC6933"/>
    <w:multiLevelType w:val="hybridMultilevel"/>
    <w:tmpl w:val="A4B2B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BC13F3"/>
    <w:multiLevelType w:val="hybridMultilevel"/>
    <w:tmpl w:val="00B6B56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6F4B6E70"/>
    <w:multiLevelType w:val="hybridMultilevel"/>
    <w:tmpl w:val="1778CC7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755C2C79"/>
    <w:multiLevelType w:val="hybridMultilevel"/>
    <w:tmpl w:val="0AA6F4F4"/>
    <w:lvl w:ilvl="0" w:tplc="442CBB7C">
      <w:start w:val="1"/>
      <w:numFmt w:val="decimal"/>
      <w:lvlText w:val="%1."/>
      <w:lvlJc w:val="left"/>
      <w:pPr>
        <w:tabs>
          <w:tab w:val="num" w:pos="930"/>
        </w:tabs>
        <w:ind w:left="930" w:hanging="36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num w:numId="1">
    <w:abstractNumId w:val="8"/>
  </w:num>
  <w:num w:numId="2">
    <w:abstractNumId w:val="2"/>
  </w:num>
  <w:num w:numId="3">
    <w:abstractNumId w:val="9"/>
  </w:num>
  <w:num w:numId="4">
    <w:abstractNumId w:val="0"/>
  </w:num>
  <w:num w:numId="5">
    <w:abstractNumId w:val="1"/>
  </w:num>
  <w:num w:numId="6">
    <w:abstractNumId w:val="6"/>
  </w:num>
  <w:num w:numId="7">
    <w:abstractNumId w:val="10"/>
  </w:num>
  <w:num w:numId="8">
    <w:abstractNumId w:val="3"/>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B5"/>
    <w:rsid w:val="00002DB8"/>
    <w:rsid w:val="00004E3A"/>
    <w:rsid w:val="00007C53"/>
    <w:rsid w:val="00015B8F"/>
    <w:rsid w:val="00035CFB"/>
    <w:rsid w:val="0004026F"/>
    <w:rsid w:val="00042FAC"/>
    <w:rsid w:val="00045F5A"/>
    <w:rsid w:val="000475B7"/>
    <w:rsid w:val="00051FE8"/>
    <w:rsid w:val="0005410D"/>
    <w:rsid w:val="0005418D"/>
    <w:rsid w:val="00070624"/>
    <w:rsid w:val="000845E6"/>
    <w:rsid w:val="000872AA"/>
    <w:rsid w:val="000903B2"/>
    <w:rsid w:val="00090BF1"/>
    <w:rsid w:val="00096B75"/>
    <w:rsid w:val="000972F8"/>
    <w:rsid w:val="000A0D07"/>
    <w:rsid w:val="000A64CA"/>
    <w:rsid w:val="000B3DBF"/>
    <w:rsid w:val="000B6F89"/>
    <w:rsid w:val="000C060F"/>
    <w:rsid w:val="000C133C"/>
    <w:rsid w:val="000C330D"/>
    <w:rsid w:val="000C571D"/>
    <w:rsid w:val="000D13D6"/>
    <w:rsid w:val="000D68AF"/>
    <w:rsid w:val="000E18C7"/>
    <w:rsid w:val="000F7572"/>
    <w:rsid w:val="001029C7"/>
    <w:rsid w:val="00102BC7"/>
    <w:rsid w:val="00103F44"/>
    <w:rsid w:val="00106814"/>
    <w:rsid w:val="00125890"/>
    <w:rsid w:val="00135AE3"/>
    <w:rsid w:val="00153C65"/>
    <w:rsid w:val="00160DAA"/>
    <w:rsid w:val="0017694A"/>
    <w:rsid w:val="00177D0F"/>
    <w:rsid w:val="0018075D"/>
    <w:rsid w:val="001857D7"/>
    <w:rsid w:val="001901D4"/>
    <w:rsid w:val="00191E92"/>
    <w:rsid w:val="00191EF5"/>
    <w:rsid w:val="00196110"/>
    <w:rsid w:val="001B067C"/>
    <w:rsid w:val="001B29EB"/>
    <w:rsid w:val="001C289E"/>
    <w:rsid w:val="001C3C18"/>
    <w:rsid w:val="001C7720"/>
    <w:rsid w:val="001E0579"/>
    <w:rsid w:val="001F04F1"/>
    <w:rsid w:val="001F421B"/>
    <w:rsid w:val="00203776"/>
    <w:rsid w:val="002039EA"/>
    <w:rsid w:val="00203C7C"/>
    <w:rsid w:val="002240BD"/>
    <w:rsid w:val="0022678E"/>
    <w:rsid w:val="00227D9F"/>
    <w:rsid w:val="00230B46"/>
    <w:rsid w:val="00240556"/>
    <w:rsid w:val="002430A3"/>
    <w:rsid w:val="00244AB5"/>
    <w:rsid w:val="00260C87"/>
    <w:rsid w:val="00270317"/>
    <w:rsid w:val="00271B70"/>
    <w:rsid w:val="00281842"/>
    <w:rsid w:val="00292B7F"/>
    <w:rsid w:val="002A3074"/>
    <w:rsid w:val="002A3947"/>
    <w:rsid w:val="002A5EAF"/>
    <w:rsid w:val="002B28DC"/>
    <w:rsid w:val="002B74FF"/>
    <w:rsid w:val="002C69AE"/>
    <w:rsid w:val="002E25E2"/>
    <w:rsid w:val="002E5A03"/>
    <w:rsid w:val="002E5A1B"/>
    <w:rsid w:val="002E5F55"/>
    <w:rsid w:val="002F7D6E"/>
    <w:rsid w:val="0030373F"/>
    <w:rsid w:val="00303B27"/>
    <w:rsid w:val="003065EA"/>
    <w:rsid w:val="00315CAB"/>
    <w:rsid w:val="00317CE7"/>
    <w:rsid w:val="003257EC"/>
    <w:rsid w:val="00334BBB"/>
    <w:rsid w:val="00355807"/>
    <w:rsid w:val="00371378"/>
    <w:rsid w:val="0037378C"/>
    <w:rsid w:val="00375169"/>
    <w:rsid w:val="003762AF"/>
    <w:rsid w:val="00382DDF"/>
    <w:rsid w:val="00394BAB"/>
    <w:rsid w:val="003A0D9E"/>
    <w:rsid w:val="003A1735"/>
    <w:rsid w:val="003A23DC"/>
    <w:rsid w:val="003C3C32"/>
    <w:rsid w:val="003C7620"/>
    <w:rsid w:val="003D2FB9"/>
    <w:rsid w:val="003E5FC6"/>
    <w:rsid w:val="003E7EA2"/>
    <w:rsid w:val="003F382A"/>
    <w:rsid w:val="003F58A8"/>
    <w:rsid w:val="00406981"/>
    <w:rsid w:val="004122FE"/>
    <w:rsid w:val="004167C6"/>
    <w:rsid w:val="00420615"/>
    <w:rsid w:val="004330A6"/>
    <w:rsid w:val="004348D8"/>
    <w:rsid w:val="00463F6D"/>
    <w:rsid w:val="00464513"/>
    <w:rsid w:val="004652F8"/>
    <w:rsid w:val="004656CE"/>
    <w:rsid w:val="00473FB2"/>
    <w:rsid w:val="00476CA3"/>
    <w:rsid w:val="004870E1"/>
    <w:rsid w:val="004904DA"/>
    <w:rsid w:val="00492987"/>
    <w:rsid w:val="004B0F5B"/>
    <w:rsid w:val="004B3016"/>
    <w:rsid w:val="004B7518"/>
    <w:rsid w:val="004C1978"/>
    <w:rsid w:val="004C5BA0"/>
    <w:rsid w:val="004E4982"/>
    <w:rsid w:val="004F23BD"/>
    <w:rsid w:val="004F3AEF"/>
    <w:rsid w:val="0050003A"/>
    <w:rsid w:val="00502332"/>
    <w:rsid w:val="00513B08"/>
    <w:rsid w:val="00521303"/>
    <w:rsid w:val="00537DF1"/>
    <w:rsid w:val="00541158"/>
    <w:rsid w:val="00553964"/>
    <w:rsid w:val="00554E99"/>
    <w:rsid w:val="005574C1"/>
    <w:rsid w:val="00562130"/>
    <w:rsid w:val="00563C38"/>
    <w:rsid w:val="00566C21"/>
    <w:rsid w:val="00574E2B"/>
    <w:rsid w:val="00575067"/>
    <w:rsid w:val="0058216C"/>
    <w:rsid w:val="00590D44"/>
    <w:rsid w:val="00593EA1"/>
    <w:rsid w:val="005A07B7"/>
    <w:rsid w:val="005A6305"/>
    <w:rsid w:val="005A7987"/>
    <w:rsid w:val="005C4683"/>
    <w:rsid w:val="005D037B"/>
    <w:rsid w:val="005E6011"/>
    <w:rsid w:val="005F2457"/>
    <w:rsid w:val="005F7892"/>
    <w:rsid w:val="00602729"/>
    <w:rsid w:val="006069A1"/>
    <w:rsid w:val="00612E01"/>
    <w:rsid w:val="006228C3"/>
    <w:rsid w:val="00627A8D"/>
    <w:rsid w:val="00630617"/>
    <w:rsid w:val="00630B69"/>
    <w:rsid w:val="006347E5"/>
    <w:rsid w:val="006471C1"/>
    <w:rsid w:val="00657663"/>
    <w:rsid w:val="006635BD"/>
    <w:rsid w:val="00663D43"/>
    <w:rsid w:val="00664565"/>
    <w:rsid w:val="00667509"/>
    <w:rsid w:val="00672A03"/>
    <w:rsid w:val="00690436"/>
    <w:rsid w:val="006A5C36"/>
    <w:rsid w:val="006B03D0"/>
    <w:rsid w:val="006B0AE7"/>
    <w:rsid w:val="006B3221"/>
    <w:rsid w:val="006B40A6"/>
    <w:rsid w:val="006B5D11"/>
    <w:rsid w:val="0070119D"/>
    <w:rsid w:val="00702595"/>
    <w:rsid w:val="00703AC8"/>
    <w:rsid w:val="00707D57"/>
    <w:rsid w:val="0072599F"/>
    <w:rsid w:val="00725F0D"/>
    <w:rsid w:val="00726BD1"/>
    <w:rsid w:val="007330FC"/>
    <w:rsid w:val="00734D57"/>
    <w:rsid w:val="007464D6"/>
    <w:rsid w:val="00747613"/>
    <w:rsid w:val="0075490B"/>
    <w:rsid w:val="00756641"/>
    <w:rsid w:val="00776C3A"/>
    <w:rsid w:val="00781374"/>
    <w:rsid w:val="0079360C"/>
    <w:rsid w:val="00793DE1"/>
    <w:rsid w:val="00794812"/>
    <w:rsid w:val="007B01F3"/>
    <w:rsid w:val="007D3248"/>
    <w:rsid w:val="008031B8"/>
    <w:rsid w:val="0080338B"/>
    <w:rsid w:val="00810BCE"/>
    <w:rsid w:val="00817C5A"/>
    <w:rsid w:val="00822DAE"/>
    <w:rsid w:val="00826560"/>
    <w:rsid w:val="008265B9"/>
    <w:rsid w:val="008343E2"/>
    <w:rsid w:val="008409B3"/>
    <w:rsid w:val="008433FF"/>
    <w:rsid w:val="008475CB"/>
    <w:rsid w:val="00857478"/>
    <w:rsid w:val="0086250C"/>
    <w:rsid w:val="00872E1D"/>
    <w:rsid w:val="008731E4"/>
    <w:rsid w:val="00875F72"/>
    <w:rsid w:val="008765E2"/>
    <w:rsid w:val="00893300"/>
    <w:rsid w:val="008A30B0"/>
    <w:rsid w:val="008B19C0"/>
    <w:rsid w:val="008B1F40"/>
    <w:rsid w:val="008B2E54"/>
    <w:rsid w:val="008C0513"/>
    <w:rsid w:val="008C2B9A"/>
    <w:rsid w:val="008C38E5"/>
    <w:rsid w:val="008C48E7"/>
    <w:rsid w:val="008C6A5F"/>
    <w:rsid w:val="008D3F82"/>
    <w:rsid w:val="008D5163"/>
    <w:rsid w:val="008E4032"/>
    <w:rsid w:val="008E6128"/>
    <w:rsid w:val="00900B73"/>
    <w:rsid w:val="009032AC"/>
    <w:rsid w:val="00912D0A"/>
    <w:rsid w:val="00916D12"/>
    <w:rsid w:val="009226F9"/>
    <w:rsid w:val="00931A80"/>
    <w:rsid w:val="009362DB"/>
    <w:rsid w:val="00943CB2"/>
    <w:rsid w:val="0094645B"/>
    <w:rsid w:val="0095549F"/>
    <w:rsid w:val="009577D9"/>
    <w:rsid w:val="00963E11"/>
    <w:rsid w:val="00965FF8"/>
    <w:rsid w:val="009674CA"/>
    <w:rsid w:val="00972A3B"/>
    <w:rsid w:val="00977E5A"/>
    <w:rsid w:val="00991035"/>
    <w:rsid w:val="00991590"/>
    <w:rsid w:val="00992DD5"/>
    <w:rsid w:val="009A16BC"/>
    <w:rsid w:val="009A4194"/>
    <w:rsid w:val="009B2EBC"/>
    <w:rsid w:val="009B75A1"/>
    <w:rsid w:val="009C1DA1"/>
    <w:rsid w:val="009C1E97"/>
    <w:rsid w:val="009C56D9"/>
    <w:rsid w:val="009C642D"/>
    <w:rsid w:val="009D1C85"/>
    <w:rsid w:val="009D2370"/>
    <w:rsid w:val="009D274A"/>
    <w:rsid w:val="009D3298"/>
    <w:rsid w:val="009E0152"/>
    <w:rsid w:val="009E289C"/>
    <w:rsid w:val="009E32F6"/>
    <w:rsid w:val="009E7784"/>
    <w:rsid w:val="009F4833"/>
    <w:rsid w:val="00A032F4"/>
    <w:rsid w:val="00A05CF9"/>
    <w:rsid w:val="00A12A79"/>
    <w:rsid w:val="00A13FA0"/>
    <w:rsid w:val="00A15467"/>
    <w:rsid w:val="00A20526"/>
    <w:rsid w:val="00A3565E"/>
    <w:rsid w:val="00A37CEF"/>
    <w:rsid w:val="00A46FCE"/>
    <w:rsid w:val="00A62F2B"/>
    <w:rsid w:val="00A665DE"/>
    <w:rsid w:val="00A8170B"/>
    <w:rsid w:val="00A81A24"/>
    <w:rsid w:val="00A86BA3"/>
    <w:rsid w:val="00A9459A"/>
    <w:rsid w:val="00AB7E3D"/>
    <w:rsid w:val="00AC1771"/>
    <w:rsid w:val="00AC35B3"/>
    <w:rsid w:val="00AD32B7"/>
    <w:rsid w:val="00AF260F"/>
    <w:rsid w:val="00AF6FCC"/>
    <w:rsid w:val="00AF7032"/>
    <w:rsid w:val="00B12454"/>
    <w:rsid w:val="00B3305A"/>
    <w:rsid w:val="00B40286"/>
    <w:rsid w:val="00B41A0C"/>
    <w:rsid w:val="00B44139"/>
    <w:rsid w:val="00B443A6"/>
    <w:rsid w:val="00B55817"/>
    <w:rsid w:val="00B56B7B"/>
    <w:rsid w:val="00B571AE"/>
    <w:rsid w:val="00B62D71"/>
    <w:rsid w:val="00B7075E"/>
    <w:rsid w:val="00B73EA4"/>
    <w:rsid w:val="00B73FC0"/>
    <w:rsid w:val="00B821EB"/>
    <w:rsid w:val="00B82D62"/>
    <w:rsid w:val="00B91C66"/>
    <w:rsid w:val="00B944B7"/>
    <w:rsid w:val="00BA2046"/>
    <w:rsid w:val="00BC03FA"/>
    <w:rsid w:val="00BD303B"/>
    <w:rsid w:val="00BE417C"/>
    <w:rsid w:val="00BE5BED"/>
    <w:rsid w:val="00BF4FC4"/>
    <w:rsid w:val="00BF54EC"/>
    <w:rsid w:val="00C02E38"/>
    <w:rsid w:val="00C1341A"/>
    <w:rsid w:val="00C167A0"/>
    <w:rsid w:val="00C21066"/>
    <w:rsid w:val="00C30D67"/>
    <w:rsid w:val="00C34309"/>
    <w:rsid w:val="00C43B27"/>
    <w:rsid w:val="00C44E00"/>
    <w:rsid w:val="00C528B0"/>
    <w:rsid w:val="00C53608"/>
    <w:rsid w:val="00C54387"/>
    <w:rsid w:val="00C62360"/>
    <w:rsid w:val="00C71743"/>
    <w:rsid w:val="00C765A7"/>
    <w:rsid w:val="00C80056"/>
    <w:rsid w:val="00C83C25"/>
    <w:rsid w:val="00C870F5"/>
    <w:rsid w:val="00C972B6"/>
    <w:rsid w:val="00CA5F0F"/>
    <w:rsid w:val="00CB02F9"/>
    <w:rsid w:val="00CB3DA9"/>
    <w:rsid w:val="00CB6731"/>
    <w:rsid w:val="00CC0DB4"/>
    <w:rsid w:val="00CC6394"/>
    <w:rsid w:val="00CD27E7"/>
    <w:rsid w:val="00CD5E6A"/>
    <w:rsid w:val="00CE5678"/>
    <w:rsid w:val="00CE7AD4"/>
    <w:rsid w:val="00D00AA6"/>
    <w:rsid w:val="00D027E1"/>
    <w:rsid w:val="00D0773D"/>
    <w:rsid w:val="00D41C2A"/>
    <w:rsid w:val="00D45530"/>
    <w:rsid w:val="00D470E2"/>
    <w:rsid w:val="00D504F4"/>
    <w:rsid w:val="00D6105E"/>
    <w:rsid w:val="00D67D0E"/>
    <w:rsid w:val="00D71F05"/>
    <w:rsid w:val="00D72806"/>
    <w:rsid w:val="00D76272"/>
    <w:rsid w:val="00D76B0B"/>
    <w:rsid w:val="00D80768"/>
    <w:rsid w:val="00D94580"/>
    <w:rsid w:val="00DA5C36"/>
    <w:rsid w:val="00DC0450"/>
    <w:rsid w:val="00DD0621"/>
    <w:rsid w:val="00DD3C47"/>
    <w:rsid w:val="00DD57E7"/>
    <w:rsid w:val="00DD626B"/>
    <w:rsid w:val="00DF6F72"/>
    <w:rsid w:val="00E00A13"/>
    <w:rsid w:val="00E03C95"/>
    <w:rsid w:val="00E06681"/>
    <w:rsid w:val="00E12FA7"/>
    <w:rsid w:val="00E147C4"/>
    <w:rsid w:val="00E21DEF"/>
    <w:rsid w:val="00E25D97"/>
    <w:rsid w:val="00E27262"/>
    <w:rsid w:val="00E31193"/>
    <w:rsid w:val="00E36494"/>
    <w:rsid w:val="00E41243"/>
    <w:rsid w:val="00E432F5"/>
    <w:rsid w:val="00E44181"/>
    <w:rsid w:val="00E443D4"/>
    <w:rsid w:val="00E52F65"/>
    <w:rsid w:val="00E54405"/>
    <w:rsid w:val="00E66C58"/>
    <w:rsid w:val="00E86ABC"/>
    <w:rsid w:val="00EA1823"/>
    <w:rsid w:val="00EB268D"/>
    <w:rsid w:val="00EB2C73"/>
    <w:rsid w:val="00EB33CE"/>
    <w:rsid w:val="00EB3C25"/>
    <w:rsid w:val="00EB53A7"/>
    <w:rsid w:val="00EC7B86"/>
    <w:rsid w:val="00EE3EF2"/>
    <w:rsid w:val="00EE48A6"/>
    <w:rsid w:val="00EF0900"/>
    <w:rsid w:val="00EF5E48"/>
    <w:rsid w:val="00F008E8"/>
    <w:rsid w:val="00F22646"/>
    <w:rsid w:val="00F2325F"/>
    <w:rsid w:val="00F25FA5"/>
    <w:rsid w:val="00F31137"/>
    <w:rsid w:val="00F32F30"/>
    <w:rsid w:val="00F5533C"/>
    <w:rsid w:val="00F555BC"/>
    <w:rsid w:val="00F567E8"/>
    <w:rsid w:val="00F61DAD"/>
    <w:rsid w:val="00F63C18"/>
    <w:rsid w:val="00F7595C"/>
    <w:rsid w:val="00F76D23"/>
    <w:rsid w:val="00F77A99"/>
    <w:rsid w:val="00F9291F"/>
    <w:rsid w:val="00F936C2"/>
    <w:rsid w:val="00FB44FE"/>
    <w:rsid w:val="00FC6107"/>
    <w:rsid w:val="00FD4CDD"/>
    <w:rsid w:val="00FD50E3"/>
    <w:rsid w:val="00FE2B6C"/>
    <w:rsid w:val="00FE3629"/>
    <w:rsid w:val="00FE38DC"/>
    <w:rsid w:val="00FE4740"/>
    <w:rsid w:val="00FE5654"/>
    <w:rsid w:val="00FF3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FBB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A0"/>
    <w:pPr>
      <w:widowControl w:val="0"/>
    </w:pPr>
    <w:rPr>
      <w:rFonts w:ascii="Courier" w:hAnsi="Courier" w:cs="Courier"/>
      <w:sz w:val="24"/>
      <w:szCs w:val="24"/>
      <w:lang w:val="en-US" w:eastAsia="en-US"/>
    </w:rPr>
  </w:style>
  <w:style w:type="paragraph" w:styleId="Heading1">
    <w:name w:val="heading 1"/>
    <w:basedOn w:val="Normal"/>
    <w:next w:val="Normal"/>
    <w:link w:val="Heading1Char"/>
    <w:uiPriority w:val="99"/>
    <w:qFormat/>
    <w:rsid w:val="004C5BA0"/>
    <w:pPr>
      <w:keepNext/>
      <w:widowControl/>
      <w:tabs>
        <w:tab w:val="right" w:pos="9458"/>
      </w:tabs>
      <w:ind w:right="-10"/>
      <w:jc w:val="both"/>
      <w:outlineLvl w:val="0"/>
    </w:pPr>
    <w:rPr>
      <w:rFonts w:ascii="Arial" w:hAnsi="Arial" w:cs="Arial"/>
      <w:b/>
      <w:bCs/>
      <w:sz w:val="20"/>
      <w:szCs w:val="20"/>
      <w:lang w:val="en-GB"/>
    </w:rPr>
  </w:style>
  <w:style w:type="paragraph" w:styleId="Heading2">
    <w:name w:val="heading 2"/>
    <w:basedOn w:val="Normal"/>
    <w:next w:val="Normal"/>
    <w:link w:val="Heading2Char"/>
    <w:uiPriority w:val="99"/>
    <w:qFormat/>
    <w:rsid w:val="004C5BA0"/>
    <w:pPr>
      <w:keepNext/>
      <w:widowControl/>
      <w:tabs>
        <w:tab w:val="left" w:pos="5328"/>
        <w:tab w:val="left" w:pos="6048"/>
        <w:tab w:val="left" w:pos="6768"/>
        <w:tab w:val="left" w:pos="7488"/>
        <w:tab w:val="left" w:pos="8208"/>
        <w:tab w:val="left" w:pos="8928"/>
      </w:tabs>
      <w:ind w:right="-10" w:hanging="6480"/>
      <w:jc w:val="both"/>
      <w:outlineLvl w:val="1"/>
    </w:pPr>
    <w:rPr>
      <w:rFonts w:cs="Times New Roman"/>
      <w:b/>
      <w:bCs/>
      <w:lang w:val="en-GB"/>
    </w:rPr>
  </w:style>
  <w:style w:type="paragraph" w:styleId="Heading3">
    <w:name w:val="heading 3"/>
    <w:basedOn w:val="Normal"/>
    <w:next w:val="Normal"/>
    <w:link w:val="Heading3Char"/>
    <w:uiPriority w:val="99"/>
    <w:qFormat/>
    <w:rsid w:val="004C5BA0"/>
    <w:pPr>
      <w:keepNext/>
      <w:widowControl/>
      <w:ind w:right="-10"/>
      <w:jc w:val="center"/>
      <w:outlineLvl w:val="2"/>
    </w:pPr>
    <w:rPr>
      <w:rFonts w:cs="Times New Roman"/>
      <w:b/>
      <w:bCs/>
      <w:lang w:val="en-GB"/>
    </w:rPr>
  </w:style>
  <w:style w:type="paragraph" w:styleId="Heading4">
    <w:name w:val="heading 4"/>
    <w:basedOn w:val="Normal"/>
    <w:next w:val="Normal"/>
    <w:link w:val="Heading4Char"/>
    <w:uiPriority w:val="99"/>
    <w:qFormat/>
    <w:rsid w:val="004C5BA0"/>
    <w:pPr>
      <w:keepNext/>
      <w:tabs>
        <w:tab w:val="left" w:pos="990"/>
      </w:tabs>
      <w:jc w:val="center"/>
      <w:outlineLvl w:val="3"/>
    </w:pPr>
    <w:rPr>
      <w:rFonts w:ascii="Arial" w:hAnsi="Arial" w:cs="Arial"/>
      <w:b/>
      <w:bCs/>
      <w:lang w:val="en-GB"/>
    </w:rPr>
  </w:style>
  <w:style w:type="paragraph" w:styleId="Heading5">
    <w:name w:val="heading 5"/>
    <w:basedOn w:val="Normal"/>
    <w:next w:val="Normal"/>
    <w:link w:val="Heading5Char"/>
    <w:uiPriority w:val="99"/>
    <w:qFormat/>
    <w:rsid w:val="004C5BA0"/>
    <w:pPr>
      <w:keepNext/>
      <w:widowControl/>
      <w:tabs>
        <w:tab w:val="left" w:pos="0"/>
      </w:tabs>
      <w:ind w:right="-432"/>
      <w:jc w:val="center"/>
      <w:outlineLvl w:val="4"/>
    </w:pPr>
    <w:rPr>
      <w:rFonts w:cs="Times New Roman"/>
      <w:b/>
      <w:bCs/>
      <w:lang w:val="en-GB"/>
    </w:rPr>
  </w:style>
  <w:style w:type="paragraph" w:styleId="Heading6">
    <w:name w:val="heading 6"/>
    <w:basedOn w:val="Normal"/>
    <w:next w:val="Normal"/>
    <w:link w:val="Heading6Char"/>
    <w:uiPriority w:val="99"/>
    <w:qFormat/>
    <w:rsid w:val="002E5A1B"/>
    <w:pPr>
      <w:keepNext/>
      <w:tabs>
        <w:tab w:val="left" w:pos="-1440"/>
        <w:tab w:val="left" w:pos="-720"/>
        <w:tab w:val="left" w:pos="0"/>
        <w:tab w:val="left" w:pos="720"/>
        <w:tab w:val="left" w:pos="1099"/>
        <w:tab w:val="left" w:pos="1440"/>
        <w:tab w:val="left" w:pos="7938"/>
      </w:tabs>
      <w:suppressAutoHyphens/>
      <w:ind w:left="23" w:right="23"/>
      <w:jc w:val="both"/>
      <w:outlineLvl w:val="5"/>
    </w:pPr>
    <w:rPr>
      <w:rFonts w:ascii="Palatino" w:hAnsi="Palatino" w:cs="Palatino"/>
      <w:b/>
      <w:bCs/>
      <w:spacing w:val="-2"/>
      <w:sz w:val="20"/>
      <w:szCs w:val="20"/>
    </w:rPr>
  </w:style>
  <w:style w:type="paragraph" w:styleId="Heading7">
    <w:name w:val="heading 7"/>
    <w:basedOn w:val="Normal"/>
    <w:next w:val="Normal"/>
    <w:link w:val="Heading7Char"/>
    <w:uiPriority w:val="99"/>
    <w:qFormat/>
    <w:rsid w:val="002E5A1B"/>
    <w:pPr>
      <w:keepNext/>
      <w:tabs>
        <w:tab w:val="left" w:pos="-1440"/>
        <w:tab w:val="left" w:pos="-720"/>
        <w:tab w:val="left" w:pos="0"/>
        <w:tab w:val="left" w:pos="720"/>
        <w:tab w:val="left" w:pos="1099"/>
        <w:tab w:val="left" w:pos="1440"/>
        <w:tab w:val="left" w:pos="2160"/>
        <w:tab w:val="left" w:pos="2880"/>
        <w:tab w:val="left" w:pos="3600"/>
        <w:tab w:val="left" w:pos="4320"/>
        <w:tab w:val="left" w:pos="5040"/>
        <w:tab w:val="left" w:pos="5760"/>
        <w:tab w:val="left" w:pos="6480"/>
        <w:tab w:val="left" w:pos="7200"/>
      </w:tabs>
      <w:suppressAutoHyphens/>
      <w:ind w:left="7942" w:right="23" w:hanging="7919"/>
      <w:jc w:val="center"/>
      <w:outlineLvl w:val="6"/>
    </w:pPr>
    <w:rPr>
      <w:rFonts w:ascii="Palatino" w:hAnsi="Palatino" w:cs="Palatino"/>
      <w:b/>
      <w:bCs/>
      <w:spacing w:val="-2"/>
      <w:sz w:val="20"/>
      <w:szCs w:val="20"/>
    </w:rPr>
  </w:style>
  <w:style w:type="paragraph" w:styleId="Heading8">
    <w:name w:val="heading 8"/>
    <w:basedOn w:val="Normal"/>
    <w:next w:val="Normal"/>
    <w:link w:val="Heading8Char"/>
    <w:uiPriority w:val="99"/>
    <w:qFormat/>
    <w:rsid w:val="002E5A1B"/>
    <w:pPr>
      <w:keepNext/>
      <w:tabs>
        <w:tab w:val="left" w:pos="-1440"/>
        <w:tab w:val="left" w:pos="-720"/>
        <w:tab w:val="left" w:pos="0"/>
        <w:tab w:val="left" w:pos="720"/>
        <w:tab w:val="left" w:pos="1099"/>
        <w:tab w:val="left" w:pos="1440"/>
      </w:tabs>
      <w:suppressAutoHyphens/>
      <w:ind w:left="23" w:right="23"/>
      <w:jc w:val="center"/>
      <w:outlineLvl w:val="7"/>
    </w:pPr>
    <w:rPr>
      <w:rFonts w:ascii="Palatino" w:hAnsi="Palatino" w:cs="Palatino"/>
      <w:i/>
      <w:iCs/>
      <w:spacing w:val="-2"/>
      <w:sz w:val="16"/>
      <w:szCs w:val="16"/>
    </w:rPr>
  </w:style>
  <w:style w:type="paragraph" w:styleId="Heading9">
    <w:name w:val="heading 9"/>
    <w:basedOn w:val="Normal"/>
    <w:next w:val="Normal"/>
    <w:link w:val="Heading9Char"/>
    <w:uiPriority w:val="99"/>
    <w:qFormat/>
    <w:rsid w:val="002E5A1B"/>
    <w:pPr>
      <w:keepNext/>
      <w:tabs>
        <w:tab w:val="left" w:pos="-1440"/>
        <w:tab w:val="left" w:pos="-720"/>
        <w:tab w:val="left" w:pos="0"/>
        <w:tab w:val="left" w:pos="720"/>
        <w:tab w:val="left" w:pos="1099"/>
        <w:tab w:val="left" w:pos="1440"/>
        <w:tab w:val="left" w:pos="2160"/>
        <w:tab w:val="left" w:pos="2880"/>
        <w:tab w:val="left" w:pos="3600"/>
        <w:tab w:val="left" w:pos="4320"/>
        <w:tab w:val="left" w:pos="5040"/>
        <w:tab w:val="left" w:pos="5760"/>
        <w:tab w:val="left" w:pos="6480"/>
        <w:tab w:val="left" w:pos="7200"/>
      </w:tabs>
      <w:suppressAutoHyphens/>
      <w:ind w:left="7942" w:right="23" w:hanging="7919"/>
      <w:jc w:val="both"/>
      <w:outlineLvl w:val="8"/>
    </w:pPr>
    <w:rPr>
      <w:rFonts w:ascii="Palatino" w:hAnsi="Palatino" w:cs="Palatino"/>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A2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507A2A"/>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507A2A"/>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507A2A"/>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507A2A"/>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507A2A"/>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507A2A"/>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507A2A"/>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507A2A"/>
    <w:rPr>
      <w:rFonts w:asciiTheme="majorHAnsi" w:eastAsiaTheme="majorEastAsia" w:hAnsiTheme="majorHAnsi" w:cstheme="majorBidi"/>
      <w:lang w:val="en-US" w:eastAsia="en-US"/>
    </w:rPr>
  </w:style>
  <w:style w:type="character" w:styleId="FootnoteReference">
    <w:name w:val="footnote reference"/>
    <w:basedOn w:val="DefaultParagraphFont"/>
    <w:uiPriority w:val="99"/>
    <w:semiHidden/>
    <w:rsid w:val="004C5BA0"/>
  </w:style>
  <w:style w:type="paragraph" w:styleId="BodyText">
    <w:name w:val="Body Text"/>
    <w:basedOn w:val="Normal"/>
    <w:link w:val="BodyTextChar"/>
    <w:uiPriority w:val="99"/>
    <w:rsid w:val="004C5BA0"/>
    <w:pPr>
      <w:widowControl/>
      <w:jc w:val="center"/>
    </w:pPr>
    <w:rPr>
      <w:rFonts w:ascii="Arial" w:hAnsi="Arial" w:cs="Arial"/>
      <w:b/>
      <w:bCs/>
      <w:sz w:val="22"/>
      <w:szCs w:val="22"/>
      <w:lang w:val="en-GB"/>
    </w:rPr>
  </w:style>
  <w:style w:type="character" w:customStyle="1" w:styleId="BodyTextChar">
    <w:name w:val="Body Text Char"/>
    <w:basedOn w:val="DefaultParagraphFont"/>
    <w:link w:val="BodyText"/>
    <w:uiPriority w:val="99"/>
    <w:semiHidden/>
    <w:rsid w:val="00507A2A"/>
    <w:rPr>
      <w:rFonts w:ascii="Courier" w:hAnsi="Courier" w:cs="Courier"/>
      <w:sz w:val="24"/>
      <w:szCs w:val="24"/>
      <w:lang w:val="en-US" w:eastAsia="en-US"/>
    </w:rPr>
  </w:style>
  <w:style w:type="paragraph" w:styleId="BlockText">
    <w:name w:val="Block Text"/>
    <w:basedOn w:val="Normal"/>
    <w:uiPriority w:val="99"/>
    <w:rsid w:val="004C5BA0"/>
    <w:pPr>
      <w:tabs>
        <w:tab w:val="center" w:pos="4513"/>
        <w:tab w:val="left" w:pos="4608"/>
        <w:tab w:val="left" w:pos="5328"/>
        <w:tab w:val="left" w:pos="6048"/>
        <w:tab w:val="left" w:pos="6768"/>
        <w:tab w:val="left" w:pos="7488"/>
        <w:tab w:val="left" w:pos="8208"/>
        <w:tab w:val="left" w:pos="8928"/>
      </w:tabs>
      <w:ind w:left="-432" w:right="-432"/>
      <w:jc w:val="both"/>
    </w:pPr>
    <w:rPr>
      <w:rFonts w:cs="Times New Roman"/>
      <w:lang w:val="en-GB"/>
    </w:rPr>
  </w:style>
  <w:style w:type="paragraph" w:styleId="BodyText2">
    <w:name w:val="Body Text 2"/>
    <w:basedOn w:val="Normal"/>
    <w:link w:val="BodyText2Char"/>
    <w:uiPriority w:val="99"/>
    <w:rsid w:val="004C5BA0"/>
    <w:pPr>
      <w:spacing w:after="120"/>
      <w:ind w:right="-14"/>
      <w:jc w:val="both"/>
    </w:pPr>
    <w:rPr>
      <w:rFonts w:cs="Times New Roman"/>
      <w:lang w:val="en-GB"/>
    </w:rPr>
  </w:style>
  <w:style w:type="character" w:customStyle="1" w:styleId="BodyText2Char">
    <w:name w:val="Body Text 2 Char"/>
    <w:basedOn w:val="DefaultParagraphFont"/>
    <w:link w:val="BodyText2"/>
    <w:uiPriority w:val="99"/>
    <w:semiHidden/>
    <w:rsid w:val="00507A2A"/>
    <w:rPr>
      <w:rFonts w:ascii="Courier" w:hAnsi="Courier" w:cs="Courier"/>
      <w:sz w:val="24"/>
      <w:szCs w:val="24"/>
      <w:lang w:val="en-US" w:eastAsia="en-US"/>
    </w:rPr>
  </w:style>
  <w:style w:type="paragraph" w:styleId="BodyTextIndent2">
    <w:name w:val="Body Text Indent 2"/>
    <w:basedOn w:val="Normal"/>
    <w:link w:val="BodyTextIndent2Char"/>
    <w:uiPriority w:val="99"/>
    <w:rsid w:val="004C5BA0"/>
    <w:pPr>
      <w:ind w:left="-450"/>
      <w:jc w:val="both"/>
    </w:pPr>
    <w:rPr>
      <w:rFonts w:cs="Times New Roman"/>
    </w:rPr>
  </w:style>
  <w:style w:type="character" w:customStyle="1" w:styleId="BodyTextIndent2Char">
    <w:name w:val="Body Text Indent 2 Char"/>
    <w:basedOn w:val="DefaultParagraphFont"/>
    <w:link w:val="BodyTextIndent2"/>
    <w:uiPriority w:val="99"/>
    <w:semiHidden/>
    <w:rsid w:val="00507A2A"/>
    <w:rPr>
      <w:rFonts w:ascii="Courier" w:hAnsi="Courier" w:cs="Courier"/>
      <w:sz w:val="24"/>
      <w:szCs w:val="24"/>
      <w:lang w:val="en-US" w:eastAsia="en-US"/>
    </w:rPr>
  </w:style>
  <w:style w:type="paragraph" w:styleId="Title">
    <w:name w:val="Title"/>
    <w:basedOn w:val="Normal"/>
    <w:link w:val="TitleChar"/>
    <w:uiPriority w:val="99"/>
    <w:qFormat/>
    <w:rsid w:val="004C5BA0"/>
    <w:pPr>
      <w:widowControl/>
      <w:ind w:left="720" w:hanging="720"/>
      <w:jc w:val="center"/>
    </w:pPr>
    <w:rPr>
      <w:rFonts w:cs="Times New Roman"/>
      <w:b/>
      <w:bCs/>
      <w:lang w:val="en-GB"/>
    </w:rPr>
  </w:style>
  <w:style w:type="character" w:customStyle="1" w:styleId="TitleChar">
    <w:name w:val="Title Char"/>
    <w:basedOn w:val="DefaultParagraphFont"/>
    <w:link w:val="Title"/>
    <w:uiPriority w:val="10"/>
    <w:rsid w:val="00507A2A"/>
    <w:rPr>
      <w:rFonts w:asciiTheme="majorHAnsi" w:eastAsiaTheme="majorEastAsia" w:hAnsiTheme="majorHAnsi" w:cstheme="majorBidi"/>
      <w:b/>
      <w:bCs/>
      <w:kern w:val="28"/>
      <w:sz w:val="32"/>
      <w:szCs w:val="32"/>
      <w:lang w:val="en-US" w:eastAsia="en-US"/>
    </w:rPr>
  </w:style>
  <w:style w:type="paragraph" w:customStyle="1" w:styleId="Style1">
    <w:name w:val="Style1"/>
    <w:basedOn w:val="BodyText2"/>
    <w:uiPriority w:val="99"/>
    <w:rsid w:val="004C5BA0"/>
    <w:pPr>
      <w:widowControl/>
      <w:spacing w:after="0"/>
      <w:ind w:left="720" w:right="0" w:hanging="720"/>
      <w:jc w:val="left"/>
    </w:pPr>
  </w:style>
  <w:style w:type="paragraph" w:styleId="BodyText3">
    <w:name w:val="Body Text 3"/>
    <w:basedOn w:val="Normal"/>
    <w:link w:val="BodyText3Char"/>
    <w:uiPriority w:val="99"/>
    <w:rsid w:val="004C5BA0"/>
    <w:pPr>
      <w:ind w:right="-10"/>
      <w:jc w:val="both"/>
    </w:pPr>
    <w:rPr>
      <w:rFonts w:cs="Times New Roman"/>
      <w:lang w:val="en-GB"/>
    </w:rPr>
  </w:style>
  <w:style w:type="character" w:customStyle="1" w:styleId="BodyText3Char">
    <w:name w:val="Body Text 3 Char"/>
    <w:basedOn w:val="DefaultParagraphFont"/>
    <w:link w:val="BodyText3"/>
    <w:uiPriority w:val="99"/>
    <w:semiHidden/>
    <w:rsid w:val="00507A2A"/>
    <w:rPr>
      <w:rFonts w:ascii="Courier" w:hAnsi="Courier" w:cs="Courier"/>
      <w:sz w:val="16"/>
      <w:szCs w:val="16"/>
      <w:lang w:val="en-US" w:eastAsia="en-US"/>
    </w:rPr>
  </w:style>
  <w:style w:type="paragraph" w:styleId="BodyTextIndent3">
    <w:name w:val="Body Text Indent 3"/>
    <w:basedOn w:val="Normal"/>
    <w:link w:val="BodyTextIndent3Char"/>
    <w:uiPriority w:val="99"/>
    <w:rsid w:val="004C5BA0"/>
    <w:pPr>
      <w:spacing w:after="120"/>
      <w:ind w:left="360"/>
      <w:jc w:val="both"/>
    </w:pPr>
    <w:rPr>
      <w:rFonts w:cs="Times New Roman"/>
      <w:color w:val="000000"/>
    </w:rPr>
  </w:style>
  <w:style w:type="character" w:customStyle="1" w:styleId="BodyTextIndent3Char">
    <w:name w:val="Body Text Indent 3 Char"/>
    <w:basedOn w:val="DefaultParagraphFont"/>
    <w:link w:val="BodyTextIndent3"/>
    <w:uiPriority w:val="99"/>
    <w:semiHidden/>
    <w:rsid w:val="00507A2A"/>
    <w:rPr>
      <w:rFonts w:ascii="Courier" w:hAnsi="Courier" w:cs="Courier"/>
      <w:sz w:val="16"/>
      <w:szCs w:val="16"/>
      <w:lang w:val="en-US" w:eastAsia="en-US"/>
    </w:rPr>
  </w:style>
  <w:style w:type="paragraph" w:styleId="BalloonText">
    <w:name w:val="Balloon Text"/>
    <w:basedOn w:val="Normal"/>
    <w:link w:val="BalloonTextChar"/>
    <w:uiPriority w:val="99"/>
    <w:semiHidden/>
    <w:rsid w:val="00F76D23"/>
    <w:rPr>
      <w:rFonts w:ascii="Tahoma" w:hAnsi="Tahoma" w:cs="Tahoma"/>
      <w:sz w:val="16"/>
      <w:szCs w:val="16"/>
    </w:rPr>
  </w:style>
  <w:style w:type="character" w:customStyle="1" w:styleId="BalloonTextChar">
    <w:name w:val="Balloon Text Char"/>
    <w:basedOn w:val="DefaultParagraphFont"/>
    <w:link w:val="BalloonText"/>
    <w:uiPriority w:val="99"/>
    <w:semiHidden/>
    <w:rsid w:val="00507A2A"/>
    <w:rPr>
      <w:sz w:val="0"/>
      <w:szCs w:val="0"/>
      <w:lang w:val="en-US" w:eastAsia="en-US"/>
    </w:rPr>
  </w:style>
  <w:style w:type="character" w:styleId="Hyperlink">
    <w:name w:val="Hyperlink"/>
    <w:basedOn w:val="DefaultParagraphFont"/>
    <w:uiPriority w:val="99"/>
    <w:rsid w:val="005F2457"/>
    <w:rPr>
      <w:color w:val="0000FF"/>
      <w:u w:val="single"/>
    </w:rPr>
  </w:style>
  <w:style w:type="character" w:customStyle="1" w:styleId="Policepardfaut1">
    <w:name w:val="Police par défaut1"/>
    <w:uiPriority w:val="99"/>
    <w:rsid w:val="002E5A1B"/>
  </w:style>
  <w:style w:type="paragraph" w:customStyle="1" w:styleId="Notedefin1">
    <w:name w:val="Note de fin1"/>
    <w:basedOn w:val="Normal"/>
    <w:uiPriority w:val="99"/>
    <w:rsid w:val="002E5A1B"/>
    <w:rPr>
      <w:rFonts w:ascii="Palatino" w:hAnsi="Palatino" w:cs="Palatino"/>
    </w:rPr>
  </w:style>
  <w:style w:type="character" w:customStyle="1" w:styleId="Appeldenotedefin1">
    <w:name w:val="Appel de note de fin1"/>
    <w:uiPriority w:val="99"/>
    <w:rsid w:val="002E5A1B"/>
    <w:rPr>
      <w:vertAlign w:val="superscript"/>
    </w:rPr>
  </w:style>
  <w:style w:type="paragraph" w:customStyle="1" w:styleId="Notedebasdepage1">
    <w:name w:val="Note de bas de page1"/>
    <w:basedOn w:val="Normal"/>
    <w:uiPriority w:val="99"/>
    <w:rsid w:val="002E5A1B"/>
    <w:rPr>
      <w:rFonts w:ascii="Palatino" w:hAnsi="Palatino" w:cs="Palatino"/>
    </w:rPr>
  </w:style>
  <w:style w:type="character" w:customStyle="1" w:styleId="appeldenote">
    <w:name w:val="appel de note"/>
    <w:uiPriority w:val="99"/>
    <w:rsid w:val="002E5A1B"/>
    <w:rPr>
      <w:vertAlign w:val="superscript"/>
    </w:rPr>
  </w:style>
  <w:style w:type="paragraph" w:customStyle="1" w:styleId="TM11">
    <w:name w:val="TM 11"/>
    <w:basedOn w:val="Normal"/>
    <w:uiPriority w:val="99"/>
    <w:rsid w:val="002E5A1B"/>
    <w:pPr>
      <w:tabs>
        <w:tab w:val="right" w:leader="dot" w:pos="9360"/>
      </w:tabs>
      <w:suppressAutoHyphens/>
      <w:spacing w:before="480"/>
      <w:ind w:left="720" w:right="720" w:hanging="720"/>
    </w:pPr>
    <w:rPr>
      <w:rFonts w:ascii="Palatino" w:hAnsi="Palatino" w:cs="Palatino"/>
      <w:sz w:val="20"/>
      <w:szCs w:val="20"/>
    </w:rPr>
  </w:style>
  <w:style w:type="paragraph" w:customStyle="1" w:styleId="TM21">
    <w:name w:val="TM 21"/>
    <w:basedOn w:val="Normal"/>
    <w:uiPriority w:val="99"/>
    <w:rsid w:val="002E5A1B"/>
    <w:pPr>
      <w:tabs>
        <w:tab w:val="right" w:leader="dot" w:pos="9360"/>
      </w:tabs>
      <w:suppressAutoHyphens/>
      <w:ind w:left="1440" w:right="720" w:hanging="720"/>
    </w:pPr>
    <w:rPr>
      <w:rFonts w:ascii="Palatino" w:hAnsi="Palatino" w:cs="Palatino"/>
      <w:sz w:val="20"/>
      <w:szCs w:val="20"/>
    </w:rPr>
  </w:style>
  <w:style w:type="paragraph" w:customStyle="1" w:styleId="TM31">
    <w:name w:val="TM 31"/>
    <w:basedOn w:val="Normal"/>
    <w:uiPriority w:val="99"/>
    <w:rsid w:val="002E5A1B"/>
    <w:pPr>
      <w:tabs>
        <w:tab w:val="right" w:leader="dot" w:pos="9360"/>
      </w:tabs>
      <w:suppressAutoHyphens/>
      <w:ind w:left="2160" w:right="720" w:hanging="720"/>
    </w:pPr>
    <w:rPr>
      <w:rFonts w:ascii="Palatino" w:hAnsi="Palatino" w:cs="Palatino"/>
      <w:sz w:val="20"/>
      <w:szCs w:val="20"/>
    </w:rPr>
  </w:style>
  <w:style w:type="paragraph" w:customStyle="1" w:styleId="TM41">
    <w:name w:val="TM 41"/>
    <w:basedOn w:val="Normal"/>
    <w:uiPriority w:val="99"/>
    <w:rsid w:val="002E5A1B"/>
    <w:pPr>
      <w:tabs>
        <w:tab w:val="right" w:leader="dot" w:pos="9360"/>
      </w:tabs>
      <w:suppressAutoHyphens/>
      <w:ind w:left="2880" w:right="720" w:hanging="720"/>
    </w:pPr>
    <w:rPr>
      <w:rFonts w:ascii="Palatino" w:hAnsi="Palatino" w:cs="Palatino"/>
      <w:sz w:val="20"/>
      <w:szCs w:val="20"/>
    </w:rPr>
  </w:style>
  <w:style w:type="paragraph" w:customStyle="1" w:styleId="TM51">
    <w:name w:val="TM 51"/>
    <w:basedOn w:val="Normal"/>
    <w:uiPriority w:val="99"/>
    <w:rsid w:val="002E5A1B"/>
    <w:pPr>
      <w:tabs>
        <w:tab w:val="right" w:leader="dot" w:pos="9360"/>
      </w:tabs>
      <w:suppressAutoHyphens/>
      <w:ind w:left="3600" w:right="720" w:hanging="720"/>
    </w:pPr>
    <w:rPr>
      <w:rFonts w:ascii="Palatino" w:hAnsi="Palatino" w:cs="Palatino"/>
      <w:sz w:val="20"/>
      <w:szCs w:val="20"/>
    </w:rPr>
  </w:style>
  <w:style w:type="paragraph" w:customStyle="1" w:styleId="TM61">
    <w:name w:val="TM 61"/>
    <w:basedOn w:val="Normal"/>
    <w:uiPriority w:val="99"/>
    <w:rsid w:val="002E5A1B"/>
    <w:pPr>
      <w:tabs>
        <w:tab w:val="right" w:pos="9360"/>
      </w:tabs>
      <w:suppressAutoHyphens/>
      <w:ind w:left="720" w:hanging="720"/>
    </w:pPr>
    <w:rPr>
      <w:rFonts w:ascii="Palatino" w:hAnsi="Palatino" w:cs="Palatino"/>
      <w:sz w:val="20"/>
      <w:szCs w:val="20"/>
    </w:rPr>
  </w:style>
  <w:style w:type="paragraph" w:customStyle="1" w:styleId="TM71">
    <w:name w:val="TM 71"/>
    <w:basedOn w:val="Normal"/>
    <w:uiPriority w:val="99"/>
    <w:rsid w:val="002E5A1B"/>
    <w:pPr>
      <w:suppressAutoHyphens/>
      <w:ind w:left="720" w:hanging="720"/>
    </w:pPr>
    <w:rPr>
      <w:rFonts w:ascii="Palatino" w:hAnsi="Palatino" w:cs="Palatino"/>
      <w:sz w:val="20"/>
      <w:szCs w:val="20"/>
    </w:rPr>
  </w:style>
  <w:style w:type="paragraph" w:customStyle="1" w:styleId="TM81">
    <w:name w:val="TM 81"/>
    <w:basedOn w:val="Normal"/>
    <w:uiPriority w:val="99"/>
    <w:rsid w:val="002E5A1B"/>
    <w:pPr>
      <w:tabs>
        <w:tab w:val="right" w:pos="9360"/>
      </w:tabs>
      <w:suppressAutoHyphens/>
      <w:ind w:left="720" w:hanging="720"/>
    </w:pPr>
    <w:rPr>
      <w:rFonts w:ascii="Palatino" w:hAnsi="Palatino" w:cs="Palatino"/>
      <w:sz w:val="20"/>
      <w:szCs w:val="20"/>
    </w:rPr>
  </w:style>
  <w:style w:type="paragraph" w:customStyle="1" w:styleId="TM91">
    <w:name w:val="TM 91"/>
    <w:basedOn w:val="Normal"/>
    <w:uiPriority w:val="99"/>
    <w:rsid w:val="002E5A1B"/>
    <w:pPr>
      <w:tabs>
        <w:tab w:val="right" w:leader="dot" w:pos="9360"/>
      </w:tabs>
      <w:suppressAutoHyphens/>
      <w:ind w:left="720" w:hanging="720"/>
    </w:pPr>
    <w:rPr>
      <w:rFonts w:ascii="Palatino" w:hAnsi="Palatino" w:cs="Palatino"/>
      <w:sz w:val="20"/>
      <w:szCs w:val="20"/>
    </w:rPr>
  </w:style>
  <w:style w:type="paragraph" w:customStyle="1" w:styleId="Titredetablejuridique">
    <w:name w:val="Titre de table juridique"/>
    <w:basedOn w:val="Normal"/>
    <w:uiPriority w:val="99"/>
    <w:rsid w:val="002E5A1B"/>
    <w:pPr>
      <w:tabs>
        <w:tab w:val="right" w:pos="9360"/>
      </w:tabs>
      <w:suppressAutoHyphens/>
    </w:pPr>
    <w:rPr>
      <w:rFonts w:ascii="Palatino" w:hAnsi="Palatino" w:cs="Palatino"/>
      <w:sz w:val="20"/>
      <w:szCs w:val="20"/>
    </w:rPr>
  </w:style>
  <w:style w:type="paragraph" w:customStyle="1" w:styleId="Lgende1">
    <w:name w:val="Légende1"/>
    <w:basedOn w:val="Normal"/>
    <w:uiPriority w:val="99"/>
    <w:rsid w:val="002E5A1B"/>
    <w:rPr>
      <w:rFonts w:ascii="Palatino" w:hAnsi="Palatino" w:cs="Palatino"/>
    </w:rPr>
  </w:style>
  <w:style w:type="character" w:customStyle="1" w:styleId="EquationCaption">
    <w:name w:val="_Equation Caption"/>
    <w:uiPriority w:val="99"/>
    <w:rsid w:val="002E5A1B"/>
  </w:style>
  <w:style w:type="paragraph" w:styleId="Header">
    <w:name w:val="header"/>
    <w:basedOn w:val="Normal"/>
    <w:link w:val="HeaderChar"/>
    <w:rsid w:val="002E5A1B"/>
    <w:pPr>
      <w:tabs>
        <w:tab w:val="center" w:pos="4320"/>
        <w:tab w:val="right" w:pos="8640"/>
      </w:tabs>
    </w:pPr>
    <w:rPr>
      <w:rFonts w:ascii="Palatino" w:hAnsi="Palatino" w:cs="Palatino"/>
      <w:sz w:val="20"/>
      <w:szCs w:val="20"/>
    </w:rPr>
  </w:style>
  <w:style w:type="character" w:customStyle="1" w:styleId="HeaderChar">
    <w:name w:val="Header Char"/>
    <w:basedOn w:val="DefaultParagraphFont"/>
    <w:link w:val="Header"/>
    <w:uiPriority w:val="99"/>
    <w:semiHidden/>
    <w:rsid w:val="00507A2A"/>
    <w:rPr>
      <w:rFonts w:ascii="Courier" w:hAnsi="Courier" w:cs="Courier"/>
      <w:sz w:val="24"/>
      <w:szCs w:val="24"/>
      <w:lang w:val="en-US" w:eastAsia="en-US"/>
    </w:rPr>
  </w:style>
  <w:style w:type="paragraph" w:styleId="Footer">
    <w:name w:val="footer"/>
    <w:basedOn w:val="Normal"/>
    <w:link w:val="FooterChar"/>
    <w:rsid w:val="002E5A1B"/>
    <w:pPr>
      <w:tabs>
        <w:tab w:val="center" w:pos="4320"/>
        <w:tab w:val="right" w:pos="8640"/>
      </w:tabs>
    </w:pPr>
    <w:rPr>
      <w:rFonts w:ascii="Palatino" w:hAnsi="Palatino" w:cs="Palatino"/>
      <w:sz w:val="20"/>
      <w:szCs w:val="20"/>
    </w:rPr>
  </w:style>
  <w:style w:type="character" w:customStyle="1" w:styleId="FooterChar">
    <w:name w:val="Footer Char"/>
    <w:basedOn w:val="DefaultParagraphFont"/>
    <w:link w:val="Footer"/>
    <w:uiPriority w:val="99"/>
    <w:semiHidden/>
    <w:rsid w:val="00507A2A"/>
    <w:rPr>
      <w:rFonts w:ascii="Courier" w:hAnsi="Courier" w:cs="Courier"/>
      <w:sz w:val="24"/>
      <w:szCs w:val="24"/>
      <w:lang w:val="en-US" w:eastAsia="en-US"/>
    </w:rPr>
  </w:style>
  <w:style w:type="character" w:styleId="PageNumber">
    <w:name w:val="page number"/>
    <w:basedOn w:val="DefaultParagraphFont"/>
    <w:rsid w:val="002E5A1B"/>
  </w:style>
  <w:style w:type="character" w:styleId="CommentReference">
    <w:name w:val="annotation reference"/>
    <w:basedOn w:val="DefaultParagraphFont"/>
    <w:uiPriority w:val="99"/>
    <w:semiHidden/>
    <w:rsid w:val="002E5A1B"/>
    <w:rPr>
      <w:sz w:val="16"/>
      <w:szCs w:val="16"/>
    </w:rPr>
  </w:style>
  <w:style w:type="paragraph" w:styleId="CommentText">
    <w:name w:val="annotation text"/>
    <w:basedOn w:val="Normal"/>
    <w:link w:val="CommentTextChar"/>
    <w:uiPriority w:val="99"/>
    <w:semiHidden/>
    <w:rsid w:val="002E5A1B"/>
    <w:rPr>
      <w:rFonts w:ascii="Palatino" w:hAnsi="Palatino" w:cs="Palatino"/>
      <w:sz w:val="20"/>
      <w:szCs w:val="20"/>
    </w:rPr>
  </w:style>
  <w:style w:type="character" w:customStyle="1" w:styleId="CommentTextChar">
    <w:name w:val="Comment Text Char"/>
    <w:basedOn w:val="DefaultParagraphFont"/>
    <w:link w:val="CommentText"/>
    <w:uiPriority w:val="99"/>
    <w:semiHidden/>
    <w:rsid w:val="00507A2A"/>
    <w:rPr>
      <w:rFonts w:ascii="Courier" w:hAnsi="Courier" w:cs="Courier"/>
      <w:sz w:val="20"/>
      <w:szCs w:val="20"/>
      <w:lang w:val="en-US" w:eastAsia="en-US"/>
    </w:rPr>
  </w:style>
  <w:style w:type="table" w:styleId="TableGrid">
    <w:name w:val="Table Grid"/>
    <w:basedOn w:val="TableNormal"/>
    <w:uiPriority w:val="99"/>
    <w:rsid w:val="00A665DE"/>
    <w:pPr>
      <w:widowControl w:val="0"/>
    </w:pPr>
    <w:rPr>
      <w:rFonts w:ascii="Courier" w:hAnsi="Courie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mberdetail-content">
    <w:name w:val="memberdetail-content"/>
    <w:basedOn w:val="DefaultParagraphFont"/>
    <w:uiPriority w:val="99"/>
    <w:rsid w:val="00270317"/>
  </w:style>
  <w:style w:type="character" w:customStyle="1" w:styleId="cueberschrift">
    <w:name w:val="cueberschrift"/>
    <w:basedOn w:val="DefaultParagraphFont"/>
    <w:uiPriority w:val="99"/>
    <w:rsid w:val="00DD0621"/>
  </w:style>
  <w:style w:type="paragraph" w:styleId="CommentSubject">
    <w:name w:val="annotation subject"/>
    <w:basedOn w:val="CommentText"/>
    <w:next w:val="CommentText"/>
    <w:link w:val="CommentSubjectChar"/>
    <w:uiPriority w:val="99"/>
    <w:semiHidden/>
    <w:unhideWhenUsed/>
    <w:rsid w:val="00D71F05"/>
    <w:rPr>
      <w:rFonts w:ascii="Courier" w:hAnsi="Courier" w:cs="Courier"/>
      <w:b/>
      <w:bCs/>
    </w:rPr>
  </w:style>
  <w:style w:type="character" w:customStyle="1" w:styleId="CommentSubjectChar">
    <w:name w:val="Comment Subject Char"/>
    <w:basedOn w:val="CommentTextChar"/>
    <w:link w:val="CommentSubject"/>
    <w:uiPriority w:val="99"/>
    <w:semiHidden/>
    <w:rsid w:val="00D71F05"/>
    <w:rPr>
      <w:rFonts w:ascii="Courier" w:hAnsi="Courier" w:cs="Courier"/>
      <w:b/>
      <w:bCs/>
      <w:sz w:val="20"/>
      <w:szCs w:val="20"/>
      <w:lang w:val="en-US" w:eastAsia="en-US"/>
    </w:rPr>
  </w:style>
  <w:style w:type="paragraph" w:customStyle="1" w:styleId="CharChar">
    <w:name w:val="Char Char"/>
    <w:basedOn w:val="Normal"/>
    <w:rsid w:val="00153C65"/>
    <w:pPr>
      <w:widowControl/>
      <w:spacing w:after="240" w:line="240" w:lineRule="exact"/>
    </w:pPr>
    <w:rPr>
      <w:rFonts w:ascii="Verdana" w:hAnsi="Verdana" w:cs="Times New Roman"/>
      <w:sz w:val="20"/>
      <w:szCs w:val="20"/>
    </w:rPr>
  </w:style>
  <w:style w:type="character" w:styleId="FollowedHyperlink">
    <w:name w:val="FollowedHyperlink"/>
    <w:basedOn w:val="DefaultParagraphFont"/>
    <w:uiPriority w:val="99"/>
    <w:semiHidden/>
    <w:unhideWhenUsed/>
    <w:rsid w:val="00663D43"/>
    <w:rPr>
      <w:color w:val="800080" w:themeColor="followedHyperlink"/>
      <w:u w:val="single"/>
    </w:rPr>
  </w:style>
  <w:style w:type="paragraph" w:customStyle="1" w:styleId="ISOMB">
    <w:name w:val="ISO_MB"/>
    <w:basedOn w:val="Normal"/>
    <w:rsid w:val="000903B2"/>
    <w:pPr>
      <w:widowControl/>
      <w:spacing w:before="210" w:line="210" w:lineRule="exact"/>
    </w:pPr>
    <w:rPr>
      <w:rFonts w:ascii="Arial" w:hAnsi="Arial" w:cs="Times New Roman"/>
      <w:sz w:val="18"/>
      <w:szCs w:val="20"/>
      <w:lang w:val="en-GB"/>
    </w:rPr>
  </w:style>
  <w:style w:type="paragraph" w:customStyle="1" w:styleId="ISOClause">
    <w:name w:val="ISO_Clause"/>
    <w:basedOn w:val="Normal"/>
    <w:rsid w:val="000903B2"/>
    <w:pPr>
      <w:widowControl/>
      <w:spacing w:before="210" w:line="210" w:lineRule="exact"/>
    </w:pPr>
    <w:rPr>
      <w:rFonts w:ascii="Arial" w:hAnsi="Arial" w:cs="Times New Roman"/>
      <w:sz w:val="18"/>
      <w:szCs w:val="20"/>
      <w:lang w:val="en-GB"/>
    </w:rPr>
  </w:style>
  <w:style w:type="paragraph" w:customStyle="1" w:styleId="ISOParagraph">
    <w:name w:val="ISO_Paragraph"/>
    <w:basedOn w:val="Normal"/>
    <w:rsid w:val="000903B2"/>
    <w:pPr>
      <w:widowControl/>
      <w:spacing w:before="210" w:line="210" w:lineRule="exact"/>
    </w:pPr>
    <w:rPr>
      <w:rFonts w:ascii="Arial" w:hAnsi="Arial" w:cs="Times New Roman"/>
      <w:sz w:val="18"/>
      <w:szCs w:val="20"/>
      <w:lang w:val="en-GB"/>
    </w:rPr>
  </w:style>
  <w:style w:type="paragraph" w:customStyle="1" w:styleId="ISOCommType">
    <w:name w:val="ISO_Comm_Type"/>
    <w:basedOn w:val="Normal"/>
    <w:rsid w:val="000903B2"/>
    <w:pPr>
      <w:widowControl/>
      <w:spacing w:before="210" w:line="210" w:lineRule="exact"/>
    </w:pPr>
    <w:rPr>
      <w:rFonts w:ascii="Arial" w:hAnsi="Arial" w:cs="Times New Roman"/>
      <w:sz w:val="18"/>
      <w:szCs w:val="20"/>
      <w:lang w:val="en-GB"/>
    </w:rPr>
  </w:style>
  <w:style w:type="paragraph" w:customStyle="1" w:styleId="ISOComments">
    <w:name w:val="ISO_Comments"/>
    <w:basedOn w:val="Normal"/>
    <w:rsid w:val="000903B2"/>
    <w:pPr>
      <w:widowControl/>
      <w:spacing w:before="210" w:line="210" w:lineRule="exact"/>
    </w:pPr>
    <w:rPr>
      <w:rFonts w:ascii="Arial" w:hAnsi="Arial" w:cs="Times New Roman"/>
      <w:sz w:val="18"/>
      <w:szCs w:val="20"/>
      <w:lang w:val="en-GB"/>
    </w:rPr>
  </w:style>
  <w:style w:type="paragraph" w:customStyle="1" w:styleId="ISOChange">
    <w:name w:val="ISO_Change"/>
    <w:basedOn w:val="Normal"/>
    <w:rsid w:val="000903B2"/>
    <w:pPr>
      <w:widowControl/>
      <w:spacing w:before="210" w:line="210" w:lineRule="exact"/>
    </w:pPr>
    <w:rPr>
      <w:rFonts w:ascii="Arial" w:hAnsi="Arial" w:cs="Times New Roman"/>
      <w:sz w:val="18"/>
      <w:szCs w:val="20"/>
      <w:lang w:val="en-GB"/>
    </w:rPr>
  </w:style>
  <w:style w:type="paragraph" w:customStyle="1" w:styleId="ISOSecretObservations">
    <w:name w:val="ISO_Secret_Observations"/>
    <w:basedOn w:val="Normal"/>
    <w:rsid w:val="000903B2"/>
    <w:pPr>
      <w:widowControl/>
      <w:spacing w:before="210" w:line="210" w:lineRule="exact"/>
    </w:pPr>
    <w:rPr>
      <w:rFonts w:ascii="Arial" w:hAnsi="Arial" w:cs="Times New Roman"/>
      <w:sz w:val="18"/>
      <w:szCs w:val="20"/>
      <w:lang w:val="en-GB"/>
    </w:rPr>
  </w:style>
  <w:style w:type="character" w:customStyle="1" w:styleId="MTEquationSection">
    <w:name w:val="MTEquationSection"/>
    <w:rsid w:val="000903B2"/>
    <w:rPr>
      <w:vanish w:val="0"/>
      <w:color w:val="FF0000"/>
      <w:sz w:val="16"/>
    </w:rPr>
  </w:style>
  <w:style w:type="paragraph" w:styleId="ListParagraph">
    <w:name w:val="List Paragraph"/>
    <w:basedOn w:val="Normal"/>
    <w:uiPriority w:val="34"/>
    <w:qFormat/>
    <w:rsid w:val="00394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6092">
      <w:bodyDiv w:val="1"/>
      <w:marLeft w:val="0"/>
      <w:marRight w:val="0"/>
      <w:marTop w:val="0"/>
      <w:marBottom w:val="0"/>
      <w:divBdr>
        <w:top w:val="none" w:sz="0" w:space="0" w:color="auto"/>
        <w:left w:val="none" w:sz="0" w:space="0" w:color="auto"/>
        <w:bottom w:val="none" w:sz="0" w:space="0" w:color="auto"/>
        <w:right w:val="none" w:sz="0" w:space="0" w:color="auto"/>
      </w:divBdr>
    </w:div>
    <w:div w:id="214971044">
      <w:bodyDiv w:val="1"/>
      <w:marLeft w:val="0"/>
      <w:marRight w:val="0"/>
      <w:marTop w:val="0"/>
      <w:marBottom w:val="0"/>
      <w:divBdr>
        <w:top w:val="none" w:sz="0" w:space="0" w:color="auto"/>
        <w:left w:val="none" w:sz="0" w:space="0" w:color="auto"/>
        <w:bottom w:val="none" w:sz="0" w:space="0" w:color="auto"/>
        <w:right w:val="none" w:sz="0" w:space="0" w:color="auto"/>
      </w:divBdr>
    </w:div>
    <w:div w:id="235407983">
      <w:bodyDiv w:val="1"/>
      <w:marLeft w:val="0"/>
      <w:marRight w:val="0"/>
      <w:marTop w:val="0"/>
      <w:marBottom w:val="0"/>
      <w:divBdr>
        <w:top w:val="none" w:sz="0" w:space="0" w:color="auto"/>
        <w:left w:val="none" w:sz="0" w:space="0" w:color="auto"/>
        <w:bottom w:val="none" w:sz="0" w:space="0" w:color="auto"/>
        <w:right w:val="none" w:sz="0" w:space="0" w:color="auto"/>
      </w:divBdr>
    </w:div>
    <w:div w:id="253437376">
      <w:bodyDiv w:val="1"/>
      <w:marLeft w:val="0"/>
      <w:marRight w:val="0"/>
      <w:marTop w:val="0"/>
      <w:marBottom w:val="0"/>
      <w:divBdr>
        <w:top w:val="none" w:sz="0" w:space="0" w:color="auto"/>
        <w:left w:val="none" w:sz="0" w:space="0" w:color="auto"/>
        <w:bottom w:val="none" w:sz="0" w:space="0" w:color="auto"/>
        <w:right w:val="none" w:sz="0" w:space="0" w:color="auto"/>
      </w:divBdr>
    </w:div>
    <w:div w:id="430589016">
      <w:bodyDiv w:val="1"/>
      <w:marLeft w:val="0"/>
      <w:marRight w:val="0"/>
      <w:marTop w:val="0"/>
      <w:marBottom w:val="0"/>
      <w:divBdr>
        <w:top w:val="none" w:sz="0" w:space="0" w:color="auto"/>
        <w:left w:val="none" w:sz="0" w:space="0" w:color="auto"/>
        <w:bottom w:val="none" w:sz="0" w:space="0" w:color="auto"/>
        <w:right w:val="none" w:sz="0" w:space="0" w:color="auto"/>
      </w:divBdr>
    </w:div>
    <w:div w:id="752167765">
      <w:bodyDiv w:val="1"/>
      <w:marLeft w:val="0"/>
      <w:marRight w:val="0"/>
      <w:marTop w:val="0"/>
      <w:marBottom w:val="0"/>
      <w:divBdr>
        <w:top w:val="none" w:sz="0" w:space="0" w:color="auto"/>
        <w:left w:val="none" w:sz="0" w:space="0" w:color="auto"/>
        <w:bottom w:val="none" w:sz="0" w:space="0" w:color="auto"/>
        <w:right w:val="none" w:sz="0" w:space="0" w:color="auto"/>
      </w:divBdr>
    </w:div>
    <w:div w:id="1473669337">
      <w:bodyDiv w:val="1"/>
      <w:marLeft w:val="0"/>
      <w:marRight w:val="0"/>
      <w:marTop w:val="0"/>
      <w:marBottom w:val="0"/>
      <w:divBdr>
        <w:top w:val="none" w:sz="0" w:space="0" w:color="auto"/>
        <w:left w:val="none" w:sz="0" w:space="0" w:color="auto"/>
        <w:bottom w:val="none" w:sz="0" w:space="0" w:color="auto"/>
        <w:right w:val="none" w:sz="0" w:space="0" w:color="auto"/>
      </w:divBdr>
    </w:div>
    <w:div w:id="1865900777">
      <w:marLeft w:val="0"/>
      <w:marRight w:val="0"/>
      <w:marTop w:val="0"/>
      <w:marBottom w:val="0"/>
      <w:divBdr>
        <w:top w:val="none" w:sz="0" w:space="0" w:color="auto"/>
        <w:left w:val="none" w:sz="0" w:space="0" w:color="auto"/>
        <w:bottom w:val="none" w:sz="0" w:space="0" w:color="auto"/>
        <w:right w:val="none" w:sz="0" w:space="0" w:color="auto"/>
      </w:divBdr>
    </w:div>
    <w:div w:id="1865900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tegori xmlns="d63a7bfc-7b38-42d6-9004-3a8a02e01f9e" xsi:nil="true"/>
    <PublishingExpirationDate xmlns="http://schemas.microsoft.com/sharepoint/v3" xsi:nil="true"/>
    <PublishingStartDate xmlns="http://schemas.microsoft.com/sharepoint/v3" xsi:nil="true"/>
    <_dlc_DocId xmlns="1fa3a234-f6ef-430c-9192-5c303b3956dd">3FHKHZYWCNE7-245-357</_dlc_DocId>
    <_dlc_DocIdUrl xmlns="1fa3a234-f6ef-430c-9192-5c303b3956dd">
      <Url>http://spintra.sjofartsverket.se/sites/sjogeografi/sph/_layouts/15/DocIdRedir.aspx?ID=3FHKHZYWCNE7-245-357</Url>
      <Description>3FHKHZYWCNE7-245-357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34E392B6A7611347BF695A9620DC05B6" ma:contentTypeVersion="2" ma:contentTypeDescription="Skapa ett nytt dokument." ma:contentTypeScope="" ma:versionID="ab13b0519d69f976a1f5a0ef7494bb50">
  <xsd:schema xmlns:xsd="http://www.w3.org/2001/XMLSchema" xmlns:xs="http://www.w3.org/2001/XMLSchema" xmlns:p="http://schemas.microsoft.com/office/2006/metadata/properties" xmlns:ns1="http://schemas.microsoft.com/sharepoint/v3" xmlns:ns2="1fa3a234-f6ef-430c-9192-5c303b3956dd" xmlns:ns3="d63a7bfc-7b38-42d6-9004-3a8a02e01f9e" targetNamespace="http://schemas.microsoft.com/office/2006/metadata/properties" ma:root="true" ma:fieldsID="14e5de9018f6473a7eeb49079bf10060" ns1:_="" ns2:_="" ns3:_="">
    <xsd:import namespace="http://schemas.microsoft.com/sharepoint/v3"/>
    <xsd:import namespace="1fa3a234-f6ef-430c-9192-5c303b3956dd"/>
    <xsd:import namespace="d63a7bfc-7b38-42d6-9004-3a8a02e01f9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internalName="PublishingStartDate">
      <xsd:simpleType>
        <xsd:restriction base="dms:Unknown"/>
      </xsd:simpleType>
    </xsd:element>
    <xsd:element name="PublishingExpirationDate" ma:index="9"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3a234-f6ef-430c-9192-5c303b3956dd" elementFormDefault="qualified">
    <xsd:import namespace="http://schemas.microsoft.com/office/2006/documentManagement/types"/>
    <xsd:import namespace="http://schemas.microsoft.com/office/infopath/2007/PartnerControls"/>
    <xsd:element name="_dlc_DocId" ma:index="10" nillable="true" ma:displayName="Dokument-ID-värde" ma:description="Värdet för dokument-ID som tilldelats till det här objektet." ma:internalName="_dlc_DocId" ma:readOnly="true">
      <xsd:simpleType>
        <xsd:restriction base="dms:Text"/>
      </xsd:simpleType>
    </xsd:element>
    <xsd:element name="_dlc_DocIdUrl" ma:index="1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3a7bfc-7b38-42d6-9004-3a8a02e01f9e" elementFormDefault="qualified">
    <xsd:import namespace="http://schemas.microsoft.com/office/2006/documentManagement/types"/>
    <xsd:import namespace="http://schemas.microsoft.com/office/infopath/2007/PartnerControls"/>
    <xsd:element name="Kategori" ma:index="13" nillable="true" ma:displayName="Kategori" ma:format="Dropdown" ma:internalName="Kategori">
      <xsd:simpleType>
        <xsd:restriction base="dms:Choice">
          <xsd:enumeration value="Kontinuerlig uppdatering"/>
          <xsd:enumeration value="ENC"/>
          <xsd:enumeration value="Sjömätningar"/>
          <xsd:enumeration value="NSL"/>
          <xsd:enumeration value="Sjökortslyftet"/>
          <xsd:enumeration value="Tryckplan"/>
          <xsd:enumeration value="Geodatatjänster/djupdata"/>
          <xsd:enumeration value="BearbSys"/>
          <xsd:enumeration value="Ledningssystem"/>
          <xsd:enumeration value="ROS"/>
          <xsd:enumeration value="Nyproduktion"/>
          <xsd:enumeration value="Verksamhetsutveckling"/>
          <xsd:enumeration value="Verksamhetsplanering"/>
          <xsd:enumeration value="Budget"/>
          <xsd:enumeration value="Arbetsmiljö/företagshälsovård"/>
          <xsd:enumeration value="Personalförsörjning/planering"/>
          <xsd:enumeration value="Kompetensutveckling"/>
          <xsd:enumeration value="Jämställdhet/mångfald"/>
          <xsd:enumeration value="Förslagsverksamhet"/>
          <xsd:enumeration value="Kartografiska riktlinj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185C-C347-491F-AFC8-A8A392BD84C2}">
  <ds:schemaRefs>
    <ds:schemaRef ds:uri="http://schemas.microsoft.com/sharepoint/v3"/>
    <ds:schemaRef ds:uri="1fa3a234-f6ef-430c-9192-5c303b3956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3a7bfc-7b38-42d6-9004-3a8a02e01f9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83AE7D6-24D9-4892-BAA8-1F04539E6F92}">
  <ds:schemaRefs>
    <ds:schemaRef ds:uri="http://schemas.microsoft.com/sharepoint/v3/contenttype/forms"/>
  </ds:schemaRefs>
</ds:datastoreItem>
</file>

<file path=customXml/itemProps3.xml><?xml version="1.0" encoding="utf-8"?>
<ds:datastoreItem xmlns:ds="http://schemas.openxmlformats.org/officeDocument/2006/customXml" ds:itemID="{F9FAAE6F-627E-4263-B993-FB4B86986F4B}">
  <ds:schemaRefs>
    <ds:schemaRef ds:uri="http://schemas.microsoft.com/sharepoint/events"/>
  </ds:schemaRefs>
</ds:datastoreItem>
</file>

<file path=customXml/itemProps4.xml><?xml version="1.0" encoding="utf-8"?>
<ds:datastoreItem xmlns:ds="http://schemas.openxmlformats.org/officeDocument/2006/customXml" ds:itemID="{33354B7D-3078-431D-A876-1C47DB493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a3a234-f6ef-430c-9192-5c303b3956dd"/>
    <ds:schemaRef ds:uri="d63a7bfc-7b38-42d6-9004-3a8a02e01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D3D61E-27C5-4DE7-8A50-9BA9D255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1624</Words>
  <Characters>8298</Characters>
  <Application>Microsoft Office Word</Application>
  <DocSecurity>0</DocSecurity>
  <Lines>69</Lines>
  <Paragraphs>19</Paragraphs>
  <ScaleCrop>false</ScaleCrop>
  <HeadingPairs>
    <vt:vector size="8" baseType="variant">
      <vt:variant>
        <vt:lpstr>Title</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2005-05-17T08:51:00Z</cp:lastPrinted>
  <dcterms:created xsi:type="dcterms:W3CDTF">2018-01-03T08:09:00Z</dcterms:created>
  <dcterms:modified xsi:type="dcterms:W3CDTF">2018-01-03T08:09:00Z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0x01010034E392B6A7611347BF695A9620DC05B6</vt:lpwstr>
  </property>
  <property fmtid="{D5CDD505-2E9C-101B-9397-08002B2CF9AE}" pid="3" name="_dlc_DocIdItemGuid">
    <vt:lpwstr>1791d775-d8cd-4b5d-8c66-afd0d4026bc1</vt:lpwstr>
  </property>
</Properties>
</file>