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411E8C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411E8C">
        <w:rPr>
          <w:rFonts w:ascii="Arial Narrow" w:hAnsi="Arial Narrow"/>
          <w:b/>
          <w:sz w:val="22"/>
          <w:szCs w:val="22"/>
          <w:bdr w:val="single" w:sz="4" w:space="0" w:color="auto"/>
        </w:rPr>
        <w:t>06C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411E8C" w:rsidP="00E54451">
      <w:pPr>
        <w:pStyle w:val="Heading2"/>
        <w:jc w:val="center"/>
        <w:rPr>
          <w:szCs w:val="22"/>
        </w:rPr>
      </w:pPr>
      <w:r>
        <w:rPr>
          <w:szCs w:val="22"/>
        </w:rPr>
        <w:t>Usage of source diagram and/or CATZOC in paper charts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411E8C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411E8C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Discussion paper usage of SSD or CATZOC in paper charts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411E8C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NCWG4-06.6A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411E8C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None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411E8C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In paper charts a Source Data Diagram (SDD) provides a quality indicator to the mariner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  <w:r>
        <w:rPr>
          <w:rFonts w:ascii="Arial Narrow" w:hAnsi="Arial Narrow"/>
          <w:sz w:val="22"/>
          <w:szCs w:val="22"/>
          <w:lang w:val="en-AU"/>
        </w:rPr>
        <w:t xml:space="preserve"> In ENCs the M_QUAL object and CATZOC (S-57) or Quality of Bathymetric Data (S-101) provides a quality indicator to the mariner. 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en-AU"/>
        </w:rPr>
        <w:t>Some HO’s are presenting CATZOC values in their paper chart SSD.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Pr="00F543C9" w:rsidRDefault="00411E8C" w:rsidP="00411E8C">
      <w:pPr>
        <w:pStyle w:val="subpara"/>
        <w:ind w:left="0" w:firstLine="0"/>
        <w:rPr>
          <w:szCs w:val="22"/>
        </w:rPr>
      </w:pPr>
      <w:r>
        <w:rPr>
          <w:szCs w:val="22"/>
        </w:rPr>
        <w:t>What are the benefits of using CATZOC in SSD</w:t>
      </w:r>
      <w:r w:rsidR="00E54451" w:rsidRPr="00F543C9">
        <w:rPr>
          <w:szCs w:val="22"/>
        </w:rPr>
        <w:t>?</w:t>
      </w:r>
      <w:r>
        <w:rPr>
          <w:szCs w:val="22"/>
        </w:rPr>
        <w:t xml:space="preserve"> What are the disadvantages? In the coming years, HO’s will have to publish paper charts, ENC’s based on S-57 and ENC’s based on S-101. New survey technologies are introduced (LIDAR, SDB). What is the best approach to meet these challenges when it comes to providing a Data Quality Indicator to the </w:t>
      </w:r>
      <w:r w:rsidR="00CD6738">
        <w:rPr>
          <w:szCs w:val="22"/>
        </w:rPr>
        <w:t>mariner?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411E8C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to discuss these items, also taking note of NCWG4-06.6A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411E8C" w:rsidP="00411E8C">
      <w:pPr>
        <w:pStyle w:val="subpara"/>
        <w:ind w:left="0" w:firstLine="0"/>
        <w:rPr>
          <w:szCs w:val="22"/>
        </w:rPr>
      </w:pPr>
      <w:r>
        <w:rPr>
          <w:szCs w:val="22"/>
        </w:rPr>
        <w:t>None at this time</w:t>
      </w:r>
      <w:r w:rsidR="00E54451" w:rsidRPr="00F543C9">
        <w:rPr>
          <w:szCs w:val="22"/>
        </w:rPr>
        <w:t>.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411E8C">
        <w:rPr>
          <w:szCs w:val="22"/>
        </w:rPr>
        <w:t>note this paper;</w:t>
      </w:r>
    </w:p>
    <w:p w:rsidR="00E54451" w:rsidRPr="00F543C9" w:rsidRDefault="00E54451" w:rsidP="00411E8C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411E8C">
        <w:rPr>
          <w:szCs w:val="22"/>
        </w:rPr>
        <w:t>take any action as deemed necessary.</w:t>
      </w: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7579F"/>
    <w:rsid w:val="00411E8C"/>
    <w:rsid w:val="0098667F"/>
    <w:rsid w:val="00CD6738"/>
    <w:rsid w:val="00E54451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289B"/>
  <w15:docId w15:val="{159E67D6-7638-4CF8-931C-C3D5973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4C379654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6</cp:revision>
  <dcterms:created xsi:type="dcterms:W3CDTF">2017-12-08T13:23:00Z</dcterms:created>
  <dcterms:modified xsi:type="dcterms:W3CDTF">2019-01-24T13:26:00Z</dcterms:modified>
</cp:coreProperties>
</file>