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0C6E" w14:textId="77777777" w:rsidR="004F5A06" w:rsidRPr="00260797" w:rsidRDefault="004F5A06" w:rsidP="004F5A06">
      <w:pPr>
        <w:jc w:val="right"/>
        <w:rPr>
          <w:rFonts w:ascii="Arial Narrow" w:hAnsi="Arial Narrow"/>
          <w:b/>
          <w:sz w:val="22"/>
          <w:szCs w:val="22"/>
          <w:lang w:val="fr-FR"/>
        </w:rPr>
      </w:pPr>
    </w:p>
    <w:p w14:paraId="3D0CBF4A" w14:textId="77777777" w:rsidR="004F5A06" w:rsidRPr="00260797" w:rsidRDefault="00554F60" w:rsidP="004F5A06">
      <w:pPr>
        <w:jc w:val="right"/>
        <w:rPr>
          <w:rFonts w:ascii="Arial Narrow" w:hAnsi="Arial Narrow"/>
          <w:b/>
          <w:sz w:val="22"/>
          <w:szCs w:val="22"/>
        </w:rPr>
      </w:pPr>
      <w:r w:rsidRPr="00260797">
        <w:rPr>
          <w:rFonts w:ascii="Arial Narrow" w:hAnsi="Arial Narrow"/>
          <w:b/>
          <w:sz w:val="22"/>
          <w:szCs w:val="22"/>
          <w:bdr w:val="single" w:sz="4" w:space="0" w:color="auto"/>
        </w:rPr>
        <w:t>HSSCCG</w:t>
      </w:r>
      <w:r w:rsidR="004F5A06" w:rsidRPr="00260797">
        <w:rPr>
          <w:rFonts w:ascii="Arial Narrow" w:hAnsi="Arial Narrow"/>
          <w:b/>
          <w:sz w:val="22"/>
          <w:szCs w:val="22"/>
          <w:bdr w:val="single" w:sz="4" w:space="0" w:color="auto"/>
        </w:rPr>
        <w:t>xx-xx</w:t>
      </w:r>
    </w:p>
    <w:p w14:paraId="2D133FF1" w14:textId="77777777" w:rsidR="004F5A06" w:rsidRPr="00260797" w:rsidRDefault="00554F60" w:rsidP="004F5A06">
      <w:pPr>
        <w:pStyle w:val="Heading2"/>
        <w:jc w:val="center"/>
        <w:rPr>
          <w:szCs w:val="22"/>
        </w:rPr>
      </w:pPr>
      <w:r w:rsidRPr="00260797">
        <w:rPr>
          <w:szCs w:val="22"/>
        </w:rPr>
        <w:t>Paper for Consideration by HSSC CG</w:t>
      </w:r>
    </w:p>
    <w:p w14:paraId="5688D405" w14:textId="6AD82B5C" w:rsidR="004F5A06" w:rsidRPr="00260797" w:rsidRDefault="006C550B" w:rsidP="004F5A06">
      <w:pPr>
        <w:pStyle w:val="Heading2"/>
        <w:jc w:val="center"/>
        <w:rPr>
          <w:szCs w:val="22"/>
        </w:rPr>
      </w:pPr>
      <w:r w:rsidRPr="00260797">
        <w:rPr>
          <w:szCs w:val="22"/>
        </w:rPr>
        <w:t xml:space="preserve">ENCWG/ DPSWG / ABLOS </w:t>
      </w:r>
      <w:r w:rsidR="00554F60" w:rsidRPr="00260797">
        <w:rPr>
          <w:szCs w:val="22"/>
        </w:rPr>
        <w:t>Input into the IHO Strategic Plan</w:t>
      </w:r>
    </w:p>
    <w:p w14:paraId="5A3AAAFE" w14:textId="77777777" w:rsidR="004F5A06" w:rsidRPr="00260797"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260797" w14:paraId="010553FA" w14:textId="77777777">
        <w:trPr>
          <w:jc w:val="center"/>
        </w:trPr>
        <w:tc>
          <w:tcPr>
            <w:tcW w:w="2634" w:type="dxa"/>
          </w:tcPr>
          <w:p w14:paraId="17BEB0B0" w14:textId="77777777" w:rsidR="004F5A06" w:rsidRPr="00260797" w:rsidRDefault="004F5A06" w:rsidP="004F5A06">
            <w:pPr>
              <w:rPr>
                <w:rFonts w:ascii="Arial Narrow" w:hAnsi="Arial Narrow"/>
                <w:b/>
                <w:i/>
                <w:sz w:val="22"/>
                <w:szCs w:val="22"/>
                <w:lang w:val="en-AU"/>
              </w:rPr>
            </w:pPr>
            <w:r w:rsidRPr="00260797">
              <w:rPr>
                <w:rFonts w:ascii="Arial Narrow" w:hAnsi="Arial Narrow"/>
                <w:sz w:val="22"/>
                <w:szCs w:val="22"/>
                <w:lang w:val="en-AU"/>
              </w:rPr>
              <w:br w:type="page"/>
            </w:r>
            <w:r w:rsidRPr="00260797">
              <w:rPr>
                <w:rFonts w:ascii="Arial Narrow" w:hAnsi="Arial Narrow"/>
                <w:b/>
                <w:i/>
                <w:sz w:val="22"/>
                <w:szCs w:val="22"/>
                <w:lang w:val="en-AU"/>
              </w:rPr>
              <w:t>Submitted by:</w:t>
            </w:r>
          </w:p>
        </w:tc>
        <w:tc>
          <w:tcPr>
            <w:tcW w:w="6271" w:type="dxa"/>
          </w:tcPr>
          <w:p w14:paraId="098CFE52" w14:textId="5809FE01" w:rsidR="004F5A06" w:rsidRPr="00260797" w:rsidRDefault="006C550B" w:rsidP="004F5A06">
            <w:pPr>
              <w:rPr>
                <w:rFonts w:ascii="Arial Narrow" w:hAnsi="Arial Narrow"/>
                <w:sz w:val="22"/>
                <w:szCs w:val="22"/>
                <w:lang w:val="en-AU"/>
              </w:rPr>
            </w:pPr>
            <w:r w:rsidRPr="00260797">
              <w:rPr>
                <w:rFonts w:ascii="Arial Narrow" w:hAnsi="Arial Narrow"/>
                <w:sz w:val="22"/>
                <w:szCs w:val="22"/>
                <w:lang w:val="en-AU"/>
              </w:rPr>
              <w:t>ENCWG/ DPSWG / ABLOS Chairs</w:t>
            </w:r>
          </w:p>
        </w:tc>
      </w:tr>
      <w:tr w:rsidR="004F5A06" w:rsidRPr="00260797" w14:paraId="785A949B" w14:textId="77777777">
        <w:trPr>
          <w:jc w:val="center"/>
        </w:trPr>
        <w:tc>
          <w:tcPr>
            <w:tcW w:w="2634" w:type="dxa"/>
          </w:tcPr>
          <w:p w14:paraId="44735C89" w14:textId="77777777" w:rsidR="004F5A06" w:rsidRPr="00260797" w:rsidRDefault="004F5A06" w:rsidP="004F5A06">
            <w:pPr>
              <w:rPr>
                <w:rFonts w:ascii="Arial Narrow" w:hAnsi="Arial Narrow"/>
                <w:b/>
                <w:i/>
                <w:sz w:val="22"/>
                <w:szCs w:val="22"/>
                <w:lang w:val="en-AU"/>
              </w:rPr>
            </w:pPr>
            <w:r w:rsidRPr="00260797">
              <w:rPr>
                <w:rFonts w:ascii="Arial Narrow" w:hAnsi="Arial Narrow"/>
                <w:b/>
                <w:i/>
                <w:sz w:val="22"/>
                <w:szCs w:val="22"/>
                <w:lang w:val="en-AU"/>
              </w:rPr>
              <w:t>Executive Summary:</w:t>
            </w:r>
          </w:p>
        </w:tc>
        <w:tc>
          <w:tcPr>
            <w:tcW w:w="6271" w:type="dxa"/>
          </w:tcPr>
          <w:p w14:paraId="18B1CEE3" w14:textId="0B8744CF" w:rsidR="004F5A06" w:rsidRPr="00260797" w:rsidRDefault="00554F60" w:rsidP="006C550B">
            <w:pPr>
              <w:rPr>
                <w:rFonts w:ascii="Arial Narrow" w:hAnsi="Arial Narrow"/>
                <w:sz w:val="22"/>
                <w:szCs w:val="22"/>
                <w:lang w:val="en-AU"/>
              </w:rPr>
            </w:pPr>
            <w:r w:rsidRPr="00260797">
              <w:rPr>
                <w:rFonts w:ascii="Arial Narrow" w:hAnsi="Arial Narrow"/>
                <w:sz w:val="22"/>
                <w:szCs w:val="22"/>
                <w:lang w:val="en-AU"/>
              </w:rPr>
              <w:t xml:space="preserve">This paper presents the </w:t>
            </w:r>
            <w:r w:rsidR="006C550B" w:rsidRPr="00260797">
              <w:rPr>
                <w:rFonts w:ascii="Arial Narrow" w:hAnsi="Arial Narrow"/>
                <w:sz w:val="22"/>
                <w:szCs w:val="22"/>
                <w:lang w:val="en-AU"/>
              </w:rPr>
              <w:t xml:space="preserve">collective views of the </w:t>
            </w:r>
            <w:r w:rsidRPr="00260797">
              <w:rPr>
                <w:rFonts w:ascii="Arial Narrow" w:hAnsi="Arial Narrow"/>
                <w:sz w:val="22"/>
                <w:szCs w:val="22"/>
                <w:lang w:val="en-AU"/>
              </w:rPr>
              <w:t xml:space="preserve">IHO </w:t>
            </w:r>
            <w:r w:rsidR="006C550B" w:rsidRPr="00260797">
              <w:rPr>
                <w:rFonts w:ascii="Arial Narrow" w:hAnsi="Arial Narrow"/>
                <w:sz w:val="22"/>
                <w:szCs w:val="22"/>
                <w:lang w:val="en-AU"/>
              </w:rPr>
              <w:t xml:space="preserve">chairs and to form an input to the IHO </w:t>
            </w:r>
            <w:r w:rsidRPr="00260797">
              <w:rPr>
                <w:rFonts w:ascii="Arial Narrow" w:hAnsi="Arial Narrow"/>
                <w:sz w:val="22"/>
                <w:szCs w:val="22"/>
                <w:lang w:val="en-AU"/>
              </w:rPr>
              <w:t>Strategic Plan</w:t>
            </w:r>
          </w:p>
        </w:tc>
      </w:tr>
      <w:tr w:rsidR="004F5A06" w:rsidRPr="00260797" w14:paraId="5E040B39" w14:textId="77777777">
        <w:trPr>
          <w:jc w:val="center"/>
        </w:trPr>
        <w:tc>
          <w:tcPr>
            <w:tcW w:w="2634" w:type="dxa"/>
          </w:tcPr>
          <w:p w14:paraId="4603FCB6" w14:textId="77777777" w:rsidR="004F5A06" w:rsidRPr="00260797" w:rsidRDefault="004F5A06" w:rsidP="004F5A06">
            <w:pPr>
              <w:rPr>
                <w:rFonts w:ascii="Arial Narrow" w:hAnsi="Arial Narrow"/>
                <w:b/>
                <w:i/>
                <w:sz w:val="22"/>
                <w:szCs w:val="22"/>
                <w:lang w:val="en-AU"/>
              </w:rPr>
            </w:pPr>
            <w:r w:rsidRPr="00260797">
              <w:rPr>
                <w:rFonts w:ascii="Arial Narrow" w:hAnsi="Arial Narrow"/>
                <w:b/>
                <w:i/>
                <w:sz w:val="22"/>
                <w:szCs w:val="22"/>
                <w:lang w:val="en-AU"/>
              </w:rPr>
              <w:t>Related Documents:</w:t>
            </w:r>
          </w:p>
        </w:tc>
        <w:tc>
          <w:tcPr>
            <w:tcW w:w="6271" w:type="dxa"/>
          </w:tcPr>
          <w:p w14:paraId="2202BC71" w14:textId="77777777" w:rsidR="004F5A06" w:rsidRPr="00260797" w:rsidRDefault="00554F60" w:rsidP="004F5A06">
            <w:pPr>
              <w:rPr>
                <w:rFonts w:ascii="Arial Narrow" w:hAnsi="Arial Narrow"/>
                <w:sz w:val="22"/>
                <w:szCs w:val="22"/>
                <w:lang w:val="en-AU"/>
              </w:rPr>
            </w:pPr>
            <w:r w:rsidRPr="00260797">
              <w:rPr>
                <w:rFonts w:ascii="Arial Narrow" w:hAnsi="Arial Narrow"/>
                <w:sz w:val="22"/>
                <w:szCs w:val="22"/>
                <w:lang w:val="en-AU"/>
              </w:rPr>
              <w:t>N/A</w:t>
            </w:r>
          </w:p>
        </w:tc>
      </w:tr>
      <w:tr w:rsidR="004F5A06" w:rsidRPr="00260797" w14:paraId="1B0B59E6" w14:textId="77777777">
        <w:trPr>
          <w:jc w:val="center"/>
        </w:trPr>
        <w:tc>
          <w:tcPr>
            <w:tcW w:w="2634" w:type="dxa"/>
          </w:tcPr>
          <w:p w14:paraId="5C2F712E" w14:textId="77777777" w:rsidR="004F5A06" w:rsidRPr="00260797" w:rsidRDefault="004F5A06" w:rsidP="004F5A06">
            <w:pPr>
              <w:rPr>
                <w:rFonts w:ascii="Arial Narrow" w:hAnsi="Arial Narrow"/>
                <w:b/>
                <w:i/>
                <w:sz w:val="22"/>
                <w:szCs w:val="22"/>
                <w:lang w:val="en-AU"/>
              </w:rPr>
            </w:pPr>
            <w:r w:rsidRPr="00260797">
              <w:rPr>
                <w:rFonts w:ascii="Arial Narrow" w:hAnsi="Arial Narrow"/>
                <w:b/>
                <w:i/>
                <w:sz w:val="22"/>
                <w:szCs w:val="22"/>
                <w:lang w:val="en-AU"/>
              </w:rPr>
              <w:t>Related Projects:</w:t>
            </w:r>
          </w:p>
        </w:tc>
        <w:tc>
          <w:tcPr>
            <w:tcW w:w="6271" w:type="dxa"/>
          </w:tcPr>
          <w:p w14:paraId="2315EBFF" w14:textId="77777777" w:rsidR="004F5A06" w:rsidRPr="00260797" w:rsidRDefault="00554F60" w:rsidP="004F5A06">
            <w:pPr>
              <w:rPr>
                <w:rFonts w:ascii="Arial Narrow" w:hAnsi="Arial Narrow"/>
                <w:sz w:val="22"/>
                <w:szCs w:val="22"/>
                <w:lang w:val="en-AU"/>
              </w:rPr>
            </w:pPr>
            <w:r w:rsidRPr="00260797">
              <w:rPr>
                <w:rFonts w:ascii="Arial Narrow" w:hAnsi="Arial Narrow"/>
                <w:sz w:val="22"/>
                <w:szCs w:val="22"/>
                <w:lang w:val="en-AU"/>
              </w:rPr>
              <w:t>N/A</w:t>
            </w:r>
          </w:p>
        </w:tc>
      </w:tr>
    </w:tbl>
    <w:p w14:paraId="1D84923E" w14:textId="77777777" w:rsidR="004F5A06" w:rsidRPr="00260797" w:rsidRDefault="004F5A06" w:rsidP="004F5A06">
      <w:pPr>
        <w:pStyle w:val="Heading2"/>
        <w:rPr>
          <w:szCs w:val="22"/>
        </w:rPr>
      </w:pPr>
      <w:r w:rsidRPr="00260797">
        <w:rPr>
          <w:szCs w:val="22"/>
        </w:rPr>
        <w:t>Introduction / Background</w:t>
      </w:r>
    </w:p>
    <w:p w14:paraId="01EB0528" w14:textId="6696E46A" w:rsidR="004F5A06" w:rsidRPr="00260797" w:rsidRDefault="00554F60" w:rsidP="004F5A06">
      <w:pPr>
        <w:rPr>
          <w:rFonts w:ascii="Arial Narrow" w:hAnsi="Arial Narrow"/>
          <w:sz w:val="22"/>
          <w:szCs w:val="22"/>
          <w:lang w:val="en-AU"/>
        </w:rPr>
      </w:pPr>
      <w:r w:rsidRPr="00260797">
        <w:rPr>
          <w:rFonts w:ascii="Arial Narrow" w:hAnsi="Arial Narrow"/>
          <w:sz w:val="22"/>
          <w:szCs w:val="22"/>
          <w:lang w:val="en-AU"/>
        </w:rPr>
        <w:t xml:space="preserve">At HSSC7, </w:t>
      </w:r>
      <w:r w:rsidR="006C550B" w:rsidRPr="00260797">
        <w:rPr>
          <w:rFonts w:ascii="Arial Narrow" w:hAnsi="Arial Narrow"/>
          <w:sz w:val="22"/>
          <w:szCs w:val="22"/>
          <w:lang w:val="en-AU"/>
        </w:rPr>
        <w:t xml:space="preserve">the technical working groups were informed that a Chair group meeting would be held in Paris to form an input to the </w:t>
      </w:r>
      <w:r w:rsidRPr="00260797">
        <w:rPr>
          <w:rFonts w:ascii="Arial Narrow" w:hAnsi="Arial Narrow"/>
          <w:sz w:val="22"/>
          <w:szCs w:val="22"/>
          <w:lang w:val="en-AU"/>
        </w:rPr>
        <w:t xml:space="preserve">International </w:t>
      </w:r>
      <w:r w:rsidR="006C550B" w:rsidRPr="00260797">
        <w:rPr>
          <w:rFonts w:ascii="Arial Narrow" w:hAnsi="Arial Narrow"/>
          <w:sz w:val="22"/>
          <w:szCs w:val="22"/>
          <w:lang w:val="en-AU"/>
        </w:rPr>
        <w:t xml:space="preserve">Hydrographic Conference in 2017. This report is a collection of views from the Chairman of the following groups ENCWG / DPSWG / ABLOS. </w:t>
      </w:r>
    </w:p>
    <w:p w14:paraId="30317E96" w14:textId="77777777" w:rsidR="004F5A06" w:rsidRPr="00260797" w:rsidRDefault="004F5A06" w:rsidP="004F5A06">
      <w:pPr>
        <w:pStyle w:val="Heading2"/>
        <w:rPr>
          <w:szCs w:val="22"/>
        </w:rPr>
      </w:pPr>
      <w:r w:rsidRPr="00260797">
        <w:rPr>
          <w:szCs w:val="22"/>
        </w:rPr>
        <w:t>Analysis/Discussion</w:t>
      </w:r>
    </w:p>
    <w:p w14:paraId="2596E8E9" w14:textId="335C78F3" w:rsidR="00A40758" w:rsidRPr="00260797" w:rsidRDefault="00A40758" w:rsidP="004F5A06">
      <w:pPr>
        <w:rPr>
          <w:rFonts w:ascii="Arial Narrow" w:hAnsi="Arial Narrow"/>
          <w:sz w:val="22"/>
          <w:szCs w:val="22"/>
        </w:rPr>
      </w:pPr>
    </w:p>
    <w:p w14:paraId="39F9B837" w14:textId="5625C5A0" w:rsidR="006C550B" w:rsidRPr="00260797" w:rsidRDefault="006C550B" w:rsidP="004F5A06">
      <w:pPr>
        <w:rPr>
          <w:rFonts w:ascii="Arial Narrow" w:hAnsi="Arial Narrow"/>
          <w:sz w:val="22"/>
          <w:szCs w:val="22"/>
        </w:rPr>
      </w:pPr>
      <w:r w:rsidRPr="00260797">
        <w:rPr>
          <w:rFonts w:ascii="Arial Narrow" w:hAnsi="Arial Narrow"/>
          <w:sz w:val="22"/>
          <w:szCs w:val="22"/>
        </w:rPr>
        <w:t xml:space="preserve">The Chairs are content that the </w:t>
      </w:r>
      <w:r w:rsidR="00517203" w:rsidRPr="00260797">
        <w:rPr>
          <w:rFonts w:ascii="Arial Narrow" w:hAnsi="Arial Narrow"/>
          <w:sz w:val="22"/>
          <w:szCs w:val="22"/>
        </w:rPr>
        <w:t xml:space="preserve">HSSC approved </w:t>
      </w:r>
      <w:r w:rsidRPr="00260797">
        <w:rPr>
          <w:rFonts w:ascii="Arial Narrow" w:hAnsi="Arial Narrow"/>
          <w:sz w:val="22"/>
          <w:szCs w:val="22"/>
        </w:rPr>
        <w:t xml:space="preserve">work plans for each of the groups is correct and there are no </w:t>
      </w:r>
      <w:r w:rsidR="00260797" w:rsidRPr="00260797">
        <w:rPr>
          <w:rFonts w:ascii="Arial Narrow" w:hAnsi="Arial Narrow"/>
          <w:sz w:val="22"/>
          <w:szCs w:val="22"/>
        </w:rPr>
        <w:t xml:space="preserve">major </w:t>
      </w:r>
      <w:r w:rsidRPr="00260797">
        <w:rPr>
          <w:rFonts w:ascii="Arial Narrow" w:hAnsi="Arial Narrow"/>
          <w:sz w:val="22"/>
          <w:szCs w:val="22"/>
        </w:rPr>
        <w:t>changes needed</w:t>
      </w:r>
      <w:r w:rsidR="00260797" w:rsidRPr="00260797">
        <w:rPr>
          <w:rFonts w:ascii="Arial Narrow" w:hAnsi="Arial Narrow"/>
          <w:sz w:val="22"/>
          <w:szCs w:val="22"/>
        </w:rPr>
        <w:t xml:space="preserve"> in the </w:t>
      </w:r>
      <w:r w:rsidR="0030289B" w:rsidRPr="00260797">
        <w:rPr>
          <w:rFonts w:ascii="Arial Narrow" w:hAnsi="Arial Narrow"/>
          <w:sz w:val="22"/>
          <w:szCs w:val="22"/>
        </w:rPr>
        <w:t>work plan</w:t>
      </w:r>
      <w:r w:rsidR="00260797" w:rsidRPr="00260797">
        <w:rPr>
          <w:rFonts w:ascii="Arial Narrow" w:hAnsi="Arial Narrow"/>
          <w:sz w:val="22"/>
          <w:szCs w:val="22"/>
        </w:rPr>
        <w:t xml:space="preserve"> content prior to its inclusion in the IHO strategic plan</w:t>
      </w:r>
      <w:r w:rsidRPr="00260797">
        <w:rPr>
          <w:rFonts w:ascii="Arial Narrow" w:hAnsi="Arial Narrow"/>
          <w:sz w:val="22"/>
          <w:szCs w:val="22"/>
        </w:rPr>
        <w:t xml:space="preserve">. The </w:t>
      </w:r>
      <w:r w:rsidR="00260797" w:rsidRPr="00260797">
        <w:rPr>
          <w:rFonts w:ascii="Arial Narrow" w:hAnsi="Arial Narrow"/>
          <w:sz w:val="22"/>
          <w:szCs w:val="22"/>
        </w:rPr>
        <w:t xml:space="preserve">main input </w:t>
      </w:r>
      <w:r w:rsidRPr="00260797">
        <w:rPr>
          <w:rFonts w:ascii="Arial Narrow" w:hAnsi="Arial Narrow"/>
          <w:sz w:val="22"/>
          <w:szCs w:val="22"/>
        </w:rPr>
        <w:t xml:space="preserve">  identified lie</w:t>
      </w:r>
      <w:r w:rsidR="00260797" w:rsidRPr="00260797">
        <w:rPr>
          <w:rFonts w:ascii="Arial Narrow" w:hAnsi="Arial Narrow"/>
          <w:sz w:val="22"/>
          <w:szCs w:val="22"/>
        </w:rPr>
        <w:t>s</w:t>
      </w:r>
      <w:r w:rsidRPr="00260797">
        <w:rPr>
          <w:rFonts w:ascii="Arial Narrow" w:hAnsi="Arial Narrow"/>
          <w:sz w:val="22"/>
          <w:szCs w:val="22"/>
        </w:rPr>
        <w:t xml:space="preserve"> mainly within the production</w:t>
      </w:r>
      <w:r w:rsidR="00260797" w:rsidRPr="00260797">
        <w:rPr>
          <w:rFonts w:ascii="Arial Narrow" w:hAnsi="Arial Narrow"/>
          <w:sz w:val="22"/>
          <w:szCs w:val="22"/>
        </w:rPr>
        <w:t xml:space="preserve"> tools</w:t>
      </w:r>
      <w:r w:rsidRPr="00260797">
        <w:rPr>
          <w:rFonts w:ascii="Arial Narrow" w:hAnsi="Arial Narrow"/>
          <w:sz w:val="22"/>
          <w:szCs w:val="22"/>
        </w:rPr>
        <w:t xml:space="preserve"> and final approval of technical standards.</w:t>
      </w:r>
    </w:p>
    <w:p w14:paraId="3BAACE29" w14:textId="77777777" w:rsidR="006C550B" w:rsidRPr="00260797" w:rsidRDefault="006C550B" w:rsidP="004F5A06">
      <w:pPr>
        <w:rPr>
          <w:rFonts w:ascii="Arial Narrow" w:hAnsi="Arial Narrow"/>
          <w:sz w:val="22"/>
          <w:szCs w:val="22"/>
        </w:rPr>
      </w:pPr>
    </w:p>
    <w:p w14:paraId="435C956A" w14:textId="698A4FBB" w:rsidR="006C550B" w:rsidRPr="00260797" w:rsidRDefault="006C550B" w:rsidP="004F5A06">
      <w:pPr>
        <w:rPr>
          <w:rFonts w:ascii="Arial Narrow" w:hAnsi="Arial Narrow"/>
          <w:b/>
          <w:sz w:val="22"/>
          <w:szCs w:val="22"/>
          <w:u w:val="single"/>
        </w:rPr>
      </w:pPr>
      <w:r w:rsidRPr="00260797">
        <w:rPr>
          <w:rFonts w:ascii="Arial Narrow" w:hAnsi="Arial Narrow"/>
          <w:b/>
          <w:sz w:val="22"/>
          <w:szCs w:val="22"/>
          <w:u w:val="single"/>
        </w:rPr>
        <w:t xml:space="preserve">Standards Production </w:t>
      </w:r>
    </w:p>
    <w:p w14:paraId="124994F0" w14:textId="77777777" w:rsidR="00E80F94" w:rsidRPr="00260797" w:rsidRDefault="00E80F94" w:rsidP="004F5A06">
      <w:pPr>
        <w:rPr>
          <w:rFonts w:ascii="Arial Narrow" w:hAnsi="Arial Narrow"/>
          <w:sz w:val="22"/>
          <w:szCs w:val="22"/>
        </w:rPr>
      </w:pPr>
    </w:p>
    <w:p w14:paraId="2B15E7BA" w14:textId="17967782" w:rsidR="006C550B" w:rsidRPr="00260797" w:rsidRDefault="00260797" w:rsidP="004F5A06">
      <w:pPr>
        <w:rPr>
          <w:rFonts w:ascii="Arial Narrow" w:hAnsi="Arial Narrow"/>
          <w:sz w:val="22"/>
          <w:szCs w:val="22"/>
        </w:rPr>
      </w:pPr>
      <w:r w:rsidRPr="0030289B">
        <w:rPr>
          <w:rFonts w:ascii="Arial Narrow" w:hAnsi="Arial Narrow"/>
          <w:b/>
          <w:sz w:val="22"/>
          <w:szCs w:val="22"/>
        </w:rPr>
        <w:t>Observation:</w:t>
      </w:r>
      <w:r w:rsidR="0030289B">
        <w:rPr>
          <w:rFonts w:ascii="Arial Narrow" w:hAnsi="Arial Narrow"/>
          <w:sz w:val="22"/>
          <w:szCs w:val="22"/>
        </w:rPr>
        <w:t xml:space="preserve"> </w:t>
      </w:r>
      <w:r w:rsidR="006C550B" w:rsidRPr="00260797">
        <w:rPr>
          <w:rFonts w:ascii="Arial Narrow" w:hAnsi="Arial Narrow"/>
          <w:sz w:val="22"/>
          <w:szCs w:val="22"/>
        </w:rPr>
        <w:t xml:space="preserve">It has become a real problem for WGs to manage standards that are being revised. </w:t>
      </w:r>
      <w:r w:rsidRPr="00260797">
        <w:rPr>
          <w:rFonts w:ascii="Arial Narrow" w:hAnsi="Arial Narrow"/>
          <w:sz w:val="22"/>
          <w:szCs w:val="22"/>
        </w:rPr>
        <w:t xml:space="preserve">The complexity and length of the IHO technical standards has now reached a point where simple management within </w:t>
      </w:r>
      <w:r w:rsidR="006C550B" w:rsidRPr="00260797">
        <w:rPr>
          <w:rFonts w:ascii="Arial Narrow" w:hAnsi="Arial Narrow"/>
          <w:sz w:val="22"/>
          <w:szCs w:val="22"/>
        </w:rPr>
        <w:t xml:space="preserve">Microsoft Word </w:t>
      </w:r>
      <w:r w:rsidRPr="00260797">
        <w:rPr>
          <w:rFonts w:ascii="Arial Narrow" w:hAnsi="Arial Narrow"/>
          <w:sz w:val="22"/>
          <w:szCs w:val="22"/>
        </w:rPr>
        <w:t xml:space="preserve">is unsustainable, even in the short term. </w:t>
      </w:r>
    </w:p>
    <w:p w14:paraId="6BC293D2" w14:textId="77777777" w:rsidR="006C550B" w:rsidRPr="00260797" w:rsidRDefault="006C550B" w:rsidP="004F5A06">
      <w:pPr>
        <w:rPr>
          <w:rFonts w:ascii="Arial Narrow" w:hAnsi="Arial Narrow"/>
          <w:sz w:val="22"/>
          <w:szCs w:val="22"/>
        </w:rPr>
      </w:pPr>
    </w:p>
    <w:p w14:paraId="22ADDD05" w14:textId="5E2FAE67" w:rsidR="006C550B" w:rsidRPr="00260797" w:rsidRDefault="006C550B" w:rsidP="004F5A06">
      <w:pPr>
        <w:rPr>
          <w:rFonts w:ascii="Arial Narrow" w:hAnsi="Arial Narrow"/>
          <w:sz w:val="22"/>
          <w:szCs w:val="22"/>
        </w:rPr>
      </w:pPr>
      <w:r w:rsidRPr="00260797">
        <w:rPr>
          <w:rFonts w:ascii="Arial Narrow" w:hAnsi="Arial Narrow"/>
          <w:b/>
          <w:sz w:val="22"/>
          <w:szCs w:val="22"/>
        </w:rPr>
        <w:t>Proposal</w:t>
      </w:r>
      <w:r w:rsidRPr="00260797">
        <w:rPr>
          <w:rFonts w:ascii="Arial Narrow" w:hAnsi="Arial Narrow"/>
          <w:sz w:val="22"/>
          <w:szCs w:val="22"/>
        </w:rPr>
        <w:t>:</w:t>
      </w:r>
      <w:r w:rsidR="00517203" w:rsidRPr="00260797">
        <w:rPr>
          <w:rFonts w:ascii="Arial Narrow" w:hAnsi="Arial Narrow"/>
          <w:sz w:val="22"/>
          <w:szCs w:val="22"/>
        </w:rPr>
        <w:t xml:space="preserve"> A document management system needs to be procured which all WG can use to manage the </w:t>
      </w:r>
      <w:r w:rsidR="00260797" w:rsidRPr="00260797">
        <w:rPr>
          <w:rFonts w:ascii="Arial Narrow" w:hAnsi="Arial Narrow"/>
          <w:sz w:val="22"/>
          <w:szCs w:val="22"/>
        </w:rPr>
        <w:t xml:space="preserve">authoring, </w:t>
      </w:r>
      <w:r w:rsidR="00517203" w:rsidRPr="00260797">
        <w:rPr>
          <w:rFonts w:ascii="Arial Narrow" w:hAnsi="Arial Narrow"/>
          <w:sz w:val="22"/>
          <w:szCs w:val="22"/>
        </w:rPr>
        <w:t>updat</w:t>
      </w:r>
      <w:r w:rsidR="00260797" w:rsidRPr="00260797">
        <w:rPr>
          <w:rFonts w:ascii="Arial Narrow" w:hAnsi="Arial Narrow"/>
          <w:sz w:val="22"/>
          <w:szCs w:val="22"/>
        </w:rPr>
        <w:t>e, tracking and management</w:t>
      </w:r>
      <w:r w:rsidR="00517203" w:rsidRPr="00260797">
        <w:rPr>
          <w:rFonts w:ascii="Arial Narrow" w:hAnsi="Arial Narrow"/>
          <w:sz w:val="22"/>
          <w:szCs w:val="22"/>
        </w:rPr>
        <w:t xml:space="preserve"> </w:t>
      </w:r>
      <w:r w:rsidR="009D0A22" w:rsidRPr="00260797">
        <w:rPr>
          <w:rFonts w:ascii="Arial Narrow" w:hAnsi="Arial Narrow"/>
          <w:sz w:val="22"/>
          <w:szCs w:val="22"/>
        </w:rPr>
        <w:t>of standards</w:t>
      </w:r>
      <w:r w:rsidR="00260797" w:rsidRPr="00260797">
        <w:rPr>
          <w:rFonts w:ascii="Arial Narrow" w:hAnsi="Arial Narrow"/>
          <w:sz w:val="22"/>
          <w:szCs w:val="22"/>
        </w:rPr>
        <w:t>. This should hold baseline version of all standards and be used by all technical working groups for management of their allocated standards.</w:t>
      </w:r>
    </w:p>
    <w:p w14:paraId="76433824" w14:textId="77777777" w:rsidR="00517203" w:rsidRPr="00260797" w:rsidRDefault="00517203" w:rsidP="004F5A06">
      <w:pPr>
        <w:rPr>
          <w:rFonts w:ascii="Arial Narrow" w:hAnsi="Arial Narrow"/>
          <w:sz w:val="22"/>
          <w:szCs w:val="22"/>
        </w:rPr>
      </w:pPr>
    </w:p>
    <w:p w14:paraId="0BCDA47C" w14:textId="11A7DC0D" w:rsidR="00517203" w:rsidRPr="00260797" w:rsidRDefault="00260797" w:rsidP="004F5A06">
      <w:pPr>
        <w:rPr>
          <w:rFonts w:ascii="Arial Narrow" w:hAnsi="Arial Narrow"/>
          <w:sz w:val="22"/>
          <w:szCs w:val="22"/>
        </w:rPr>
      </w:pPr>
      <w:r w:rsidRPr="009D0A22">
        <w:rPr>
          <w:rFonts w:ascii="Arial Narrow" w:hAnsi="Arial Narrow"/>
          <w:b/>
          <w:sz w:val="22"/>
          <w:szCs w:val="22"/>
        </w:rPr>
        <w:t>Observation</w:t>
      </w:r>
      <w:r w:rsidRPr="00260797">
        <w:rPr>
          <w:rFonts w:ascii="Arial Narrow" w:hAnsi="Arial Narrow"/>
          <w:sz w:val="22"/>
          <w:szCs w:val="22"/>
        </w:rPr>
        <w:t xml:space="preserve">: </w:t>
      </w:r>
      <w:r w:rsidR="00517203" w:rsidRPr="00260797">
        <w:rPr>
          <w:rFonts w:ascii="Arial Narrow" w:hAnsi="Arial Narrow"/>
          <w:sz w:val="22"/>
          <w:szCs w:val="22"/>
        </w:rPr>
        <w:t xml:space="preserve">A lack of technical expertise within the IHO member state community means that the final checking of technical IHO standards often fails to find </w:t>
      </w:r>
      <w:r w:rsidRPr="00260797">
        <w:rPr>
          <w:rFonts w:ascii="Arial Narrow" w:hAnsi="Arial Narrow"/>
          <w:sz w:val="22"/>
          <w:szCs w:val="22"/>
        </w:rPr>
        <w:t xml:space="preserve">required </w:t>
      </w:r>
      <w:r w:rsidR="00517203" w:rsidRPr="00260797">
        <w:rPr>
          <w:rFonts w:ascii="Arial Narrow" w:hAnsi="Arial Narrow"/>
          <w:sz w:val="22"/>
          <w:szCs w:val="22"/>
        </w:rPr>
        <w:t xml:space="preserve">clarifications, corrections and errors. </w:t>
      </w:r>
    </w:p>
    <w:p w14:paraId="291D9CF6" w14:textId="77777777" w:rsidR="00517203" w:rsidRPr="00260797" w:rsidRDefault="00517203" w:rsidP="004F5A06">
      <w:pPr>
        <w:rPr>
          <w:rFonts w:ascii="Arial Narrow" w:hAnsi="Arial Narrow"/>
          <w:sz w:val="22"/>
          <w:szCs w:val="22"/>
        </w:rPr>
      </w:pPr>
    </w:p>
    <w:p w14:paraId="539F3219" w14:textId="75305105" w:rsidR="00517203" w:rsidRPr="00260797" w:rsidRDefault="00517203" w:rsidP="004F5A06">
      <w:pPr>
        <w:rPr>
          <w:rFonts w:ascii="Arial Narrow" w:hAnsi="Arial Narrow"/>
          <w:sz w:val="22"/>
          <w:szCs w:val="22"/>
        </w:rPr>
      </w:pPr>
      <w:r w:rsidRPr="00260797">
        <w:rPr>
          <w:rFonts w:ascii="Arial Narrow" w:hAnsi="Arial Narrow"/>
          <w:b/>
          <w:sz w:val="22"/>
          <w:szCs w:val="22"/>
        </w:rPr>
        <w:t>Proposal</w:t>
      </w:r>
      <w:r w:rsidRPr="0030289B">
        <w:rPr>
          <w:rFonts w:ascii="Arial Narrow" w:hAnsi="Arial Narrow"/>
          <w:sz w:val="22"/>
          <w:szCs w:val="22"/>
        </w:rPr>
        <w:t>:</w:t>
      </w:r>
      <w:r w:rsidR="00260797" w:rsidRPr="0030289B">
        <w:rPr>
          <w:rFonts w:ascii="Arial Narrow" w:hAnsi="Arial Narrow"/>
          <w:sz w:val="22"/>
          <w:szCs w:val="22"/>
        </w:rPr>
        <w:t xml:space="preserve"> </w:t>
      </w:r>
      <w:r w:rsidRPr="0030289B">
        <w:rPr>
          <w:rFonts w:ascii="Arial Narrow" w:hAnsi="Arial Narrow"/>
          <w:sz w:val="22"/>
          <w:szCs w:val="22"/>
        </w:rPr>
        <w:t xml:space="preserve"> </w:t>
      </w:r>
      <w:r w:rsidR="00260797" w:rsidRPr="0030289B">
        <w:rPr>
          <w:rFonts w:ascii="Arial Narrow" w:hAnsi="Arial Narrow"/>
          <w:sz w:val="22"/>
          <w:szCs w:val="22"/>
        </w:rPr>
        <w:t xml:space="preserve">IHO working groups should be encouraged and funded to use external contractors for review and checking of standards documents including cross-checking against dependent standards prior to publication. </w:t>
      </w:r>
    </w:p>
    <w:p w14:paraId="0A72B95B" w14:textId="77777777" w:rsidR="00517203" w:rsidRPr="00260797" w:rsidRDefault="00517203" w:rsidP="004F5A06">
      <w:pPr>
        <w:rPr>
          <w:rFonts w:ascii="Arial Narrow" w:hAnsi="Arial Narrow"/>
          <w:sz w:val="22"/>
          <w:szCs w:val="22"/>
          <w:u w:val="single"/>
        </w:rPr>
      </w:pPr>
    </w:p>
    <w:p w14:paraId="49A05E22" w14:textId="7C819115" w:rsidR="00517203" w:rsidRPr="00260797" w:rsidRDefault="00517203" w:rsidP="004F5A06">
      <w:pPr>
        <w:rPr>
          <w:rFonts w:ascii="Arial Narrow" w:hAnsi="Arial Narrow"/>
          <w:b/>
          <w:sz w:val="22"/>
          <w:szCs w:val="22"/>
          <w:u w:val="single"/>
        </w:rPr>
      </w:pPr>
      <w:r w:rsidRPr="00260797">
        <w:rPr>
          <w:rFonts w:ascii="Arial Narrow" w:hAnsi="Arial Narrow"/>
          <w:b/>
          <w:sz w:val="22"/>
          <w:szCs w:val="22"/>
          <w:u w:val="single"/>
        </w:rPr>
        <w:t>Standard</w:t>
      </w:r>
      <w:r w:rsidR="00260797" w:rsidRPr="00260797">
        <w:rPr>
          <w:rFonts w:ascii="Arial Narrow" w:hAnsi="Arial Narrow"/>
          <w:b/>
          <w:sz w:val="22"/>
          <w:szCs w:val="22"/>
          <w:u w:val="single"/>
        </w:rPr>
        <w:t>s</w:t>
      </w:r>
      <w:r w:rsidRPr="00260797">
        <w:rPr>
          <w:rFonts w:ascii="Arial Narrow" w:hAnsi="Arial Narrow"/>
          <w:b/>
          <w:sz w:val="22"/>
          <w:szCs w:val="22"/>
          <w:u w:val="single"/>
        </w:rPr>
        <w:t xml:space="preserve"> Approval</w:t>
      </w:r>
    </w:p>
    <w:p w14:paraId="28C913AB" w14:textId="190E1750" w:rsidR="00713AF9" w:rsidRPr="00260797" w:rsidRDefault="00713AF9" w:rsidP="004F5A06">
      <w:pPr>
        <w:rPr>
          <w:rFonts w:ascii="Arial Narrow" w:hAnsi="Arial Narrow"/>
          <w:sz w:val="22"/>
          <w:szCs w:val="22"/>
          <w:lang w:val="en-AU"/>
        </w:rPr>
      </w:pPr>
    </w:p>
    <w:p w14:paraId="1966F9EE" w14:textId="13BF733B" w:rsidR="00517203" w:rsidRPr="00260797" w:rsidRDefault="00260797" w:rsidP="004F5A06">
      <w:pPr>
        <w:rPr>
          <w:rFonts w:ascii="Arial Narrow" w:hAnsi="Arial Narrow"/>
          <w:sz w:val="22"/>
          <w:szCs w:val="22"/>
          <w:lang w:val="en-AU"/>
        </w:rPr>
      </w:pPr>
      <w:r w:rsidRPr="0030289B">
        <w:rPr>
          <w:rFonts w:ascii="Arial Narrow" w:hAnsi="Arial Narrow"/>
          <w:b/>
          <w:sz w:val="22"/>
          <w:szCs w:val="22"/>
          <w:lang w:val="en-AU"/>
        </w:rPr>
        <w:t>Observation:</w:t>
      </w:r>
      <w:r>
        <w:rPr>
          <w:rFonts w:ascii="Arial Narrow" w:hAnsi="Arial Narrow"/>
          <w:sz w:val="22"/>
          <w:szCs w:val="22"/>
          <w:lang w:val="en-AU"/>
        </w:rPr>
        <w:t xml:space="preserve"> </w:t>
      </w:r>
      <w:r w:rsidR="00517203" w:rsidRPr="00260797">
        <w:rPr>
          <w:rFonts w:ascii="Arial Narrow" w:hAnsi="Arial Narrow"/>
          <w:sz w:val="22"/>
          <w:szCs w:val="22"/>
          <w:lang w:val="en-AU"/>
        </w:rPr>
        <w:t xml:space="preserve">With continued requirements from HOs to keep updating existing standards there is a need for </w:t>
      </w:r>
      <w:r>
        <w:rPr>
          <w:rFonts w:ascii="Arial Narrow" w:hAnsi="Arial Narrow"/>
          <w:sz w:val="22"/>
          <w:szCs w:val="22"/>
          <w:lang w:val="en-AU"/>
        </w:rPr>
        <w:t xml:space="preserve">all stakeholders to fully understand the internal and external impacts of changes to either new or existing technical standards. At the moment no such normative model exists and consequently the process for change and the actions required fail to be fully understood. </w:t>
      </w:r>
    </w:p>
    <w:p w14:paraId="480F6272" w14:textId="77777777" w:rsidR="00517203" w:rsidRPr="00260797" w:rsidRDefault="00517203" w:rsidP="004F5A06">
      <w:pPr>
        <w:rPr>
          <w:rFonts w:ascii="Arial Narrow" w:hAnsi="Arial Narrow"/>
          <w:sz w:val="22"/>
          <w:szCs w:val="22"/>
          <w:lang w:val="en-AU"/>
        </w:rPr>
      </w:pPr>
    </w:p>
    <w:p w14:paraId="334E3ED6" w14:textId="32B44B3E" w:rsidR="00AE2E1D" w:rsidRPr="0030289B" w:rsidRDefault="00517203" w:rsidP="00631A68">
      <w:pPr>
        <w:rPr>
          <w:rFonts w:ascii="Arial Narrow" w:hAnsi="Arial Narrow"/>
          <w:noProof/>
          <w:sz w:val="22"/>
          <w:szCs w:val="22"/>
        </w:rPr>
      </w:pPr>
      <w:r w:rsidRPr="0030289B">
        <w:rPr>
          <w:rFonts w:ascii="Arial Narrow" w:hAnsi="Arial Narrow"/>
          <w:b/>
          <w:noProof/>
          <w:sz w:val="22"/>
          <w:szCs w:val="22"/>
        </w:rPr>
        <w:t xml:space="preserve">Proposal: </w:t>
      </w:r>
      <w:r w:rsidRPr="0030289B">
        <w:rPr>
          <w:rFonts w:ascii="Arial Narrow" w:hAnsi="Arial Narrow"/>
          <w:noProof/>
          <w:sz w:val="22"/>
          <w:szCs w:val="22"/>
        </w:rPr>
        <w:t>Map all the inter-depend</w:t>
      </w:r>
      <w:r w:rsidR="00260797" w:rsidRPr="0030289B">
        <w:rPr>
          <w:rFonts w:ascii="Arial Narrow" w:hAnsi="Arial Narrow"/>
          <w:noProof/>
          <w:sz w:val="22"/>
          <w:szCs w:val="22"/>
        </w:rPr>
        <w:t>e</w:t>
      </w:r>
      <w:r w:rsidRPr="0030289B">
        <w:rPr>
          <w:rFonts w:ascii="Arial Narrow" w:hAnsi="Arial Narrow"/>
          <w:noProof/>
          <w:sz w:val="22"/>
          <w:szCs w:val="22"/>
        </w:rPr>
        <w:t xml:space="preserve">ncies of each IHO standard </w:t>
      </w:r>
    </w:p>
    <w:p w14:paraId="109D90DE" w14:textId="77777777" w:rsidR="00517203" w:rsidRPr="0030289B" w:rsidRDefault="00517203" w:rsidP="00631A68">
      <w:pPr>
        <w:rPr>
          <w:rFonts w:ascii="Arial Narrow" w:hAnsi="Arial Narrow"/>
          <w:noProof/>
          <w:sz w:val="22"/>
          <w:szCs w:val="22"/>
        </w:rPr>
      </w:pPr>
    </w:p>
    <w:p w14:paraId="1FB9E159" w14:textId="6DC45410" w:rsidR="00517203" w:rsidRPr="0030289B" w:rsidRDefault="00260797" w:rsidP="00631A68">
      <w:pPr>
        <w:rPr>
          <w:rFonts w:ascii="Arial Narrow" w:hAnsi="Arial Narrow"/>
          <w:noProof/>
          <w:sz w:val="22"/>
          <w:szCs w:val="22"/>
        </w:rPr>
      </w:pPr>
      <w:r w:rsidRPr="009D0A22">
        <w:rPr>
          <w:rFonts w:ascii="Arial Narrow" w:hAnsi="Arial Narrow"/>
          <w:b/>
          <w:noProof/>
          <w:sz w:val="22"/>
          <w:szCs w:val="22"/>
        </w:rPr>
        <w:t>Observation:</w:t>
      </w:r>
      <w:r>
        <w:rPr>
          <w:rFonts w:ascii="Arial Narrow" w:hAnsi="Arial Narrow"/>
          <w:noProof/>
          <w:sz w:val="22"/>
          <w:szCs w:val="22"/>
        </w:rPr>
        <w:t xml:space="preserve"> </w:t>
      </w:r>
      <w:r w:rsidR="009D0A22">
        <w:rPr>
          <w:rFonts w:ascii="Arial Narrow" w:hAnsi="Arial Narrow"/>
          <w:noProof/>
          <w:sz w:val="22"/>
          <w:szCs w:val="22"/>
        </w:rPr>
        <w:t>The current IHO approval proce</w:t>
      </w:r>
      <w:r w:rsidR="00517203" w:rsidRPr="0030289B">
        <w:rPr>
          <w:rFonts w:ascii="Arial Narrow" w:hAnsi="Arial Narrow"/>
          <w:noProof/>
          <w:sz w:val="22"/>
          <w:szCs w:val="22"/>
        </w:rPr>
        <w:t>dure 2/2007</w:t>
      </w:r>
      <w:r>
        <w:rPr>
          <w:rFonts w:ascii="Arial Narrow" w:hAnsi="Arial Narrow"/>
          <w:noProof/>
          <w:sz w:val="22"/>
          <w:szCs w:val="22"/>
        </w:rPr>
        <w:t xml:space="preserve"> is nearly 10 years old and is unsuitable for the adoption of new versions of complex, large and interdependent technical standards. </w:t>
      </w:r>
      <w:r w:rsidR="00517203" w:rsidRPr="0030289B">
        <w:rPr>
          <w:rFonts w:ascii="Arial Narrow" w:hAnsi="Arial Narrow"/>
          <w:noProof/>
          <w:sz w:val="22"/>
          <w:szCs w:val="22"/>
        </w:rPr>
        <w:t>In reality it stalls the approval process and does not help to produce more robust standards. As the techni</w:t>
      </w:r>
      <w:r w:rsidR="009D0A22">
        <w:rPr>
          <w:rFonts w:ascii="Arial Narrow" w:hAnsi="Arial Narrow"/>
          <w:noProof/>
          <w:sz w:val="22"/>
          <w:szCs w:val="22"/>
        </w:rPr>
        <w:t>c</w:t>
      </w:r>
      <w:r w:rsidR="00517203" w:rsidRPr="0030289B">
        <w:rPr>
          <w:rFonts w:ascii="Arial Narrow" w:hAnsi="Arial Narrow"/>
          <w:noProof/>
          <w:sz w:val="22"/>
          <w:szCs w:val="22"/>
        </w:rPr>
        <w:t>al authority for producing the detail of the standards lie within the working group it should be this group that recommend to member</w:t>
      </w:r>
      <w:r>
        <w:rPr>
          <w:rFonts w:ascii="Arial Narrow" w:hAnsi="Arial Narrow"/>
          <w:noProof/>
          <w:sz w:val="22"/>
          <w:szCs w:val="22"/>
        </w:rPr>
        <w:t xml:space="preserve"> </w:t>
      </w:r>
      <w:r w:rsidR="00517203" w:rsidRPr="0030289B">
        <w:rPr>
          <w:rFonts w:ascii="Arial Narrow" w:hAnsi="Arial Narrow"/>
          <w:noProof/>
          <w:sz w:val="22"/>
          <w:szCs w:val="22"/>
        </w:rPr>
        <w:t xml:space="preserve">states </w:t>
      </w:r>
      <w:r>
        <w:rPr>
          <w:rFonts w:ascii="Arial Narrow" w:hAnsi="Arial Narrow"/>
          <w:noProof/>
          <w:sz w:val="22"/>
          <w:szCs w:val="22"/>
        </w:rPr>
        <w:t>adopt</w:t>
      </w:r>
      <w:r w:rsidR="009D0A22">
        <w:rPr>
          <w:rFonts w:ascii="Arial Narrow" w:hAnsi="Arial Narrow"/>
          <w:noProof/>
          <w:sz w:val="22"/>
          <w:szCs w:val="22"/>
        </w:rPr>
        <w:t>i</w:t>
      </w:r>
      <w:r>
        <w:rPr>
          <w:rFonts w:ascii="Arial Narrow" w:hAnsi="Arial Narrow"/>
          <w:noProof/>
          <w:sz w:val="22"/>
          <w:szCs w:val="22"/>
        </w:rPr>
        <w:t xml:space="preserve">on of  a </w:t>
      </w:r>
      <w:r w:rsidR="00517203" w:rsidRPr="0030289B">
        <w:rPr>
          <w:rFonts w:ascii="Arial Narrow" w:hAnsi="Arial Narrow"/>
          <w:noProof/>
          <w:sz w:val="22"/>
          <w:szCs w:val="22"/>
        </w:rPr>
        <w:t xml:space="preserve"> final output. Th</w:t>
      </w:r>
      <w:r>
        <w:rPr>
          <w:rFonts w:ascii="Arial Narrow" w:hAnsi="Arial Narrow"/>
          <w:noProof/>
          <w:sz w:val="22"/>
          <w:szCs w:val="22"/>
        </w:rPr>
        <w:t>ere should be a presumption of acceptance of new versions once they have passed working group approval and only vetoed by exception by member states at HSSC/CL level.</w:t>
      </w:r>
      <w:r w:rsidR="00517203" w:rsidRPr="0030289B">
        <w:rPr>
          <w:rFonts w:ascii="Arial Narrow" w:hAnsi="Arial Narrow"/>
          <w:noProof/>
          <w:sz w:val="22"/>
          <w:szCs w:val="22"/>
        </w:rPr>
        <w:t>.</w:t>
      </w:r>
    </w:p>
    <w:p w14:paraId="2B809FCC" w14:textId="77777777" w:rsidR="00C2314A" w:rsidRPr="0030289B" w:rsidRDefault="00C2314A" w:rsidP="00631A68">
      <w:pPr>
        <w:rPr>
          <w:rFonts w:ascii="Arial Narrow" w:hAnsi="Arial Narrow"/>
          <w:noProof/>
          <w:sz w:val="22"/>
          <w:szCs w:val="22"/>
        </w:rPr>
      </w:pPr>
    </w:p>
    <w:p w14:paraId="007F1BB2" w14:textId="1FD9D4BD" w:rsidR="00C2314A" w:rsidRPr="0030289B" w:rsidRDefault="00C2314A" w:rsidP="00631A68">
      <w:pPr>
        <w:rPr>
          <w:rFonts w:ascii="Arial Narrow" w:hAnsi="Arial Narrow"/>
          <w:noProof/>
          <w:sz w:val="22"/>
          <w:szCs w:val="22"/>
        </w:rPr>
      </w:pPr>
      <w:r w:rsidRPr="0030289B">
        <w:rPr>
          <w:rFonts w:ascii="Arial Narrow" w:hAnsi="Arial Narrow"/>
          <w:b/>
          <w:noProof/>
          <w:sz w:val="22"/>
          <w:szCs w:val="22"/>
        </w:rPr>
        <w:t>Proposal:</w:t>
      </w:r>
      <w:r w:rsidRPr="0030289B">
        <w:rPr>
          <w:rFonts w:ascii="Arial Narrow" w:hAnsi="Arial Narrow"/>
          <w:noProof/>
          <w:sz w:val="22"/>
          <w:szCs w:val="22"/>
        </w:rPr>
        <w:t xml:space="preserve"> Re-visit 2/2007 to ensure its fit for purpose and is </w:t>
      </w:r>
      <w:r w:rsidRPr="0030289B">
        <w:rPr>
          <w:rFonts w:ascii="Arial Narrow" w:hAnsi="Arial Narrow"/>
          <w:noProof/>
          <w:sz w:val="22"/>
          <w:szCs w:val="22"/>
          <w:lang w:val="en-GB"/>
        </w:rPr>
        <w:t>de</w:t>
      </w:r>
      <w:r w:rsidR="0030289B">
        <w:rPr>
          <w:rFonts w:ascii="Arial Narrow" w:hAnsi="Arial Narrow"/>
          <w:noProof/>
          <w:sz w:val="22"/>
          <w:szCs w:val="22"/>
          <w:lang w:val="en-GB"/>
        </w:rPr>
        <w:t>livering</w:t>
      </w:r>
      <w:r w:rsidRPr="0030289B">
        <w:rPr>
          <w:rFonts w:ascii="Arial Narrow" w:hAnsi="Arial Narrow"/>
          <w:noProof/>
          <w:sz w:val="22"/>
          <w:szCs w:val="22"/>
        </w:rPr>
        <w:t xml:space="preserve"> benefit to member</w:t>
      </w:r>
      <w:r w:rsidR="009D0A22">
        <w:rPr>
          <w:rFonts w:ascii="Arial Narrow" w:hAnsi="Arial Narrow"/>
          <w:noProof/>
          <w:sz w:val="22"/>
          <w:szCs w:val="22"/>
        </w:rPr>
        <w:t xml:space="preserve"> </w:t>
      </w:r>
      <w:r w:rsidRPr="0030289B">
        <w:rPr>
          <w:rFonts w:ascii="Arial Narrow" w:hAnsi="Arial Narrow"/>
          <w:noProof/>
          <w:sz w:val="22"/>
          <w:szCs w:val="22"/>
        </w:rPr>
        <w:t>states</w:t>
      </w:r>
    </w:p>
    <w:p w14:paraId="2AF399B7" w14:textId="77777777" w:rsidR="00C2314A" w:rsidRPr="0030289B" w:rsidRDefault="00C2314A" w:rsidP="00631A68">
      <w:pPr>
        <w:rPr>
          <w:rFonts w:ascii="Arial Narrow" w:hAnsi="Arial Narrow"/>
          <w:noProof/>
          <w:sz w:val="22"/>
          <w:szCs w:val="22"/>
        </w:rPr>
      </w:pPr>
    </w:p>
    <w:p w14:paraId="16401A3C" w14:textId="759F1245" w:rsidR="00C2314A" w:rsidRPr="0030289B" w:rsidRDefault="00C2314A" w:rsidP="00631A68">
      <w:pPr>
        <w:rPr>
          <w:rFonts w:ascii="Arial Narrow" w:hAnsi="Arial Narrow"/>
          <w:noProof/>
          <w:sz w:val="22"/>
          <w:szCs w:val="22"/>
        </w:rPr>
      </w:pPr>
      <w:r w:rsidRPr="0030289B">
        <w:rPr>
          <w:rFonts w:ascii="Arial Narrow" w:hAnsi="Arial Narrow"/>
          <w:noProof/>
          <w:sz w:val="22"/>
          <w:szCs w:val="22"/>
        </w:rPr>
        <w:t>With industry focus currently on software updating now would be an ideal time to formulate a more standardised production and approval regime that over  two or three ye</w:t>
      </w:r>
      <w:r w:rsidR="009D0A22">
        <w:rPr>
          <w:rFonts w:ascii="Arial Narrow" w:hAnsi="Arial Narrow"/>
          <w:noProof/>
          <w:sz w:val="22"/>
          <w:szCs w:val="22"/>
        </w:rPr>
        <w:t xml:space="preserve">ar period </w:t>
      </w:r>
      <w:r w:rsidR="009D0A22" w:rsidRPr="009D0A22">
        <w:rPr>
          <w:rFonts w:ascii="Arial Narrow" w:hAnsi="Arial Narrow"/>
          <w:noProof/>
          <w:sz w:val="22"/>
          <w:szCs w:val="22"/>
        </w:rPr>
        <w:t>consistently</w:t>
      </w:r>
      <w:r w:rsidR="009D0A22">
        <w:rPr>
          <w:rFonts w:ascii="Arial Narrow" w:hAnsi="Arial Narrow"/>
          <w:noProof/>
          <w:sz w:val="22"/>
          <w:szCs w:val="22"/>
        </w:rPr>
        <w:t xml:space="preserve"> delivered</w:t>
      </w:r>
      <w:r w:rsidRPr="0030289B">
        <w:rPr>
          <w:rFonts w:ascii="Arial Narrow" w:hAnsi="Arial Narrow"/>
          <w:noProof/>
          <w:sz w:val="22"/>
          <w:szCs w:val="22"/>
        </w:rPr>
        <w:t xml:space="preserve"> NEs of IHO standards. This regular IHO standard life cycle would allow OEMS and third party developers the ability to plan for updating </w:t>
      </w:r>
      <w:r w:rsidRPr="0030289B">
        <w:rPr>
          <w:rFonts w:ascii="Arial Narrow" w:hAnsi="Arial Narrow"/>
          <w:noProof/>
          <w:sz w:val="22"/>
          <w:szCs w:val="22"/>
        </w:rPr>
        <w:lastRenderedPageBreak/>
        <w:t>software and make customers aware that equipment must be regularly maintained to get the best performance out of the system.</w:t>
      </w:r>
    </w:p>
    <w:p w14:paraId="7D61D1CE" w14:textId="77777777" w:rsidR="00C2314A" w:rsidRPr="0030289B" w:rsidRDefault="00C2314A" w:rsidP="00631A68">
      <w:pPr>
        <w:rPr>
          <w:rFonts w:ascii="Arial Narrow" w:hAnsi="Arial Narrow"/>
          <w:noProof/>
          <w:sz w:val="22"/>
          <w:szCs w:val="22"/>
        </w:rPr>
      </w:pPr>
    </w:p>
    <w:p w14:paraId="5D3211E0" w14:textId="275B1D41" w:rsidR="00C2314A" w:rsidRPr="0030289B" w:rsidRDefault="00C2314A" w:rsidP="00C2314A">
      <w:pPr>
        <w:rPr>
          <w:rFonts w:ascii="Arial Narrow" w:hAnsi="Arial Narrow"/>
          <w:noProof/>
          <w:sz w:val="22"/>
          <w:szCs w:val="22"/>
        </w:rPr>
      </w:pPr>
      <w:r w:rsidRPr="0030289B">
        <w:rPr>
          <w:rFonts w:ascii="Arial Narrow" w:hAnsi="Arial Narrow"/>
          <w:b/>
          <w:noProof/>
          <w:sz w:val="22"/>
          <w:szCs w:val="22"/>
        </w:rPr>
        <w:t>Proposal:</w:t>
      </w:r>
      <w:r w:rsidRPr="0030289B">
        <w:rPr>
          <w:rFonts w:ascii="Arial Narrow" w:hAnsi="Arial Narrow"/>
          <w:noProof/>
          <w:sz w:val="22"/>
          <w:szCs w:val="22"/>
        </w:rPr>
        <w:t xml:space="preserve"> Adopt a regular updating regime for IHO standard</w:t>
      </w:r>
    </w:p>
    <w:p w14:paraId="021B6FFC" w14:textId="77777777" w:rsidR="0030289B" w:rsidRDefault="0030289B" w:rsidP="00C2314A">
      <w:pPr>
        <w:rPr>
          <w:rFonts w:ascii="Arial Narrow" w:hAnsi="Arial Narrow"/>
          <w:b/>
          <w:noProof/>
          <w:sz w:val="22"/>
          <w:szCs w:val="22"/>
        </w:rPr>
      </w:pPr>
    </w:p>
    <w:p w14:paraId="1CF799CF" w14:textId="0CB37F94" w:rsidR="00C2314A" w:rsidRPr="0030289B" w:rsidRDefault="00C2314A" w:rsidP="00C2314A">
      <w:pPr>
        <w:rPr>
          <w:rFonts w:ascii="Arial Narrow" w:hAnsi="Arial Narrow"/>
          <w:b/>
          <w:noProof/>
          <w:sz w:val="22"/>
          <w:szCs w:val="22"/>
        </w:rPr>
      </w:pPr>
      <w:r w:rsidRPr="0030289B">
        <w:rPr>
          <w:rFonts w:ascii="Arial Narrow" w:hAnsi="Arial Narrow"/>
          <w:b/>
          <w:noProof/>
          <w:sz w:val="22"/>
          <w:szCs w:val="22"/>
        </w:rPr>
        <w:t>Recommendations</w:t>
      </w:r>
    </w:p>
    <w:p w14:paraId="61D4564A" w14:textId="77777777" w:rsidR="00C2314A" w:rsidRPr="0030289B" w:rsidRDefault="00C2314A" w:rsidP="00C2314A">
      <w:pPr>
        <w:rPr>
          <w:rFonts w:ascii="Arial Narrow" w:hAnsi="Arial Narrow"/>
          <w:noProof/>
          <w:sz w:val="22"/>
          <w:szCs w:val="22"/>
        </w:rPr>
      </w:pPr>
    </w:p>
    <w:p w14:paraId="35F3999D" w14:textId="1093A4F1" w:rsidR="00C2314A" w:rsidRPr="0030289B" w:rsidRDefault="00C2314A" w:rsidP="00C2314A">
      <w:pPr>
        <w:rPr>
          <w:rFonts w:ascii="Arial Narrow" w:hAnsi="Arial Narrow"/>
          <w:noProof/>
          <w:sz w:val="22"/>
          <w:szCs w:val="22"/>
        </w:rPr>
      </w:pPr>
      <w:r w:rsidRPr="0030289B">
        <w:rPr>
          <w:rFonts w:ascii="Arial Narrow" w:hAnsi="Arial Narrow"/>
          <w:noProof/>
          <w:sz w:val="22"/>
          <w:szCs w:val="22"/>
        </w:rPr>
        <w:t>It is recommended that the HSSC CG review the proposals made in this paper and concentrate efforts over the next five y</w:t>
      </w:r>
      <w:r w:rsidR="009D0A22">
        <w:rPr>
          <w:rFonts w:ascii="Arial Narrow" w:hAnsi="Arial Narrow"/>
          <w:noProof/>
          <w:sz w:val="22"/>
          <w:szCs w:val="22"/>
        </w:rPr>
        <w:t>ears to make the approval proce</w:t>
      </w:r>
      <w:r w:rsidRPr="0030289B">
        <w:rPr>
          <w:rFonts w:ascii="Arial Narrow" w:hAnsi="Arial Narrow"/>
          <w:noProof/>
          <w:sz w:val="22"/>
          <w:szCs w:val="22"/>
        </w:rPr>
        <w:t>dure quicker and more robust</w:t>
      </w:r>
    </w:p>
    <w:p w14:paraId="3ED4D32B" w14:textId="77777777" w:rsidR="00C2314A" w:rsidRPr="0030289B" w:rsidRDefault="00C2314A" w:rsidP="00C2314A">
      <w:pPr>
        <w:rPr>
          <w:rFonts w:ascii="Arial Narrow" w:hAnsi="Arial Narrow"/>
          <w:noProof/>
          <w:sz w:val="22"/>
          <w:szCs w:val="22"/>
        </w:rPr>
      </w:pPr>
    </w:p>
    <w:p w14:paraId="2EFB57DC" w14:textId="77777777" w:rsidR="00C2314A" w:rsidRPr="0030289B" w:rsidRDefault="00C2314A" w:rsidP="00C2314A">
      <w:pPr>
        <w:rPr>
          <w:rFonts w:ascii="Arial Narrow" w:hAnsi="Arial Narrow"/>
          <w:noProof/>
          <w:sz w:val="22"/>
          <w:szCs w:val="22"/>
        </w:rPr>
      </w:pPr>
      <w:bookmarkStart w:id="0" w:name="_GoBack"/>
      <w:bookmarkEnd w:id="0"/>
    </w:p>
    <w:p w14:paraId="39D2D4D2" w14:textId="77777777" w:rsidR="00C2314A" w:rsidRPr="0030289B" w:rsidRDefault="00C2314A" w:rsidP="00C2314A">
      <w:pPr>
        <w:rPr>
          <w:rFonts w:ascii="Arial Narrow" w:hAnsi="Arial Narrow"/>
          <w:b/>
          <w:noProof/>
          <w:sz w:val="22"/>
          <w:szCs w:val="22"/>
        </w:rPr>
      </w:pPr>
      <w:r w:rsidRPr="0030289B">
        <w:rPr>
          <w:rFonts w:ascii="Arial Narrow" w:hAnsi="Arial Narrow"/>
          <w:b/>
          <w:noProof/>
          <w:sz w:val="22"/>
          <w:szCs w:val="22"/>
        </w:rPr>
        <w:t>Action Required of HSSC CG</w:t>
      </w:r>
    </w:p>
    <w:p w14:paraId="683B5993" w14:textId="77777777" w:rsidR="00C2314A" w:rsidRPr="0030289B" w:rsidRDefault="00C2314A" w:rsidP="00C2314A">
      <w:pPr>
        <w:rPr>
          <w:rFonts w:ascii="Arial Narrow" w:hAnsi="Arial Narrow"/>
          <w:noProof/>
          <w:sz w:val="22"/>
          <w:szCs w:val="22"/>
        </w:rPr>
      </w:pPr>
      <w:r w:rsidRPr="0030289B">
        <w:rPr>
          <w:rFonts w:ascii="Arial Narrow" w:hAnsi="Arial Narrow"/>
          <w:noProof/>
          <w:sz w:val="22"/>
          <w:szCs w:val="22"/>
        </w:rPr>
        <w:t>The HSSC CG is invited to:</w:t>
      </w:r>
    </w:p>
    <w:p w14:paraId="47E83BB6" w14:textId="77777777" w:rsidR="00C2314A" w:rsidRPr="0030289B" w:rsidRDefault="00C2314A" w:rsidP="00C2314A">
      <w:pPr>
        <w:rPr>
          <w:rFonts w:ascii="Arial Narrow" w:hAnsi="Arial Narrow"/>
          <w:noProof/>
          <w:sz w:val="22"/>
          <w:szCs w:val="22"/>
        </w:rPr>
      </w:pPr>
      <w:r w:rsidRPr="0030289B">
        <w:rPr>
          <w:rFonts w:ascii="Arial Narrow" w:hAnsi="Arial Narrow"/>
          <w:noProof/>
          <w:sz w:val="22"/>
          <w:szCs w:val="22"/>
        </w:rPr>
        <w:t>a.</w:t>
      </w:r>
      <w:r w:rsidRPr="0030289B">
        <w:rPr>
          <w:rFonts w:ascii="Arial Narrow" w:hAnsi="Arial Narrow"/>
          <w:noProof/>
          <w:sz w:val="22"/>
          <w:szCs w:val="22"/>
        </w:rPr>
        <w:tab/>
        <w:t>note the paper</w:t>
      </w:r>
    </w:p>
    <w:p w14:paraId="334790C1" w14:textId="06214E4A" w:rsidR="00C2314A" w:rsidRPr="0030289B" w:rsidRDefault="00C2314A" w:rsidP="00C2314A">
      <w:pPr>
        <w:rPr>
          <w:rFonts w:ascii="Arial Narrow" w:hAnsi="Arial Narrow"/>
          <w:noProof/>
          <w:sz w:val="22"/>
          <w:szCs w:val="22"/>
        </w:rPr>
      </w:pPr>
      <w:r w:rsidRPr="0030289B">
        <w:rPr>
          <w:rFonts w:ascii="Arial Narrow" w:hAnsi="Arial Narrow"/>
          <w:noProof/>
          <w:sz w:val="22"/>
          <w:szCs w:val="22"/>
        </w:rPr>
        <w:t>b.</w:t>
      </w:r>
      <w:r w:rsidRPr="0030289B">
        <w:rPr>
          <w:rFonts w:ascii="Arial Narrow" w:hAnsi="Arial Narrow"/>
          <w:noProof/>
          <w:sz w:val="22"/>
          <w:szCs w:val="22"/>
        </w:rPr>
        <w:tab/>
        <w:t xml:space="preserve">discuss the proposals </w:t>
      </w:r>
    </w:p>
    <w:p w14:paraId="44DF1BBB" w14:textId="789EFB72" w:rsidR="00C2314A" w:rsidRPr="0030289B" w:rsidRDefault="00C2314A" w:rsidP="00C2314A">
      <w:pPr>
        <w:rPr>
          <w:rFonts w:ascii="Arial Narrow" w:hAnsi="Arial Narrow"/>
          <w:noProof/>
          <w:sz w:val="22"/>
          <w:szCs w:val="22"/>
        </w:rPr>
        <w:sectPr w:rsidR="00C2314A" w:rsidRPr="0030289B" w:rsidSect="00A84F33">
          <w:pgSz w:w="11906" w:h="16838" w:code="9"/>
          <w:pgMar w:top="720" w:right="1411" w:bottom="720" w:left="1411" w:header="720" w:footer="720" w:gutter="0"/>
          <w:cols w:space="720"/>
          <w:docGrid w:linePitch="360"/>
        </w:sectPr>
      </w:pPr>
      <w:r w:rsidRPr="0030289B">
        <w:rPr>
          <w:rFonts w:ascii="Arial Narrow" w:hAnsi="Arial Narrow"/>
          <w:noProof/>
          <w:sz w:val="22"/>
          <w:szCs w:val="22"/>
        </w:rPr>
        <w:t>c.</w:t>
      </w:r>
      <w:r w:rsidRPr="0030289B">
        <w:rPr>
          <w:rFonts w:ascii="Arial Narrow" w:hAnsi="Arial Narrow"/>
          <w:noProof/>
          <w:sz w:val="22"/>
          <w:szCs w:val="22"/>
        </w:rPr>
        <w:tab/>
        <w:t>discuss the way to progress the concepts</w:t>
      </w:r>
    </w:p>
    <w:p w14:paraId="6DDBAB14" w14:textId="0DFC919F" w:rsidR="00073FEC" w:rsidRPr="00260797" w:rsidRDefault="00073FEC" w:rsidP="00A84F33">
      <w:pPr>
        <w:pStyle w:val="subpara"/>
        <w:ind w:firstLine="0"/>
        <w:jc w:val="left"/>
        <w:rPr>
          <w:b/>
          <w:szCs w:val="22"/>
        </w:rPr>
      </w:pPr>
    </w:p>
    <w:sectPr w:rsidR="00073FEC" w:rsidRPr="00260797" w:rsidSect="00A84F33">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6EE7" w14:textId="77777777" w:rsidR="00842A8A" w:rsidRDefault="00842A8A">
      <w:r>
        <w:separator/>
      </w:r>
    </w:p>
  </w:endnote>
  <w:endnote w:type="continuationSeparator" w:id="0">
    <w:p w14:paraId="275CE402" w14:textId="77777777" w:rsidR="00842A8A" w:rsidRDefault="008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1520A" w14:textId="77777777" w:rsidR="00842A8A" w:rsidRDefault="00842A8A">
      <w:r>
        <w:separator/>
      </w:r>
    </w:p>
  </w:footnote>
  <w:footnote w:type="continuationSeparator" w:id="0">
    <w:p w14:paraId="4313BB80" w14:textId="77777777" w:rsidR="00842A8A" w:rsidRDefault="00842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A22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5C0812"/>
    <w:multiLevelType w:val="hybridMultilevel"/>
    <w:tmpl w:val="AE28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2724B"/>
    <w:multiLevelType w:val="hybridMultilevel"/>
    <w:tmpl w:val="9CBE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066F"/>
    <w:multiLevelType w:val="hybridMultilevel"/>
    <w:tmpl w:val="4ED2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D60D9"/>
    <w:multiLevelType w:val="hybridMultilevel"/>
    <w:tmpl w:val="A68C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94C1B"/>
    <w:multiLevelType w:val="hybridMultilevel"/>
    <w:tmpl w:val="B63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0662C"/>
    <w:multiLevelType w:val="hybridMultilevel"/>
    <w:tmpl w:val="178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10151"/>
    <w:multiLevelType w:val="hybridMultilevel"/>
    <w:tmpl w:val="2946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45247"/>
    <w:rsid w:val="00073FEC"/>
    <w:rsid w:val="00091EB6"/>
    <w:rsid w:val="00147F00"/>
    <w:rsid w:val="001811CA"/>
    <w:rsid w:val="001B6177"/>
    <w:rsid w:val="001D1F60"/>
    <w:rsid w:val="00260797"/>
    <w:rsid w:val="002F16D1"/>
    <w:rsid w:val="0030289B"/>
    <w:rsid w:val="00330437"/>
    <w:rsid w:val="003C4771"/>
    <w:rsid w:val="00416EF0"/>
    <w:rsid w:val="00435359"/>
    <w:rsid w:val="00442030"/>
    <w:rsid w:val="00471D90"/>
    <w:rsid w:val="0048675E"/>
    <w:rsid w:val="004C30A9"/>
    <w:rsid w:val="004F5A06"/>
    <w:rsid w:val="00515C69"/>
    <w:rsid w:val="00517203"/>
    <w:rsid w:val="00554F60"/>
    <w:rsid w:val="00631A68"/>
    <w:rsid w:val="00642AC2"/>
    <w:rsid w:val="006C550B"/>
    <w:rsid w:val="006D42A4"/>
    <w:rsid w:val="006F11C2"/>
    <w:rsid w:val="006F11DA"/>
    <w:rsid w:val="00713AF9"/>
    <w:rsid w:val="00740EAB"/>
    <w:rsid w:val="00792BA6"/>
    <w:rsid w:val="007C4ED6"/>
    <w:rsid w:val="007D2093"/>
    <w:rsid w:val="007F5F31"/>
    <w:rsid w:val="00842A8A"/>
    <w:rsid w:val="00874192"/>
    <w:rsid w:val="00886FAD"/>
    <w:rsid w:val="00892E93"/>
    <w:rsid w:val="008A4A31"/>
    <w:rsid w:val="009D0A22"/>
    <w:rsid w:val="00A265E1"/>
    <w:rsid w:val="00A40758"/>
    <w:rsid w:val="00A82CB8"/>
    <w:rsid w:val="00A84F33"/>
    <w:rsid w:val="00AB27CE"/>
    <w:rsid w:val="00AE2E1D"/>
    <w:rsid w:val="00B25940"/>
    <w:rsid w:val="00C2314A"/>
    <w:rsid w:val="00C647A8"/>
    <w:rsid w:val="00D33030"/>
    <w:rsid w:val="00D34698"/>
    <w:rsid w:val="00D45611"/>
    <w:rsid w:val="00D83733"/>
    <w:rsid w:val="00DA38BB"/>
    <w:rsid w:val="00E80F94"/>
    <w:rsid w:val="00F543C9"/>
    <w:rsid w:val="00F57D6E"/>
    <w:rsid w:val="00F83AA6"/>
    <w:rsid w:val="00FC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3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0533-D425-445D-B132-1F24A627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3388</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Thomas Mellor</cp:lastModifiedBy>
  <cp:revision>2</cp:revision>
  <cp:lastPrinted>2007-11-26T14:44:00Z</cp:lastPrinted>
  <dcterms:created xsi:type="dcterms:W3CDTF">2016-05-10T15:57:00Z</dcterms:created>
  <dcterms:modified xsi:type="dcterms:W3CDTF">2016-05-10T15:57:00Z</dcterms:modified>
</cp:coreProperties>
</file>