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A5" w:rsidRPr="00B7269D" w:rsidRDefault="00305EA5" w:rsidP="00A27ECA">
      <w:pPr>
        <w:jc w:val="right"/>
        <w:rPr>
          <w:rFonts w:ascii="Arial Narrow" w:hAnsi="Arial Narrow" w:cs="Arial"/>
          <w:b/>
          <w:bCs/>
          <w:sz w:val="22"/>
          <w:szCs w:val="22"/>
        </w:rPr>
      </w:pPr>
      <w:r w:rsidRPr="00B7269D">
        <w:rPr>
          <w:rFonts w:ascii="Arial Narrow" w:hAnsi="Arial Narrow" w:cs="Arial"/>
          <w:b/>
          <w:sz w:val="22"/>
          <w:szCs w:val="22"/>
          <w:bdr w:val="single" w:sz="4" w:space="0" w:color="auto"/>
        </w:rPr>
        <w:t>HSSC</w:t>
      </w:r>
      <w:r w:rsidR="00A27ECA">
        <w:rPr>
          <w:rFonts w:ascii="Arial Narrow" w:hAnsi="Arial Narrow" w:cs="Arial"/>
          <w:b/>
          <w:sz w:val="22"/>
          <w:szCs w:val="22"/>
          <w:bdr w:val="single" w:sz="4" w:space="0" w:color="auto"/>
        </w:rPr>
        <w:t>-CG2016</w:t>
      </w:r>
      <w:r w:rsidRPr="00B7269D">
        <w:rPr>
          <w:rFonts w:ascii="Arial Narrow" w:hAnsi="Arial Narrow" w:cs="Arial"/>
          <w:b/>
          <w:sz w:val="22"/>
          <w:szCs w:val="22"/>
          <w:bdr w:val="single" w:sz="4" w:space="0" w:color="auto"/>
        </w:rPr>
        <w:t>-</w:t>
      </w:r>
      <w:r w:rsidR="00D6286B">
        <w:rPr>
          <w:rFonts w:ascii="Arial Narrow" w:hAnsi="Arial Narrow" w:cs="Arial"/>
          <w:b/>
          <w:sz w:val="22"/>
          <w:szCs w:val="22"/>
          <w:bdr w:val="single" w:sz="4" w:space="0" w:color="auto"/>
        </w:rPr>
        <w:t>xx</w:t>
      </w:r>
    </w:p>
    <w:p w:rsidR="00305EA5" w:rsidRPr="00B7269D" w:rsidRDefault="00305EA5" w:rsidP="00D03D1F">
      <w:pPr>
        <w:jc w:val="center"/>
        <w:rPr>
          <w:rFonts w:ascii="Arial Narrow" w:hAnsi="Arial Narrow" w:cs="Arial"/>
          <w:b/>
          <w:bCs/>
          <w:sz w:val="22"/>
          <w:szCs w:val="22"/>
        </w:rPr>
      </w:pPr>
      <w:r w:rsidRPr="00B7269D">
        <w:rPr>
          <w:rFonts w:ascii="Arial Narrow" w:hAnsi="Arial Narrow" w:cs="Arial"/>
          <w:b/>
          <w:bCs/>
          <w:sz w:val="22"/>
          <w:szCs w:val="22"/>
        </w:rPr>
        <w:t xml:space="preserve">HSSC </w:t>
      </w:r>
      <w:r w:rsidR="00A27ECA">
        <w:rPr>
          <w:rFonts w:ascii="Arial Narrow" w:hAnsi="Arial Narrow" w:cs="Arial"/>
          <w:b/>
          <w:bCs/>
          <w:sz w:val="22"/>
          <w:szCs w:val="22"/>
        </w:rPr>
        <w:t>Chair Group Workshop</w:t>
      </w:r>
    </w:p>
    <w:p w:rsidR="00305EA5" w:rsidRPr="00B7269D" w:rsidRDefault="00305EA5" w:rsidP="009F2558">
      <w:pPr>
        <w:pStyle w:val="Heading2"/>
        <w:jc w:val="center"/>
        <w:rPr>
          <w:szCs w:val="22"/>
          <w:lang w:val="en-GB"/>
        </w:rPr>
      </w:pPr>
      <w:r w:rsidRPr="00B7269D">
        <w:rPr>
          <w:szCs w:val="22"/>
          <w:lang w:val="en-GB"/>
        </w:rPr>
        <w:t xml:space="preserve">Report </w:t>
      </w:r>
      <w:r>
        <w:rPr>
          <w:szCs w:val="22"/>
          <w:lang w:val="en-GB"/>
        </w:rPr>
        <w:t xml:space="preserve">and Recommendations </w:t>
      </w:r>
      <w:r w:rsidRPr="00B7269D">
        <w:rPr>
          <w:szCs w:val="22"/>
          <w:lang w:val="en-GB"/>
        </w:rPr>
        <w:t>of the Hydrographic Dictionary Working Group</w:t>
      </w:r>
    </w:p>
    <w:p w:rsidR="00305EA5" w:rsidRPr="00B7269D" w:rsidRDefault="00305EA5"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305EA5" w:rsidRPr="00B7269D" w:rsidTr="00B93F32">
        <w:tc>
          <w:tcPr>
            <w:tcW w:w="2371" w:type="dxa"/>
            <w:tcBorders>
              <w:top w:val="single" w:sz="4" w:space="0" w:color="auto"/>
            </w:tcBorders>
          </w:tcPr>
          <w:p w:rsidR="00305EA5" w:rsidRPr="00B7269D" w:rsidRDefault="00305EA5" w:rsidP="00B668C2">
            <w:pPr>
              <w:spacing w:before="60" w:after="60"/>
              <w:rPr>
                <w:rFonts w:ascii="Arial Narrow" w:hAnsi="Arial Narrow"/>
                <w:b/>
                <w:i/>
              </w:rPr>
            </w:pPr>
            <w:r w:rsidRPr="00B7269D">
              <w:rPr>
                <w:rFonts w:ascii="Arial Narrow" w:hAnsi="Arial Narrow"/>
                <w:sz w:val="22"/>
                <w:szCs w:val="22"/>
              </w:rPr>
              <w:br w:type="page"/>
            </w:r>
            <w:r w:rsidRPr="00B7269D">
              <w:rPr>
                <w:rFonts w:ascii="Arial Narrow" w:hAnsi="Arial Narrow"/>
                <w:b/>
                <w:i/>
                <w:sz w:val="22"/>
                <w:szCs w:val="22"/>
              </w:rPr>
              <w:t>Submitted by:</w:t>
            </w:r>
          </w:p>
        </w:tc>
        <w:tc>
          <w:tcPr>
            <w:tcW w:w="6804" w:type="dxa"/>
            <w:tcBorders>
              <w:top w:val="single" w:sz="4" w:space="0" w:color="auto"/>
            </w:tcBorders>
          </w:tcPr>
          <w:p w:rsidR="00305EA5" w:rsidRPr="00B7269D" w:rsidRDefault="00305EA5" w:rsidP="00B668C2">
            <w:pPr>
              <w:spacing w:before="60" w:after="60"/>
              <w:rPr>
                <w:rFonts w:ascii="Arial Narrow" w:hAnsi="Arial Narrow"/>
              </w:rPr>
            </w:pPr>
            <w:r w:rsidRPr="00B7269D">
              <w:rPr>
                <w:rFonts w:ascii="Arial Narrow" w:hAnsi="Arial Narrow"/>
                <w:sz w:val="22"/>
                <w:szCs w:val="22"/>
              </w:rPr>
              <w:t>Chairman, HDWG</w:t>
            </w:r>
          </w:p>
        </w:tc>
      </w:tr>
      <w:tr w:rsidR="00305EA5" w:rsidRPr="00B7269D" w:rsidTr="00B93F32">
        <w:tc>
          <w:tcPr>
            <w:tcW w:w="2371" w:type="dxa"/>
          </w:tcPr>
          <w:p w:rsidR="00305EA5" w:rsidRPr="00B7269D" w:rsidRDefault="00305EA5" w:rsidP="00B668C2">
            <w:pPr>
              <w:spacing w:before="60" w:after="60"/>
              <w:rPr>
                <w:rFonts w:ascii="Arial Narrow" w:hAnsi="Arial Narrow"/>
                <w:b/>
                <w:i/>
              </w:rPr>
            </w:pPr>
            <w:r w:rsidRPr="00B7269D">
              <w:rPr>
                <w:rFonts w:ascii="Arial Narrow" w:hAnsi="Arial Narrow"/>
                <w:b/>
                <w:i/>
                <w:sz w:val="22"/>
                <w:szCs w:val="22"/>
              </w:rPr>
              <w:t>Related Documents:</w:t>
            </w:r>
          </w:p>
        </w:tc>
        <w:tc>
          <w:tcPr>
            <w:tcW w:w="6804" w:type="dxa"/>
          </w:tcPr>
          <w:p w:rsidR="00305EA5" w:rsidRPr="00B7269D" w:rsidRDefault="00305EA5" w:rsidP="00B668C2">
            <w:pPr>
              <w:spacing w:before="60" w:after="60"/>
              <w:rPr>
                <w:rFonts w:ascii="Arial Narrow" w:hAnsi="Arial Narrow"/>
              </w:rPr>
            </w:pPr>
            <w:r w:rsidRPr="00B7269D">
              <w:rPr>
                <w:rFonts w:ascii="Arial Narrow" w:hAnsi="Arial Narrow"/>
                <w:sz w:val="22"/>
                <w:szCs w:val="22"/>
              </w:rPr>
              <w:t>N/A</w:t>
            </w:r>
          </w:p>
        </w:tc>
      </w:tr>
      <w:tr w:rsidR="00305EA5" w:rsidRPr="00B7269D" w:rsidTr="00B93F32">
        <w:tc>
          <w:tcPr>
            <w:tcW w:w="2371" w:type="dxa"/>
            <w:tcBorders>
              <w:bottom w:val="single" w:sz="4" w:space="0" w:color="auto"/>
            </w:tcBorders>
          </w:tcPr>
          <w:p w:rsidR="00305EA5" w:rsidRPr="00B7269D" w:rsidRDefault="00305EA5" w:rsidP="00B668C2">
            <w:pPr>
              <w:spacing w:before="60" w:after="60"/>
              <w:rPr>
                <w:rFonts w:ascii="Arial Narrow" w:hAnsi="Arial Narrow"/>
                <w:b/>
                <w:i/>
              </w:rPr>
            </w:pPr>
            <w:r w:rsidRPr="00B7269D">
              <w:rPr>
                <w:rFonts w:ascii="Arial Narrow" w:hAnsi="Arial Narrow"/>
                <w:b/>
                <w:i/>
                <w:sz w:val="22"/>
                <w:szCs w:val="22"/>
              </w:rPr>
              <w:t>Related Projects:</w:t>
            </w:r>
          </w:p>
        </w:tc>
        <w:tc>
          <w:tcPr>
            <w:tcW w:w="6804" w:type="dxa"/>
            <w:tcBorders>
              <w:bottom w:val="single" w:sz="4" w:space="0" w:color="auto"/>
            </w:tcBorders>
          </w:tcPr>
          <w:p w:rsidR="00305EA5" w:rsidRPr="00B7269D" w:rsidRDefault="00305EA5" w:rsidP="00B668C2">
            <w:pPr>
              <w:spacing w:before="60" w:after="60"/>
              <w:rPr>
                <w:rFonts w:ascii="Arial Narrow" w:hAnsi="Arial Narrow"/>
              </w:rPr>
            </w:pPr>
            <w:r w:rsidRPr="00B7269D">
              <w:rPr>
                <w:rFonts w:ascii="Arial Narrow" w:hAnsi="Arial Narrow"/>
                <w:sz w:val="22"/>
                <w:szCs w:val="22"/>
              </w:rPr>
              <w:t>None</w:t>
            </w:r>
          </w:p>
        </w:tc>
      </w:tr>
    </w:tbl>
    <w:p w:rsidR="00305EA5" w:rsidRPr="00B7269D" w:rsidRDefault="00305EA5" w:rsidP="009F2558">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305EA5" w:rsidRPr="00B7269D" w:rsidTr="00B93F32">
        <w:tc>
          <w:tcPr>
            <w:tcW w:w="2376" w:type="dxa"/>
            <w:tcBorders>
              <w:top w:val="single" w:sz="4" w:space="0" w:color="auto"/>
            </w:tcBorders>
          </w:tcPr>
          <w:p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Chair:</w:t>
            </w:r>
          </w:p>
        </w:tc>
        <w:tc>
          <w:tcPr>
            <w:tcW w:w="6804" w:type="dxa"/>
            <w:tcBorders>
              <w:top w:val="single" w:sz="4" w:space="0" w:color="auto"/>
            </w:tcBorders>
          </w:tcPr>
          <w:p w:rsidR="00305EA5" w:rsidRPr="000D7DBD" w:rsidRDefault="00305EA5" w:rsidP="00B668C2">
            <w:pPr>
              <w:pStyle w:val="Heading2"/>
              <w:spacing w:before="60" w:after="60"/>
              <w:rPr>
                <w:b w:val="0"/>
                <w:sz w:val="22"/>
                <w:szCs w:val="22"/>
                <w:lang w:val="en-GB" w:eastAsia="en-US"/>
              </w:rPr>
            </w:pPr>
            <w:r w:rsidRPr="000D7DBD">
              <w:rPr>
                <w:b w:val="0"/>
                <w:sz w:val="22"/>
                <w:szCs w:val="22"/>
                <w:lang w:val="en-GB" w:eastAsia="en-US"/>
              </w:rPr>
              <w:t>Jean Laporte, France</w:t>
            </w:r>
          </w:p>
        </w:tc>
      </w:tr>
      <w:tr w:rsidR="00305EA5" w:rsidRPr="00B7269D" w:rsidTr="000974D3">
        <w:tc>
          <w:tcPr>
            <w:tcW w:w="2376" w:type="dxa"/>
            <w:tcBorders>
              <w:bottom w:val="nil"/>
            </w:tcBorders>
          </w:tcPr>
          <w:p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Vice-Chair:</w:t>
            </w:r>
          </w:p>
        </w:tc>
        <w:tc>
          <w:tcPr>
            <w:tcW w:w="6804" w:type="dxa"/>
            <w:tcBorders>
              <w:bottom w:val="nil"/>
            </w:tcBorders>
          </w:tcPr>
          <w:p w:rsidR="00305EA5" w:rsidRPr="000D7DBD" w:rsidRDefault="00305EA5" w:rsidP="00B668C2">
            <w:pPr>
              <w:pStyle w:val="Heading2"/>
              <w:spacing w:before="60" w:after="60"/>
              <w:rPr>
                <w:b w:val="0"/>
                <w:sz w:val="22"/>
                <w:szCs w:val="22"/>
                <w:lang w:val="en-GB" w:eastAsia="en-US"/>
              </w:rPr>
            </w:pPr>
            <w:r w:rsidRPr="000D7DBD">
              <w:rPr>
                <w:b w:val="0"/>
                <w:sz w:val="22"/>
                <w:szCs w:val="22"/>
                <w:lang w:val="en-GB" w:eastAsia="en-US"/>
              </w:rPr>
              <w:t>Vacant</w:t>
            </w:r>
          </w:p>
        </w:tc>
      </w:tr>
      <w:tr w:rsidR="00305EA5" w:rsidRPr="00B7269D" w:rsidTr="000974D3">
        <w:tc>
          <w:tcPr>
            <w:tcW w:w="2376" w:type="dxa"/>
            <w:tcBorders>
              <w:top w:val="nil"/>
              <w:bottom w:val="single" w:sz="4" w:space="0" w:color="1F497D" w:themeColor="text2"/>
              <w:right w:val="nil"/>
            </w:tcBorders>
          </w:tcPr>
          <w:p w:rsidR="00305EA5" w:rsidRPr="000D7DBD" w:rsidRDefault="00305EA5" w:rsidP="00B668C2">
            <w:pPr>
              <w:pStyle w:val="Heading2"/>
              <w:spacing w:before="60" w:after="60"/>
              <w:rPr>
                <w:i/>
                <w:sz w:val="22"/>
                <w:szCs w:val="22"/>
                <w:lang w:val="en-GB" w:eastAsia="en-US"/>
              </w:rPr>
            </w:pPr>
            <w:r w:rsidRPr="000D7DBD">
              <w:rPr>
                <w:i/>
                <w:sz w:val="22"/>
                <w:szCs w:val="22"/>
                <w:lang w:val="en-GB" w:eastAsia="en-US"/>
              </w:rPr>
              <w:t>Secretary:</w:t>
            </w:r>
          </w:p>
        </w:tc>
        <w:tc>
          <w:tcPr>
            <w:tcW w:w="6804" w:type="dxa"/>
            <w:tcBorders>
              <w:top w:val="nil"/>
              <w:left w:val="nil"/>
              <w:bottom w:val="single" w:sz="4" w:space="0" w:color="1F497D" w:themeColor="text2"/>
            </w:tcBorders>
          </w:tcPr>
          <w:p w:rsidR="00305EA5" w:rsidRPr="000D7DBD" w:rsidRDefault="00305EA5" w:rsidP="00B668C2">
            <w:pPr>
              <w:pStyle w:val="Heading2"/>
              <w:spacing w:before="60" w:after="60"/>
              <w:rPr>
                <w:b w:val="0"/>
                <w:sz w:val="22"/>
                <w:szCs w:val="22"/>
                <w:lang w:val="en-GB" w:eastAsia="en-US"/>
              </w:rPr>
            </w:pPr>
            <w:r w:rsidRPr="000D7DBD">
              <w:rPr>
                <w:b w:val="0"/>
                <w:sz w:val="22"/>
                <w:szCs w:val="22"/>
                <w:lang w:val="en-GB" w:eastAsia="en-US"/>
              </w:rPr>
              <w:t>David Wyatt, IHB</w:t>
            </w:r>
          </w:p>
        </w:tc>
      </w:tr>
      <w:tr w:rsidR="00305EA5" w:rsidRPr="00B7269D" w:rsidTr="000974D3">
        <w:trPr>
          <w:trHeight w:val="483"/>
        </w:trPr>
        <w:tc>
          <w:tcPr>
            <w:tcW w:w="2376" w:type="dxa"/>
            <w:tcBorders>
              <w:top w:val="nil"/>
              <w:bottom w:val="single" w:sz="4" w:space="0" w:color="auto"/>
            </w:tcBorders>
          </w:tcPr>
          <w:p w:rsidR="00305EA5" w:rsidRDefault="00576748" w:rsidP="008C6FB1">
            <w:pPr>
              <w:pStyle w:val="Heading2"/>
              <w:spacing w:before="60" w:after="60"/>
              <w:rPr>
                <w:b w:val="0"/>
                <w:i/>
                <w:sz w:val="22"/>
                <w:szCs w:val="22"/>
                <w:lang w:val="en-GB" w:eastAsia="en-US"/>
              </w:rPr>
            </w:pPr>
            <w:r>
              <w:rPr>
                <w:b w:val="0"/>
                <w:i/>
                <w:sz w:val="22"/>
                <w:szCs w:val="22"/>
                <w:lang w:val="en-GB" w:eastAsia="en-US"/>
              </w:rPr>
              <w:t>Annex 1</w:t>
            </w:r>
          </w:p>
          <w:p w:rsidR="00576748" w:rsidRPr="00576748" w:rsidRDefault="00576748" w:rsidP="00576748">
            <w:pPr>
              <w:pStyle w:val="Heading2"/>
              <w:spacing w:before="60" w:after="60"/>
              <w:rPr>
                <w:b w:val="0"/>
                <w:i/>
                <w:sz w:val="22"/>
                <w:szCs w:val="22"/>
                <w:lang w:val="en-GB" w:eastAsia="en-US"/>
              </w:rPr>
            </w:pPr>
            <w:r>
              <w:rPr>
                <w:b w:val="0"/>
                <w:i/>
                <w:sz w:val="22"/>
                <w:szCs w:val="22"/>
                <w:lang w:val="en-GB" w:eastAsia="en-US"/>
              </w:rPr>
              <w:t>Annex 2</w:t>
            </w:r>
          </w:p>
        </w:tc>
        <w:tc>
          <w:tcPr>
            <w:tcW w:w="6804" w:type="dxa"/>
            <w:tcBorders>
              <w:top w:val="nil"/>
              <w:bottom w:val="single" w:sz="4" w:space="0" w:color="auto"/>
            </w:tcBorders>
          </w:tcPr>
          <w:p w:rsidR="00305EA5" w:rsidRPr="00576748" w:rsidRDefault="000974D3" w:rsidP="00991D89">
            <w:pPr>
              <w:pStyle w:val="Heading2"/>
              <w:spacing w:before="60" w:after="60"/>
              <w:rPr>
                <w:b w:val="0"/>
                <w:i/>
                <w:sz w:val="22"/>
                <w:szCs w:val="22"/>
                <w:lang w:val="en-GB" w:eastAsia="en-US"/>
              </w:rPr>
            </w:pPr>
            <w:r w:rsidRPr="00576748">
              <w:rPr>
                <w:b w:val="0"/>
                <w:i/>
                <w:sz w:val="22"/>
                <w:szCs w:val="22"/>
                <w:lang w:val="en-GB" w:eastAsia="en-US"/>
              </w:rPr>
              <w:t>Revised Terms of Reference_V5</w:t>
            </w:r>
          </w:p>
          <w:p w:rsidR="00576748" w:rsidRPr="00576748" w:rsidRDefault="00576748" w:rsidP="00576748">
            <w:pPr>
              <w:pStyle w:val="Header"/>
              <w:tabs>
                <w:tab w:val="clear" w:pos="4320"/>
              </w:tabs>
              <w:rPr>
                <w:rFonts w:ascii="Arial Narrow" w:hAnsi="Arial Narrow"/>
                <w:sz w:val="22"/>
                <w:szCs w:val="22"/>
              </w:rPr>
            </w:pPr>
            <w:r w:rsidRPr="00576748">
              <w:rPr>
                <w:rFonts w:ascii="Arial Narrow" w:hAnsi="Arial Narrow"/>
                <w:i/>
                <w:sz w:val="22"/>
                <w:szCs w:val="22"/>
              </w:rPr>
              <w:t>Business Rules_rev1.0</w:t>
            </w:r>
          </w:p>
        </w:tc>
      </w:tr>
    </w:tbl>
    <w:p w:rsidR="00305EA5" w:rsidRPr="0049437B" w:rsidRDefault="00305EA5" w:rsidP="00D663EC">
      <w:pPr>
        <w:pStyle w:val="Heading2"/>
        <w:numPr>
          <w:ilvl w:val="0"/>
          <w:numId w:val="23"/>
        </w:numPr>
        <w:spacing w:before="120" w:after="120"/>
        <w:rPr>
          <w:sz w:val="22"/>
          <w:szCs w:val="22"/>
          <w:lang w:val="en-GB"/>
        </w:rPr>
      </w:pPr>
      <w:r w:rsidRPr="0049437B">
        <w:rPr>
          <w:sz w:val="22"/>
          <w:szCs w:val="22"/>
          <w:lang w:val="en-GB"/>
        </w:rPr>
        <w:t>Foreword</w:t>
      </w:r>
      <w:r w:rsidR="00A27ECA">
        <w:rPr>
          <w:sz w:val="22"/>
          <w:szCs w:val="22"/>
          <w:lang w:val="en-GB"/>
        </w:rPr>
        <w:t xml:space="preserve"> / Background</w:t>
      </w:r>
    </w:p>
    <w:p w:rsidR="00305EA5" w:rsidRDefault="00305EA5" w:rsidP="0005784F">
      <w:pPr>
        <w:spacing w:after="120"/>
        <w:jc w:val="both"/>
        <w:rPr>
          <w:rFonts w:ascii="Arial Narrow" w:hAnsi="Arial Narrow"/>
          <w:sz w:val="22"/>
          <w:szCs w:val="22"/>
        </w:rPr>
      </w:pPr>
      <w:r>
        <w:rPr>
          <w:rFonts w:ascii="Arial Narrow" w:hAnsi="Arial Narrow"/>
          <w:bCs/>
          <w:sz w:val="22"/>
          <w:szCs w:val="22"/>
        </w:rPr>
        <w:t xml:space="preserve">After </w:t>
      </w:r>
      <w:r w:rsidR="00D663EC">
        <w:rPr>
          <w:rFonts w:ascii="Arial Narrow" w:hAnsi="Arial Narrow"/>
          <w:bCs/>
          <w:sz w:val="22"/>
          <w:szCs w:val="22"/>
        </w:rPr>
        <w:t>three</w:t>
      </w:r>
      <w:r>
        <w:rPr>
          <w:rFonts w:ascii="Arial Narrow" w:hAnsi="Arial Narrow"/>
          <w:bCs/>
          <w:sz w:val="22"/>
          <w:szCs w:val="22"/>
        </w:rPr>
        <w:t xml:space="preserve"> year</w:t>
      </w:r>
      <w:r w:rsidR="00D6286B">
        <w:rPr>
          <w:rFonts w:ascii="Arial Narrow" w:hAnsi="Arial Narrow"/>
          <w:bCs/>
          <w:sz w:val="22"/>
          <w:szCs w:val="22"/>
        </w:rPr>
        <w:t>s</w:t>
      </w:r>
      <w:r>
        <w:rPr>
          <w:rFonts w:ascii="Arial Narrow" w:hAnsi="Arial Narrow"/>
          <w:bCs/>
          <w:sz w:val="22"/>
          <w:szCs w:val="22"/>
        </w:rPr>
        <w:t xml:space="preserve"> of management by the present team, </w:t>
      </w:r>
      <w:r w:rsidR="00A27ECA">
        <w:rPr>
          <w:rFonts w:ascii="Arial Narrow" w:hAnsi="Arial Narrow"/>
          <w:bCs/>
          <w:sz w:val="22"/>
          <w:szCs w:val="22"/>
        </w:rPr>
        <w:t xml:space="preserve">and </w:t>
      </w:r>
      <w:r w:rsidR="00AA6C57">
        <w:rPr>
          <w:rFonts w:ascii="Arial Narrow" w:hAnsi="Arial Narrow"/>
          <w:bCs/>
          <w:sz w:val="22"/>
          <w:szCs w:val="22"/>
        </w:rPr>
        <w:t xml:space="preserve">the </w:t>
      </w:r>
      <w:r w:rsidR="00A27ECA">
        <w:rPr>
          <w:rFonts w:ascii="Arial Narrow" w:hAnsi="Arial Narrow"/>
          <w:bCs/>
          <w:sz w:val="22"/>
          <w:szCs w:val="22"/>
        </w:rPr>
        <w:t xml:space="preserve">rather depressing feeling that the HD activities were about to </w:t>
      </w:r>
      <w:r w:rsidR="00AA6C57">
        <w:rPr>
          <w:rFonts w:ascii="Arial Narrow" w:hAnsi="Arial Narrow"/>
          <w:bCs/>
          <w:sz w:val="22"/>
          <w:szCs w:val="22"/>
        </w:rPr>
        <w:t xml:space="preserve">end, the WG disbanded and the </w:t>
      </w:r>
      <w:r w:rsidR="00D663EC">
        <w:rPr>
          <w:rFonts w:ascii="Arial Narrow" w:hAnsi="Arial Narrow"/>
          <w:bCs/>
          <w:sz w:val="22"/>
          <w:szCs w:val="22"/>
        </w:rPr>
        <w:t>IHO most consulted document</w:t>
      </w:r>
      <w:r w:rsidR="00AA6C57">
        <w:rPr>
          <w:rFonts w:ascii="Arial Narrow" w:hAnsi="Arial Narrow"/>
          <w:bCs/>
          <w:sz w:val="22"/>
          <w:szCs w:val="22"/>
        </w:rPr>
        <w:t xml:space="preserve"> dumped on the scrap heap</w:t>
      </w:r>
      <w:r w:rsidR="00D663EC">
        <w:rPr>
          <w:rFonts w:ascii="Arial Narrow" w:hAnsi="Arial Narrow"/>
          <w:bCs/>
          <w:sz w:val="22"/>
          <w:szCs w:val="22"/>
        </w:rPr>
        <w:t xml:space="preserve"> of indifference</w:t>
      </w:r>
      <w:r w:rsidR="00AA6C57">
        <w:rPr>
          <w:rFonts w:ascii="Arial Narrow" w:hAnsi="Arial Narrow"/>
          <w:bCs/>
          <w:sz w:val="22"/>
          <w:szCs w:val="22"/>
        </w:rPr>
        <w:t>, a</w:t>
      </w:r>
      <w:r w:rsidR="00A27ECA">
        <w:rPr>
          <w:rFonts w:ascii="Arial Narrow" w:hAnsi="Arial Narrow"/>
          <w:bCs/>
          <w:sz w:val="22"/>
          <w:szCs w:val="22"/>
        </w:rPr>
        <w:t xml:space="preserve"> breakthrough</w:t>
      </w:r>
      <w:r w:rsidR="00A27ECA">
        <w:rPr>
          <w:rFonts w:ascii="Arial Narrow" w:hAnsi="Arial Narrow"/>
          <w:sz w:val="22"/>
          <w:szCs w:val="22"/>
        </w:rPr>
        <w:t xml:space="preserve"> seems at last to have materialised with the recent contribution made by the Wiki</w:t>
      </w:r>
      <w:r w:rsidR="00AA6C57">
        <w:rPr>
          <w:rFonts w:ascii="Arial Narrow" w:hAnsi="Arial Narrow"/>
          <w:sz w:val="22"/>
          <w:szCs w:val="22"/>
        </w:rPr>
        <w:t>media Foundation.</w:t>
      </w:r>
    </w:p>
    <w:p w:rsidR="00AA6C57" w:rsidRDefault="00AA6C57" w:rsidP="0005784F">
      <w:pPr>
        <w:spacing w:after="120"/>
        <w:jc w:val="both"/>
        <w:rPr>
          <w:rFonts w:ascii="Arial Narrow" w:hAnsi="Arial Narrow"/>
          <w:sz w:val="22"/>
          <w:szCs w:val="22"/>
        </w:rPr>
      </w:pPr>
      <w:r>
        <w:rPr>
          <w:rFonts w:ascii="Arial Narrow" w:hAnsi="Arial Narrow"/>
          <w:sz w:val="22"/>
          <w:szCs w:val="22"/>
        </w:rPr>
        <w:t xml:space="preserve">The Working Group hopes to be able to present </w:t>
      </w:r>
      <w:r w:rsidR="0005784F">
        <w:rPr>
          <w:rFonts w:ascii="Arial Narrow" w:hAnsi="Arial Narrow"/>
          <w:sz w:val="22"/>
          <w:szCs w:val="22"/>
        </w:rPr>
        <w:t xml:space="preserve">a working </w:t>
      </w:r>
      <w:r w:rsidR="00D663EC">
        <w:rPr>
          <w:rFonts w:ascii="Arial Narrow" w:hAnsi="Arial Narrow"/>
          <w:sz w:val="22"/>
          <w:szCs w:val="22"/>
        </w:rPr>
        <w:t>demonstrator</w:t>
      </w:r>
      <w:r w:rsidR="0005784F">
        <w:rPr>
          <w:rFonts w:ascii="Arial Narrow" w:hAnsi="Arial Narrow"/>
          <w:sz w:val="22"/>
          <w:szCs w:val="22"/>
        </w:rPr>
        <w:t xml:space="preserve"> of the </w:t>
      </w:r>
      <w:r>
        <w:rPr>
          <w:rFonts w:ascii="Arial Narrow" w:hAnsi="Arial Narrow"/>
          <w:sz w:val="22"/>
          <w:szCs w:val="22"/>
        </w:rPr>
        <w:t>new Hydrographic Dictionary at the 8</w:t>
      </w:r>
      <w:r w:rsidRPr="00AA6C57">
        <w:rPr>
          <w:rFonts w:ascii="Arial Narrow" w:hAnsi="Arial Narrow"/>
          <w:sz w:val="22"/>
          <w:szCs w:val="22"/>
          <w:vertAlign w:val="superscript"/>
        </w:rPr>
        <w:t>th</w:t>
      </w:r>
      <w:r>
        <w:rPr>
          <w:rFonts w:ascii="Arial Narrow" w:hAnsi="Arial Narrow"/>
          <w:sz w:val="22"/>
          <w:szCs w:val="22"/>
        </w:rPr>
        <w:t xml:space="preserve"> HSSC (Monaco 14 – 18 November 2016).</w:t>
      </w:r>
    </w:p>
    <w:p w:rsidR="00D663EC" w:rsidRDefault="00D663EC" w:rsidP="0005784F">
      <w:pPr>
        <w:spacing w:after="120"/>
        <w:jc w:val="both"/>
        <w:rPr>
          <w:rFonts w:ascii="Arial Narrow" w:hAnsi="Arial Narrow"/>
          <w:sz w:val="22"/>
          <w:szCs w:val="22"/>
        </w:rPr>
      </w:pPr>
    </w:p>
    <w:p w:rsidR="00274F5F" w:rsidRPr="00D663EC" w:rsidRDefault="0005784F" w:rsidP="00D663EC">
      <w:pPr>
        <w:pStyle w:val="ListParagraph"/>
        <w:numPr>
          <w:ilvl w:val="0"/>
          <w:numId w:val="23"/>
        </w:numPr>
        <w:spacing w:after="120"/>
        <w:rPr>
          <w:rFonts w:ascii="Arial Narrow" w:hAnsi="Arial Narrow"/>
          <w:b/>
          <w:sz w:val="22"/>
          <w:szCs w:val="22"/>
        </w:rPr>
      </w:pPr>
      <w:r w:rsidRPr="00D663EC">
        <w:rPr>
          <w:rFonts w:ascii="Arial Narrow" w:hAnsi="Arial Narrow"/>
          <w:b/>
          <w:sz w:val="22"/>
          <w:szCs w:val="22"/>
        </w:rPr>
        <w:t>Revis</w:t>
      </w:r>
      <w:r w:rsidRPr="000974D3">
        <w:rPr>
          <w:rFonts w:ascii="Arial Narrow" w:hAnsi="Arial Narrow"/>
          <w:b/>
          <w:sz w:val="22"/>
          <w:szCs w:val="22"/>
        </w:rPr>
        <w:t xml:space="preserve">ion of the </w:t>
      </w:r>
      <w:r w:rsidR="000974D3" w:rsidRPr="000974D3">
        <w:rPr>
          <w:rFonts w:ascii="Arial Narrow" w:hAnsi="Arial Narrow"/>
          <w:b/>
          <w:sz w:val="22"/>
          <w:szCs w:val="22"/>
        </w:rPr>
        <w:t>HDWG Terms of Reference</w:t>
      </w:r>
    </w:p>
    <w:p w:rsidR="001058F0" w:rsidRDefault="0005784F" w:rsidP="0005784F">
      <w:pPr>
        <w:pStyle w:val="E-mailSignature"/>
        <w:jc w:val="both"/>
        <w:rPr>
          <w:rFonts w:ascii="Arial Narrow" w:hAnsi="Arial Narrow"/>
          <w:sz w:val="22"/>
          <w:szCs w:val="22"/>
          <w:lang w:val="en-GB"/>
        </w:rPr>
      </w:pPr>
      <w:r>
        <w:rPr>
          <w:rFonts w:ascii="Arial Narrow" w:hAnsi="Arial Narrow"/>
          <w:sz w:val="22"/>
          <w:szCs w:val="22"/>
          <w:lang w:val="en-GB"/>
        </w:rPr>
        <w:t xml:space="preserve">The WG has attempted to modernise </w:t>
      </w:r>
      <w:r w:rsidR="000974D3">
        <w:rPr>
          <w:rFonts w:ascii="Arial Narrow" w:hAnsi="Arial Narrow"/>
          <w:sz w:val="22"/>
          <w:szCs w:val="22"/>
          <w:lang w:val="en-GB"/>
        </w:rPr>
        <w:t>its</w:t>
      </w:r>
      <w:r>
        <w:rPr>
          <w:rFonts w:ascii="Arial Narrow" w:hAnsi="Arial Narrow"/>
          <w:sz w:val="22"/>
          <w:szCs w:val="22"/>
          <w:lang w:val="en-GB"/>
        </w:rPr>
        <w:t xml:space="preserve"> </w:t>
      </w:r>
      <w:r w:rsidR="000974D3">
        <w:rPr>
          <w:rFonts w:ascii="Arial Narrow" w:hAnsi="Arial Narrow"/>
          <w:sz w:val="22"/>
          <w:szCs w:val="22"/>
          <w:lang w:val="en-GB"/>
        </w:rPr>
        <w:t>ToRs</w:t>
      </w:r>
      <w:r>
        <w:rPr>
          <w:rFonts w:ascii="Arial Narrow" w:hAnsi="Arial Narrow"/>
          <w:sz w:val="22"/>
          <w:szCs w:val="22"/>
          <w:lang w:val="en-GB"/>
        </w:rPr>
        <w:t xml:space="preserve"> in order to reflect the need for simplification, improved reach to the International Community, </w:t>
      </w:r>
      <w:r w:rsidR="007E0A18">
        <w:rPr>
          <w:rFonts w:ascii="Arial Narrow" w:hAnsi="Arial Narrow"/>
          <w:sz w:val="22"/>
          <w:szCs w:val="22"/>
          <w:lang w:val="en-GB"/>
        </w:rPr>
        <w:t xml:space="preserve">the contribution of the </w:t>
      </w:r>
      <w:r>
        <w:rPr>
          <w:rFonts w:ascii="Arial Narrow" w:hAnsi="Arial Narrow"/>
          <w:sz w:val="22"/>
          <w:szCs w:val="22"/>
          <w:lang w:val="en-GB"/>
        </w:rPr>
        <w:t xml:space="preserve">Wikimedia </w:t>
      </w:r>
      <w:r w:rsidR="007E0A18">
        <w:rPr>
          <w:rFonts w:ascii="Arial Narrow" w:hAnsi="Arial Narrow"/>
          <w:sz w:val="22"/>
          <w:szCs w:val="22"/>
          <w:lang w:val="en-GB"/>
        </w:rPr>
        <w:t xml:space="preserve">Foundation </w:t>
      </w:r>
      <w:r>
        <w:rPr>
          <w:rFonts w:ascii="Arial Narrow" w:hAnsi="Arial Narrow"/>
          <w:sz w:val="22"/>
          <w:szCs w:val="22"/>
          <w:lang w:val="en-GB"/>
        </w:rPr>
        <w:t>and value for money.</w:t>
      </w:r>
    </w:p>
    <w:p w:rsidR="0005784F" w:rsidRPr="00493C74" w:rsidRDefault="0005784F" w:rsidP="0005784F">
      <w:pPr>
        <w:pStyle w:val="E-mailSignature"/>
        <w:jc w:val="both"/>
        <w:rPr>
          <w:rFonts w:ascii="Arial Narrow" w:hAnsi="Arial Narrow"/>
          <w:sz w:val="22"/>
          <w:szCs w:val="22"/>
          <w:lang w:val="en-GB"/>
        </w:rPr>
      </w:pPr>
    </w:p>
    <w:p w:rsidR="0005784F" w:rsidRPr="00493C74" w:rsidRDefault="00DB564C" w:rsidP="0005784F">
      <w:pPr>
        <w:pStyle w:val="E-mailSignature"/>
        <w:jc w:val="both"/>
        <w:rPr>
          <w:rFonts w:ascii="Arial Narrow" w:hAnsi="Arial Narrow"/>
          <w:sz w:val="22"/>
          <w:szCs w:val="22"/>
          <w:lang w:val="en-GB"/>
        </w:rPr>
      </w:pPr>
      <w:r>
        <w:rPr>
          <w:rFonts w:ascii="Arial Narrow" w:hAnsi="Arial Narrow"/>
          <w:sz w:val="22"/>
          <w:szCs w:val="22"/>
          <w:lang w:val="en-GB"/>
        </w:rPr>
        <w:t>Some</w:t>
      </w:r>
      <w:r w:rsidR="0005784F" w:rsidRPr="00493C74">
        <w:rPr>
          <w:rFonts w:ascii="Arial Narrow" w:hAnsi="Arial Narrow"/>
          <w:sz w:val="22"/>
          <w:szCs w:val="22"/>
          <w:lang w:val="en-GB"/>
        </w:rPr>
        <w:t xml:space="preserve"> tentative revised TOR</w:t>
      </w:r>
      <w:r>
        <w:rPr>
          <w:rFonts w:ascii="Arial Narrow" w:hAnsi="Arial Narrow"/>
          <w:sz w:val="22"/>
          <w:szCs w:val="22"/>
          <w:lang w:val="en-GB"/>
        </w:rPr>
        <w:t>s and Business Rules are annexed</w:t>
      </w:r>
      <w:r w:rsidR="007E0A18">
        <w:rPr>
          <w:rFonts w:ascii="Arial Narrow" w:hAnsi="Arial Narrow"/>
          <w:sz w:val="22"/>
          <w:szCs w:val="22"/>
          <w:lang w:val="en-GB"/>
        </w:rPr>
        <w:t xml:space="preserve"> to this </w:t>
      </w:r>
      <w:r w:rsidR="005E7E27">
        <w:rPr>
          <w:rFonts w:ascii="Arial Narrow" w:hAnsi="Arial Narrow"/>
          <w:sz w:val="22"/>
          <w:szCs w:val="22"/>
          <w:lang w:val="en-GB"/>
        </w:rPr>
        <w:t>report</w:t>
      </w:r>
      <w:r w:rsidR="0005784F" w:rsidRPr="00493C74">
        <w:rPr>
          <w:rFonts w:ascii="Arial Narrow" w:hAnsi="Arial Narrow"/>
          <w:sz w:val="22"/>
          <w:szCs w:val="22"/>
          <w:lang w:val="en-GB"/>
        </w:rPr>
        <w:t>.</w:t>
      </w:r>
    </w:p>
    <w:p w:rsidR="0005784F" w:rsidRPr="00493C74" w:rsidRDefault="0005784F" w:rsidP="0005784F">
      <w:pPr>
        <w:pStyle w:val="E-mailSignature"/>
        <w:jc w:val="both"/>
        <w:rPr>
          <w:rFonts w:ascii="Arial Narrow" w:hAnsi="Arial Narrow"/>
          <w:sz w:val="22"/>
          <w:szCs w:val="22"/>
          <w:lang w:val="en-GB"/>
        </w:rPr>
      </w:pPr>
    </w:p>
    <w:p w:rsidR="00493C74" w:rsidRPr="00493C74" w:rsidRDefault="00493C74" w:rsidP="00D663EC">
      <w:pPr>
        <w:pStyle w:val="E-mailSignature"/>
        <w:numPr>
          <w:ilvl w:val="0"/>
          <w:numId w:val="23"/>
        </w:numPr>
        <w:jc w:val="both"/>
        <w:rPr>
          <w:rFonts w:ascii="Arial Narrow" w:hAnsi="Arial Narrow"/>
          <w:b/>
          <w:sz w:val="22"/>
          <w:szCs w:val="22"/>
          <w:lang w:val="en-GB"/>
        </w:rPr>
      </w:pPr>
      <w:r w:rsidRPr="00493C74">
        <w:rPr>
          <w:rFonts w:ascii="Arial Narrow" w:hAnsi="Arial Narrow"/>
          <w:b/>
          <w:sz w:val="22"/>
          <w:szCs w:val="22"/>
          <w:lang w:val="en-GB"/>
        </w:rPr>
        <w:t>HD Operating principles</w:t>
      </w:r>
    </w:p>
    <w:p w:rsidR="00493C74" w:rsidRPr="00493C74" w:rsidRDefault="00493C74" w:rsidP="0005784F">
      <w:pPr>
        <w:pStyle w:val="E-mailSignature"/>
        <w:jc w:val="both"/>
        <w:rPr>
          <w:rFonts w:ascii="Arial Narrow" w:hAnsi="Arial Narrow"/>
          <w:sz w:val="22"/>
          <w:szCs w:val="22"/>
          <w:lang w:val="en-GB"/>
        </w:rPr>
      </w:pPr>
    </w:p>
    <w:p w:rsidR="0005784F" w:rsidRPr="00493C74" w:rsidRDefault="0005784F" w:rsidP="0005784F">
      <w:pPr>
        <w:pStyle w:val="E-mailSignature"/>
        <w:jc w:val="both"/>
        <w:rPr>
          <w:rFonts w:ascii="Arial Narrow" w:hAnsi="Arial Narrow"/>
          <w:sz w:val="22"/>
          <w:szCs w:val="22"/>
          <w:lang w:val="en-GB"/>
        </w:rPr>
      </w:pPr>
      <w:r w:rsidRPr="00493C74">
        <w:rPr>
          <w:rFonts w:ascii="Arial Narrow" w:hAnsi="Arial Narrow"/>
          <w:sz w:val="22"/>
          <w:szCs w:val="22"/>
          <w:lang w:val="en-GB"/>
        </w:rPr>
        <w:t xml:space="preserve">The main changes </w:t>
      </w:r>
      <w:r w:rsidR="00D663EC">
        <w:rPr>
          <w:rFonts w:ascii="Arial Narrow" w:hAnsi="Arial Narrow"/>
          <w:sz w:val="22"/>
          <w:szCs w:val="22"/>
          <w:lang w:val="en-GB"/>
        </w:rPr>
        <w:t xml:space="preserve">envisaged in the </w:t>
      </w:r>
      <w:r w:rsidR="000974D3">
        <w:rPr>
          <w:rFonts w:ascii="Arial Narrow" w:hAnsi="Arial Narrow"/>
          <w:sz w:val="22"/>
          <w:szCs w:val="22"/>
          <w:lang w:val="en-GB"/>
        </w:rPr>
        <w:t xml:space="preserve">future </w:t>
      </w:r>
      <w:r w:rsidR="00D663EC">
        <w:rPr>
          <w:rFonts w:ascii="Arial Narrow" w:hAnsi="Arial Narrow"/>
          <w:sz w:val="22"/>
          <w:szCs w:val="22"/>
          <w:lang w:val="en-GB"/>
        </w:rPr>
        <w:t>Hydrographic Dictionary are</w:t>
      </w:r>
      <w:r w:rsidRPr="00493C74">
        <w:rPr>
          <w:rFonts w:ascii="Arial Narrow" w:hAnsi="Arial Narrow"/>
          <w:sz w:val="22"/>
          <w:szCs w:val="22"/>
          <w:lang w:val="en-GB"/>
        </w:rPr>
        <w:t xml:space="preserve"> as follows:</w:t>
      </w:r>
    </w:p>
    <w:p w:rsidR="00493C74" w:rsidRPr="00493C74" w:rsidRDefault="00493C74" w:rsidP="0005784F">
      <w:pPr>
        <w:pStyle w:val="E-mailSignature"/>
        <w:jc w:val="both"/>
        <w:rPr>
          <w:rFonts w:ascii="Arial Narrow" w:hAnsi="Arial Narrow"/>
          <w:sz w:val="22"/>
          <w:szCs w:val="22"/>
          <w:lang w:val="en-GB"/>
        </w:rPr>
      </w:pPr>
    </w:p>
    <w:p w:rsidR="00493C74" w:rsidRPr="00493C74" w:rsidRDefault="00493C74" w:rsidP="00D663EC">
      <w:pPr>
        <w:pStyle w:val="E-mailSignature"/>
        <w:numPr>
          <w:ilvl w:val="0"/>
          <w:numId w:val="22"/>
        </w:numPr>
        <w:jc w:val="both"/>
        <w:rPr>
          <w:rFonts w:ascii="Arial Narrow" w:hAnsi="Arial Narrow"/>
          <w:sz w:val="22"/>
          <w:szCs w:val="22"/>
          <w:lang w:val="en-GB"/>
        </w:rPr>
      </w:pPr>
      <w:r w:rsidRPr="00493C74">
        <w:rPr>
          <w:rFonts w:ascii="Arial Narrow" w:hAnsi="Arial Narrow"/>
          <w:sz w:val="22"/>
          <w:szCs w:val="22"/>
          <w:lang w:val="en-GB"/>
        </w:rPr>
        <w:t>Unique IHO definition</w:t>
      </w:r>
      <w:r w:rsidR="00576748">
        <w:rPr>
          <w:rFonts w:ascii="Arial Narrow" w:hAnsi="Arial Narrow"/>
          <w:sz w:val="22"/>
          <w:szCs w:val="22"/>
          <w:lang w:val="en-GB"/>
        </w:rPr>
        <w:t>.</w:t>
      </w:r>
    </w:p>
    <w:p w:rsidR="00493C74" w:rsidRPr="00493C74" w:rsidRDefault="00493C74" w:rsidP="00D663EC">
      <w:pPr>
        <w:pStyle w:val="E-mailSignature"/>
        <w:numPr>
          <w:ilvl w:val="0"/>
          <w:numId w:val="22"/>
        </w:numPr>
        <w:jc w:val="both"/>
        <w:rPr>
          <w:rFonts w:ascii="Arial Narrow" w:hAnsi="Arial Narrow"/>
          <w:sz w:val="22"/>
          <w:szCs w:val="22"/>
          <w:lang w:val="en-GB"/>
        </w:rPr>
      </w:pPr>
      <w:r w:rsidRPr="00493C74">
        <w:rPr>
          <w:rFonts w:ascii="Arial Narrow" w:hAnsi="Arial Narrow"/>
          <w:sz w:val="22"/>
          <w:szCs w:val="22"/>
          <w:lang w:val="en-GB"/>
        </w:rPr>
        <w:t>Reintroduction of identifiers to facilitate cross-comparisons</w:t>
      </w:r>
      <w:r w:rsidR="00576748">
        <w:rPr>
          <w:rFonts w:ascii="Arial Narrow" w:hAnsi="Arial Narrow"/>
          <w:sz w:val="22"/>
          <w:szCs w:val="22"/>
          <w:lang w:val="en-GB"/>
        </w:rPr>
        <w:t>.</w:t>
      </w:r>
    </w:p>
    <w:p w:rsidR="00493C74" w:rsidRDefault="00493C74" w:rsidP="00D663EC">
      <w:pPr>
        <w:pStyle w:val="E-mailSignature"/>
        <w:numPr>
          <w:ilvl w:val="0"/>
          <w:numId w:val="22"/>
        </w:numPr>
        <w:jc w:val="both"/>
        <w:rPr>
          <w:rFonts w:ascii="Arial Narrow" w:hAnsi="Arial Narrow"/>
          <w:sz w:val="22"/>
          <w:szCs w:val="22"/>
          <w:lang w:val="en-GB"/>
        </w:rPr>
      </w:pPr>
      <w:r w:rsidRPr="00493C74">
        <w:rPr>
          <w:rFonts w:ascii="Arial Narrow" w:hAnsi="Arial Narrow"/>
          <w:sz w:val="22"/>
          <w:szCs w:val="22"/>
          <w:lang w:val="en-GB"/>
        </w:rPr>
        <w:t>Unique multilingual HD format defined by the IHO, but national content developed under the</w:t>
      </w:r>
      <w:r>
        <w:rPr>
          <w:rFonts w:ascii="Arial Narrow" w:hAnsi="Arial Narrow"/>
          <w:sz w:val="22"/>
          <w:szCs w:val="22"/>
          <w:lang w:val="en-GB"/>
        </w:rPr>
        <w:t xml:space="preserve"> responsibility of Member States.</w:t>
      </w:r>
      <w:r w:rsidR="00576748">
        <w:rPr>
          <w:rFonts w:ascii="Arial Narrow" w:hAnsi="Arial Narrow"/>
          <w:sz w:val="22"/>
          <w:szCs w:val="22"/>
          <w:lang w:val="en-GB"/>
        </w:rPr>
        <w:t>at their own expense.</w:t>
      </w:r>
    </w:p>
    <w:p w:rsidR="000974D3" w:rsidRPr="00493C74" w:rsidRDefault="000974D3" w:rsidP="000974D3">
      <w:pPr>
        <w:pStyle w:val="E-mailSignature"/>
        <w:numPr>
          <w:ilvl w:val="0"/>
          <w:numId w:val="22"/>
        </w:numPr>
        <w:jc w:val="both"/>
        <w:rPr>
          <w:rFonts w:ascii="Arial Narrow" w:hAnsi="Arial Narrow"/>
          <w:sz w:val="22"/>
          <w:szCs w:val="22"/>
          <w:lang w:val="en-GB"/>
        </w:rPr>
      </w:pPr>
      <w:r w:rsidRPr="00493C74">
        <w:rPr>
          <w:rFonts w:ascii="Arial Narrow" w:hAnsi="Arial Narrow"/>
          <w:sz w:val="22"/>
          <w:szCs w:val="22"/>
          <w:lang w:val="en-GB"/>
        </w:rPr>
        <w:t>Inclusion of unambiguous terms proposed by the custodians of the IHO GII Registry</w:t>
      </w:r>
      <w:r w:rsidR="00576748">
        <w:rPr>
          <w:rFonts w:ascii="Arial Narrow" w:hAnsi="Arial Narrow"/>
          <w:sz w:val="22"/>
          <w:szCs w:val="22"/>
          <w:lang w:val="en-GB"/>
        </w:rPr>
        <w:t>.</w:t>
      </w:r>
    </w:p>
    <w:p w:rsidR="00493C74" w:rsidRPr="00493C74" w:rsidRDefault="00576748" w:rsidP="00D663EC">
      <w:pPr>
        <w:pStyle w:val="E-mailSignature"/>
        <w:numPr>
          <w:ilvl w:val="0"/>
          <w:numId w:val="22"/>
        </w:numPr>
        <w:jc w:val="both"/>
        <w:rPr>
          <w:rFonts w:ascii="Arial Narrow" w:hAnsi="Arial Narrow"/>
          <w:sz w:val="22"/>
          <w:szCs w:val="22"/>
          <w:lang w:val="en-GB"/>
        </w:rPr>
      </w:pPr>
      <w:r>
        <w:rPr>
          <w:rFonts w:ascii="Arial Narrow" w:hAnsi="Arial Narrow"/>
          <w:sz w:val="22"/>
          <w:szCs w:val="22"/>
          <w:lang w:val="en-GB"/>
        </w:rPr>
        <w:t>Progressive</w:t>
      </w:r>
      <w:r w:rsidR="00D663EC">
        <w:rPr>
          <w:rFonts w:ascii="Arial Narrow" w:hAnsi="Arial Narrow"/>
          <w:sz w:val="22"/>
          <w:szCs w:val="22"/>
          <w:lang w:val="en-GB"/>
        </w:rPr>
        <w:t xml:space="preserve"> </w:t>
      </w:r>
      <w:r w:rsidR="00493C74">
        <w:rPr>
          <w:rFonts w:ascii="Arial Narrow" w:hAnsi="Arial Narrow"/>
          <w:sz w:val="22"/>
          <w:szCs w:val="22"/>
          <w:lang w:val="en-GB"/>
        </w:rPr>
        <w:t xml:space="preserve">implementation of new format with the assistance </w:t>
      </w:r>
      <w:r w:rsidR="00493C74" w:rsidRPr="00493C74">
        <w:rPr>
          <w:rFonts w:ascii="Arial Narrow" w:hAnsi="Arial Narrow"/>
          <w:sz w:val="22"/>
          <w:szCs w:val="22"/>
          <w:lang w:val="en-GB"/>
        </w:rPr>
        <w:t>of the Wikimedia-Foundation</w:t>
      </w:r>
      <w:r w:rsidR="00D663EC">
        <w:rPr>
          <w:rFonts w:ascii="Arial Narrow" w:hAnsi="Arial Narrow"/>
          <w:sz w:val="22"/>
          <w:szCs w:val="22"/>
          <w:lang w:val="en-GB"/>
        </w:rPr>
        <w:t>.</w:t>
      </w:r>
    </w:p>
    <w:p w:rsidR="00493C74" w:rsidRDefault="00493C74" w:rsidP="0005784F">
      <w:pPr>
        <w:pStyle w:val="E-mailSignature"/>
        <w:jc w:val="both"/>
        <w:rPr>
          <w:rFonts w:ascii="Arial Narrow" w:hAnsi="Arial Narrow"/>
          <w:sz w:val="22"/>
          <w:szCs w:val="22"/>
          <w:lang w:val="en-GB"/>
        </w:rPr>
      </w:pPr>
    </w:p>
    <w:p w:rsidR="00D663EC" w:rsidRPr="00D663EC" w:rsidRDefault="00D663EC" w:rsidP="00D663EC">
      <w:pPr>
        <w:pStyle w:val="E-mailSignature"/>
        <w:numPr>
          <w:ilvl w:val="0"/>
          <w:numId w:val="23"/>
        </w:numPr>
        <w:jc w:val="both"/>
        <w:rPr>
          <w:rFonts w:ascii="Arial Narrow" w:hAnsi="Arial Narrow"/>
          <w:b/>
          <w:sz w:val="22"/>
          <w:szCs w:val="22"/>
          <w:lang w:val="en-GB"/>
        </w:rPr>
      </w:pPr>
      <w:r w:rsidRPr="00D663EC">
        <w:rPr>
          <w:rFonts w:ascii="Arial Narrow" w:hAnsi="Arial Narrow"/>
          <w:b/>
          <w:sz w:val="22"/>
          <w:szCs w:val="22"/>
          <w:lang w:val="en-GB"/>
        </w:rPr>
        <w:t>Work Programme</w:t>
      </w:r>
      <w:r>
        <w:rPr>
          <w:rFonts w:ascii="Arial Narrow" w:hAnsi="Arial Narrow"/>
          <w:b/>
          <w:sz w:val="22"/>
          <w:szCs w:val="22"/>
          <w:lang w:val="en-GB"/>
        </w:rPr>
        <w:t xml:space="preserve"> and next developments</w:t>
      </w:r>
    </w:p>
    <w:p w:rsidR="0005784F" w:rsidRDefault="0005784F" w:rsidP="0005784F">
      <w:pPr>
        <w:pStyle w:val="E-mailSignature"/>
        <w:jc w:val="both"/>
        <w:rPr>
          <w:rFonts w:ascii="Arial Narrow" w:hAnsi="Arial Narrow"/>
          <w:sz w:val="22"/>
          <w:szCs w:val="22"/>
          <w:lang w:val="en-GB"/>
        </w:rPr>
      </w:pPr>
    </w:p>
    <w:p w:rsidR="0005784F" w:rsidRPr="000974D3" w:rsidRDefault="000974D3" w:rsidP="0005784F">
      <w:pPr>
        <w:pStyle w:val="E-mailSignature"/>
        <w:jc w:val="both"/>
        <w:rPr>
          <w:rFonts w:ascii="Arial Narrow" w:hAnsi="Arial Narrow"/>
          <w:sz w:val="22"/>
          <w:szCs w:val="22"/>
          <w:lang w:val="en-GB"/>
        </w:rPr>
      </w:pPr>
      <w:r>
        <w:rPr>
          <w:rFonts w:ascii="Arial Narrow" w:hAnsi="Arial Narrow"/>
          <w:sz w:val="22"/>
          <w:szCs w:val="22"/>
          <w:lang w:val="en-GB"/>
        </w:rPr>
        <w:t xml:space="preserve">Apart </w:t>
      </w:r>
      <w:r w:rsidRPr="000974D3">
        <w:rPr>
          <w:rFonts w:ascii="Arial Narrow" w:hAnsi="Arial Narrow"/>
          <w:sz w:val="22"/>
          <w:szCs w:val="22"/>
          <w:lang w:val="en-GB"/>
        </w:rPr>
        <w:t>the development of a HD demonstrator in time for the HSSC 8, t</w:t>
      </w:r>
      <w:r w:rsidR="00D663EC" w:rsidRPr="000974D3">
        <w:rPr>
          <w:rFonts w:ascii="Arial Narrow" w:hAnsi="Arial Narrow"/>
          <w:sz w:val="22"/>
          <w:szCs w:val="22"/>
          <w:lang w:val="en-GB"/>
        </w:rPr>
        <w:t xml:space="preserve">he work programme defined at HSSC 7 </w:t>
      </w:r>
      <w:r w:rsidRPr="000974D3">
        <w:rPr>
          <w:rFonts w:ascii="Arial Narrow" w:hAnsi="Arial Narrow"/>
          <w:sz w:val="22"/>
          <w:szCs w:val="22"/>
          <w:lang w:val="en-GB"/>
        </w:rPr>
        <w:t>remains</w:t>
      </w:r>
      <w:r w:rsidR="00D663EC" w:rsidRPr="000974D3">
        <w:rPr>
          <w:rFonts w:ascii="Arial Narrow" w:hAnsi="Arial Narrow"/>
          <w:sz w:val="22"/>
          <w:szCs w:val="22"/>
          <w:lang w:val="en-GB"/>
        </w:rPr>
        <w:t xml:space="preserve"> unchanged. </w:t>
      </w:r>
    </w:p>
    <w:p w:rsidR="00305EA5" w:rsidRPr="000974D3" w:rsidRDefault="00305EA5" w:rsidP="000974D3">
      <w:pPr>
        <w:pStyle w:val="Heading2"/>
        <w:numPr>
          <w:ilvl w:val="0"/>
          <w:numId w:val="23"/>
        </w:numPr>
        <w:spacing w:after="120"/>
        <w:rPr>
          <w:sz w:val="22"/>
          <w:szCs w:val="22"/>
          <w:lang w:val="en-GB"/>
        </w:rPr>
      </w:pPr>
      <w:r w:rsidRPr="000974D3">
        <w:rPr>
          <w:sz w:val="22"/>
          <w:szCs w:val="22"/>
          <w:lang w:val="en-GB"/>
        </w:rPr>
        <w:t>Action Required of HSSC</w:t>
      </w:r>
    </w:p>
    <w:p w:rsidR="00305EA5" w:rsidRPr="000974D3" w:rsidRDefault="00305EA5" w:rsidP="009F2558">
      <w:pPr>
        <w:rPr>
          <w:rFonts w:ascii="Arial Narrow" w:hAnsi="Arial Narrow"/>
          <w:sz w:val="22"/>
          <w:szCs w:val="22"/>
        </w:rPr>
      </w:pPr>
      <w:r w:rsidRPr="000974D3">
        <w:rPr>
          <w:rFonts w:ascii="Arial Narrow" w:hAnsi="Arial Narrow"/>
          <w:sz w:val="22"/>
          <w:szCs w:val="22"/>
        </w:rPr>
        <w:t>The HSSC is invited to:</w:t>
      </w:r>
    </w:p>
    <w:p w:rsidR="00305EA5" w:rsidRDefault="00305EA5" w:rsidP="000A5160">
      <w:pPr>
        <w:pStyle w:val="subpara"/>
        <w:numPr>
          <w:ilvl w:val="0"/>
          <w:numId w:val="2"/>
        </w:numPr>
        <w:rPr>
          <w:szCs w:val="22"/>
          <w:lang w:val="en-GB"/>
        </w:rPr>
      </w:pPr>
      <w:r w:rsidRPr="000974D3">
        <w:rPr>
          <w:b/>
          <w:szCs w:val="22"/>
          <w:lang w:val="en-GB"/>
        </w:rPr>
        <w:t>note</w:t>
      </w:r>
      <w:r w:rsidRPr="000974D3">
        <w:rPr>
          <w:szCs w:val="22"/>
          <w:lang w:val="en-GB"/>
        </w:rPr>
        <w:t xml:space="preserve"> this report</w:t>
      </w:r>
    </w:p>
    <w:p w:rsidR="007E0A18" w:rsidRPr="009F5303" w:rsidRDefault="007E0A18" w:rsidP="000A5160">
      <w:pPr>
        <w:pStyle w:val="subpara"/>
        <w:numPr>
          <w:ilvl w:val="0"/>
          <w:numId w:val="2"/>
        </w:numPr>
        <w:rPr>
          <w:szCs w:val="22"/>
          <w:lang w:val="en-GB"/>
        </w:rPr>
      </w:pPr>
      <w:proofErr w:type="gramStart"/>
      <w:r>
        <w:rPr>
          <w:b/>
          <w:szCs w:val="22"/>
          <w:lang w:val="en-GB"/>
        </w:rPr>
        <w:lastRenderedPageBreak/>
        <w:t>provide</w:t>
      </w:r>
      <w:proofErr w:type="gramEnd"/>
      <w:r>
        <w:rPr>
          <w:b/>
          <w:szCs w:val="22"/>
          <w:lang w:val="en-GB"/>
        </w:rPr>
        <w:t xml:space="preserve"> a budget </w:t>
      </w:r>
      <w:r w:rsidRPr="009F5303">
        <w:rPr>
          <w:szCs w:val="22"/>
          <w:lang w:val="en-GB"/>
        </w:rPr>
        <w:t xml:space="preserve">to assist in developing the HD demonstrator mentioned </w:t>
      </w:r>
      <w:r w:rsidR="00FF2D1B">
        <w:rPr>
          <w:szCs w:val="22"/>
          <w:lang w:val="en-GB"/>
        </w:rPr>
        <w:t xml:space="preserve">in the foreword </w:t>
      </w:r>
      <w:r w:rsidRPr="009F5303">
        <w:rPr>
          <w:szCs w:val="22"/>
          <w:lang w:val="en-GB"/>
        </w:rPr>
        <w:t>above.</w:t>
      </w:r>
    </w:p>
    <w:p w:rsidR="00305EA5" w:rsidRDefault="00530D39" w:rsidP="000A5160">
      <w:pPr>
        <w:pStyle w:val="subpara"/>
        <w:numPr>
          <w:ilvl w:val="0"/>
          <w:numId w:val="2"/>
        </w:numPr>
        <w:rPr>
          <w:szCs w:val="22"/>
          <w:lang w:val="en-GB"/>
        </w:rPr>
      </w:pPr>
      <w:proofErr w:type="gramStart"/>
      <w:r w:rsidRPr="00FD560A">
        <w:rPr>
          <w:b/>
          <w:szCs w:val="22"/>
          <w:lang w:val="en-GB"/>
        </w:rPr>
        <w:t>review</w:t>
      </w:r>
      <w:proofErr w:type="gramEnd"/>
      <w:r w:rsidR="00305EA5" w:rsidRPr="006D32D2">
        <w:rPr>
          <w:szCs w:val="22"/>
          <w:lang w:val="en-GB"/>
        </w:rPr>
        <w:t xml:space="preserve"> the current </w:t>
      </w:r>
      <w:r w:rsidR="00305EA5">
        <w:rPr>
          <w:szCs w:val="22"/>
          <w:lang w:val="en-GB"/>
        </w:rPr>
        <w:t>Terms of Reference and Business Rules</w:t>
      </w:r>
      <w:r w:rsidR="007E0A18">
        <w:rPr>
          <w:szCs w:val="22"/>
          <w:lang w:val="en-GB"/>
        </w:rPr>
        <w:t xml:space="preserve"> revised by the HDWG subgroup, with a view to have the new ToRs approved at HSSC 8.</w:t>
      </w:r>
    </w:p>
    <w:p w:rsidR="00A4432E" w:rsidRDefault="00A4432E" w:rsidP="000A5160">
      <w:pPr>
        <w:pStyle w:val="subpara"/>
        <w:numPr>
          <w:ilvl w:val="0"/>
          <w:numId w:val="2"/>
        </w:numPr>
        <w:rPr>
          <w:szCs w:val="22"/>
          <w:lang w:val="en-GB"/>
        </w:rPr>
      </w:pPr>
      <w:proofErr w:type="gramStart"/>
      <w:r w:rsidRPr="00FD560A">
        <w:rPr>
          <w:b/>
          <w:szCs w:val="22"/>
          <w:lang w:val="en-GB"/>
        </w:rPr>
        <w:t>develop</w:t>
      </w:r>
      <w:proofErr w:type="gramEnd"/>
      <w:r>
        <w:rPr>
          <w:szCs w:val="22"/>
          <w:lang w:val="en-GB"/>
        </w:rPr>
        <w:t xml:space="preserve"> a </w:t>
      </w:r>
      <w:r w:rsidR="00E359BE">
        <w:rPr>
          <w:szCs w:val="22"/>
          <w:lang w:val="en-GB"/>
        </w:rPr>
        <w:t xml:space="preserve">simple </w:t>
      </w:r>
      <w:r>
        <w:rPr>
          <w:szCs w:val="22"/>
          <w:lang w:val="en-GB"/>
        </w:rPr>
        <w:t xml:space="preserve">procedure to exchange information between </w:t>
      </w:r>
      <w:r w:rsidR="00DD13E3">
        <w:rPr>
          <w:szCs w:val="22"/>
          <w:lang w:val="en-GB"/>
        </w:rPr>
        <w:t xml:space="preserve">the Hydrographic Dictionary and the </w:t>
      </w:r>
      <w:r w:rsidR="007E0A18" w:rsidRPr="00493C74">
        <w:rPr>
          <w:szCs w:val="22"/>
          <w:lang w:val="en-GB"/>
        </w:rPr>
        <w:t>IHO GII Registry</w:t>
      </w:r>
      <w:r w:rsidR="00DD13E3">
        <w:rPr>
          <w:szCs w:val="22"/>
          <w:lang w:val="en-GB"/>
        </w:rPr>
        <w:t>.</w:t>
      </w:r>
    </w:p>
    <w:p w:rsidR="00305EA5" w:rsidRPr="00B7269D" w:rsidRDefault="00305EA5" w:rsidP="000A5160">
      <w:pPr>
        <w:pStyle w:val="subpara"/>
        <w:numPr>
          <w:ilvl w:val="0"/>
          <w:numId w:val="2"/>
        </w:numPr>
        <w:rPr>
          <w:szCs w:val="22"/>
          <w:lang w:val="en-GB"/>
        </w:rPr>
      </w:pPr>
      <w:r w:rsidRPr="00D057C6">
        <w:rPr>
          <w:b/>
          <w:szCs w:val="22"/>
          <w:lang w:val="en-GB"/>
        </w:rPr>
        <w:t>re-appoint</w:t>
      </w:r>
      <w:r>
        <w:rPr>
          <w:szCs w:val="22"/>
          <w:lang w:val="en-GB"/>
        </w:rPr>
        <w:t xml:space="preserve"> the HDWG to continue its work under </w:t>
      </w:r>
      <w:r w:rsidR="00FD560A">
        <w:rPr>
          <w:szCs w:val="22"/>
          <w:lang w:val="en-GB"/>
        </w:rPr>
        <w:t>this</w:t>
      </w:r>
      <w:r>
        <w:rPr>
          <w:szCs w:val="22"/>
          <w:lang w:val="en-GB"/>
        </w:rPr>
        <w:t xml:space="preserve"> </w:t>
      </w:r>
      <w:r w:rsidR="00530D39">
        <w:rPr>
          <w:szCs w:val="22"/>
          <w:lang w:val="en-GB"/>
        </w:rPr>
        <w:t xml:space="preserve">new </w:t>
      </w:r>
      <w:r>
        <w:rPr>
          <w:szCs w:val="22"/>
          <w:lang w:val="en-GB"/>
        </w:rPr>
        <w:t>set of rules</w:t>
      </w:r>
    </w:p>
    <w:p w:rsidR="007E0A18" w:rsidRDefault="007E0A18" w:rsidP="00C81554">
      <w:pPr>
        <w:pStyle w:val="subpara"/>
        <w:ind w:left="709" w:hanging="359"/>
        <w:jc w:val="left"/>
        <w:rPr>
          <w:szCs w:val="22"/>
          <w:lang w:val="en-GB"/>
        </w:rPr>
      </w:pPr>
    </w:p>
    <w:p w:rsidR="007E0A18" w:rsidRDefault="007E0A18" w:rsidP="00C81554">
      <w:pPr>
        <w:pStyle w:val="subpara"/>
        <w:ind w:left="709" w:hanging="359"/>
        <w:jc w:val="left"/>
        <w:rPr>
          <w:szCs w:val="22"/>
        </w:rPr>
      </w:pPr>
    </w:p>
    <w:p w:rsidR="00305EA5" w:rsidRPr="00B7269D" w:rsidRDefault="00305EA5" w:rsidP="00C81554">
      <w:pPr>
        <w:pStyle w:val="subpara"/>
        <w:ind w:left="709" w:hanging="359"/>
        <w:jc w:val="left"/>
        <w:rPr>
          <w:szCs w:val="22"/>
          <w:lang w:val="en-GB"/>
        </w:rPr>
        <w:sectPr w:rsidR="00305EA5" w:rsidRPr="00B7269D" w:rsidSect="00B93F32">
          <w:footerReference w:type="default" r:id="rId9"/>
          <w:pgSz w:w="11906" w:h="16838" w:code="9"/>
          <w:pgMar w:top="1440" w:right="1440" w:bottom="1440" w:left="1440" w:header="720" w:footer="720" w:gutter="0"/>
          <w:cols w:space="708"/>
          <w:docGrid w:linePitch="360"/>
        </w:sectPr>
      </w:pPr>
    </w:p>
    <w:p w:rsidR="00FD560A" w:rsidRDefault="00204321" w:rsidP="00FD560A">
      <w:pPr>
        <w:jc w:val="center"/>
        <w:rPr>
          <w:b/>
        </w:rPr>
      </w:pPr>
      <w:bookmarkStart w:id="0" w:name="p327"/>
      <w:bookmarkEnd w:id="0"/>
      <w:r>
        <w:rPr>
          <w:b/>
        </w:rPr>
        <w:lastRenderedPageBreak/>
        <w:t xml:space="preserve">Annex </w:t>
      </w:r>
      <w:r w:rsidR="00DB564C">
        <w:rPr>
          <w:b/>
        </w:rPr>
        <w:t xml:space="preserve">1 </w:t>
      </w:r>
      <w:r>
        <w:rPr>
          <w:b/>
        </w:rPr>
        <w:t>to the HDWG Report to HSSC-CG-xx of 29 May 2016</w:t>
      </w:r>
    </w:p>
    <w:p w:rsidR="00FD560A" w:rsidRDefault="00FD560A" w:rsidP="00FD560A">
      <w:pPr>
        <w:jc w:val="center"/>
        <w:rPr>
          <w:b/>
        </w:rPr>
      </w:pPr>
    </w:p>
    <w:p w:rsidR="00FD560A" w:rsidRDefault="00FD560A" w:rsidP="00FD560A">
      <w:pPr>
        <w:jc w:val="center"/>
        <w:rPr>
          <w:b/>
        </w:rPr>
      </w:pPr>
    </w:p>
    <w:p w:rsidR="00FD560A" w:rsidRDefault="00FD560A" w:rsidP="00FD560A">
      <w:pPr>
        <w:jc w:val="center"/>
        <w:rPr>
          <w:b/>
        </w:rPr>
      </w:pPr>
    </w:p>
    <w:p w:rsidR="00FD560A" w:rsidRPr="004E1B84" w:rsidRDefault="00FD560A" w:rsidP="00FD560A">
      <w:pPr>
        <w:jc w:val="center"/>
        <w:rPr>
          <w:b/>
        </w:rPr>
      </w:pPr>
      <w:r w:rsidRPr="004E1B84">
        <w:rPr>
          <w:b/>
        </w:rPr>
        <w:t>IHO WORKING GROUP ON THE HYDROGRAPHIC DICTIONARY (HDWG)</w:t>
      </w:r>
    </w:p>
    <w:p w:rsidR="00FD560A" w:rsidRPr="00161B30" w:rsidRDefault="00FD560A" w:rsidP="009F5303">
      <w:pPr>
        <w:spacing w:before="120"/>
        <w:jc w:val="center"/>
        <w:rPr>
          <w:b/>
        </w:rPr>
      </w:pPr>
      <w:r w:rsidRPr="00161B30">
        <w:rPr>
          <w:b/>
        </w:rPr>
        <w:t>Terms of Reference</w:t>
      </w:r>
    </w:p>
    <w:p w:rsidR="00FD560A" w:rsidRPr="004E1B84" w:rsidRDefault="00FD560A" w:rsidP="00FD560A">
      <w:pPr>
        <w:spacing w:before="240"/>
      </w:pPr>
      <w:r w:rsidRPr="004E1B84">
        <w:t>Ref: 1st HSSC Meeting (Singapore, October 2009)</w:t>
      </w:r>
    </w:p>
    <w:p w:rsidR="00FD560A" w:rsidRDefault="00FD560A" w:rsidP="00FD560A">
      <w:pPr>
        <w:rPr>
          <w:b/>
        </w:rPr>
      </w:pPr>
    </w:p>
    <w:p w:rsidR="00FD560A" w:rsidRPr="00FD560A" w:rsidRDefault="00FD560A" w:rsidP="00FD560A">
      <w:pPr>
        <w:pStyle w:val="ListParagraph"/>
        <w:numPr>
          <w:ilvl w:val="0"/>
          <w:numId w:val="25"/>
        </w:numPr>
        <w:rPr>
          <w:b/>
        </w:rPr>
      </w:pPr>
      <w:r w:rsidRPr="00FD560A">
        <w:rPr>
          <w:b/>
        </w:rPr>
        <w:t>Objectives</w:t>
      </w:r>
    </w:p>
    <w:p w:rsidR="00FD560A" w:rsidRPr="00FD560A" w:rsidRDefault="00FD560A" w:rsidP="00FD560A">
      <w:pPr>
        <w:ind w:left="360"/>
        <w:jc w:val="both"/>
        <w:rPr>
          <w:b/>
        </w:rPr>
      </w:pPr>
    </w:p>
    <w:p w:rsidR="00FD560A" w:rsidRPr="00204321" w:rsidRDefault="00FD560A" w:rsidP="00204321">
      <w:pPr>
        <w:pStyle w:val="ListParagraph"/>
        <w:numPr>
          <w:ilvl w:val="0"/>
          <w:numId w:val="27"/>
        </w:numPr>
        <w:spacing w:after="120" w:line="276" w:lineRule="auto"/>
        <w:jc w:val="both"/>
        <w:rPr>
          <w:highlight w:val="yellow"/>
        </w:rPr>
      </w:pPr>
      <w:r w:rsidRPr="00204321">
        <w:rPr>
          <w:highlight w:val="yellow"/>
        </w:rPr>
        <w:t>To provide to all users a unique definition of hydrographic terms validated by the IHO.</w:t>
      </w:r>
    </w:p>
    <w:p w:rsidR="00FD560A" w:rsidRDefault="00FD560A" w:rsidP="00204321">
      <w:pPr>
        <w:pStyle w:val="ListParagraph"/>
        <w:numPr>
          <w:ilvl w:val="0"/>
          <w:numId w:val="27"/>
        </w:numPr>
        <w:spacing w:after="120" w:line="276" w:lineRule="auto"/>
        <w:jc w:val="both"/>
      </w:pPr>
      <w:r w:rsidRPr="004E1B84">
        <w:t xml:space="preserve">To review and update systematically the hydrographic definitions </w:t>
      </w:r>
      <w:r>
        <w:t>which</w:t>
      </w:r>
      <w:r w:rsidRPr="004E1B84">
        <w:t xml:space="preserve"> </w:t>
      </w:r>
      <w:r>
        <w:t>fall within</w:t>
      </w:r>
      <w:r w:rsidRPr="004E1B84">
        <w:t xml:space="preserve"> the </w:t>
      </w:r>
      <w:proofErr w:type="gramStart"/>
      <w:r w:rsidRPr="004E1B84">
        <w:t xml:space="preserve">IHO  </w:t>
      </w:r>
      <w:r>
        <w:t>technical</w:t>
      </w:r>
      <w:proofErr w:type="gramEnd"/>
      <w:r>
        <w:t xml:space="preserve"> and scientific </w:t>
      </w:r>
      <w:r w:rsidRPr="004E1B84">
        <w:t>domain.</w:t>
      </w:r>
    </w:p>
    <w:p w:rsidR="00FD560A" w:rsidRPr="00204321" w:rsidRDefault="00FD560A" w:rsidP="00204321">
      <w:pPr>
        <w:pStyle w:val="ListParagraph"/>
        <w:numPr>
          <w:ilvl w:val="0"/>
          <w:numId w:val="27"/>
        </w:numPr>
        <w:spacing w:after="120" w:line="276" w:lineRule="auto"/>
        <w:jc w:val="both"/>
        <w:rPr>
          <w:highlight w:val="yellow"/>
        </w:rPr>
      </w:pPr>
      <w:r w:rsidRPr="00204321">
        <w:rPr>
          <w:highlight w:val="yellow"/>
        </w:rPr>
        <w:t xml:space="preserve">To incorporate all unambiguous terms contained in the IHO Geographical Information Items (GII)  registry  for the digital use by nautical cartographers  </w:t>
      </w:r>
    </w:p>
    <w:p w:rsidR="00FD560A" w:rsidRPr="00204321" w:rsidRDefault="00FD560A" w:rsidP="00204321">
      <w:pPr>
        <w:pStyle w:val="ListParagraph"/>
        <w:numPr>
          <w:ilvl w:val="0"/>
          <w:numId w:val="27"/>
        </w:numPr>
        <w:spacing w:after="120" w:line="276" w:lineRule="auto"/>
        <w:jc w:val="both"/>
        <w:rPr>
          <w:highlight w:val="yellow"/>
        </w:rPr>
      </w:pPr>
      <w:r w:rsidRPr="00204321">
        <w:rPr>
          <w:highlight w:val="yellow"/>
        </w:rPr>
        <w:t>To facilitate the consultation of the Hydrographic Dictionary by IHO Member States, regardless of language issues</w:t>
      </w:r>
      <w:r w:rsidR="005E7E27">
        <w:rPr>
          <w:highlight w:val="yellow"/>
        </w:rPr>
        <w:t xml:space="preserve"> </w:t>
      </w:r>
      <w:r w:rsidRPr="00204321">
        <w:rPr>
          <w:highlight w:val="yellow"/>
        </w:rPr>
        <w:t>by use of unique identifiers (ID).</w:t>
      </w:r>
    </w:p>
    <w:p w:rsidR="00FD560A" w:rsidRPr="004E1B84" w:rsidRDefault="00FD560A" w:rsidP="00204321">
      <w:pPr>
        <w:pStyle w:val="ListParagraph"/>
        <w:numPr>
          <w:ilvl w:val="0"/>
          <w:numId w:val="27"/>
        </w:numPr>
        <w:spacing w:after="120" w:line="276" w:lineRule="auto"/>
        <w:jc w:val="both"/>
      </w:pPr>
      <w:r w:rsidRPr="004E1B84">
        <w:t xml:space="preserve">To offer the dictionary users additional definitions of technical terms that do not </w:t>
      </w:r>
      <w:r>
        <w:t xml:space="preserve">fall within </w:t>
      </w:r>
      <w:r w:rsidRPr="004E1B84">
        <w:t xml:space="preserve">the IHO </w:t>
      </w:r>
      <w:r>
        <w:t xml:space="preserve">technical and scientific </w:t>
      </w:r>
      <w:r w:rsidRPr="004E1B84">
        <w:t>domain, but are nonetheless relevant to hydrographic sciences and activities.</w:t>
      </w:r>
    </w:p>
    <w:p w:rsidR="00FD560A" w:rsidRPr="004E1B84" w:rsidRDefault="00FD560A" w:rsidP="00FD560A">
      <w:pPr>
        <w:rPr>
          <w:b/>
        </w:rPr>
      </w:pPr>
      <w:r w:rsidRPr="004E1B84">
        <w:rPr>
          <w:b/>
        </w:rPr>
        <w:t>2. Authority</w:t>
      </w:r>
    </w:p>
    <w:p w:rsidR="00FD560A" w:rsidRPr="00FD560A" w:rsidRDefault="00FD560A" w:rsidP="00FD560A">
      <w:pPr>
        <w:ind w:left="360"/>
        <w:rPr>
          <w:b/>
        </w:rPr>
      </w:pPr>
    </w:p>
    <w:p w:rsidR="00FD560A" w:rsidRPr="004E1B84" w:rsidRDefault="00FD560A" w:rsidP="00FD560A">
      <w:pPr>
        <w:jc w:val="both"/>
      </w:pPr>
      <w:r w:rsidRPr="004E1B84">
        <w:t>The HDWG is a subsidiary of the Hydrographic Services and Standards Committee (HSSC) and its work is subject to HSSC approval.</w:t>
      </w:r>
    </w:p>
    <w:p w:rsidR="00FD560A" w:rsidRDefault="00FD560A" w:rsidP="00FD560A">
      <w:pPr>
        <w:rPr>
          <w:b/>
        </w:rPr>
      </w:pPr>
    </w:p>
    <w:p w:rsidR="00FD560A" w:rsidRPr="004E1B84" w:rsidRDefault="00FD560A" w:rsidP="00FD560A">
      <w:pPr>
        <w:rPr>
          <w:b/>
        </w:rPr>
      </w:pPr>
      <w:r w:rsidRPr="004E1B84">
        <w:rPr>
          <w:b/>
        </w:rPr>
        <w:t>3. Operating principles</w:t>
      </w:r>
    </w:p>
    <w:p w:rsidR="00FD560A" w:rsidRPr="00FD560A" w:rsidRDefault="00FD560A" w:rsidP="00FD560A">
      <w:pPr>
        <w:ind w:left="360"/>
        <w:rPr>
          <w:b/>
        </w:rPr>
      </w:pP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Each hydrographic definition should be unique and expressed in one of the IHO languages from which other language versions will be derived.</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Unambiguous definitions used in digital cartography are provided under the responsibility of the custodians of the IHO GII registry.</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 xml:space="preserve">Additional non-hydrographic definitions are provided as a convenience and are only the result of the HDWG best effort, without guaranteeing exhaustivity either of the definition or of the sources. </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Each hydrographic term will be associated with a unique identifier to facilitate further multilingual cross-comparisons.</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Whilst the format of multilingual versions of the HD dictionary is defined by the HDWG, the content and details of translations, either complete or simplified, shall remain under the responsibility of the Member States wishing to develop their national versions at their own expense.</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t>Member states will be encouraged to liaise with the Wikimedia-Foundation to contribute to the Wiki worldwide hydrographic database with their national definitions based on the translation of IHO reference terms and definitions.</w:t>
      </w:r>
    </w:p>
    <w:p w:rsidR="00FD560A" w:rsidRPr="00A657BC" w:rsidRDefault="00FD560A" w:rsidP="00FD560A">
      <w:pPr>
        <w:pStyle w:val="ListParagraph"/>
        <w:numPr>
          <w:ilvl w:val="0"/>
          <w:numId w:val="21"/>
        </w:numPr>
        <w:spacing w:after="200" w:line="276" w:lineRule="auto"/>
        <w:rPr>
          <w:highlight w:val="yellow"/>
        </w:rPr>
      </w:pPr>
      <w:r w:rsidRPr="00A657BC">
        <w:rPr>
          <w:highlight w:val="yellow"/>
        </w:rPr>
        <w:t>HD national versions will comprise a table of cross-comparisons between the following entries: Identifier, IHO reference term and definitions, National term.</w:t>
      </w:r>
    </w:p>
    <w:p w:rsidR="00FD560A" w:rsidRPr="00A657BC" w:rsidRDefault="00FD560A" w:rsidP="00FD560A">
      <w:pPr>
        <w:pStyle w:val="ListParagraph"/>
        <w:numPr>
          <w:ilvl w:val="0"/>
          <w:numId w:val="21"/>
        </w:numPr>
        <w:spacing w:after="200" w:line="276" w:lineRule="auto"/>
        <w:jc w:val="both"/>
        <w:rPr>
          <w:highlight w:val="yellow"/>
        </w:rPr>
      </w:pPr>
      <w:r w:rsidRPr="00A657BC">
        <w:rPr>
          <w:highlight w:val="yellow"/>
        </w:rPr>
        <w:lastRenderedPageBreak/>
        <w:t>These principles will be implemented progressively with the assistance of the Wikimedia-Foundation. In the meantime, the existing Wiki versions will continue being used and maintained.</w:t>
      </w:r>
    </w:p>
    <w:p w:rsidR="00FD560A" w:rsidRDefault="00FD560A" w:rsidP="00204321">
      <w:pPr>
        <w:spacing w:after="120"/>
      </w:pPr>
      <w:r>
        <w:t>1</w:t>
      </w:r>
      <w:r w:rsidRPr="00A657BC">
        <w:rPr>
          <w:vertAlign w:val="superscript"/>
        </w:rPr>
        <w:t>st</w:t>
      </w:r>
      <w:r>
        <w:t xml:space="preserve"> </w:t>
      </w:r>
      <w:r w:rsidRPr="004E1B84">
        <w:t xml:space="preserve">Example (Spanish Hydrographic Dictionary – </w:t>
      </w:r>
      <w:r>
        <w:t>future</w:t>
      </w:r>
      <w:r w:rsidRPr="004E1B84">
        <w:t xml:space="preserve"> version):</w:t>
      </w:r>
    </w:p>
    <w:p w:rsidR="00FD560A" w:rsidRPr="004E1B84" w:rsidRDefault="00FD560A" w:rsidP="00FD560A">
      <w:pPr>
        <w:pBdr>
          <w:top w:val="single" w:sz="4" w:space="1" w:color="1F497D" w:themeColor="text2"/>
          <w:left w:val="single" w:sz="4" w:space="4" w:color="1F497D" w:themeColor="text2"/>
          <w:bottom w:val="single" w:sz="4" w:space="1" w:color="1F497D" w:themeColor="text2"/>
          <w:right w:val="single" w:sz="4" w:space="4" w:color="1F497D" w:themeColor="text2"/>
        </w:pBdr>
      </w:pPr>
      <w:r>
        <w:rPr>
          <w:noProof/>
          <w:lang w:eastAsia="en-GB"/>
        </w:rPr>
        <w:drawing>
          <wp:inline distT="0" distB="0" distL="0" distR="0" wp14:anchorId="5F7DC3E2" wp14:editId="76D0A2DE">
            <wp:extent cx="5932805" cy="2874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805" cy="2874645"/>
                    </a:xfrm>
                    <a:prstGeom prst="rect">
                      <a:avLst/>
                    </a:prstGeom>
                    <a:noFill/>
                    <a:ln>
                      <a:noFill/>
                    </a:ln>
                  </pic:spPr>
                </pic:pic>
              </a:graphicData>
            </a:graphic>
          </wp:inline>
        </w:drawing>
      </w:r>
    </w:p>
    <w:p w:rsidR="00FD560A" w:rsidRDefault="00FD560A" w:rsidP="00204321">
      <w:pPr>
        <w:spacing w:before="240" w:after="120"/>
      </w:pPr>
      <w:r w:rsidRPr="004E1B84">
        <w:t>2</w:t>
      </w:r>
      <w:r w:rsidRPr="00A657BC">
        <w:rPr>
          <w:vertAlign w:val="superscript"/>
        </w:rPr>
        <w:t>nd</w:t>
      </w:r>
      <w:r w:rsidRPr="004E1B84">
        <w:t xml:space="preserve"> Example (</w:t>
      </w:r>
      <w:r>
        <w:t>Chinese</w:t>
      </w:r>
      <w:r w:rsidRPr="004E1B84">
        <w:t xml:space="preserve"> Hydrographic Dictionary – </w:t>
      </w:r>
      <w:r>
        <w:t>future</w:t>
      </w:r>
      <w:r w:rsidRPr="004E1B84">
        <w:t xml:space="preserve"> version):</w:t>
      </w:r>
    </w:p>
    <w:p w:rsidR="00FD560A" w:rsidRPr="004E1B84" w:rsidRDefault="00FD560A" w:rsidP="00FD560A">
      <w:pPr>
        <w:pBdr>
          <w:top w:val="single" w:sz="4" w:space="1" w:color="1F497D" w:themeColor="text2"/>
          <w:left w:val="single" w:sz="4" w:space="4" w:color="1F497D" w:themeColor="text2"/>
          <w:bottom w:val="single" w:sz="4" w:space="1" w:color="1F497D" w:themeColor="text2"/>
          <w:right w:val="single" w:sz="4" w:space="4" w:color="1F497D" w:themeColor="text2"/>
        </w:pBdr>
        <w:spacing w:before="120"/>
      </w:pPr>
      <w:r>
        <w:rPr>
          <w:noProof/>
          <w:lang w:eastAsia="en-GB"/>
        </w:rPr>
        <w:drawing>
          <wp:inline distT="0" distB="0" distL="0" distR="0" wp14:anchorId="21DAA43F" wp14:editId="5BDBC09A">
            <wp:extent cx="5930900"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2476500"/>
                    </a:xfrm>
                    <a:prstGeom prst="rect">
                      <a:avLst/>
                    </a:prstGeom>
                    <a:noFill/>
                    <a:ln>
                      <a:noFill/>
                    </a:ln>
                  </pic:spPr>
                </pic:pic>
              </a:graphicData>
            </a:graphic>
          </wp:inline>
        </w:drawing>
      </w:r>
    </w:p>
    <w:p w:rsidR="00FD560A" w:rsidRPr="004E1B84" w:rsidRDefault="00FD560A" w:rsidP="00FD560A">
      <w:pPr>
        <w:spacing w:before="240"/>
        <w:rPr>
          <w:b/>
        </w:rPr>
      </w:pPr>
      <w:r w:rsidRPr="004E1B84">
        <w:rPr>
          <w:b/>
        </w:rPr>
        <w:t xml:space="preserve">4. Procedures </w:t>
      </w:r>
    </w:p>
    <w:p w:rsidR="00FD560A" w:rsidRPr="00FD560A" w:rsidRDefault="00FD560A" w:rsidP="00FD560A">
      <w:pPr>
        <w:ind w:left="360"/>
        <w:rPr>
          <w:b/>
        </w:rPr>
      </w:pPr>
    </w:p>
    <w:p w:rsidR="00FD560A" w:rsidRDefault="00FD560A" w:rsidP="00204321">
      <w:pPr>
        <w:spacing w:after="120"/>
        <w:jc w:val="both"/>
      </w:pPr>
      <w:r w:rsidRPr="004E1B84">
        <w:t>a. The HDWG should conduct its business mainly by correspondence. Meetings will be held whenever deemed necessary by the HSSC</w:t>
      </w:r>
      <w:r>
        <w:t xml:space="preserve"> but should be at least once between Conferences (Conference to be replaced by Assembly when established)</w:t>
      </w:r>
      <w:r w:rsidRPr="004E1B84">
        <w:t>. When meetings are scheduled, and in order to allow any WG submissions and reports to be submitted to HSSC on time, WG meetings should not normally occur later than nine weeks before a meeting of the HSSC.</w:t>
      </w:r>
    </w:p>
    <w:p w:rsidR="00FD560A" w:rsidRPr="004E1B84" w:rsidRDefault="00FD560A" w:rsidP="00FD560A">
      <w:pPr>
        <w:jc w:val="both"/>
      </w:pPr>
      <w:r>
        <w:t>b</w:t>
      </w:r>
      <w:r w:rsidRPr="004E1B84">
        <w:t xml:space="preserve">. The HDWG may establish individual language sub-groups as necessary. These sub-groups should work by correspondence only and their work will be coordinated by a leader appointed by the HDWG. </w:t>
      </w:r>
    </w:p>
    <w:p w:rsidR="00FD560A" w:rsidRPr="004E1B84" w:rsidRDefault="00FD560A" w:rsidP="00204321">
      <w:pPr>
        <w:spacing w:after="120"/>
        <w:jc w:val="both"/>
      </w:pPr>
      <w:r w:rsidRPr="004E1B84">
        <w:lastRenderedPageBreak/>
        <w:t xml:space="preserve">c. The HDWG should liaise with other IHO bodies developing publications containing glossaries to ensure consistency. </w:t>
      </w:r>
      <w:r>
        <w:t xml:space="preserve"> ‘Terms and Definitions’ should be a standing agenda item for meetings of all HSSC subordinate bodies.</w:t>
      </w:r>
    </w:p>
    <w:p w:rsidR="00FD560A" w:rsidRPr="004E1B84" w:rsidRDefault="00FD560A" w:rsidP="00204321">
      <w:pPr>
        <w:spacing w:after="120"/>
        <w:jc w:val="both"/>
      </w:pPr>
      <w:r w:rsidRPr="004E1B84">
        <w:t xml:space="preserve">d. The WG should liaise as appropriate with other organisations developing dictionaries and/or glossaries. </w:t>
      </w:r>
    </w:p>
    <w:p w:rsidR="00FD560A" w:rsidRDefault="00FD560A" w:rsidP="00FD560A">
      <w:pPr>
        <w:jc w:val="both"/>
      </w:pPr>
      <w:r w:rsidRPr="004E1B84">
        <w:t>e. The WG should develop a work programme for each year that includes target completion and dates where appropriate.</w:t>
      </w:r>
    </w:p>
    <w:p w:rsidR="00FD560A" w:rsidRPr="004E1B84" w:rsidRDefault="00FD560A" w:rsidP="00FD560A"/>
    <w:p w:rsidR="00FD560A" w:rsidRPr="004E1B84" w:rsidRDefault="00FD560A" w:rsidP="00FD560A">
      <w:pPr>
        <w:rPr>
          <w:b/>
        </w:rPr>
      </w:pPr>
      <w:r w:rsidRPr="004E1B84">
        <w:rPr>
          <w:b/>
        </w:rPr>
        <w:t xml:space="preserve">4. Composition and Chairmanship </w:t>
      </w:r>
    </w:p>
    <w:p w:rsidR="00FD560A" w:rsidRPr="00FD560A" w:rsidRDefault="00FD560A" w:rsidP="00FD560A">
      <w:pPr>
        <w:ind w:left="360"/>
        <w:rPr>
          <w:b/>
        </w:rPr>
      </w:pPr>
    </w:p>
    <w:p w:rsidR="00FD560A" w:rsidRPr="004E1B84" w:rsidRDefault="00FD560A" w:rsidP="00204321">
      <w:pPr>
        <w:spacing w:after="120"/>
        <w:jc w:val="both"/>
      </w:pPr>
      <w:r w:rsidRPr="004E1B84">
        <w:t>a. Membership of the HDWG is open to all Member States wishing to participate. The International Hydrographic Bureau (IHB) (“the International Hydrographic Bureau (IHB)” to be replaced by “the IHO Secretariat” when the Secretariat is established) will maintain a list of nominated members.</w:t>
      </w:r>
      <w:r w:rsidRPr="00682FDA">
        <w:t xml:space="preserve"> </w:t>
      </w:r>
      <w:r>
        <w:t xml:space="preserve">The HDWG should have one representative from each HSSC subordinate body. </w:t>
      </w:r>
    </w:p>
    <w:p w:rsidR="00FD560A" w:rsidRPr="004E1B84" w:rsidRDefault="00FD560A" w:rsidP="00204321">
      <w:pPr>
        <w:spacing w:after="120"/>
        <w:jc w:val="both"/>
      </w:pPr>
      <w:r w:rsidRPr="004E1B84">
        <w:t xml:space="preserve">b. The HDWG may invite expert contributors to participate in its deliberations during and between meetings. Accredited Non-Governmental International Organizations (NGIO) may also participate as observers in the work and meetings of the HDWG. </w:t>
      </w:r>
    </w:p>
    <w:p w:rsidR="00FD560A" w:rsidRPr="004E1B84" w:rsidRDefault="00FD560A" w:rsidP="00204321">
      <w:pPr>
        <w:spacing w:after="120"/>
        <w:jc w:val="both"/>
      </w:pPr>
      <w:r w:rsidRPr="00A657BC">
        <w:rPr>
          <w:highlight w:val="yellow"/>
        </w:rPr>
        <w:t>c. Expert Contributor membership is open to entities and organisations that can provide a relevant and constructive contribution to the work of the WG.  These may include, in particular, the Wikimedia-Foundation in a position of permanent consultant.</w:t>
      </w:r>
    </w:p>
    <w:p w:rsidR="00FD560A" w:rsidRPr="004E1B84" w:rsidRDefault="00FD560A" w:rsidP="00204321">
      <w:pPr>
        <w:spacing w:after="120"/>
        <w:jc w:val="both"/>
      </w:pPr>
      <w:r w:rsidRPr="004E1B84">
        <w:t xml:space="preserve">d. The Chair </w:t>
      </w:r>
      <w:r>
        <w:t xml:space="preserve">and vice-Chair </w:t>
      </w:r>
      <w:r w:rsidRPr="004E1B84">
        <w:t>shall be representative</w:t>
      </w:r>
      <w:r>
        <w:t>s</w:t>
      </w:r>
      <w:r w:rsidRPr="004E1B84">
        <w:t xml:space="preserve"> of Member State</w:t>
      </w:r>
      <w:r>
        <w:t>s and be independent of any HSSC subordinate body</w:t>
      </w:r>
      <w:r w:rsidRPr="004E1B84">
        <w:t xml:space="preserve">. The election of the Chair </w:t>
      </w:r>
      <w:r>
        <w:t xml:space="preserve">and vice-Chair </w:t>
      </w:r>
      <w:r w:rsidRPr="004E1B84">
        <w:t>should normally be decided at the first meeting following each ordinary session of the Conference (“Conference” to be replaced by “Assembly” when the revised IHO Convention enters force) and, in such case, shall be determined by vote of the Member States present and voting.</w:t>
      </w:r>
      <w:r>
        <w:t xml:space="preserve">  If no qualified candidates are members of the HDWG, the IHB will call for suitable volunteers from Member States and submit the list to HDWG members for election.</w:t>
      </w:r>
    </w:p>
    <w:p w:rsidR="00FD560A" w:rsidRPr="004E1B84" w:rsidRDefault="00FD560A" w:rsidP="00204321">
      <w:pPr>
        <w:spacing w:after="120"/>
        <w:jc w:val="both"/>
      </w:pPr>
      <w:r w:rsidRPr="004E1B84">
        <w:t xml:space="preserve">e. Decisions should generally be made by consensus. If a vote is required, only Member States may cast a vote. Votes shall be on the basis of one vote per Member State represented. </w:t>
      </w:r>
    </w:p>
    <w:p w:rsidR="00FD560A" w:rsidRPr="004E1B84" w:rsidRDefault="00FD560A" w:rsidP="00204321">
      <w:pPr>
        <w:spacing w:after="120"/>
        <w:jc w:val="both"/>
      </w:pPr>
      <w:r w:rsidRPr="004E1B84">
        <w:t xml:space="preserve">f. If a secretary is required it should normally be drawn from a </w:t>
      </w:r>
      <w:r>
        <w:t>M</w:t>
      </w:r>
      <w:r w:rsidRPr="004E1B84">
        <w:t>ember</w:t>
      </w:r>
      <w:r>
        <w:t xml:space="preserve"> State representative</w:t>
      </w:r>
      <w:r w:rsidRPr="004E1B84">
        <w:t xml:space="preserve"> of the HDWG. </w:t>
      </w:r>
    </w:p>
    <w:p w:rsidR="00FD560A" w:rsidRPr="004E1B84" w:rsidRDefault="00FD560A" w:rsidP="00204321">
      <w:pPr>
        <w:spacing w:after="120"/>
        <w:jc w:val="both"/>
      </w:pPr>
      <w:r w:rsidRPr="004E1B84">
        <w:t xml:space="preserve">g. If the Chair is unable to carry out the duties of the office, the Vice-Chair shall act as the Chair with the same powers and duties. </w:t>
      </w:r>
    </w:p>
    <w:p w:rsidR="00FD560A" w:rsidRPr="004E1B84" w:rsidRDefault="00FD560A" w:rsidP="00204321">
      <w:pPr>
        <w:spacing w:after="120"/>
        <w:jc w:val="both"/>
      </w:pPr>
      <w:r w:rsidRPr="004E1B84">
        <w:t xml:space="preserve">h. Expert Contributors shall seek approval of membership from the Chairman. </w:t>
      </w:r>
    </w:p>
    <w:p w:rsidR="00FD560A" w:rsidRPr="004E1B84" w:rsidRDefault="00FD560A" w:rsidP="00204321">
      <w:pPr>
        <w:spacing w:after="120"/>
        <w:jc w:val="both"/>
      </w:pPr>
      <w:proofErr w:type="spellStart"/>
      <w:r w:rsidRPr="004E1B84">
        <w:t>i</w:t>
      </w:r>
      <w:proofErr w:type="spellEnd"/>
      <w:r w:rsidRPr="004E1B84">
        <w:t xml:space="preserve">. Expert Contributor membership may be withdrawn in the event that a majority of the M/S represented in the WG agree that an Expert Contributor’s continued participation is irrelevant or unconstructive to the work of the WG. </w:t>
      </w:r>
    </w:p>
    <w:p w:rsidR="00FD560A" w:rsidRPr="004E1B84" w:rsidRDefault="00FD560A" w:rsidP="00204321">
      <w:pPr>
        <w:spacing w:after="120"/>
        <w:jc w:val="both"/>
      </w:pPr>
      <w:r w:rsidRPr="004E1B84">
        <w:t xml:space="preserve">j. All members shall inform the Chairman in advance of their intention to attend meetings of the WG. </w:t>
      </w:r>
    </w:p>
    <w:p w:rsidR="00305EA5" w:rsidRDefault="00FD560A" w:rsidP="00204321">
      <w:pPr>
        <w:spacing w:after="120"/>
        <w:jc w:val="both"/>
      </w:pPr>
      <w:r w:rsidRPr="004E1B84">
        <w:t>k. In the event that a large number of Expert Contributor members seek to attend a meeting, the Chairman may restrict attendance by inviting Expert Contributors to act through one or more collective representatives.</w:t>
      </w:r>
    </w:p>
    <w:p w:rsidR="00DB564C" w:rsidRDefault="00DB564C" w:rsidP="00204321">
      <w:pPr>
        <w:spacing w:after="120"/>
        <w:jc w:val="both"/>
      </w:pPr>
    </w:p>
    <w:p w:rsidR="00DB564C" w:rsidRDefault="00DB564C" w:rsidP="00204321">
      <w:pPr>
        <w:spacing w:after="120"/>
        <w:jc w:val="both"/>
        <w:sectPr w:rsidR="00DB564C" w:rsidSect="004F0472">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418" w:left="1418" w:header="709" w:footer="709" w:gutter="0"/>
          <w:cols w:space="708"/>
          <w:docGrid w:linePitch="360"/>
        </w:sectPr>
      </w:pPr>
    </w:p>
    <w:p w:rsidR="00DB564C" w:rsidRDefault="00DB564C" w:rsidP="00DB564C">
      <w:pPr>
        <w:jc w:val="center"/>
        <w:rPr>
          <w:b/>
        </w:rPr>
      </w:pPr>
      <w:r>
        <w:rPr>
          <w:b/>
        </w:rPr>
        <w:lastRenderedPageBreak/>
        <w:t>Annex 2 to the HDWG Report to HSSC-CG-xx of 29 May 2016</w:t>
      </w:r>
    </w:p>
    <w:p w:rsidR="00DB564C" w:rsidRDefault="00DB564C" w:rsidP="00DB564C">
      <w:pPr>
        <w:jc w:val="center"/>
        <w:rPr>
          <w:b/>
        </w:rPr>
      </w:pPr>
    </w:p>
    <w:p w:rsidR="00DB564C" w:rsidRDefault="00DB564C" w:rsidP="00DB564C">
      <w:pPr>
        <w:jc w:val="center"/>
        <w:rPr>
          <w:b/>
        </w:rPr>
      </w:pPr>
    </w:p>
    <w:p w:rsidR="00DB564C" w:rsidRPr="00FE5626" w:rsidRDefault="00DB564C" w:rsidP="00DB564C">
      <w:pPr>
        <w:autoSpaceDE w:val="0"/>
        <w:autoSpaceDN w:val="0"/>
        <w:adjustRightInd w:val="0"/>
        <w:spacing w:after="120"/>
        <w:jc w:val="center"/>
        <w:rPr>
          <w:rFonts w:asciiTheme="minorHAnsi" w:hAnsiTheme="minorHAnsi" w:cstheme="minorHAnsi"/>
          <w:b/>
          <w:lang w:eastAsia="en-GB"/>
        </w:rPr>
      </w:pPr>
      <w:r w:rsidRPr="00FE5626">
        <w:rPr>
          <w:rFonts w:asciiTheme="minorHAnsi" w:hAnsiTheme="minorHAnsi" w:cstheme="minorHAnsi"/>
          <w:b/>
          <w:lang w:eastAsia="en-GB"/>
        </w:rPr>
        <w:t>Business Rules for International Hydrographic Organization (IHO) Publication S-32</w:t>
      </w:r>
    </w:p>
    <w:p w:rsidR="00DB564C" w:rsidRDefault="00DB564C" w:rsidP="00DB564C">
      <w:pPr>
        <w:autoSpaceDE w:val="0"/>
        <w:autoSpaceDN w:val="0"/>
        <w:adjustRightInd w:val="0"/>
        <w:jc w:val="center"/>
        <w:rPr>
          <w:rFonts w:asciiTheme="minorHAnsi" w:hAnsiTheme="minorHAnsi" w:cstheme="minorHAnsi"/>
          <w:lang w:eastAsia="en-GB"/>
        </w:rPr>
      </w:pPr>
      <w:r w:rsidRPr="00FE5626">
        <w:rPr>
          <w:rFonts w:asciiTheme="minorHAnsi" w:hAnsiTheme="minorHAnsi" w:cstheme="minorHAnsi"/>
          <w:lang w:eastAsia="en-GB"/>
        </w:rPr>
        <w:t>(See IHO Resolution 7/1929, as amended)</w:t>
      </w:r>
    </w:p>
    <w:p w:rsidR="00DB564C" w:rsidRPr="00FE5626" w:rsidRDefault="00DB564C" w:rsidP="00DB564C">
      <w:pPr>
        <w:autoSpaceDE w:val="0"/>
        <w:autoSpaceDN w:val="0"/>
        <w:adjustRightInd w:val="0"/>
        <w:jc w:val="center"/>
        <w:rPr>
          <w:rFonts w:asciiTheme="minorHAnsi" w:hAnsiTheme="minorHAnsi" w:cstheme="minorHAnsi"/>
          <w:lang w:eastAsia="en-GB"/>
        </w:rPr>
      </w:pP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FE5626">
        <w:rPr>
          <w:rFonts w:asciiTheme="minorHAnsi" w:hAnsiTheme="minorHAnsi" w:cstheme="minorHAnsi"/>
          <w:lang w:eastAsia="en-GB"/>
        </w:rPr>
        <w:t>S-32 is maintained by the Hydrographic Dictionary Working Group (HDWG), a subsidiary body of the Hydrographic Services and Standards Committee (HSSC) of the IHO.</w:t>
      </w: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FE5626">
        <w:rPr>
          <w:rFonts w:asciiTheme="minorHAnsi" w:hAnsiTheme="minorHAnsi" w:cstheme="minorHAnsi"/>
          <w:lang w:eastAsia="en-GB"/>
        </w:rPr>
        <w:t>IHO Publication S-32 – “The Hydrographic Dictionary” provides definitions for terms commonly encountered within the areas of competence of the IHO.</w:t>
      </w: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FE5626">
        <w:rPr>
          <w:rFonts w:asciiTheme="minorHAnsi" w:hAnsiTheme="minorHAnsi" w:cstheme="minorHAnsi"/>
          <w:lang w:eastAsia="en-GB"/>
        </w:rPr>
        <w:t>Definitions included in S-32 are intended to cover:</w:t>
      </w:r>
    </w:p>
    <w:p w:rsidR="00DB564C" w:rsidRPr="00FE5626" w:rsidRDefault="00DB564C" w:rsidP="00DB564C">
      <w:pPr>
        <w:numPr>
          <w:ilvl w:val="0"/>
          <w:numId w:val="29"/>
        </w:numPr>
        <w:autoSpaceDE w:val="0"/>
        <w:autoSpaceDN w:val="0"/>
        <w:adjustRightInd w:val="0"/>
        <w:spacing w:after="120"/>
        <w:ind w:left="1701"/>
        <w:jc w:val="both"/>
        <w:rPr>
          <w:rFonts w:asciiTheme="minorHAnsi" w:hAnsiTheme="minorHAnsi" w:cstheme="minorHAnsi"/>
          <w:lang w:eastAsia="en-GB"/>
        </w:rPr>
      </w:pPr>
      <w:r w:rsidRPr="00FE5626">
        <w:rPr>
          <w:rFonts w:asciiTheme="minorHAnsi" w:hAnsiTheme="minorHAnsi" w:cstheme="minorHAnsi"/>
          <w:lang w:eastAsia="en-GB"/>
        </w:rPr>
        <w:t>Hydrography and Marine Cartography – extensively</w:t>
      </w:r>
    </w:p>
    <w:p w:rsidR="00DB564C" w:rsidRDefault="00DB564C" w:rsidP="00DB564C">
      <w:pPr>
        <w:numPr>
          <w:ilvl w:val="0"/>
          <w:numId w:val="29"/>
        </w:numPr>
        <w:autoSpaceDE w:val="0"/>
        <w:autoSpaceDN w:val="0"/>
        <w:adjustRightInd w:val="0"/>
        <w:spacing w:after="120"/>
        <w:ind w:left="1701"/>
        <w:jc w:val="both"/>
        <w:rPr>
          <w:rFonts w:asciiTheme="minorHAnsi" w:hAnsiTheme="minorHAnsi" w:cstheme="minorHAnsi"/>
          <w:lang w:eastAsia="en-GB"/>
        </w:rPr>
      </w:pPr>
      <w:r w:rsidRPr="00FE5626">
        <w:rPr>
          <w:rFonts w:asciiTheme="minorHAnsi" w:hAnsiTheme="minorHAnsi" w:cstheme="minorHAnsi"/>
          <w:lang w:eastAsia="en-GB"/>
        </w:rPr>
        <w:t>Geodesy, Land Surveying, Law of the Sea, Mathematics, Navigation and Physics – to the extent required for clarity and to avoid ambiguity. Where possible duplication should be avoided and reference made to the relevant responsible organization.</w:t>
      </w:r>
    </w:p>
    <w:p w:rsidR="00DB564C" w:rsidRPr="00D27350" w:rsidRDefault="00DB564C" w:rsidP="00DB564C">
      <w:pPr>
        <w:numPr>
          <w:ilvl w:val="0"/>
          <w:numId w:val="29"/>
        </w:numPr>
        <w:autoSpaceDE w:val="0"/>
        <w:autoSpaceDN w:val="0"/>
        <w:adjustRightInd w:val="0"/>
        <w:spacing w:after="120"/>
        <w:ind w:left="1701"/>
        <w:jc w:val="both"/>
        <w:rPr>
          <w:rFonts w:cs="Calibri"/>
          <w:highlight w:val="yellow"/>
          <w:lang w:eastAsia="en-GB"/>
        </w:rPr>
      </w:pPr>
      <w:r w:rsidRPr="00D27350">
        <w:rPr>
          <w:rFonts w:cs="Calibri"/>
          <w:highlight w:val="yellow"/>
          <w:lang w:eastAsia="en-GB"/>
        </w:rPr>
        <w:t xml:space="preserve">Cartography – to the extent required </w:t>
      </w:r>
      <w:r w:rsidRPr="00D27350">
        <w:rPr>
          <w:highlight w:val="yellow"/>
        </w:rPr>
        <w:t xml:space="preserve">for the digital use by nautical cartographers. </w:t>
      </w:r>
      <w:r w:rsidR="003744B6">
        <w:rPr>
          <w:highlight w:val="yellow"/>
        </w:rPr>
        <w:t>T</w:t>
      </w:r>
      <w:r w:rsidRPr="00D27350">
        <w:rPr>
          <w:highlight w:val="yellow"/>
        </w:rPr>
        <w:t>erms are provided under the responsibility of the custodians of the IHO Geographical Information Items (GII) registry.</w:t>
      </w: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FE5626">
        <w:rPr>
          <w:rFonts w:asciiTheme="minorHAnsi" w:hAnsiTheme="minorHAnsi" w:cstheme="minorHAnsi"/>
          <w:lang w:eastAsia="en-GB"/>
        </w:rPr>
        <w:t>Terms for inclusion in S-32 may be proposed by IHO Member States, IHO Committees and subordinate bodies and the IHB. Following consideration by the HDWG, proposals for the inclusion of new definitions or the amendment / deletion of existing definitions will be passed to the HSSC for endorsement prior to circulation to IHO Member States for adoption.</w:t>
      </w: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FE5626">
        <w:rPr>
          <w:rFonts w:asciiTheme="minorHAnsi" w:hAnsiTheme="minorHAnsi" w:cstheme="minorHAnsi"/>
          <w:lang w:eastAsia="en-GB"/>
        </w:rPr>
        <w:t>Where IHO Member States have adopted an IHO Publication which includes definitions (for example, S-53 – “Joint IMO/IHO/WMO Manual on Maritime Safety Information” these definitions may, at the discretion of the HSSC, be included in S-32 without further reference to IHO Member States.</w:t>
      </w:r>
    </w:p>
    <w:p w:rsidR="00DB564C" w:rsidRPr="00FE5626" w:rsidRDefault="00DB564C" w:rsidP="00DB564C">
      <w:pPr>
        <w:numPr>
          <w:ilvl w:val="0"/>
          <w:numId w:val="28"/>
        </w:numPr>
        <w:autoSpaceDE w:val="0"/>
        <w:autoSpaceDN w:val="0"/>
        <w:adjustRightInd w:val="0"/>
        <w:spacing w:after="120"/>
        <w:jc w:val="both"/>
        <w:rPr>
          <w:rFonts w:asciiTheme="minorHAnsi" w:hAnsiTheme="minorHAnsi" w:cstheme="minorHAnsi"/>
          <w:lang w:eastAsia="en-GB"/>
        </w:rPr>
      </w:pPr>
      <w:r w:rsidRPr="00D27350">
        <w:rPr>
          <w:rFonts w:asciiTheme="minorHAnsi" w:hAnsiTheme="minorHAnsi" w:cstheme="minorHAnsi"/>
          <w:color w:val="FF0000"/>
          <w:highlight w:val="yellow"/>
          <w:lang w:eastAsia="en-GB"/>
        </w:rPr>
        <w:t>To be revised</w:t>
      </w:r>
      <w:r>
        <w:rPr>
          <w:rFonts w:asciiTheme="minorHAnsi" w:hAnsiTheme="minorHAnsi" w:cstheme="minorHAnsi"/>
          <w:color w:val="FF0000"/>
          <w:highlight w:val="yellow"/>
          <w:lang w:eastAsia="en-GB"/>
        </w:rPr>
        <w:t xml:space="preserve"> in due time</w:t>
      </w:r>
      <w:r w:rsidRPr="00D27350">
        <w:rPr>
          <w:rFonts w:asciiTheme="minorHAnsi" w:hAnsiTheme="minorHAnsi" w:cstheme="minorHAnsi"/>
          <w:color w:val="FF0000"/>
          <w:highlight w:val="yellow"/>
          <w:lang w:eastAsia="en-GB"/>
        </w:rPr>
        <w:t>:</w:t>
      </w:r>
      <w:r>
        <w:rPr>
          <w:rFonts w:asciiTheme="minorHAnsi" w:hAnsiTheme="minorHAnsi" w:cstheme="minorHAnsi"/>
          <w:color w:val="FF0000"/>
          <w:lang w:eastAsia="en-GB"/>
        </w:rPr>
        <w:t xml:space="preserve"> </w:t>
      </w:r>
      <w:r w:rsidRPr="00FE5626">
        <w:rPr>
          <w:rFonts w:asciiTheme="minorHAnsi" w:hAnsiTheme="minorHAnsi" w:cstheme="minorHAnsi"/>
          <w:lang w:eastAsia="en-GB"/>
        </w:rPr>
        <w:t>Since January 2010, S-32 has been available as an on-line “WIKI” dictionary in English and French. The preparation of a Spanish version and the interlinking of the three languages remain to be done. The English and French WIKIs contain those definitions previously published in the printed 5th Editions of S-32.</w:t>
      </w:r>
    </w:p>
    <w:p w:rsidR="00DB564C" w:rsidRPr="00D15057" w:rsidRDefault="00DB564C" w:rsidP="00DB564C">
      <w:pPr>
        <w:numPr>
          <w:ilvl w:val="0"/>
          <w:numId w:val="28"/>
        </w:numPr>
        <w:autoSpaceDE w:val="0"/>
        <w:autoSpaceDN w:val="0"/>
        <w:adjustRightInd w:val="0"/>
        <w:spacing w:after="120"/>
        <w:jc w:val="both"/>
      </w:pPr>
      <w:r w:rsidRPr="00D27350">
        <w:rPr>
          <w:rFonts w:cs="Calibri"/>
          <w:color w:val="FF0000"/>
          <w:highlight w:val="yellow"/>
          <w:lang w:eastAsia="en-GB"/>
        </w:rPr>
        <w:t>To be revised</w:t>
      </w:r>
      <w:r>
        <w:rPr>
          <w:rFonts w:cs="Calibri"/>
          <w:color w:val="FF0000"/>
          <w:highlight w:val="yellow"/>
          <w:lang w:eastAsia="en-GB"/>
        </w:rPr>
        <w:t xml:space="preserve"> in due time</w:t>
      </w:r>
      <w:r w:rsidRPr="00D27350">
        <w:rPr>
          <w:rFonts w:cs="Calibri"/>
          <w:color w:val="FF0000"/>
          <w:highlight w:val="yellow"/>
          <w:lang w:eastAsia="en-GB"/>
        </w:rPr>
        <w:t>:</w:t>
      </w:r>
      <w:r w:rsidRPr="00D15057">
        <w:rPr>
          <w:rFonts w:cs="Calibri"/>
          <w:color w:val="FF0000"/>
          <w:lang w:eastAsia="en-GB"/>
        </w:rPr>
        <w:t xml:space="preserve"> </w:t>
      </w:r>
      <w:r w:rsidRPr="00D15057">
        <w:rPr>
          <w:rFonts w:asciiTheme="minorHAnsi" w:hAnsiTheme="minorHAnsi" w:cstheme="minorHAnsi"/>
          <w:lang w:eastAsia="en-GB"/>
        </w:rPr>
        <w:t>Where a definition has been added or amended since the establishment of the WIKI versions, the IHB Circular Letter reference or IHO Conference decision number is recorded under the WIKI “</w:t>
      </w:r>
      <w:r w:rsidRPr="00D15057">
        <w:rPr>
          <w:rFonts w:asciiTheme="minorHAnsi" w:hAnsiTheme="minorHAnsi" w:cstheme="minorHAnsi"/>
          <w:i/>
          <w:iCs/>
          <w:lang w:eastAsia="en-GB"/>
        </w:rPr>
        <w:t>Discussion Tab</w:t>
      </w:r>
      <w:r w:rsidRPr="00D15057">
        <w:rPr>
          <w:rFonts w:asciiTheme="minorHAnsi" w:hAnsiTheme="minorHAnsi" w:cstheme="minorHAnsi"/>
          <w:lang w:eastAsia="en-GB"/>
        </w:rPr>
        <w:t xml:space="preserve">”. This information is only accessible via a username and password login. This password and login is restricted to HDWG members and IHB staff. However any user of the WIKI can see the date on which an entry was last </w:t>
      </w:r>
      <w:r w:rsidRPr="00D15057">
        <w:rPr>
          <w:rFonts w:cs="Calibri"/>
          <w:lang w:eastAsia="en-GB"/>
        </w:rPr>
        <w:t>amended.</w:t>
      </w:r>
    </w:p>
    <w:p w:rsidR="00DB564C" w:rsidRPr="00136171" w:rsidRDefault="00DB564C" w:rsidP="00DB564C">
      <w:bookmarkStart w:id="1" w:name="_GoBack"/>
      <w:bookmarkEnd w:id="1"/>
    </w:p>
    <w:p w:rsidR="00DB564C" w:rsidRPr="00204321" w:rsidRDefault="00DB564C" w:rsidP="00204321">
      <w:pPr>
        <w:spacing w:after="120"/>
        <w:jc w:val="both"/>
      </w:pPr>
    </w:p>
    <w:sectPr w:rsidR="00DB564C" w:rsidRPr="00204321" w:rsidSect="004F0472">
      <w:headerReference w:type="default" r:id="rId18"/>
      <w:pgSz w:w="11906" w:h="16838"/>
      <w:pgMar w:top="993"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85" w:rsidRDefault="001C0E85" w:rsidP="007F6FB2">
      <w:r>
        <w:separator/>
      </w:r>
    </w:p>
  </w:endnote>
  <w:endnote w:type="continuationSeparator" w:id="0">
    <w:p w:rsidR="001C0E85" w:rsidRDefault="001C0E85"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FBD" w:rsidRDefault="001058F0" w:rsidP="00D90CAF">
    <w:pPr>
      <w:pStyle w:val="Footer"/>
      <w:jc w:val="center"/>
    </w:pPr>
    <w:r>
      <w:fldChar w:fldCharType="begin"/>
    </w:r>
    <w:r w:rsidR="00F12FBD">
      <w:instrText xml:space="preserve"> PAGE   \* MERGEFORMAT </w:instrText>
    </w:r>
    <w:r>
      <w:fldChar w:fldCharType="separate"/>
    </w:r>
    <w:r w:rsidR="00FF2D1B">
      <w:rPr>
        <w:noProof/>
      </w:rPr>
      <w:t>2</w:t>
    </w:r>
    <w:r>
      <w:fldChar w:fldCharType="end"/>
    </w:r>
  </w:p>
  <w:p w:rsidR="00F12FBD" w:rsidRPr="0021774A" w:rsidRDefault="00F12FBD" w:rsidP="00203FD6">
    <w:pPr>
      <w:pStyle w:val="Footer"/>
      <w:jc w:val="right"/>
      <w:rPr>
        <w:sz w:val="16"/>
        <w:szCs w:val="16"/>
      </w:rPr>
    </w:pPr>
    <w:r>
      <w:rPr>
        <w:sz w:val="16"/>
        <w:szCs w:val="16"/>
      </w:rPr>
      <w:t>HDWG Report to HSSC</w:t>
    </w:r>
    <w:r w:rsidR="00FD560A">
      <w:rPr>
        <w:sz w:val="16"/>
        <w:szCs w:val="16"/>
      </w:rPr>
      <w:t>-CG2016-xx of 29 May 2016</w:t>
    </w:r>
  </w:p>
  <w:p w:rsidR="00F12FBD" w:rsidRPr="0021774A" w:rsidRDefault="00F12FBD" w:rsidP="00203FD6">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1C0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1C0E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1C0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85" w:rsidRDefault="001C0E85" w:rsidP="007F6FB2">
      <w:r>
        <w:separator/>
      </w:r>
    </w:p>
  </w:footnote>
  <w:footnote w:type="continuationSeparator" w:id="0">
    <w:p w:rsidR="001C0E85" w:rsidRDefault="001C0E85" w:rsidP="007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1C0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2C2E44" w:rsidP="00A657BC">
    <w:pPr>
      <w:pStyle w:val="Header"/>
      <w:jc w:val="right"/>
    </w:pPr>
    <w:r>
      <w:t>TOR_rev5</w:t>
    </w:r>
  </w:p>
  <w:p w:rsidR="00147BC3" w:rsidRDefault="001C0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C3" w:rsidRDefault="001C0E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4C" w:rsidRDefault="00DB564C" w:rsidP="00DB564C">
    <w:pPr>
      <w:pStyle w:val="Header"/>
      <w:jc w:val="right"/>
    </w:pPr>
    <w:r>
      <w:t>Business Rules_rev1.0</w:t>
    </w:r>
  </w:p>
  <w:p w:rsidR="00DB564C" w:rsidRDefault="00DB5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9AD8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A4C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981A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EA16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3A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8C0D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4D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FE50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2CA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6DA3CA4"/>
    <w:lvl w:ilvl="0">
      <w:start w:val="1"/>
      <w:numFmt w:val="bullet"/>
      <w:lvlText w:val=""/>
      <w:lvlJc w:val="left"/>
      <w:pPr>
        <w:tabs>
          <w:tab w:val="num" w:pos="360"/>
        </w:tabs>
        <w:ind w:left="360" w:hanging="360"/>
      </w:pPr>
      <w:rPr>
        <w:rFonts w:ascii="Symbol" w:hAnsi="Symbol" w:hint="default"/>
      </w:rPr>
    </w:lvl>
  </w:abstractNum>
  <w:abstractNum w:abstractNumId="10">
    <w:nsid w:val="068B247D"/>
    <w:multiLevelType w:val="hybridMultilevel"/>
    <w:tmpl w:val="ECD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9077EE1"/>
    <w:multiLevelType w:val="hybridMultilevel"/>
    <w:tmpl w:val="A028B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5960FA"/>
    <w:multiLevelType w:val="hybridMultilevel"/>
    <w:tmpl w:val="3512659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151275CD"/>
    <w:multiLevelType w:val="hybridMultilevel"/>
    <w:tmpl w:val="FC4A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024A7"/>
    <w:multiLevelType w:val="hybridMultilevel"/>
    <w:tmpl w:val="8716E04A"/>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3D96384"/>
    <w:multiLevelType w:val="hybridMultilevel"/>
    <w:tmpl w:val="1DDE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9B5807"/>
    <w:multiLevelType w:val="hybridMultilevel"/>
    <w:tmpl w:val="74E6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B071B9"/>
    <w:multiLevelType w:val="hybridMultilevel"/>
    <w:tmpl w:val="4E8A677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63B3F4E"/>
    <w:multiLevelType w:val="hybridMultilevel"/>
    <w:tmpl w:val="9D764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445EC6"/>
    <w:multiLevelType w:val="hybridMultilevel"/>
    <w:tmpl w:val="3886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97353"/>
    <w:multiLevelType w:val="hybridMultilevel"/>
    <w:tmpl w:val="1372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F7AB8"/>
    <w:multiLevelType w:val="hybridMultilevel"/>
    <w:tmpl w:val="F9B8C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984428"/>
    <w:multiLevelType w:val="hybridMultilevel"/>
    <w:tmpl w:val="E2FA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6A1C1E"/>
    <w:multiLevelType w:val="hybridMultilevel"/>
    <w:tmpl w:val="427A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3E603C"/>
    <w:multiLevelType w:val="hybridMultilevel"/>
    <w:tmpl w:val="30F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4E6FBB"/>
    <w:multiLevelType w:val="hybridMultilevel"/>
    <w:tmpl w:val="3BD4B6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F66FD8"/>
    <w:multiLevelType w:val="hybridMultilevel"/>
    <w:tmpl w:val="948C5C64"/>
    <w:lvl w:ilvl="0" w:tplc="1A84B91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894516"/>
    <w:multiLevelType w:val="hybridMultilevel"/>
    <w:tmpl w:val="5E40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F57C4"/>
    <w:multiLevelType w:val="hybridMultilevel"/>
    <w:tmpl w:val="8C087906"/>
    <w:lvl w:ilvl="0" w:tplc="1A84B912">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5"/>
  </w:num>
  <w:num w:numId="4">
    <w:abstractNumId w:val="24"/>
  </w:num>
  <w:num w:numId="5">
    <w:abstractNumId w:val="27"/>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28"/>
  </w:num>
  <w:num w:numId="19">
    <w:abstractNumId w:val="12"/>
  </w:num>
  <w:num w:numId="20">
    <w:abstractNumId w:val="23"/>
  </w:num>
  <w:num w:numId="21">
    <w:abstractNumId w:val="11"/>
  </w:num>
  <w:num w:numId="22">
    <w:abstractNumId w:val="19"/>
  </w:num>
  <w:num w:numId="23">
    <w:abstractNumId w:val="10"/>
  </w:num>
  <w:num w:numId="24">
    <w:abstractNumId w:val="18"/>
  </w:num>
  <w:num w:numId="25">
    <w:abstractNumId w:val="21"/>
  </w:num>
  <w:num w:numId="26">
    <w:abstractNumId w:val="13"/>
  </w:num>
  <w:num w:numId="27">
    <w:abstractNumId w:val="25"/>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58"/>
    <w:rsid w:val="00000536"/>
    <w:rsid w:val="00000EFF"/>
    <w:rsid w:val="0000591A"/>
    <w:rsid w:val="0001043F"/>
    <w:rsid w:val="0001058E"/>
    <w:rsid w:val="00010C76"/>
    <w:rsid w:val="00011892"/>
    <w:rsid w:val="00014D73"/>
    <w:rsid w:val="00022DB4"/>
    <w:rsid w:val="00024F9A"/>
    <w:rsid w:val="000261F4"/>
    <w:rsid w:val="0003045A"/>
    <w:rsid w:val="0003237A"/>
    <w:rsid w:val="00032EC9"/>
    <w:rsid w:val="00033637"/>
    <w:rsid w:val="00041C99"/>
    <w:rsid w:val="00053F4C"/>
    <w:rsid w:val="0005784F"/>
    <w:rsid w:val="000604A4"/>
    <w:rsid w:val="00062DAF"/>
    <w:rsid w:val="000662D5"/>
    <w:rsid w:val="00087B79"/>
    <w:rsid w:val="00091C4D"/>
    <w:rsid w:val="000974D3"/>
    <w:rsid w:val="000A2330"/>
    <w:rsid w:val="000A5160"/>
    <w:rsid w:val="000B01C3"/>
    <w:rsid w:val="000B541A"/>
    <w:rsid w:val="000B5650"/>
    <w:rsid w:val="000B6F92"/>
    <w:rsid w:val="000B77AC"/>
    <w:rsid w:val="000B7D92"/>
    <w:rsid w:val="000C0312"/>
    <w:rsid w:val="000D1830"/>
    <w:rsid w:val="000D1F62"/>
    <w:rsid w:val="000D3319"/>
    <w:rsid w:val="000D7DBD"/>
    <w:rsid w:val="000F0666"/>
    <w:rsid w:val="000F0CB7"/>
    <w:rsid w:val="001032BD"/>
    <w:rsid w:val="001046F4"/>
    <w:rsid w:val="001053FF"/>
    <w:rsid w:val="001058F0"/>
    <w:rsid w:val="0011078B"/>
    <w:rsid w:val="00110961"/>
    <w:rsid w:val="001159CB"/>
    <w:rsid w:val="001165EB"/>
    <w:rsid w:val="00123F5B"/>
    <w:rsid w:val="00124CCE"/>
    <w:rsid w:val="0012573A"/>
    <w:rsid w:val="00136DAF"/>
    <w:rsid w:val="001422F1"/>
    <w:rsid w:val="001440AF"/>
    <w:rsid w:val="0014480D"/>
    <w:rsid w:val="00145907"/>
    <w:rsid w:val="00146582"/>
    <w:rsid w:val="00151B82"/>
    <w:rsid w:val="001523B9"/>
    <w:rsid w:val="001569B4"/>
    <w:rsid w:val="001623BF"/>
    <w:rsid w:val="00184C25"/>
    <w:rsid w:val="001871D8"/>
    <w:rsid w:val="00187E7C"/>
    <w:rsid w:val="00190082"/>
    <w:rsid w:val="001B01A2"/>
    <w:rsid w:val="001B13C1"/>
    <w:rsid w:val="001B2D73"/>
    <w:rsid w:val="001B2F41"/>
    <w:rsid w:val="001B680B"/>
    <w:rsid w:val="001B715B"/>
    <w:rsid w:val="001C0E85"/>
    <w:rsid w:val="001C2F0F"/>
    <w:rsid w:val="001C33CA"/>
    <w:rsid w:val="001C3987"/>
    <w:rsid w:val="001D00EB"/>
    <w:rsid w:val="001D0586"/>
    <w:rsid w:val="001D0627"/>
    <w:rsid w:val="001D4239"/>
    <w:rsid w:val="001F20A6"/>
    <w:rsid w:val="001F75A1"/>
    <w:rsid w:val="00202D80"/>
    <w:rsid w:val="00203067"/>
    <w:rsid w:val="00203FD6"/>
    <w:rsid w:val="0020428D"/>
    <w:rsid w:val="00204321"/>
    <w:rsid w:val="0021774A"/>
    <w:rsid w:val="00223F09"/>
    <w:rsid w:val="00231084"/>
    <w:rsid w:val="00237496"/>
    <w:rsid w:val="00237757"/>
    <w:rsid w:val="002454B5"/>
    <w:rsid w:val="00250A2C"/>
    <w:rsid w:val="00254955"/>
    <w:rsid w:val="002556E4"/>
    <w:rsid w:val="00257ADE"/>
    <w:rsid w:val="00272823"/>
    <w:rsid w:val="002737D2"/>
    <w:rsid w:val="00274F5F"/>
    <w:rsid w:val="00280707"/>
    <w:rsid w:val="002819DE"/>
    <w:rsid w:val="0028647A"/>
    <w:rsid w:val="002867E0"/>
    <w:rsid w:val="00295B8F"/>
    <w:rsid w:val="002962C6"/>
    <w:rsid w:val="002A36A6"/>
    <w:rsid w:val="002A37D5"/>
    <w:rsid w:val="002A6F9F"/>
    <w:rsid w:val="002B4ADE"/>
    <w:rsid w:val="002B642C"/>
    <w:rsid w:val="002B7990"/>
    <w:rsid w:val="002C2252"/>
    <w:rsid w:val="002C2E44"/>
    <w:rsid w:val="002C53A6"/>
    <w:rsid w:val="002D1EB3"/>
    <w:rsid w:val="002E5B99"/>
    <w:rsid w:val="002F33A4"/>
    <w:rsid w:val="002F5667"/>
    <w:rsid w:val="002F5780"/>
    <w:rsid w:val="002F5A22"/>
    <w:rsid w:val="00304E99"/>
    <w:rsid w:val="00305EA5"/>
    <w:rsid w:val="0032203E"/>
    <w:rsid w:val="00327301"/>
    <w:rsid w:val="003313D1"/>
    <w:rsid w:val="003321E2"/>
    <w:rsid w:val="00341F61"/>
    <w:rsid w:val="00352A64"/>
    <w:rsid w:val="0036115F"/>
    <w:rsid w:val="00366E4E"/>
    <w:rsid w:val="0037080D"/>
    <w:rsid w:val="00370A63"/>
    <w:rsid w:val="003744B6"/>
    <w:rsid w:val="00375E30"/>
    <w:rsid w:val="003814C1"/>
    <w:rsid w:val="003905AF"/>
    <w:rsid w:val="003907DA"/>
    <w:rsid w:val="0039153E"/>
    <w:rsid w:val="003946F7"/>
    <w:rsid w:val="00395AC7"/>
    <w:rsid w:val="003A4719"/>
    <w:rsid w:val="003B1832"/>
    <w:rsid w:val="003B6E7B"/>
    <w:rsid w:val="003B7417"/>
    <w:rsid w:val="003C511F"/>
    <w:rsid w:val="003C54B3"/>
    <w:rsid w:val="003C7DF2"/>
    <w:rsid w:val="003D0325"/>
    <w:rsid w:val="003D1CC1"/>
    <w:rsid w:val="003D2079"/>
    <w:rsid w:val="003D24DB"/>
    <w:rsid w:val="003D761C"/>
    <w:rsid w:val="003E2414"/>
    <w:rsid w:val="003E296B"/>
    <w:rsid w:val="003E706C"/>
    <w:rsid w:val="003F184C"/>
    <w:rsid w:val="00404911"/>
    <w:rsid w:val="00404BD1"/>
    <w:rsid w:val="0040542F"/>
    <w:rsid w:val="004055FE"/>
    <w:rsid w:val="00412E98"/>
    <w:rsid w:val="00417428"/>
    <w:rsid w:val="00424359"/>
    <w:rsid w:val="0042488F"/>
    <w:rsid w:val="0044103E"/>
    <w:rsid w:val="0044147D"/>
    <w:rsid w:val="0045016D"/>
    <w:rsid w:val="00455AD1"/>
    <w:rsid w:val="00456B1B"/>
    <w:rsid w:val="004618AA"/>
    <w:rsid w:val="00462167"/>
    <w:rsid w:val="00462B40"/>
    <w:rsid w:val="00465DE1"/>
    <w:rsid w:val="00480C2C"/>
    <w:rsid w:val="004838C5"/>
    <w:rsid w:val="004847B5"/>
    <w:rsid w:val="00493C74"/>
    <w:rsid w:val="0049437B"/>
    <w:rsid w:val="00495126"/>
    <w:rsid w:val="00496C5D"/>
    <w:rsid w:val="0049785F"/>
    <w:rsid w:val="004A173A"/>
    <w:rsid w:val="004C2DA0"/>
    <w:rsid w:val="004C7303"/>
    <w:rsid w:val="004E4EC7"/>
    <w:rsid w:val="004E6E68"/>
    <w:rsid w:val="004F0434"/>
    <w:rsid w:val="004F70C7"/>
    <w:rsid w:val="00504BF8"/>
    <w:rsid w:val="0052682B"/>
    <w:rsid w:val="00526CAD"/>
    <w:rsid w:val="00530D39"/>
    <w:rsid w:val="00537CAC"/>
    <w:rsid w:val="00545EA0"/>
    <w:rsid w:val="00546409"/>
    <w:rsid w:val="00553E4D"/>
    <w:rsid w:val="00560A30"/>
    <w:rsid w:val="00561974"/>
    <w:rsid w:val="00564312"/>
    <w:rsid w:val="005671D5"/>
    <w:rsid w:val="00576616"/>
    <w:rsid w:val="00576748"/>
    <w:rsid w:val="00582E87"/>
    <w:rsid w:val="00583E81"/>
    <w:rsid w:val="00584CEC"/>
    <w:rsid w:val="005866BA"/>
    <w:rsid w:val="00594195"/>
    <w:rsid w:val="005A4F33"/>
    <w:rsid w:val="005A5F35"/>
    <w:rsid w:val="005A767E"/>
    <w:rsid w:val="005B2B09"/>
    <w:rsid w:val="005B4371"/>
    <w:rsid w:val="005B44F9"/>
    <w:rsid w:val="005C5BF2"/>
    <w:rsid w:val="005C6122"/>
    <w:rsid w:val="005C613A"/>
    <w:rsid w:val="005D2F2A"/>
    <w:rsid w:val="005D6937"/>
    <w:rsid w:val="005E1157"/>
    <w:rsid w:val="005E74AA"/>
    <w:rsid w:val="005E7E27"/>
    <w:rsid w:val="005F5986"/>
    <w:rsid w:val="00613163"/>
    <w:rsid w:val="006147C9"/>
    <w:rsid w:val="00614C85"/>
    <w:rsid w:val="00615ED6"/>
    <w:rsid w:val="00620E09"/>
    <w:rsid w:val="00621344"/>
    <w:rsid w:val="00622437"/>
    <w:rsid w:val="0062465A"/>
    <w:rsid w:val="00624A28"/>
    <w:rsid w:val="00627746"/>
    <w:rsid w:val="006354EA"/>
    <w:rsid w:val="006371C7"/>
    <w:rsid w:val="00642426"/>
    <w:rsid w:val="006425CF"/>
    <w:rsid w:val="00642F80"/>
    <w:rsid w:val="006549D7"/>
    <w:rsid w:val="00660248"/>
    <w:rsid w:val="006605D6"/>
    <w:rsid w:val="00665693"/>
    <w:rsid w:val="00666F1E"/>
    <w:rsid w:val="006712CC"/>
    <w:rsid w:val="006747F9"/>
    <w:rsid w:val="006768D4"/>
    <w:rsid w:val="00681AD9"/>
    <w:rsid w:val="00682A8D"/>
    <w:rsid w:val="00683080"/>
    <w:rsid w:val="00683108"/>
    <w:rsid w:val="00684C51"/>
    <w:rsid w:val="006934AE"/>
    <w:rsid w:val="00693FF3"/>
    <w:rsid w:val="00694020"/>
    <w:rsid w:val="00694665"/>
    <w:rsid w:val="006A09CB"/>
    <w:rsid w:val="006A37A4"/>
    <w:rsid w:val="006A7C5A"/>
    <w:rsid w:val="006C12E2"/>
    <w:rsid w:val="006C32D4"/>
    <w:rsid w:val="006C4798"/>
    <w:rsid w:val="006C7BF0"/>
    <w:rsid w:val="006D1183"/>
    <w:rsid w:val="006D32D2"/>
    <w:rsid w:val="006D45AA"/>
    <w:rsid w:val="006E0987"/>
    <w:rsid w:val="006E24EC"/>
    <w:rsid w:val="006E6323"/>
    <w:rsid w:val="006F0759"/>
    <w:rsid w:val="006F0911"/>
    <w:rsid w:val="00711109"/>
    <w:rsid w:val="00711695"/>
    <w:rsid w:val="00712F30"/>
    <w:rsid w:val="00717510"/>
    <w:rsid w:val="00722021"/>
    <w:rsid w:val="007224C9"/>
    <w:rsid w:val="00722DE8"/>
    <w:rsid w:val="0072473E"/>
    <w:rsid w:val="007305EE"/>
    <w:rsid w:val="007360FC"/>
    <w:rsid w:val="00743170"/>
    <w:rsid w:val="0074713C"/>
    <w:rsid w:val="00752992"/>
    <w:rsid w:val="0075359D"/>
    <w:rsid w:val="0075737E"/>
    <w:rsid w:val="0075784F"/>
    <w:rsid w:val="00770642"/>
    <w:rsid w:val="00771588"/>
    <w:rsid w:val="007727DD"/>
    <w:rsid w:val="007757C6"/>
    <w:rsid w:val="007826B2"/>
    <w:rsid w:val="00785123"/>
    <w:rsid w:val="00787B3C"/>
    <w:rsid w:val="00793872"/>
    <w:rsid w:val="00794854"/>
    <w:rsid w:val="007A30C5"/>
    <w:rsid w:val="007A617E"/>
    <w:rsid w:val="007B0801"/>
    <w:rsid w:val="007B08CF"/>
    <w:rsid w:val="007D2CB3"/>
    <w:rsid w:val="007D2D48"/>
    <w:rsid w:val="007D6DA3"/>
    <w:rsid w:val="007D71B5"/>
    <w:rsid w:val="007E0873"/>
    <w:rsid w:val="007E0A18"/>
    <w:rsid w:val="007E3E69"/>
    <w:rsid w:val="007E50DC"/>
    <w:rsid w:val="007E5EC5"/>
    <w:rsid w:val="007E6612"/>
    <w:rsid w:val="007E74A7"/>
    <w:rsid w:val="007F6FB2"/>
    <w:rsid w:val="00810AB4"/>
    <w:rsid w:val="008155C8"/>
    <w:rsid w:val="008172E3"/>
    <w:rsid w:val="00817920"/>
    <w:rsid w:val="00817C19"/>
    <w:rsid w:val="008221E0"/>
    <w:rsid w:val="0083109A"/>
    <w:rsid w:val="008430C4"/>
    <w:rsid w:val="00852EE4"/>
    <w:rsid w:val="008535F5"/>
    <w:rsid w:val="0085679F"/>
    <w:rsid w:val="00857915"/>
    <w:rsid w:val="0086131E"/>
    <w:rsid w:val="00871E6B"/>
    <w:rsid w:val="00872BA0"/>
    <w:rsid w:val="00876866"/>
    <w:rsid w:val="00880ADA"/>
    <w:rsid w:val="00881CC5"/>
    <w:rsid w:val="008932B2"/>
    <w:rsid w:val="00896453"/>
    <w:rsid w:val="00897BB4"/>
    <w:rsid w:val="008A02E7"/>
    <w:rsid w:val="008A1221"/>
    <w:rsid w:val="008A5EF0"/>
    <w:rsid w:val="008A6976"/>
    <w:rsid w:val="008B3BD7"/>
    <w:rsid w:val="008B599C"/>
    <w:rsid w:val="008B78CE"/>
    <w:rsid w:val="008C08D3"/>
    <w:rsid w:val="008C0E7C"/>
    <w:rsid w:val="008C1481"/>
    <w:rsid w:val="008C52FB"/>
    <w:rsid w:val="008C531B"/>
    <w:rsid w:val="008C5963"/>
    <w:rsid w:val="008C6FB1"/>
    <w:rsid w:val="008D174F"/>
    <w:rsid w:val="008D26DA"/>
    <w:rsid w:val="008D3C52"/>
    <w:rsid w:val="008D42D0"/>
    <w:rsid w:val="008D5151"/>
    <w:rsid w:val="008D5E15"/>
    <w:rsid w:val="008D700F"/>
    <w:rsid w:val="00902B64"/>
    <w:rsid w:val="0090796E"/>
    <w:rsid w:val="0091300F"/>
    <w:rsid w:val="009145C3"/>
    <w:rsid w:val="00915310"/>
    <w:rsid w:val="00920475"/>
    <w:rsid w:val="00934AD0"/>
    <w:rsid w:val="00944523"/>
    <w:rsid w:val="0096275B"/>
    <w:rsid w:val="00965E18"/>
    <w:rsid w:val="00973E3D"/>
    <w:rsid w:val="00980439"/>
    <w:rsid w:val="0099145D"/>
    <w:rsid w:val="00991D89"/>
    <w:rsid w:val="009938F8"/>
    <w:rsid w:val="009948C5"/>
    <w:rsid w:val="009A33E4"/>
    <w:rsid w:val="009A56DA"/>
    <w:rsid w:val="009A6AEA"/>
    <w:rsid w:val="009B1610"/>
    <w:rsid w:val="009B3692"/>
    <w:rsid w:val="009C0DD6"/>
    <w:rsid w:val="009C7099"/>
    <w:rsid w:val="009C73C4"/>
    <w:rsid w:val="009D0AAD"/>
    <w:rsid w:val="009D231F"/>
    <w:rsid w:val="009D4653"/>
    <w:rsid w:val="009D4FF5"/>
    <w:rsid w:val="009E055C"/>
    <w:rsid w:val="009E5D96"/>
    <w:rsid w:val="009F03EB"/>
    <w:rsid w:val="009F18B7"/>
    <w:rsid w:val="009F2558"/>
    <w:rsid w:val="009F3478"/>
    <w:rsid w:val="009F5303"/>
    <w:rsid w:val="009F5C9C"/>
    <w:rsid w:val="009F7800"/>
    <w:rsid w:val="00A21A8C"/>
    <w:rsid w:val="00A236CA"/>
    <w:rsid w:val="00A269D3"/>
    <w:rsid w:val="00A27ECA"/>
    <w:rsid w:val="00A369BE"/>
    <w:rsid w:val="00A37289"/>
    <w:rsid w:val="00A4432E"/>
    <w:rsid w:val="00A45E33"/>
    <w:rsid w:val="00A534FF"/>
    <w:rsid w:val="00A54B69"/>
    <w:rsid w:val="00A561E8"/>
    <w:rsid w:val="00A567B3"/>
    <w:rsid w:val="00A6202B"/>
    <w:rsid w:val="00A65BEB"/>
    <w:rsid w:val="00A66E80"/>
    <w:rsid w:val="00A75561"/>
    <w:rsid w:val="00A82E59"/>
    <w:rsid w:val="00AA30AC"/>
    <w:rsid w:val="00AA6C57"/>
    <w:rsid w:val="00AB0558"/>
    <w:rsid w:val="00AB6455"/>
    <w:rsid w:val="00AB7B77"/>
    <w:rsid w:val="00AC17F0"/>
    <w:rsid w:val="00AC44C1"/>
    <w:rsid w:val="00AD1099"/>
    <w:rsid w:val="00AD7513"/>
    <w:rsid w:val="00AE1B21"/>
    <w:rsid w:val="00AE2321"/>
    <w:rsid w:val="00AE2465"/>
    <w:rsid w:val="00AE3B67"/>
    <w:rsid w:val="00AE4B3E"/>
    <w:rsid w:val="00AE4CB5"/>
    <w:rsid w:val="00AF6539"/>
    <w:rsid w:val="00B00DC3"/>
    <w:rsid w:val="00B03E94"/>
    <w:rsid w:val="00B048F1"/>
    <w:rsid w:val="00B05208"/>
    <w:rsid w:val="00B0584E"/>
    <w:rsid w:val="00B1014F"/>
    <w:rsid w:val="00B11B48"/>
    <w:rsid w:val="00B152C1"/>
    <w:rsid w:val="00B17F4D"/>
    <w:rsid w:val="00B30077"/>
    <w:rsid w:val="00B33391"/>
    <w:rsid w:val="00B35415"/>
    <w:rsid w:val="00B37FD2"/>
    <w:rsid w:val="00B4027E"/>
    <w:rsid w:val="00B439B0"/>
    <w:rsid w:val="00B47457"/>
    <w:rsid w:val="00B47E37"/>
    <w:rsid w:val="00B53A7E"/>
    <w:rsid w:val="00B542E7"/>
    <w:rsid w:val="00B623CF"/>
    <w:rsid w:val="00B626F8"/>
    <w:rsid w:val="00B65521"/>
    <w:rsid w:val="00B668C2"/>
    <w:rsid w:val="00B702AF"/>
    <w:rsid w:val="00B71FAB"/>
    <w:rsid w:val="00B7269D"/>
    <w:rsid w:val="00B80787"/>
    <w:rsid w:val="00B80D98"/>
    <w:rsid w:val="00B80FAC"/>
    <w:rsid w:val="00B816C0"/>
    <w:rsid w:val="00B869EA"/>
    <w:rsid w:val="00B93F32"/>
    <w:rsid w:val="00B963E9"/>
    <w:rsid w:val="00BA4CE8"/>
    <w:rsid w:val="00BB22B6"/>
    <w:rsid w:val="00BC210C"/>
    <w:rsid w:val="00BC325F"/>
    <w:rsid w:val="00BC4DEF"/>
    <w:rsid w:val="00BC7F8E"/>
    <w:rsid w:val="00BD13D4"/>
    <w:rsid w:val="00BD26F0"/>
    <w:rsid w:val="00BE0E93"/>
    <w:rsid w:val="00BF0523"/>
    <w:rsid w:val="00BF232E"/>
    <w:rsid w:val="00BF4C86"/>
    <w:rsid w:val="00BF5D9B"/>
    <w:rsid w:val="00BF7428"/>
    <w:rsid w:val="00C0102D"/>
    <w:rsid w:val="00C06FC4"/>
    <w:rsid w:val="00C24F8E"/>
    <w:rsid w:val="00C3082B"/>
    <w:rsid w:val="00C400F0"/>
    <w:rsid w:val="00C41FE3"/>
    <w:rsid w:val="00C43DD1"/>
    <w:rsid w:val="00C452C9"/>
    <w:rsid w:val="00C53F35"/>
    <w:rsid w:val="00C54748"/>
    <w:rsid w:val="00C55C3E"/>
    <w:rsid w:val="00C57643"/>
    <w:rsid w:val="00C579CE"/>
    <w:rsid w:val="00C612EA"/>
    <w:rsid w:val="00C64E69"/>
    <w:rsid w:val="00C66631"/>
    <w:rsid w:val="00C74B85"/>
    <w:rsid w:val="00C7527D"/>
    <w:rsid w:val="00C76DF1"/>
    <w:rsid w:val="00C81554"/>
    <w:rsid w:val="00C8446E"/>
    <w:rsid w:val="00C91C82"/>
    <w:rsid w:val="00C94B2B"/>
    <w:rsid w:val="00C94E28"/>
    <w:rsid w:val="00CB43C4"/>
    <w:rsid w:val="00CB6EEA"/>
    <w:rsid w:val="00CC4631"/>
    <w:rsid w:val="00CC5D65"/>
    <w:rsid w:val="00CC781C"/>
    <w:rsid w:val="00CC7921"/>
    <w:rsid w:val="00CD38BE"/>
    <w:rsid w:val="00CD38C4"/>
    <w:rsid w:val="00CE2173"/>
    <w:rsid w:val="00CF0560"/>
    <w:rsid w:val="00CF4C44"/>
    <w:rsid w:val="00CF7BAF"/>
    <w:rsid w:val="00D02355"/>
    <w:rsid w:val="00D03D1F"/>
    <w:rsid w:val="00D04726"/>
    <w:rsid w:val="00D057C6"/>
    <w:rsid w:val="00D05C30"/>
    <w:rsid w:val="00D06F4C"/>
    <w:rsid w:val="00D07F0E"/>
    <w:rsid w:val="00D14A9B"/>
    <w:rsid w:val="00D30711"/>
    <w:rsid w:val="00D309AF"/>
    <w:rsid w:val="00D30E73"/>
    <w:rsid w:val="00D31B84"/>
    <w:rsid w:val="00D411D1"/>
    <w:rsid w:val="00D54EF0"/>
    <w:rsid w:val="00D6003C"/>
    <w:rsid w:val="00D6286B"/>
    <w:rsid w:val="00D638D1"/>
    <w:rsid w:val="00D663EC"/>
    <w:rsid w:val="00D72168"/>
    <w:rsid w:val="00D84654"/>
    <w:rsid w:val="00D851E1"/>
    <w:rsid w:val="00D90CAF"/>
    <w:rsid w:val="00D920B6"/>
    <w:rsid w:val="00DA0F01"/>
    <w:rsid w:val="00DB564C"/>
    <w:rsid w:val="00DB7603"/>
    <w:rsid w:val="00DB7D32"/>
    <w:rsid w:val="00DC1BED"/>
    <w:rsid w:val="00DD13E3"/>
    <w:rsid w:val="00DD6796"/>
    <w:rsid w:val="00DD6C57"/>
    <w:rsid w:val="00DE6619"/>
    <w:rsid w:val="00DF1E60"/>
    <w:rsid w:val="00DF2B66"/>
    <w:rsid w:val="00E05756"/>
    <w:rsid w:val="00E06BA5"/>
    <w:rsid w:val="00E17DE2"/>
    <w:rsid w:val="00E327DC"/>
    <w:rsid w:val="00E359BE"/>
    <w:rsid w:val="00E54761"/>
    <w:rsid w:val="00E55F79"/>
    <w:rsid w:val="00E56195"/>
    <w:rsid w:val="00E62934"/>
    <w:rsid w:val="00E6307A"/>
    <w:rsid w:val="00E644EE"/>
    <w:rsid w:val="00E655FE"/>
    <w:rsid w:val="00E70C6E"/>
    <w:rsid w:val="00E7351A"/>
    <w:rsid w:val="00E77817"/>
    <w:rsid w:val="00EA435F"/>
    <w:rsid w:val="00EB1B31"/>
    <w:rsid w:val="00EB217B"/>
    <w:rsid w:val="00EB2866"/>
    <w:rsid w:val="00EB32C8"/>
    <w:rsid w:val="00EB3DFF"/>
    <w:rsid w:val="00EB6433"/>
    <w:rsid w:val="00EB6D9E"/>
    <w:rsid w:val="00EC2165"/>
    <w:rsid w:val="00EC701D"/>
    <w:rsid w:val="00ED1EE9"/>
    <w:rsid w:val="00ED3006"/>
    <w:rsid w:val="00EE68F6"/>
    <w:rsid w:val="00EE7AF1"/>
    <w:rsid w:val="00EF0AE9"/>
    <w:rsid w:val="00EF210D"/>
    <w:rsid w:val="00EF54DB"/>
    <w:rsid w:val="00F012E7"/>
    <w:rsid w:val="00F0213C"/>
    <w:rsid w:val="00F12FBD"/>
    <w:rsid w:val="00F13402"/>
    <w:rsid w:val="00F17095"/>
    <w:rsid w:val="00F23E46"/>
    <w:rsid w:val="00F25AC5"/>
    <w:rsid w:val="00F43671"/>
    <w:rsid w:val="00F477C3"/>
    <w:rsid w:val="00F60307"/>
    <w:rsid w:val="00F62753"/>
    <w:rsid w:val="00F62DB6"/>
    <w:rsid w:val="00F723F1"/>
    <w:rsid w:val="00F750C2"/>
    <w:rsid w:val="00F874BC"/>
    <w:rsid w:val="00F906A2"/>
    <w:rsid w:val="00F92E5C"/>
    <w:rsid w:val="00F9436C"/>
    <w:rsid w:val="00FA06B4"/>
    <w:rsid w:val="00FA5FD2"/>
    <w:rsid w:val="00FB6C31"/>
    <w:rsid w:val="00FC24FD"/>
    <w:rsid w:val="00FD017C"/>
    <w:rsid w:val="00FD560A"/>
    <w:rsid w:val="00FE0CB9"/>
    <w:rsid w:val="00FE1AB1"/>
    <w:rsid w:val="00FE2BE7"/>
    <w:rsid w:val="00FF2D1B"/>
    <w:rsid w:val="00FF2F08"/>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58"/>
    <w:rPr>
      <w:rFonts w:ascii="Times New Roman" w:hAnsi="Times New Roman"/>
      <w:sz w:val="24"/>
      <w:szCs w:val="24"/>
      <w:lang w:eastAsia="en-US"/>
    </w:rPr>
  </w:style>
  <w:style w:type="paragraph" w:styleId="Heading1">
    <w:name w:val="heading 1"/>
    <w:basedOn w:val="Normal"/>
    <w:next w:val="Normal"/>
    <w:link w:val="Heading1Char"/>
    <w:uiPriority w:val="9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2558"/>
    <w:pPr>
      <w:keepNext/>
      <w:spacing w:before="240"/>
      <w:outlineLvl w:val="1"/>
    </w:pPr>
    <w:rPr>
      <w:rFonts w:ascii="Arial Narrow" w:hAnsi="Arial Narrow"/>
      <w:b/>
      <w:sz w:val="20"/>
      <w:szCs w:val="20"/>
      <w:lang w:val="en-AU" w:eastAsia="ja-JP"/>
    </w:rPr>
  </w:style>
  <w:style w:type="paragraph" w:styleId="Heading3">
    <w:name w:val="heading 3"/>
    <w:basedOn w:val="Normal"/>
    <w:next w:val="Normal"/>
    <w:link w:val="Heading3Char"/>
    <w:uiPriority w:val="99"/>
    <w:qFormat/>
    <w:rsid w:val="003E706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E706C"/>
    <w:pPr>
      <w:keepNext/>
      <w:spacing w:before="240" w:after="60"/>
      <w:jc w:val="both"/>
      <w:outlineLvl w:val="3"/>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B6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9F2558"/>
    <w:rPr>
      <w:rFonts w:ascii="Arial Narrow" w:hAnsi="Arial Narrow" w:cs="Times New Roman"/>
      <w:b/>
      <w:sz w:val="20"/>
      <w:lang w:val="en-AU" w:eastAsia="x-none"/>
    </w:rPr>
  </w:style>
  <w:style w:type="character" w:customStyle="1" w:styleId="Heading3Char">
    <w:name w:val="Heading 3 Char"/>
    <w:basedOn w:val="DefaultParagraphFont"/>
    <w:link w:val="Heading3"/>
    <w:uiPriority w:val="99"/>
    <w:semiHidden/>
    <w:locked/>
    <w:rsid w:val="003E706C"/>
    <w:rPr>
      <w:rFonts w:ascii="Cambria" w:hAnsi="Cambria" w:cs="Times New Roman"/>
      <w:b/>
      <w:color w:val="4F81BD"/>
      <w:sz w:val="24"/>
      <w:lang w:val="en-US" w:eastAsia="en-US"/>
    </w:rPr>
  </w:style>
  <w:style w:type="character" w:customStyle="1" w:styleId="Heading4Char">
    <w:name w:val="Heading 4 Char"/>
    <w:basedOn w:val="DefaultParagraphFont"/>
    <w:link w:val="Heading4"/>
    <w:uiPriority w:val="99"/>
    <w:locked/>
    <w:rsid w:val="003E706C"/>
    <w:rPr>
      <w:rFonts w:ascii="Times New Roman" w:hAnsi="Times New Roman" w:cs="Times New Roman"/>
      <w:b/>
      <w:sz w:val="28"/>
      <w:lang w:val="en-AU" w:eastAsia="en-US"/>
    </w:rPr>
  </w:style>
  <w:style w:type="paragraph" w:styleId="Header">
    <w:name w:val="header"/>
    <w:basedOn w:val="Normal"/>
    <w:link w:val="HeaderChar"/>
    <w:uiPriority w:val="99"/>
    <w:rsid w:val="009F2558"/>
    <w:pPr>
      <w:tabs>
        <w:tab w:val="center" w:pos="4320"/>
        <w:tab w:val="right" w:pos="8640"/>
      </w:tabs>
    </w:pPr>
    <w:rPr>
      <w:lang w:eastAsia="ja-JP"/>
    </w:rPr>
  </w:style>
  <w:style w:type="character" w:customStyle="1" w:styleId="HeaderChar">
    <w:name w:val="Header Char"/>
    <w:basedOn w:val="DefaultParagraphFont"/>
    <w:link w:val="Header"/>
    <w:uiPriority w:val="99"/>
    <w:locked/>
    <w:rsid w:val="009F2558"/>
    <w:rPr>
      <w:rFonts w:ascii="Times New Roman" w:hAnsi="Times New Roman" w:cs="Times New Roman"/>
      <w:sz w:val="24"/>
      <w:lang w:val="en-US" w:eastAsia="x-none"/>
    </w:rPr>
  </w:style>
  <w:style w:type="paragraph" w:styleId="Footer">
    <w:name w:val="footer"/>
    <w:basedOn w:val="Normal"/>
    <w:link w:val="FooterChar"/>
    <w:uiPriority w:val="99"/>
    <w:rsid w:val="009F2558"/>
    <w:pPr>
      <w:tabs>
        <w:tab w:val="center" w:pos="4320"/>
        <w:tab w:val="right" w:pos="8640"/>
      </w:tabs>
    </w:pPr>
    <w:rPr>
      <w:lang w:eastAsia="ja-JP"/>
    </w:rPr>
  </w:style>
  <w:style w:type="character" w:customStyle="1" w:styleId="FooterChar">
    <w:name w:val="Footer Char"/>
    <w:basedOn w:val="DefaultParagraphFont"/>
    <w:link w:val="Footer"/>
    <w:uiPriority w:val="99"/>
    <w:locked/>
    <w:rsid w:val="009F2558"/>
    <w:rPr>
      <w:rFonts w:ascii="Times New Roman" w:hAnsi="Times New Roman" w:cs="Times New Roman"/>
      <w:sz w:val="24"/>
      <w:lang w:val="en-US" w:eastAsia="x-none"/>
    </w:rPr>
  </w:style>
  <w:style w:type="paragraph" w:customStyle="1" w:styleId="subpara">
    <w:name w:val="sub para"/>
    <w:basedOn w:val="Normal"/>
    <w:uiPriority w:val="99"/>
    <w:rsid w:val="009F2558"/>
    <w:pPr>
      <w:spacing w:before="60" w:after="60"/>
      <w:ind w:left="1134" w:right="794" w:hanging="567"/>
      <w:jc w:val="both"/>
    </w:pPr>
    <w:rPr>
      <w:rFonts w:ascii="Arial Narrow" w:hAnsi="Arial Narrow"/>
      <w:sz w:val="22"/>
      <w:szCs w:val="20"/>
      <w:lang w:val="en-AU"/>
    </w:rPr>
  </w:style>
  <w:style w:type="character" w:styleId="Hyperlink">
    <w:name w:val="Hyperlink"/>
    <w:basedOn w:val="DefaultParagraphFont"/>
    <w:uiPriority w:val="99"/>
    <w:rsid w:val="00A54B69"/>
    <w:rPr>
      <w:rFonts w:cs="Times New Roman"/>
      <w:color w:val="0000FF"/>
      <w:u w:val="single"/>
    </w:rPr>
  </w:style>
  <w:style w:type="paragraph" w:styleId="BodyText2">
    <w:name w:val="Body Text 2"/>
    <w:basedOn w:val="Normal"/>
    <w:link w:val="BodyText2Char"/>
    <w:uiPriority w:val="99"/>
    <w:rsid w:val="00A54B69"/>
    <w:rPr>
      <w:rFonts w:ascii="Book Antiqua" w:hAnsi="Book Antiqua"/>
      <w:sz w:val="16"/>
      <w:szCs w:val="16"/>
      <w:lang w:val="fr-FR"/>
    </w:rPr>
  </w:style>
  <w:style w:type="character" w:customStyle="1" w:styleId="BodyText2Char">
    <w:name w:val="Body Text 2 Char"/>
    <w:basedOn w:val="DefaultParagraphFont"/>
    <w:link w:val="BodyText2"/>
    <w:uiPriority w:val="99"/>
    <w:locked/>
    <w:rsid w:val="00A54B69"/>
    <w:rPr>
      <w:rFonts w:ascii="Book Antiqua" w:hAnsi="Book Antiqua" w:cs="Times New Roman"/>
      <w:sz w:val="16"/>
      <w:lang w:val="x-none" w:eastAsia="en-US"/>
    </w:rPr>
  </w:style>
  <w:style w:type="paragraph" w:styleId="E-mailSignature">
    <w:name w:val="E-mail Signature"/>
    <w:basedOn w:val="Normal"/>
    <w:link w:val="E-mailSignatureChar"/>
    <w:uiPriority w:val="99"/>
    <w:semiHidden/>
    <w:rsid w:val="00A54B69"/>
    <w:rPr>
      <w:lang w:val="fr-FR" w:eastAsia="ja-JP"/>
    </w:rPr>
  </w:style>
  <w:style w:type="character" w:customStyle="1" w:styleId="E-mailSignatureChar">
    <w:name w:val="E-mail Signature Char"/>
    <w:basedOn w:val="DefaultParagraphFont"/>
    <w:link w:val="E-mailSignature"/>
    <w:uiPriority w:val="99"/>
    <w:semiHidden/>
    <w:locked/>
    <w:rsid w:val="00A54B69"/>
    <w:rPr>
      <w:rFonts w:ascii="Times New Roman" w:hAnsi="Times New Roman" w:cs="Times New Roman"/>
      <w:sz w:val="24"/>
    </w:rPr>
  </w:style>
  <w:style w:type="paragraph" w:styleId="PlainText">
    <w:name w:val="Plain Text"/>
    <w:basedOn w:val="Normal"/>
    <w:link w:val="PlainTextChar"/>
    <w:uiPriority w:val="99"/>
    <w:semiHidden/>
    <w:rsid w:val="00A54B69"/>
    <w:rPr>
      <w:rFonts w:ascii="Consolas" w:hAnsi="Consolas"/>
      <w:sz w:val="21"/>
      <w:szCs w:val="21"/>
      <w:lang w:val="fr-FR"/>
    </w:rPr>
  </w:style>
  <w:style w:type="character" w:customStyle="1" w:styleId="PlainTextChar">
    <w:name w:val="Plain Text Char"/>
    <w:basedOn w:val="DefaultParagraphFont"/>
    <w:link w:val="PlainText"/>
    <w:uiPriority w:val="99"/>
    <w:semiHidden/>
    <w:locked/>
    <w:rsid w:val="00A54B69"/>
    <w:rPr>
      <w:rFonts w:ascii="Consolas" w:hAnsi="Consolas" w:cs="Times New Roman"/>
      <w:sz w:val="21"/>
      <w:lang w:val="x-none" w:eastAsia="en-US"/>
    </w:rPr>
  </w:style>
  <w:style w:type="paragraph" w:styleId="BalloonText">
    <w:name w:val="Balloon Text"/>
    <w:basedOn w:val="Normal"/>
    <w:link w:val="BalloonTextChar"/>
    <w:uiPriority w:val="99"/>
    <w:semiHidden/>
    <w:rsid w:val="007F6FB2"/>
    <w:rPr>
      <w:rFonts w:ascii="Tahoma" w:hAnsi="Tahoma"/>
      <w:sz w:val="16"/>
      <w:szCs w:val="16"/>
    </w:rPr>
  </w:style>
  <w:style w:type="character" w:customStyle="1" w:styleId="BalloonTextChar">
    <w:name w:val="Balloon Text Char"/>
    <w:basedOn w:val="DefaultParagraphFont"/>
    <w:link w:val="BalloonText"/>
    <w:uiPriority w:val="99"/>
    <w:semiHidden/>
    <w:locked/>
    <w:rsid w:val="007F6FB2"/>
    <w:rPr>
      <w:rFonts w:ascii="Tahoma" w:hAnsi="Tahoma" w:cs="Times New Roman"/>
      <w:sz w:val="16"/>
      <w:lang w:val="en-US" w:eastAsia="en-US"/>
    </w:rPr>
  </w:style>
  <w:style w:type="paragraph" w:customStyle="1" w:styleId="subsubpara">
    <w:name w:val="subsubpara"/>
    <w:basedOn w:val="Normal"/>
    <w:uiPriority w:val="99"/>
    <w:rsid w:val="009B1610"/>
    <w:pPr>
      <w:spacing w:before="60" w:after="60"/>
      <w:ind w:left="1701" w:right="794" w:hanging="567"/>
      <w:jc w:val="both"/>
    </w:pPr>
    <w:rPr>
      <w:szCs w:val="20"/>
      <w:lang w:val="en-AU"/>
    </w:rPr>
  </w:style>
  <w:style w:type="paragraph" w:styleId="BodyText">
    <w:name w:val="Body Text"/>
    <w:basedOn w:val="Normal"/>
    <w:link w:val="BodyTextChar"/>
    <w:uiPriority w:val="99"/>
    <w:semiHidden/>
    <w:rsid w:val="003B1832"/>
    <w:pPr>
      <w:spacing w:after="120"/>
    </w:pPr>
  </w:style>
  <w:style w:type="character" w:customStyle="1" w:styleId="BodyTextChar">
    <w:name w:val="Body Text Char"/>
    <w:basedOn w:val="DefaultParagraphFont"/>
    <w:link w:val="BodyText"/>
    <w:uiPriority w:val="99"/>
    <w:semiHidden/>
    <w:locked/>
    <w:rsid w:val="003B1832"/>
    <w:rPr>
      <w:rFonts w:ascii="Times New Roman" w:hAnsi="Times New Roman" w:cs="Times New Roman"/>
      <w:sz w:val="24"/>
      <w:lang w:val="en-US" w:eastAsia="en-US"/>
    </w:rPr>
  </w:style>
  <w:style w:type="paragraph" w:styleId="NormalWeb">
    <w:name w:val="Normal (Web)"/>
    <w:basedOn w:val="Normal"/>
    <w:uiPriority w:val="99"/>
    <w:rsid w:val="00A269D3"/>
    <w:pPr>
      <w:spacing w:before="100" w:beforeAutospacing="1" w:after="100" w:afterAutospacing="1"/>
    </w:pPr>
    <w:rPr>
      <w:lang w:eastAsia="en-GB"/>
    </w:rPr>
  </w:style>
  <w:style w:type="paragraph" w:styleId="ListParagraph">
    <w:name w:val="List Paragraph"/>
    <w:basedOn w:val="Normal"/>
    <w:uiPriority w:val="34"/>
    <w:qFormat/>
    <w:rsid w:val="00E62934"/>
    <w:pPr>
      <w:ind w:left="720"/>
      <w:contextualSpacing/>
    </w:pPr>
  </w:style>
  <w:style w:type="paragraph" w:styleId="BodyTextIndent">
    <w:name w:val="Body Text Indent"/>
    <w:basedOn w:val="Normal"/>
    <w:link w:val="BodyTextIndentChar"/>
    <w:uiPriority w:val="99"/>
    <w:semiHidden/>
    <w:rsid w:val="003B7417"/>
    <w:pPr>
      <w:spacing w:after="120"/>
      <w:ind w:left="283"/>
    </w:pPr>
  </w:style>
  <w:style w:type="character" w:customStyle="1" w:styleId="BodyTextIndentChar">
    <w:name w:val="Body Text Indent Char"/>
    <w:basedOn w:val="DefaultParagraphFont"/>
    <w:link w:val="BodyTextIndent"/>
    <w:uiPriority w:val="99"/>
    <w:semiHidden/>
    <w:locked/>
    <w:rsid w:val="003B7417"/>
    <w:rPr>
      <w:rFonts w:ascii="Times New Roman" w:hAnsi="Times New Roman" w:cs="Times New Roman"/>
      <w:sz w:val="24"/>
      <w:lang w:val="en-US" w:eastAsia="en-US"/>
    </w:rPr>
  </w:style>
  <w:style w:type="paragraph" w:styleId="BodyTextIndent2">
    <w:name w:val="Body Text Indent 2"/>
    <w:basedOn w:val="Normal"/>
    <w:link w:val="BodyTextIndent2Char"/>
    <w:uiPriority w:val="99"/>
    <w:semiHidden/>
    <w:rsid w:val="003B741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7417"/>
    <w:rPr>
      <w:rFonts w:ascii="Times New Roman" w:hAnsi="Times New Roman" w:cs="Times New Roman"/>
      <w:sz w:val="24"/>
      <w:lang w:val="en-US" w:eastAsia="en-US"/>
    </w:rPr>
  </w:style>
  <w:style w:type="paragraph" w:styleId="BodyTextIndent3">
    <w:name w:val="Body Text Indent 3"/>
    <w:basedOn w:val="Normal"/>
    <w:link w:val="BodyTextIndent3Char"/>
    <w:uiPriority w:val="99"/>
    <w:semiHidden/>
    <w:rsid w:val="003B7417"/>
    <w:pPr>
      <w:spacing w:after="120" w:line="276" w:lineRule="auto"/>
      <w:ind w:left="283"/>
    </w:pPr>
    <w:rPr>
      <w:sz w:val="16"/>
      <w:szCs w:val="16"/>
      <w:lang w:val="fr-FR"/>
    </w:rPr>
  </w:style>
  <w:style w:type="character" w:customStyle="1" w:styleId="BodyTextIndent3Char">
    <w:name w:val="Body Text Indent 3 Char"/>
    <w:basedOn w:val="DefaultParagraphFont"/>
    <w:link w:val="BodyTextIndent3"/>
    <w:uiPriority w:val="99"/>
    <w:semiHidden/>
    <w:locked/>
    <w:rsid w:val="003B7417"/>
    <w:rPr>
      <w:rFonts w:ascii="Times New Roman" w:hAnsi="Times New Roman" w:cs="Times New Roman"/>
      <w:sz w:val="16"/>
      <w:lang w:val="x-none" w:eastAsia="en-US"/>
    </w:rPr>
  </w:style>
  <w:style w:type="paragraph" w:styleId="NoSpacing">
    <w:name w:val="No Spacing"/>
    <w:aliases w:val="No Frills"/>
    <w:basedOn w:val="Normal"/>
    <w:uiPriority w:val="99"/>
    <w:qFormat/>
    <w:rsid w:val="003E706C"/>
    <w:rPr>
      <w:szCs w:val="32"/>
      <w:lang w:val="en-AU"/>
    </w:rPr>
  </w:style>
  <w:style w:type="paragraph" w:styleId="HTMLPreformatted">
    <w:name w:val="HTML Preformatted"/>
    <w:basedOn w:val="Normal"/>
    <w:link w:val="HTMLPreformattedChar"/>
    <w:uiPriority w:val="99"/>
    <w:rsid w:val="00C6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54955"/>
    <w:rPr>
      <w:rFonts w:ascii="Courier New" w:hAnsi="Courier New" w:cs="Times New Roman"/>
      <w:sz w:val="20"/>
      <w:lang w:val="en-US" w:eastAsia="en-US"/>
    </w:rPr>
  </w:style>
  <w:style w:type="character" w:styleId="Emphasis">
    <w:name w:val="Emphasis"/>
    <w:basedOn w:val="DefaultParagraphFont"/>
    <w:uiPriority w:val="99"/>
    <w:qFormat/>
    <w:locked/>
    <w:rsid w:val="009D0AAD"/>
    <w:rPr>
      <w:rFonts w:cs="Times New Roman"/>
      <w:i/>
    </w:rPr>
  </w:style>
  <w:style w:type="paragraph" w:styleId="FootnoteText">
    <w:name w:val="footnote text"/>
    <w:basedOn w:val="Normal"/>
    <w:link w:val="FootnoteTextChar"/>
    <w:uiPriority w:val="99"/>
    <w:semiHidden/>
    <w:rsid w:val="00AB6455"/>
    <w:rPr>
      <w:sz w:val="20"/>
      <w:szCs w:val="20"/>
    </w:rPr>
  </w:style>
  <w:style w:type="character" w:customStyle="1" w:styleId="FootnoteTextChar">
    <w:name w:val="Footnote Text Char"/>
    <w:basedOn w:val="DefaultParagraphFont"/>
    <w:link w:val="FootnoteText"/>
    <w:uiPriority w:val="99"/>
    <w:semiHidden/>
    <w:locked/>
    <w:rsid w:val="00AB6455"/>
    <w:rPr>
      <w:rFonts w:ascii="Times New Roman" w:hAnsi="Times New Roman" w:cs="Times New Roman"/>
      <w:sz w:val="20"/>
      <w:lang w:val="en-US" w:eastAsia="en-US"/>
    </w:rPr>
  </w:style>
  <w:style w:type="character" w:styleId="FootnoteReference">
    <w:name w:val="footnote reference"/>
    <w:basedOn w:val="DefaultParagraphFont"/>
    <w:uiPriority w:val="99"/>
    <w:semiHidden/>
    <w:rsid w:val="00AB6455"/>
    <w:rPr>
      <w:rFonts w:cs="Times New Roman"/>
      <w:vertAlign w:val="superscript"/>
    </w:rPr>
  </w:style>
  <w:style w:type="character" w:styleId="CommentReference">
    <w:name w:val="annotation reference"/>
    <w:basedOn w:val="DefaultParagraphFont"/>
    <w:uiPriority w:val="99"/>
    <w:semiHidden/>
    <w:unhideWhenUsed/>
    <w:rsid w:val="001569B4"/>
    <w:rPr>
      <w:sz w:val="16"/>
      <w:szCs w:val="16"/>
    </w:rPr>
  </w:style>
  <w:style w:type="paragraph" w:styleId="CommentText">
    <w:name w:val="annotation text"/>
    <w:basedOn w:val="Normal"/>
    <w:link w:val="CommentTextChar"/>
    <w:uiPriority w:val="99"/>
    <w:semiHidden/>
    <w:unhideWhenUsed/>
    <w:rsid w:val="001569B4"/>
    <w:rPr>
      <w:sz w:val="20"/>
      <w:szCs w:val="20"/>
    </w:rPr>
  </w:style>
  <w:style w:type="character" w:customStyle="1" w:styleId="CommentTextChar">
    <w:name w:val="Comment Text Char"/>
    <w:basedOn w:val="DefaultParagraphFont"/>
    <w:link w:val="CommentText"/>
    <w:uiPriority w:val="99"/>
    <w:semiHidden/>
    <w:rsid w:val="001569B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569B4"/>
    <w:rPr>
      <w:b/>
      <w:bCs/>
    </w:rPr>
  </w:style>
  <w:style w:type="character" w:customStyle="1" w:styleId="CommentSubjectChar">
    <w:name w:val="Comment Subject Char"/>
    <w:basedOn w:val="CommentTextChar"/>
    <w:link w:val="CommentSubject"/>
    <w:uiPriority w:val="99"/>
    <w:semiHidden/>
    <w:rsid w:val="001569B4"/>
    <w:rPr>
      <w:rFonts w:ascii="Times New Roman" w:hAnsi="Times New Roman"/>
      <w:b/>
      <w:bCs/>
      <w:lang w:eastAsia="en-US"/>
    </w:rPr>
  </w:style>
  <w:style w:type="paragraph" w:styleId="Revision">
    <w:name w:val="Revision"/>
    <w:hidden/>
    <w:uiPriority w:val="99"/>
    <w:semiHidden/>
    <w:rsid w:val="00F12FB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58"/>
    <w:rPr>
      <w:rFonts w:ascii="Times New Roman" w:hAnsi="Times New Roman"/>
      <w:sz w:val="24"/>
      <w:szCs w:val="24"/>
      <w:lang w:eastAsia="en-US"/>
    </w:rPr>
  </w:style>
  <w:style w:type="paragraph" w:styleId="Heading1">
    <w:name w:val="heading 1"/>
    <w:basedOn w:val="Normal"/>
    <w:next w:val="Normal"/>
    <w:link w:val="Heading1Char"/>
    <w:uiPriority w:val="9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F2558"/>
    <w:pPr>
      <w:keepNext/>
      <w:spacing w:before="240"/>
      <w:outlineLvl w:val="1"/>
    </w:pPr>
    <w:rPr>
      <w:rFonts w:ascii="Arial Narrow" w:hAnsi="Arial Narrow"/>
      <w:b/>
      <w:sz w:val="20"/>
      <w:szCs w:val="20"/>
      <w:lang w:val="en-AU" w:eastAsia="ja-JP"/>
    </w:rPr>
  </w:style>
  <w:style w:type="paragraph" w:styleId="Heading3">
    <w:name w:val="heading 3"/>
    <w:basedOn w:val="Normal"/>
    <w:next w:val="Normal"/>
    <w:link w:val="Heading3Char"/>
    <w:uiPriority w:val="99"/>
    <w:qFormat/>
    <w:rsid w:val="003E706C"/>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E706C"/>
    <w:pPr>
      <w:keepNext/>
      <w:spacing w:before="240" w:after="60"/>
      <w:jc w:val="both"/>
      <w:outlineLvl w:val="3"/>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B69"/>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locked/>
    <w:rsid w:val="009F2558"/>
    <w:rPr>
      <w:rFonts w:ascii="Arial Narrow" w:hAnsi="Arial Narrow" w:cs="Times New Roman"/>
      <w:b/>
      <w:sz w:val="20"/>
      <w:lang w:val="en-AU" w:eastAsia="x-none"/>
    </w:rPr>
  </w:style>
  <w:style w:type="character" w:customStyle="1" w:styleId="Heading3Char">
    <w:name w:val="Heading 3 Char"/>
    <w:basedOn w:val="DefaultParagraphFont"/>
    <w:link w:val="Heading3"/>
    <w:uiPriority w:val="99"/>
    <w:semiHidden/>
    <w:locked/>
    <w:rsid w:val="003E706C"/>
    <w:rPr>
      <w:rFonts w:ascii="Cambria" w:hAnsi="Cambria" w:cs="Times New Roman"/>
      <w:b/>
      <w:color w:val="4F81BD"/>
      <w:sz w:val="24"/>
      <w:lang w:val="en-US" w:eastAsia="en-US"/>
    </w:rPr>
  </w:style>
  <w:style w:type="character" w:customStyle="1" w:styleId="Heading4Char">
    <w:name w:val="Heading 4 Char"/>
    <w:basedOn w:val="DefaultParagraphFont"/>
    <w:link w:val="Heading4"/>
    <w:uiPriority w:val="99"/>
    <w:locked/>
    <w:rsid w:val="003E706C"/>
    <w:rPr>
      <w:rFonts w:ascii="Times New Roman" w:hAnsi="Times New Roman" w:cs="Times New Roman"/>
      <w:b/>
      <w:sz w:val="28"/>
      <w:lang w:val="en-AU" w:eastAsia="en-US"/>
    </w:rPr>
  </w:style>
  <w:style w:type="paragraph" w:styleId="Header">
    <w:name w:val="header"/>
    <w:basedOn w:val="Normal"/>
    <w:link w:val="HeaderChar"/>
    <w:uiPriority w:val="99"/>
    <w:rsid w:val="009F2558"/>
    <w:pPr>
      <w:tabs>
        <w:tab w:val="center" w:pos="4320"/>
        <w:tab w:val="right" w:pos="8640"/>
      </w:tabs>
    </w:pPr>
    <w:rPr>
      <w:lang w:eastAsia="ja-JP"/>
    </w:rPr>
  </w:style>
  <w:style w:type="character" w:customStyle="1" w:styleId="HeaderChar">
    <w:name w:val="Header Char"/>
    <w:basedOn w:val="DefaultParagraphFont"/>
    <w:link w:val="Header"/>
    <w:uiPriority w:val="99"/>
    <w:locked/>
    <w:rsid w:val="009F2558"/>
    <w:rPr>
      <w:rFonts w:ascii="Times New Roman" w:hAnsi="Times New Roman" w:cs="Times New Roman"/>
      <w:sz w:val="24"/>
      <w:lang w:val="en-US" w:eastAsia="x-none"/>
    </w:rPr>
  </w:style>
  <w:style w:type="paragraph" w:styleId="Footer">
    <w:name w:val="footer"/>
    <w:basedOn w:val="Normal"/>
    <w:link w:val="FooterChar"/>
    <w:uiPriority w:val="99"/>
    <w:rsid w:val="009F2558"/>
    <w:pPr>
      <w:tabs>
        <w:tab w:val="center" w:pos="4320"/>
        <w:tab w:val="right" w:pos="8640"/>
      </w:tabs>
    </w:pPr>
    <w:rPr>
      <w:lang w:eastAsia="ja-JP"/>
    </w:rPr>
  </w:style>
  <w:style w:type="character" w:customStyle="1" w:styleId="FooterChar">
    <w:name w:val="Footer Char"/>
    <w:basedOn w:val="DefaultParagraphFont"/>
    <w:link w:val="Footer"/>
    <w:uiPriority w:val="99"/>
    <w:locked/>
    <w:rsid w:val="009F2558"/>
    <w:rPr>
      <w:rFonts w:ascii="Times New Roman" w:hAnsi="Times New Roman" w:cs="Times New Roman"/>
      <w:sz w:val="24"/>
      <w:lang w:val="en-US" w:eastAsia="x-none"/>
    </w:rPr>
  </w:style>
  <w:style w:type="paragraph" w:customStyle="1" w:styleId="subpara">
    <w:name w:val="sub para"/>
    <w:basedOn w:val="Normal"/>
    <w:uiPriority w:val="99"/>
    <w:rsid w:val="009F2558"/>
    <w:pPr>
      <w:spacing w:before="60" w:after="60"/>
      <w:ind w:left="1134" w:right="794" w:hanging="567"/>
      <w:jc w:val="both"/>
    </w:pPr>
    <w:rPr>
      <w:rFonts w:ascii="Arial Narrow" w:hAnsi="Arial Narrow"/>
      <w:sz w:val="22"/>
      <w:szCs w:val="20"/>
      <w:lang w:val="en-AU"/>
    </w:rPr>
  </w:style>
  <w:style w:type="character" w:styleId="Hyperlink">
    <w:name w:val="Hyperlink"/>
    <w:basedOn w:val="DefaultParagraphFont"/>
    <w:uiPriority w:val="99"/>
    <w:rsid w:val="00A54B69"/>
    <w:rPr>
      <w:rFonts w:cs="Times New Roman"/>
      <w:color w:val="0000FF"/>
      <w:u w:val="single"/>
    </w:rPr>
  </w:style>
  <w:style w:type="paragraph" w:styleId="BodyText2">
    <w:name w:val="Body Text 2"/>
    <w:basedOn w:val="Normal"/>
    <w:link w:val="BodyText2Char"/>
    <w:uiPriority w:val="99"/>
    <w:rsid w:val="00A54B69"/>
    <w:rPr>
      <w:rFonts w:ascii="Book Antiqua" w:hAnsi="Book Antiqua"/>
      <w:sz w:val="16"/>
      <w:szCs w:val="16"/>
      <w:lang w:val="fr-FR"/>
    </w:rPr>
  </w:style>
  <w:style w:type="character" w:customStyle="1" w:styleId="BodyText2Char">
    <w:name w:val="Body Text 2 Char"/>
    <w:basedOn w:val="DefaultParagraphFont"/>
    <w:link w:val="BodyText2"/>
    <w:uiPriority w:val="99"/>
    <w:locked/>
    <w:rsid w:val="00A54B69"/>
    <w:rPr>
      <w:rFonts w:ascii="Book Antiqua" w:hAnsi="Book Antiqua" w:cs="Times New Roman"/>
      <w:sz w:val="16"/>
      <w:lang w:val="x-none" w:eastAsia="en-US"/>
    </w:rPr>
  </w:style>
  <w:style w:type="paragraph" w:styleId="E-mailSignature">
    <w:name w:val="E-mail Signature"/>
    <w:basedOn w:val="Normal"/>
    <w:link w:val="E-mailSignatureChar"/>
    <w:uiPriority w:val="99"/>
    <w:semiHidden/>
    <w:rsid w:val="00A54B69"/>
    <w:rPr>
      <w:lang w:val="fr-FR" w:eastAsia="ja-JP"/>
    </w:rPr>
  </w:style>
  <w:style w:type="character" w:customStyle="1" w:styleId="E-mailSignatureChar">
    <w:name w:val="E-mail Signature Char"/>
    <w:basedOn w:val="DefaultParagraphFont"/>
    <w:link w:val="E-mailSignature"/>
    <w:uiPriority w:val="99"/>
    <w:semiHidden/>
    <w:locked/>
    <w:rsid w:val="00A54B69"/>
    <w:rPr>
      <w:rFonts w:ascii="Times New Roman" w:hAnsi="Times New Roman" w:cs="Times New Roman"/>
      <w:sz w:val="24"/>
    </w:rPr>
  </w:style>
  <w:style w:type="paragraph" w:styleId="PlainText">
    <w:name w:val="Plain Text"/>
    <w:basedOn w:val="Normal"/>
    <w:link w:val="PlainTextChar"/>
    <w:uiPriority w:val="99"/>
    <w:semiHidden/>
    <w:rsid w:val="00A54B69"/>
    <w:rPr>
      <w:rFonts w:ascii="Consolas" w:hAnsi="Consolas"/>
      <w:sz w:val="21"/>
      <w:szCs w:val="21"/>
      <w:lang w:val="fr-FR"/>
    </w:rPr>
  </w:style>
  <w:style w:type="character" w:customStyle="1" w:styleId="PlainTextChar">
    <w:name w:val="Plain Text Char"/>
    <w:basedOn w:val="DefaultParagraphFont"/>
    <w:link w:val="PlainText"/>
    <w:uiPriority w:val="99"/>
    <w:semiHidden/>
    <w:locked/>
    <w:rsid w:val="00A54B69"/>
    <w:rPr>
      <w:rFonts w:ascii="Consolas" w:hAnsi="Consolas" w:cs="Times New Roman"/>
      <w:sz w:val="21"/>
      <w:lang w:val="x-none" w:eastAsia="en-US"/>
    </w:rPr>
  </w:style>
  <w:style w:type="paragraph" w:styleId="BalloonText">
    <w:name w:val="Balloon Text"/>
    <w:basedOn w:val="Normal"/>
    <w:link w:val="BalloonTextChar"/>
    <w:uiPriority w:val="99"/>
    <w:semiHidden/>
    <w:rsid w:val="007F6FB2"/>
    <w:rPr>
      <w:rFonts w:ascii="Tahoma" w:hAnsi="Tahoma"/>
      <w:sz w:val="16"/>
      <w:szCs w:val="16"/>
    </w:rPr>
  </w:style>
  <w:style w:type="character" w:customStyle="1" w:styleId="BalloonTextChar">
    <w:name w:val="Balloon Text Char"/>
    <w:basedOn w:val="DefaultParagraphFont"/>
    <w:link w:val="BalloonText"/>
    <w:uiPriority w:val="99"/>
    <w:semiHidden/>
    <w:locked/>
    <w:rsid w:val="007F6FB2"/>
    <w:rPr>
      <w:rFonts w:ascii="Tahoma" w:hAnsi="Tahoma" w:cs="Times New Roman"/>
      <w:sz w:val="16"/>
      <w:lang w:val="en-US" w:eastAsia="en-US"/>
    </w:rPr>
  </w:style>
  <w:style w:type="paragraph" w:customStyle="1" w:styleId="subsubpara">
    <w:name w:val="subsubpara"/>
    <w:basedOn w:val="Normal"/>
    <w:uiPriority w:val="99"/>
    <w:rsid w:val="009B1610"/>
    <w:pPr>
      <w:spacing w:before="60" w:after="60"/>
      <w:ind w:left="1701" w:right="794" w:hanging="567"/>
      <w:jc w:val="both"/>
    </w:pPr>
    <w:rPr>
      <w:szCs w:val="20"/>
      <w:lang w:val="en-AU"/>
    </w:rPr>
  </w:style>
  <w:style w:type="paragraph" w:styleId="BodyText">
    <w:name w:val="Body Text"/>
    <w:basedOn w:val="Normal"/>
    <w:link w:val="BodyTextChar"/>
    <w:uiPriority w:val="99"/>
    <w:semiHidden/>
    <w:rsid w:val="003B1832"/>
    <w:pPr>
      <w:spacing w:after="120"/>
    </w:pPr>
  </w:style>
  <w:style w:type="character" w:customStyle="1" w:styleId="BodyTextChar">
    <w:name w:val="Body Text Char"/>
    <w:basedOn w:val="DefaultParagraphFont"/>
    <w:link w:val="BodyText"/>
    <w:uiPriority w:val="99"/>
    <w:semiHidden/>
    <w:locked/>
    <w:rsid w:val="003B1832"/>
    <w:rPr>
      <w:rFonts w:ascii="Times New Roman" w:hAnsi="Times New Roman" w:cs="Times New Roman"/>
      <w:sz w:val="24"/>
      <w:lang w:val="en-US" w:eastAsia="en-US"/>
    </w:rPr>
  </w:style>
  <w:style w:type="paragraph" w:styleId="NormalWeb">
    <w:name w:val="Normal (Web)"/>
    <w:basedOn w:val="Normal"/>
    <w:uiPriority w:val="99"/>
    <w:rsid w:val="00A269D3"/>
    <w:pPr>
      <w:spacing w:before="100" w:beforeAutospacing="1" w:after="100" w:afterAutospacing="1"/>
    </w:pPr>
    <w:rPr>
      <w:lang w:eastAsia="en-GB"/>
    </w:rPr>
  </w:style>
  <w:style w:type="paragraph" w:styleId="ListParagraph">
    <w:name w:val="List Paragraph"/>
    <w:basedOn w:val="Normal"/>
    <w:uiPriority w:val="34"/>
    <w:qFormat/>
    <w:rsid w:val="00E62934"/>
    <w:pPr>
      <w:ind w:left="720"/>
      <w:contextualSpacing/>
    </w:pPr>
  </w:style>
  <w:style w:type="paragraph" w:styleId="BodyTextIndent">
    <w:name w:val="Body Text Indent"/>
    <w:basedOn w:val="Normal"/>
    <w:link w:val="BodyTextIndentChar"/>
    <w:uiPriority w:val="99"/>
    <w:semiHidden/>
    <w:rsid w:val="003B7417"/>
    <w:pPr>
      <w:spacing w:after="120"/>
      <w:ind w:left="283"/>
    </w:pPr>
  </w:style>
  <w:style w:type="character" w:customStyle="1" w:styleId="BodyTextIndentChar">
    <w:name w:val="Body Text Indent Char"/>
    <w:basedOn w:val="DefaultParagraphFont"/>
    <w:link w:val="BodyTextIndent"/>
    <w:uiPriority w:val="99"/>
    <w:semiHidden/>
    <w:locked/>
    <w:rsid w:val="003B7417"/>
    <w:rPr>
      <w:rFonts w:ascii="Times New Roman" w:hAnsi="Times New Roman" w:cs="Times New Roman"/>
      <w:sz w:val="24"/>
      <w:lang w:val="en-US" w:eastAsia="en-US"/>
    </w:rPr>
  </w:style>
  <w:style w:type="paragraph" w:styleId="BodyTextIndent2">
    <w:name w:val="Body Text Indent 2"/>
    <w:basedOn w:val="Normal"/>
    <w:link w:val="BodyTextIndent2Char"/>
    <w:uiPriority w:val="99"/>
    <w:semiHidden/>
    <w:rsid w:val="003B741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B7417"/>
    <w:rPr>
      <w:rFonts w:ascii="Times New Roman" w:hAnsi="Times New Roman" w:cs="Times New Roman"/>
      <w:sz w:val="24"/>
      <w:lang w:val="en-US" w:eastAsia="en-US"/>
    </w:rPr>
  </w:style>
  <w:style w:type="paragraph" w:styleId="BodyTextIndent3">
    <w:name w:val="Body Text Indent 3"/>
    <w:basedOn w:val="Normal"/>
    <w:link w:val="BodyTextIndent3Char"/>
    <w:uiPriority w:val="99"/>
    <w:semiHidden/>
    <w:rsid w:val="003B7417"/>
    <w:pPr>
      <w:spacing w:after="120" w:line="276" w:lineRule="auto"/>
      <w:ind w:left="283"/>
    </w:pPr>
    <w:rPr>
      <w:sz w:val="16"/>
      <w:szCs w:val="16"/>
      <w:lang w:val="fr-FR"/>
    </w:rPr>
  </w:style>
  <w:style w:type="character" w:customStyle="1" w:styleId="BodyTextIndent3Char">
    <w:name w:val="Body Text Indent 3 Char"/>
    <w:basedOn w:val="DefaultParagraphFont"/>
    <w:link w:val="BodyTextIndent3"/>
    <w:uiPriority w:val="99"/>
    <w:semiHidden/>
    <w:locked/>
    <w:rsid w:val="003B7417"/>
    <w:rPr>
      <w:rFonts w:ascii="Times New Roman" w:hAnsi="Times New Roman" w:cs="Times New Roman"/>
      <w:sz w:val="16"/>
      <w:lang w:val="x-none" w:eastAsia="en-US"/>
    </w:rPr>
  </w:style>
  <w:style w:type="paragraph" w:styleId="NoSpacing">
    <w:name w:val="No Spacing"/>
    <w:aliases w:val="No Frills"/>
    <w:basedOn w:val="Normal"/>
    <w:uiPriority w:val="99"/>
    <w:qFormat/>
    <w:rsid w:val="003E706C"/>
    <w:rPr>
      <w:szCs w:val="32"/>
      <w:lang w:val="en-AU"/>
    </w:rPr>
  </w:style>
  <w:style w:type="paragraph" w:styleId="HTMLPreformatted">
    <w:name w:val="HTML Preformatted"/>
    <w:basedOn w:val="Normal"/>
    <w:link w:val="HTMLPreformattedChar"/>
    <w:uiPriority w:val="99"/>
    <w:rsid w:val="00C61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254955"/>
    <w:rPr>
      <w:rFonts w:ascii="Courier New" w:hAnsi="Courier New" w:cs="Times New Roman"/>
      <w:sz w:val="20"/>
      <w:lang w:val="en-US" w:eastAsia="en-US"/>
    </w:rPr>
  </w:style>
  <w:style w:type="character" w:styleId="Emphasis">
    <w:name w:val="Emphasis"/>
    <w:basedOn w:val="DefaultParagraphFont"/>
    <w:uiPriority w:val="99"/>
    <w:qFormat/>
    <w:locked/>
    <w:rsid w:val="009D0AAD"/>
    <w:rPr>
      <w:rFonts w:cs="Times New Roman"/>
      <w:i/>
    </w:rPr>
  </w:style>
  <w:style w:type="paragraph" w:styleId="FootnoteText">
    <w:name w:val="footnote text"/>
    <w:basedOn w:val="Normal"/>
    <w:link w:val="FootnoteTextChar"/>
    <w:uiPriority w:val="99"/>
    <w:semiHidden/>
    <w:rsid w:val="00AB6455"/>
    <w:rPr>
      <w:sz w:val="20"/>
      <w:szCs w:val="20"/>
    </w:rPr>
  </w:style>
  <w:style w:type="character" w:customStyle="1" w:styleId="FootnoteTextChar">
    <w:name w:val="Footnote Text Char"/>
    <w:basedOn w:val="DefaultParagraphFont"/>
    <w:link w:val="FootnoteText"/>
    <w:uiPriority w:val="99"/>
    <w:semiHidden/>
    <w:locked/>
    <w:rsid w:val="00AB6455"/>
    <w:rPr>
      <w:rFonts w:ascii="Times New Roman" w:hAnsi="Times New Roman" w:cs="Times New Roman"/>
      <w:sz w:val="20"/>
      <w:lang w:val="en-US" w:eastAsia="en-US"/>
    </w:rPr>
  </w:style>
  <w:style w:type="character" w:styleId="FootnoteReference">
    <w:name w:val="footnote reference"/>
    <w:basedOn w:val="DefaultParagraphFont"/>
    <w:uiPriority w:val="99"/>
    <w:semiHidden/>
    <w:rsid w:val="00AB6455"/>
    <w:rPr>
      <w:rFonts w:cs="Times New Roman"/>
      <w:vertAlign w:val="superscript"/>
    </w:rPr>
  </w:style>
  <w:style w:type="character" w:styleId="CommentReference">
    <w:name w:val="annotation reference"/>
    <w:basedOn w:val="DefaultParagraphFont"/>
    <w:uiPriority w:val="99"/>
    <w:semiHidden/>
    <w:unhideWhenUsed/>
    <w:rsid w:val="001569B4"/>
    <w:rPr>
      <w:sz w:val="16"/>
      <w:szCs w:val="16"/>
    </w:rPr>
  </w:style>
  <w:style w:type="paragraph" w:styleId="CommentText">
    <w:name w:val="annotation text"/>
    <w:basedOn w:val="Normal"/>
    <w:link w:val="CommentTextChar"/>
    <w:uiPriority w:val="99"/>
    <w:semiHidden/>
    <w:unhideWhenUsed/>
    <w:rsid w:val="001569B4"/>
    <w:rPr>
      <w:sz w:val="20"/>
      <w:szCs w:val="20"/>
    </w:rPr>
  </w:style>
  <w:style w:type="character" w:customStyle="1" w:styleId="CommentTextChar">
    <w:name w:val="Comment Text Char"/>
    <w:basedOn w:val="DefaultParagraphFont"/>
    <w:link w:val="CommentText"/>
    <w:uiPriority w:val="99"/>
    <w:semiHidden/>
    <w:rsid w:val="001569B4"/>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569B4"/>
    <w:rPr>
      <w:b/>
      <w:bCs/>
    </w:rPr>
  </w:style>
  <w:style w:type="character" w:customStyle="1" w:styleId="CommentSubjectChar">
    <w:name w:val="Comment Subject Char"/>
    <w:basedOn w:val="CommentTextChar"/>
    <w:link w:val="CommentSubject"/>
    <w:uiPriority w:val="99"/>
    <w:semiHidden/>
    <w:rsid w:val="001569B4"/>
    <w:rPr>
      <w:rFonts w:ascii="Times New Roman" w:hAnsi="Times New Roman"/>
      <w:b/>
      <w:bCs/>
      <w:lang w:eastAsia="en-US"/>
    </w:rPr>
  </w:style>
  <w:style w:type="paragraph" w:styleId="Revision">
    <w:name w:val="Revision"/>
    <w:hidden/>
    <w:uiPriority w:val="99"/>
    <w:semiHidden/>
    <w:rsid w:val="00F12FB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15832">
      <w:bodyDiv w:val="1"/>
      <w:marLeft w:val="0"/>
      <w:marRight w:val="0"/>
      <w:marTop w:val="0"/>
      <w:marBottom w:val="0"/>
      <w:divBdr>
        <w:top w:val="none" w:sz="0" w:space="0" w:color="auto"/>
        <w:left w:val="none" w:sz="0" w:space="0" w:color="auto"/>
        <w:bottom w:val="none" w:sz="0" w:space="0" w:color="auto"/>
        <w:right w:val="none" w:sz="0" w:space="0" w:color="auto"/>
      </w:divBdr>
    </w:div>
    <w:div w:id="2080516457">
      <w:marLeft w:val="0"/>
      <w:marRight w:val="0"/>
      <w:marTop w:val="0"/>
      <w:marBottom w:val="0"/>
      <w:divBdr>
        <w:top w:val="none" w:sz="0" w:space="0" w:color="auto"/>
        <w:left w:val="none" w:sz="0" w:space="0" w:color="auto"/>
        <w:bottom w:val="none" w:sz="0" w:space="0" w:color="auto"/>
        <w:right w:val="none" w:sz="0" w:space="0" w:color="auto"/>
      </w:divBdr>
      <w:divsChild>
        <w:div w:id="2080516460">
          <w:marLeft w:val="0"/>
          <w:marRight w:val="0"/>
          <w:marTop w:val="0"/>
          <w:marBottom w:val="0"/>
          <w:divBdr>
            <w:top w:val="none" w:sz="0" w:space="0" w:color="auto"/>
            <w:left w:val="none" w:sz="0" w:space="0" w:color="auto"/>
            <w:bottom w:val="none" w:sz="0" w:space="0" w:color="auto"/>
            <w:right w:val="none" w:sz="0" w:space="0" w:color="auto"/>
          </w:divBdr>
          <w:divsChild>
            <w:div w:id="2080516462">
              <w:marLeft w:val="0"/>
              <w:marRight w:val="0"/>
              <w:marTop w:val="0"/>
              <w:marBottom w:val="0"/>
              <w:divBdr>
                <w:top w:val="none" w:sz="0" w:space="0" w:color="auto"/>
                <w:left w:val="none" w:sz="0" w:space="0" w:color="auto"/>
                <w:bottom w:val="none" w:sz="0" w:space="0" w:color="auto"/>
                <w:right w:val="none" w:sz="0" w:space="0" w:color="auto"/>
              </w:divBdr>
              <w:divsChild>
                <w:div w:id="2080516463">
                  <w:marLeft w:val="0"/>
                  <w:marRight w:val="0"/>
                  <w:marTop w:val="0"/>
                  <w:marBottom w:val="0"/>
                  <w:divBdr>
                    <w:top w:val="none" w:sz="0" w:space="0" w:color="auto"/>
                    <w:left w:val="none" w:sz="0" w:space="0" w:color="auto"/>
                    <w:bottom w:val="none" w:sz="0" w:space="0" w:color="auto"/>
                    <w:right w:val="none" w:sz="0" w:space="0" w:color="auto"/>
                  </w:divBdr>
                  <w:divsChild>
                    <w:div w:id="20805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459">
      <w:marLeft w:val="0"/>
      <w:marRight w:val="0"/>
      <w:marTop w:val="0"/>
      <w:marBottom w:val="0"/>
      <w:divBdr>
        <w:top w:val="none" w:sz="0" w:space="0" w:color="auto"/>
        <w:left w:val="none" w:sz="0" w:space="0" w:color="auto"/>
        <w:bottom w:val="none" w:sz="0" w:space="0" w:color="auto"/>
        <w:right w:val="none" w:sz="0" w:space="0" w:color="auto"/>
      </w:divBdr>
    </w:div>
    <w:div w:id="2080516465">
      <w:marLeft w:val="0"/>
      <w:marRight w:val="0"/>
      <w:marTop w:val="0"/>
      <w:marBottom w:val="0"/>
      <w:divBdr>
        <w:top w:val="none" w:sz="0" w:space="0" w:color="auto"/>
        <w:left w:val="none" w:sz="0" w:space="0" w:color="auto"/>
        <w:bottom w:val="none" w:sz="0" w:space="0" w:color="auto"/>
        <w:right w:val="none" w:sz="0" w:space="0" w:color="auto"/>
      </w:divBdr>
      <w:divsChild>
        <w:div w:id="2080516458">
          <w:marLeft w:val="0"/>
          <w:marRight w:val="0"/>
          <w:marTop w:val="0"/>
          <w:marBottom w:val="0"/>
          <w:divBdr>
            <w:top w:val="none" w:sz="0" w:space="0" w:color="auto"/>
            <w:left w:val="none" w:sz="0" w:space="0" w:color="auto"/>
            <w:bottom w:val="none" w:sz="0" w:space="0" w:color="auto"/>
            <w:right w:val="none" w:sz="0" w:space="0" w:color="auto"/>
          </w:divBdr>
          <w:divsChild>
            <w:div w:id="2080516464">
              <w:marLeft w:val="0"/>
              <w:marRight w:val="0"/>
              <w:marTop w:val="0"/>
              <w:marBottom w:val="0"/>
              <w:divBdr>
                <w:top w:val="none" w:sz="0" w:space="0" w:color="auto"/>
                <w:left w:val="none" w:sz="0" w:space="0" w:color="auto"/>
                <w:bottom w:val="none" w:sz="0" w:space="0" w:color="auto"/>
                <w:right w:val="none" w:sz="0" w:space="0" w:color="auto"/>
              </w:divBdr>
              <w:divsChild>
                <w:div w:id="2080516467">
                  <w:marLeft w:val="0"/>
                  <w:marRight w:val="0"/>
                  <w:marTop w:val="0"/>
                  <w:marBottom w:val="0"/>
                  <w:divBdr>
                    <w:top w:val="none" w:sz="0" w:space="0" w:color="auto"/>
                    <w:left w:val="none" w:sz="0" w:space="0" w:color="auto"/>
                    <w:bottom w:val="none" w:sz="0" w:space="0" w:color="auto"/>
                    <w:right w:val="none" w:sz="0" w:space="0" w:color="auto"/>
                  </w:divBdr>
                  <w:divsChild>
                    <w:div w:id="20805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6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4E258-559C-464F-BDD5-89DA21A2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1657</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HSSC 5-xxx</vt:lpstr>
      <vt:lpstr>HSSC 5-xxx</vt:lpstr>
    </vt:vector>
  </TitlesOfParts>
  <Company>IHB</Company>
  <LinksUpToDate>false</LinksUpToDate>
  <CharactersWithSpaces>11080</CharactersWithSpaces>
  <SharedDoc>false</SharedDoc>
  <HLinks>
    <vt:vector size="66" baseType="variant">
      <vt:variant>
        <vt:i4>7995407</vt:i4>
      </vt:variant>
      <vt:variant>
        <vt:i4>30</vt:i4>
      </vt:variant>
      <vt:variant>
        <vt:i4>0</vt:i4>
      </vt:variant>
      <vt:variant>
        <vt:i4>5</vt:i4>
      </vt:variant>
      <vt:variant>
        <vt:lpwstr>http://hd.iho.int/en/index.php/chart_datum</vt:lpwstr>
      </vt:variant>
      <vt:variant>
        <vt:lpwstr/>
      </vt:variant>
      <vt:variant>
        <vt:i4>5308457</vt:i4>
      </vt:variant>
      <vt:variant>
        <vt:i4>27</vt:i4>
      </vt:variant>
      <vt:variant>
        <vt:i4>0</vt:i4>
      </vt:variant>
      <vt:variant>
        <vt:i4>5</vt:i4>
      </vt:variant>
      <vt:variant>
        <vt:lpwstr>http://hd.iho.int/en/index.php/tide_station</vt:lpwstr>
      </vt:variant>
      <vt:variant>
        <vt:lpwstr/>
      </vt:variant>
      <vt:variant>
        <vt:i4>6488123</vt:i4>
      </vt:variant>
      <vt:variant>
        <vt:i4>24</vt:i4>
      </vt:variant>
      <vt:variant>
        <vt:i4>0</vt:i4>
      </vt:variant>
      <vt:variant>
        <vt:i4>5</vt:i4>
      </vt:variant>
      <vt:variant>
        <vt:lpwstr>http://hd.iho.int/en/index.php/sea</vt:lpwstr>
      </vt:variant>
      <vt:variant>
        <vt:lpwstr/>
      </vt:variant>
      <vt:variant>
        <vt:i4>1572956</vt:i4>
      </vt:variant>
      <vt:variant>
        <vt:i4>21</vt:i4>
      </vt:variant>
      <vt:variant>
        <vt:i4>0</vt:i4>
      </vt:variant>
      <vt:variant>
        <vt:i4>5</vt:i4>
      </vt:variant>
      <vt:variant>
        <vt:lpwstr>http://hd.iho.int/en/index.php/height</vt:lpwstr>
      </vt:variant>
      <vt:variant>
        <vt:lpwstr/>
      </vt:variant>
      <vt:variant>
        <vt:i4>5308457</vt:i4>
      </vt:variant>
      <vt:variant>
        <vt:i4>18</vt:i4>
      </vt:variant>
      <vt:variant>
        <vt:i4>0</vt:i4>
      </vt:variant>
      <vt:variant>
        <vt:i4>5</vt:i4>
      </vt:variant>
      <vt:variant>
        <vt:lpwstr>http://hd.iho.int/en/index.php/tide_station</vt:lpwstr>
      </vt:variant>
      <vt:variant>
        <vt:lpwstr/>
      </vt:variant>
      <vt:variant>
        <vt:i4>7929908</vt:i4>
      </vt:variant>
      <vt:variant>
        <vt:i4>15</vt:i4>
      </vt:variant>
      <vt:variant>
        <vt:i4>0</vt:i4>
      </vt:variant>
      <vt:variant>
        <vt:i4>5</vt:i4>
      </vt:variant>
      <vt:variant>
        <vt:lpwstr>http://hd.iho.int/en/index.php/observation</vt:lpwstr>
      </vt:variant>
      <vt:variant>
        <vt:lpwstr/>
      </vt:variant>
      <vt:variant>
        <vt:i4>327779</vt:i4>
      </vt:variant>
      <vt:variant>
        <vt:i4>12</vt:i4>
      </vt:variant>
      <vt:variant>
        <vt:i4>0</vt:i4>
      </vt:variant>
      <vt:variant>
        <vt:i4>5</vt:i4>
      </vt:variant>
      <vt:variant>
        <vt:lpwstr>http://hd.iho.int/en/index.php/tidal_observations</vt:lpwstr>
      </vt:variant>
      <vt:variant>
        <vt:lpwstr/>
      </vt:variant>
      <vt:variant>
        <vt:i4>1572910</vt:i4>
      </vt:variant>
      <vt:variant>
        <vt:i4>9</vt:i4>
      </vt:variant>
      <vt:variant>
        <vt:i4>0</vt:i4>
      </vt:variant>
      <vt:variant>
        <vt:i4>5</vt:i4>
      </vt:variant>
      <vt:variant>
        <vt:lpwstr>mailto:adso@iho.int</vt:lpwstr>
      </vt:variant>
      <vt:variant>
        <vt:lpwstr/>
      </vt:variant>
      <vt:variant>
        <vt:i4>6291470</vt:i4>
      </vt:variant>
      <vt:variant>
        <vt:i4>6</vt:i4>
      </vt:variant>
      <vt:variant>
        <vt:i4>0</vt:i4>
      </vt:variant>
      <vt:variant>
        <vt:i4>5</vt:i4>
      </vt:variant>
      <vt:variant>
        <vt:lpwstr>mailto:sohma@armada.mil.uy</vt:lpwstr>
      </vt:variant>
      <vt:variant>
        <vt:lpwstr/>
      </vt:variant>
      <vt:variant>
        <vt:i4>1114152</vt:i4>
      </vt:variant>
      <vt:variant>
        <vt:i4>3</vt:i4>
      </vt:variant>
      <vt:variant>
        <vt:i4>0</vt:i4>
      </vt:variant>
      <vt:variant>
        <vt:i4>5</vt:i4>
      </vt:variant>
      <vt:variant>
        <vt:lpwstr>mailto:aluizio@chm.mar.mil.br</vt:lpwstr>
      </vt:variant>
      <vt:variant>
        <vt:lpwstr/>
      </vt:variant>
      <vt:variant>
        <vt:i4>7536716</vt:i4>
      </vt:variant>
      <vt:variant>
        <vt:i4>0</vt:i4>
      </vt:variant>
      <vt:variant>
        <vt:i4>0</vt:i4>
      </vt:variant>
      <vt:variant>
        <vt:i4>5</vt:i4>
      </vt:variant>
      <vt:variant>
        <vt:lpwstr>mailto:izabel@chm.mar.mil.br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 5-xxx</dc:title>
  <dc:creator>pah</dc:creator>
  <cp:lastModifiedBy>Jean Laporte</cp:lastModifiedBy>
  <cp:revision>9</cp:revision>
  <cp:lastPrinted>2014-09-24T09:22:00Z</cp:lastPrinted>
  <dcterms:created xsi:type="dcterms:W3CDTF">2016-05-30T00:16:00Z</dcterms:created>
  <dcterms:modified xsi:type="dcterms:W3CDTF">2016-05-30T01:26:00Z</dcterms:modified>
</cp:coreProperties>
</file>