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E1" w:rsidRDefault="007A11E1" w:rsidP="007A11E1">
      <w:pPr>
        <w:pStyle w:val="NoSpacing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/>
      </w:r>
      <w:r w:rsidRPr="007A11E1">
        <w:rPr>
          <w:sz w:val="20"/>
          <w:szCs w:val="20"/>
        </w:rPr>
        <w:t>Annex</w:t>
      </w:r>
      <w:r w:rsidR="00264E09">
        <w:rPr>
          <w:sz w:val="20"/>
          <w:szCs w:val="20"/>
        </w:rPr>
        <w:t xml:space="preserve"> B</w:t>
      </w:r>
    </w:p>
    <w:p w:rsidR="00FB377D" w:rsidRDefault="00FB377D" w:rsidP="00224015">
      <w:pPr>
        <w:pStyle w:val="NoSpacing"/>
        <w:jc w:val="center"/>
      </w:pPr>
    </w:p>
    <w:p w:rsidR="00417ABE" w:rsidRPr="00224015" w:rsidRDefault="00814FF3" w:rsidP="00224015">
      <w:pPr>
        <w:jc w:val="center"/>
      </w:pPr>
      <w:r>
        <w:rPr>
          <w:b/>
          <w:sz w:val="28"/>
          <w:szCs w:val="28"/>
          <w:u w:val="single"/>
        </w:rPr>
        <w:t>Sample Display Screen Format using +/- to Open/Close Links</w:t>
      </w:r>
    </w:p>
    <w:p w:rsidR="00417ABE" w:rsidRDefault="00417ABE" w:rsidP="008424E3">
      <w:pPr>
        <w:pStyle w:val="NoSpacing"/>
        <w:rPr>
          <w:b/>
          <w:sz w:val="28"/>
          <w:szCs w:val="28"/>
          <w:u w:val="single"/>
        </w:rPr>
      </w:pPr>
    </w:p>
    <w:p w:rsidR="008424E3" w:rsidRPr="00350147" w:rsidRDefault="00350147" w:rsidP="008424E3">
      <w:pPr>
        <w:pStyle w:val="NoSpacing"/>
        <w:rPr>
          <w:b/>
          <w:sz w:val="28"/>
          <w:szCs w:val="28"/>
          <w:u w:val="single"/>
        </w:rPr>
      </w:pPr>
      <w:r w:rsidRPr="00350147">
        <w:rPr>
          <w:b/>
          <w:sz w:val="28"/>
          <w:szCs w:val="28"/>
          <w:u w:val="single"/>
        </w:rPr>
        <w:t>Screen 1</w:t>
      </w:r>
    </w:p>
    <w:p w:rsidR="008424E3" w:rsidRDefault="008424E3" w:rsidP="008424E3">
      <w:pPr>
        <w:pStyle w:val="NoSpacing"/>
        <w:ind w:left="720"/>
      </w:pPr>
    </w:p>
    <w:p w:rsidR="008424E3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Navigational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Physical Environment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Radio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Traffic Management</w:t>
      </w:r>
    </w:p>
    <w:p w:rsidR="00D81A4C" w:rsidRDefault="00D81A4C" w:rsidP="00D81A4C">
      <w:pPr>
        <w:pStyle w:val="NoSpacing"/>
        <w:tabs>
          <w:tab w:val="left" w:pos="270"/>
        </w:tabs>
      </w:pPr>
    </w:p>
    <w:p w:rsidR="00350147" w:rsidRPr="00350147" w:rsidRDefault="00350147" w:rsidP="00D81A4C">
      <w:pPr>
        <w:pStyle w:val="NoSpacing"/>
        <w:tabs>
          <w:tab w:val="left" w:pos="270"/>
        </w:tabs>
        <w:rPr>
          <w:b/>
          <w:sz w:val="28"/>
          <w:szCs w:val="28"/>
          <w:u w:val="single"/>
        </w:rPr>
      </w:pPr>
      <w:r w:rsidRPr="00350147">
        <w:rPr>
          <w:b/>
          <w:sz w:val="28"/>
          <w:szCs w:val="28"/>
          <w:u w:val="single"/>
        </w:rPr>
        <w:t>Screen 2</w:t>
      </w:r>
    </w:p>
    <w:p w:rsidR="00D81A4C" w:rsidRDefault="00D81A4C" w:rsidP="00D81A4C">
      <w:pPr>
        <w:pStyle w:val="NoSpacing"/>
        <w:tabs>
          <w:tab w:val="left" w:pos="270"/>
        </w:tabs>
      </w:pP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Navigational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Physical Environment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Radio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-</w:t>
      </w:r>
      <w:r>
        <w:tab/>
        <w:t>Traffic Management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+</w:t>
      </w:r>
      <w:r>
        <w:tab/>
        <w:t>Ship Reporting Systems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+</w:t>
      </w:r>
      <w:r>
        <w:tab/>
        <w:t>Traffic Control Services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+</w:t>
      </w:r>
      <w:r>
        <w:tab/>
        <w:t>Regulatory Reporting Requirements</w:t>
      </w:r>
    </w:p>
    <w:p w:rsidR="00D81A4C" w:rsidRDefault="00D81A4C" w:rsidP="00D81A4C">
      <w:pPr>
        <w:pStyle w:val="NoSpacing"/>
        <w:tabs>
          <w:tab w:val="left" w:pos="270"/>
        </w:tabs>
      </w:pPr>
    </w:p>
    <w:p w:rsidR="00350147" w:rsidRPr="00350147" w:rsidRDefault="00350147" w:rsidP="00D81A4C">
      <w:pPr>
        <w:pStyle w:val="NoSpacing"/>
        <w:tabs>
          <w:tab w:val="left" w:pos="270"/>
        </w:tabs>
        <w:rPr>
          <w:b/>
          <w:sz w:val="28"/>
          <w:szCs w:val="28"/>
          <w:u w:val="single"/>
        </w:rPr>
      </w:pPr>
      <w:r w:rsidRPr="00350147">
        <w:rPr>
          <w:b/>
          <w:sz w:val="28"/>
          <w:szCs w:val="28"/>
          <w:u w:val="single"/>
        </w:rPr>
        <w:t>Screen 3</w:t>
      </w:r>
    </w:p>
    <w:p w:rsidR="00350147" w:rsidRDefault="00350147" w:rsidP="00D81A4C">
      <w:pPr>
        <w:pStyle w:val="NoSpacing"/>
        <w:tabs>
          <w:tab w:val="left" w:pos="270"/>
        </w:tabs>
      </w:pP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Navigational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Physical Environment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Radio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-</w:t>
      </w:r>
      <w:r>
        <w:tab/>
        <w:t>Traffic Management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-</w:t>
      </w:r>
      <w:r>
        <w:tab/>
        <w:t>Ship Reporting Systems</w:t>
      </w:r>
    </w:p>
    <w:p w:rsidR="00D81A4C" w:rsidRDefault="00D81A4C" w:rsidP="00D81A4C">
      <w:pPr>
        <w:pStyle w:val="NoSpacing"/>
        <w:tabs>
          <w:tab w:val="left" w:pos="810"/>
        </w:tabs>
        <w:ind w:left="540"/>
      </w:pPr>
      <w:r>
        <w:t>+</w:t>
      </w:r>
      <w:r>
        <w:tab/>
        <w:t>Voluntary Ship Reporting Systems</w:t>
      </w:r>
    </w:p>
    <w:p w:rsidR="00D81A4C" w:rsidRDefault="00D81A4C" w:rsidP="00D81A4C">
      <w:pPr>
        <w:pStyle w:val="NoSpacing"/>
        <w:tabs>
          <w:tab w:val="left" w:pos="810"/>
        </w:tabs>
        <w:ind w:left="540"/>
      </w:pPr>
      <w:r>
        <w:t>+</w:t>
      </w:r>
      <w:r>
        <w:tab/>
        <w:t>Mandatory Ship Reporting Systems</w:t>
      </w:r>
    </w:p>
    <w:p w:rsidR="00D81A4C" w:rsidRDefault="00D81A4C" w:rsidP="00D81A4C">
      <w:pPr>
        <w:pStyle w:val="NoSpacing"/>
        <w:tabs>
          <w:tab w:val="left" w:pos="810"/>
        </w:tabs>
        <w:ind w:left="540"/>
      </w:pPr>
      <w:r>
        <w:t>+</w:t>
      </w:r>
      <w:r>
        <w:tab/>
        <w:t>Seasonal Ship Reporting Systems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-</w:t>
      </w:r>
      <w:r>
        <w:tab/>
        <w:t>Traffic Control Services</w:t>
      </w:r>
    </w:p>
    <w:p w:rsidR="00D81A4C" w:rsidRDefault="00D81A4C" w:rsidP="00D81A4C">
      <w:pPr>
        <w:pStyle w:val="NoSpacing"/>
        <w:tabs>
          <w:tab w:val="left" w:pos="810"/>
        </w:tabs>
        <w:ind w:left="540"/>
      </w:pPr>
      <w:r>
        <w:t>+</w:t>
      </w:r>
      <w:r>
        <w:tab/>
        <w:t>Interactive Traffic Control</w:t>
      </w:r>
    </w:p>
    <w:p w:rsidR="00D81A4C" w:rsidRDefault="00D81A4C" w:rsidP="00D81A4C">
      <w:pPr>
        <w:pStyle w:val="NoSpacing"/>
        <w:tabs>
          <w:tab w:val="left" w:pos="810"/>
        </w:tabs>
        <w:ind w:left="540"/>
      </w:pPr>
      <w:r>
        <w:t>+</w:t>
      </w:r>
      <w:r>
        <w:tab/>
        <w:t>Passive Traffic Control</w:t>
      </w:r>
    </w:p>
    <w:p w:rsidR="00D81A4C" w:rsidRDefault="00D81A4C" w:rsidP="00D81A4C">
      <w:pPr>
        <w:pStyle w:val="NoSpacing"/>
        <w:tabs>
          <w:tab w:val="left" w:pos="810"/>
        </w:tabs>
        <w:ind w:left="540"/>
      </w:pPr>
      <w:r>
        <w:t>+</w:t>
      </w:r>
      <w:r>
        <w:tab/>
        <w:t>Traffic Control Signals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+</w:t>
      </w:r>
      <w:r>
        <w:tab/>
        <w:t>Regulatory Reporting Requirements</w:t>
      </w:r>
    </w:p>
    <w:p w:rsidR="00D81A4C" w:rsidRPr="00D81A4C" w:rsidRDefault="00D81A4C" w:rsidP="00D81A4C">
      <w:pPr>
        <w:pStyle w:val="NoSpacing"/>
        <w:tabs>
          <w:tab w:val="left" w:pos="270"/>
        </w:tabs>
      </w:pPr>
    </w:p>
    <w:p w:rsidR="00D81A4C" w:rsidRDefault="00D81A4C">
      <w:r>
        <w:br w:type="page"/>
      </w:r>
    </w:p>
    <w:p w:rsidR="00350147" w:rsidRPr="00350147" w:rsidRDefault="00350147" w:rsidP="00D81A4C">
      <w:pPr>
        <w:pStyle w:val="NoSpacing"/>
        <w:tabs>
          <w:tab w:val="left" w:pos="270"/>
        </w:tabs>
        <w:rPr>
          <w:b/>
          <w:sz w:val="28"/>
          <w:szCs w:val="28"/>
          <w:u w:val="single"/>
        </w:rPr>
      </w:pPr>
      <w:r w:rsidRPr="00350147">
        <w:rPr>
          <w:b/>
          <w:sz w:val="28"/>
          <w:szCs w:val="28"/>
          <w:u w:val="single"/>
        </w:rPr>
        <w:lastRenderedPageBreak/>
        <w:t>Screen 4</w:t>
      </w:r>
    </w:p>
    <w:p w:rsidR="00350147" w:rsidRDefault="00350147" w:rsidP="00D81A4C">
      <w:pPr>
        <w:pStyle w:val="NoSpacing"/>
        <w:tabs>
          <w:tab w:val="left" w:pos="270"/>
        </w:tabs>
      </w:pP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Navigational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Physical Environment</w:t>
      </w:r>
    </w:p>
    <w:p w:rsidR="00D81A4C" w:rsidRDefault="00D81A4C" w:rsidP="00D81A4C">
      <w:pPr>
        <w:pStyle w:val="NoSpacing"/>
        <w:tabs>
          <w:tab w:val="left" w:pos="270"/>
        </w:tabs>
      </w:pPr>
      <w:r>
        <w:t>+</w:t>
      </w:r>
      <w:r>
        <w:tab/>
        <w:t>Radio Services</w:t>
      </w:r>
    </w:p>
    <w:p w:rsidR="00D81A4C" w:rsidRDefault="00D81A4C" w:rsidP="00D81A4C">
      <w:pPr>
        <w:pStyle w:val="NoSpacing"/>
        <w:tabs>
          <w:tab w:val="left" w:pos="270"/>
        </w:tabs>
      </w:pPr>
      <w:r>
        <w:t>-</w:t>
      </w:r>
      <w:r>
        <w:tab/>
        <w:t>Traffic Management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-</w:t>
      </w:r>
      <w:r>
        <w:tab/>
        <w:t>Ship Reporting Systems</w:t>
      </w:r>
    </w:p>
    <w:p w:rsidR="00D81A4C" w:rsidRDefault="003D4739" w:rsidP="00D81A4C">
      <w:pPr>
        <w:pStyle w:val="NoSpacing"/>
        <w:tabs>
          <w:tab w:val="left" w:pos="810"/>
        </w:tabs>
        <w:ind w:left="540"/>
      </w:pPr>
      <w:r>
        <w:t>-</w:t>
      </w:r>
      <w:r w:rsidR="00D81A4C">
        <w:tab/>
        <w:t>Voluntary Ship Reporting Systems</w:t>
      </w:r>
    </w:p>
    <w:p w:rsidR="00D81A4C" w:rsidRDefault="003D4739" w:rsidP="003D4739">
      <w:pPr>
        <w:pStyle w:val="NoSpacing"/>
        <w:tabs>
          <w:tab w:val="left" w:pos="1080"/>
        </w:tabs>
        <w:ind w:left="990"/>
      </w:pPr>
      <w:r>
        <w:t>Automated Mutual Vessel Rescue Service (AMVER)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Piracy—Merchant Vessel Navy Voluntary Reporting System</w:t>
      </w:r>
    </w:p>
    <w:p w:rsidR="00D81A4C" w:rsidRDefault="003D4739" w:rsidP="00D81A4C">
      <w:pPr>
        <w:pStyle w:val="NoSpacing"/>
        <w:tabs>
          <w:tab w:val="left" w:pos="810"/>
        </w:tabs>
        <w:ind w:left="540"/>
      </w:pPr>
      <w:r>
        <w:t>-</w:t>
      </w:r>
      <w:r w:rsidR="00D81A4C">
        <w:tab/>
        <w:t>Mandatory Ship Reporting Systems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Jussland 96-hour Notification of Arrival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Jusslandian Reporting System (JUSSREP)</w:t>
      </w:r>
    </w:p>
    <w:p w:rsidR="00D81A4C" w:rsidRDefault="003D4739" w:rsidP="00D81A4C">
      <w:pPr>
        <w:pStyle w:val="NoSpacing"/>
        <w:tabs>
          <w:tab w:val="left" w:pos="810"/>
        </w:tabs>
        <w:ind w:left="540"/>
      </w:pPr>
      <w:r>
        <w:t>-</w:t>
      </w:r>
      <w:r w:rsidR="00D81A4C">
        <w:tab/>
        <w:t>Seasonal Ship Reporting Systems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Jussland Right Whale Ship Reporting System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Jussland Winter Ice Transit Ship Reporting System</w:t>
      </w:r>
    </w:p>
    <w:p w:rsidR="00D81A4C" w:rsidRDefault="00D81A4C" w:rsidP="00D81A4C">
      <w:pPr>
        <w:pStyle w:val="NoSpacing"/>
        <w:tabs>
          <w:tab w:val="left" w:pos="540"/>
        </w:tabs>
        <w:ind w:left="270"/>
      </w:pPr>
      <w:r>
        <w:t>-</w:t>
      </w:r>
      <w:r>
        <w:tab/>
        <w:t>Traffic Control Services</w:t>
      </w:r>
    </w:p>
    <w:p w:rsidR="00D81A4C" w:rsidRDefault="003D4739" w:rsidP="00D81A4C">
      <w:pPr>
        <w:pStyle w:val="NoSpacing"/>
        <w:tabs>
          <w:tab w:val="left" w:pos="810"/>
        </w:tabs>
        <w:ind w:left="540"/>
      </w:pPr>
      <w:r>
        <w:t>-</w:t>
      </w:r>
      <w:r w:rsidR="00D81A4C">
        <w:tab/>
        <w:t>Interactive Traffic Control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Micklefirth Vessel Traffic Service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Micklefirth Pilotage</w:t>
      </w:r>
    </w:p>
    <w:p w:rsidR="00D81A4C" w:rsidRDefault="003D4739" w:rsidP="00D81A4C">
      <w:pPr>
        <w:pStyle w:val="NoSpacing"/>
        <w:tabs>
          <w:tab w:val="left" w:pos="810"/>
        </w:tabs>
        <w:ind w:left="540"/>
      </w:pPr>
      <w:r>
        <w:t>-</w:t>
      </w:r>
      <w:r w:rsidR="00D81A4C">
        <w:tab/>
        <w:t>Passive Traffic Control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Firing and Exercise Areas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Areas to be Avoided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Mined Areas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Tracks and Routes</w:t>
      </w:r>
    </w:p>
    <w:p w:rsidR="00D81A4C" w:rsidRDefault="003D4739" w:rsidP="00D81A4C">
      <w:pPr>
        <w:pStyle w:val="NoSpacing"/>
        <w:tabs>
          <w:tab w:val="left" w:pos="810"/>
        </w:tabs>
        <w:ind w:left="540"/>
      </w:pPr>
      <w:r>
        <w:t>-</w:t>
      </w:r>
      <w:r w:rsidR="00D81A4C">
        <w:tab/>
        <w:t>Traffic Control Signals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International Port Closure Signals</w:t>
      </w:r>
    </w:p>
    <w:p w:rsidR="003D4739" w:rsidRDefault="003D4739" w:rsidP="003D4739">
      <w:pPr>
        <w:pStyle w:val="NoSpacing"/>
        <w:tabs>
          <w:tab w:val="left" w:pos="1080"/>
        </w:tabs>
        <w:ind w:left="990"/>
      </w:pPr>
      <w:r>
        <w:t>Harbor Control Signals</w:t>
      </w:r>
    </w:p>
    <w:p w:rsidR="00D81A4C" w:rsidRDefault="003D4739" w:rsidP="00D81A4C">
      <w:pPr>
        <w:pStyle w:val="NoSpacing"/>
        <w:tabs>
          <w:tab w:val="left" w:pos="540"/>
        </w:tabs>
        <w:ind w:left="270"/>
      </w:pPr>
      <w:r>
        <w:t>-</w:t>
      </w:r>
      <w:r w:rsidR="00D81A4C">
        <w:tab/>
        <w:t>Regulatory Reporting Requirements</w:t>
      </w:r>
    </w:p>
    <w:p w:rsidR="003D4739" w:rsidRDefault="003D4739" w:rsidP="003D4739">
      <w:pPr>
        <w:pStyle w:val="NoSpacing"/>
        <w:tabs>
          <w:tab w:val="left" w:pos="1080"/>
        </w:tabs>
        <w:ind w:left="810"/>
      </w:pPr>
      <w:r>
        <w:t>Notice of ETA</w:t>
      </w:r>
    </w:p>
    <w:p w:rsidR="003D4739" w:rsidRDefault="003D4739" w:rsidP="003D4739">
      <w:pPr>
        <w:pStyle w:val="NoSpacing"/>
        <w:tabs>
          <w:tab w:val="left" w:pos="1080"/>
        </w:tabs>
        <w:ind w:left="810"/>
      </w:pPr>
      <w:r>
        <w:t>Notice of ETD</w:t>
      </w:r>
    </w:p>
    <w:p w:rsidR="003D4739" w:rsidRDefault="003D4739" w:rsidP="003D4739">
      <w:pPr>
        <w:pStyle w:val="NoSpacing"/>
        <w:tabs>
          <w:tab w:val="left" w:pos="1080"/>
        </w:tabs>
        <w:ind w:left="810"/>
      </w:pPr>
      <w:r>
        <w:t>Pre-arrival Reporting</w:t>
      </w:r>
    </w:p>
    <w:p w:rsidR="003D4739" w:rsidRDefault="003D4739" w:rsidP="003D4739">
      <w:pPr>
        <w:pStyle w:val="NoSpacing"/>
        <w:tabs>
          <w:tab w:val="left" w:pos="1080"/>
        </w:tabs>
        <w:ind w:left="810"/>
      </w:pPr>
      <w:r>
        <w:t>Vessels in a Dangerous Condition</w:t>
      </w:r>
    </w:p>
    <w:p w:rsidR="003D4739" w:rsidRDefault="003D4739" w:rsidP="003D4739">
      <w:pPr>
        <w:pStyle w:val="NoSpacing"/>
        <w:tabs>
          <w:tab w:val="left" w:pos="1080"/>
        </w:tabs>
        <w:ind w:left="810"/>
      </w:pPr>
      <w:r>
        <w:t>ISPS Reporting Requirements</w:t>
      </w:r>
    </w:p>
    <w:p w:rsidR="003D4739" w:rsidRDefault="003D4739" w:rsidP="003D4739">
      <w:pPr>
        <w:pStyle w:val="NoSpacing"/>
        <w:tabs>
          <w:tab w:val="left" w:pos="1080"/>
        </w:tabs>
        <w:ind w:left="810"/>
      </w:pPr>
      <w:r>
        <w:t>Emergency Refuge</w:t>
      </w:r>
    </w:p>
    <w:p w:rsidR="00D81A4C" w:rsidRPr="00D81A4C" w:rsidRDefault="00D81A4C" w:rsidP="00D81A4C">
      <w:pPr>
        <w:pStyle w:val="NoSpacing"/>
        <w:tabs>
          <w:tab w:val="left" w:pos="270"/>
        </w:tabs>
      </w:pPr>
    </w:p>
    <w:sectPr w:rsidR="00D81A4C" w:rsidRPr="00D81A4C" w:rsidSect="002E4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2" w:rsidRDefault="003A1CD2" w:rsidP="003A1CD2">
      <w:pPr>
        <w:spacing w:after="0" w:line="240" w:lineRule="auto"/>
      </w:pPr>
      <w:r>
        <w:separator/>
      </w:r>
    </w:p>
  </w:endnote>
  <w:endnote w:type="continuationSeparator" w:id="0">
    <w:p w:rsidR="003A1CD2" w:rsidRDefault="003A1CD2" w:rsidP="003A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 w:rsidP="003A1C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 w:rsidP="003A1C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2" w:rsidRDefault="003A1CD2" w:rsidP="003A1CD2">
      <w:pPr>
        <w:spacing w:after="0" w:line="240" w:lineRule="auto"/>
      </w:pPr>
      <w:r>
        <w:separator/>
      </w:r>
    </w:p>
  </w:footnote>
  <w:footnote w:type="continuationSeparator" w:id="0">
    <w:p w:rsidR="003A1CD2" w:rsidRDefault="003A1CD2" w:rsidP="003A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E65"/>
    <w:multiLevelType w:val="hybridMultilevel"/>
    <w:tmpl w:val="834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71C"/>
    <w:multiLevelType w:val="hybridMultilevel"/>
    <w:tmpl w:val="94644914"/>
    <w:lvl w:ilvl="0" w:tplc="20687E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AA5AE2"/>
    <w:multiLevelType w:val="hybridMultilevel"/>
    <w:tmpl w:val="0BF0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64FD"/>
    <w:multiLevelType w:val="hybridMultilevel"/>
    <w:tmpl w:val="6EC29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4CE2"/>
    <w:multiLevelType w:val="multilevel"/>
    <w:tmpl w:val="69A088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4451807"/>
    <w:multiLevelType w:val="hybridMultilevel"/>
    <w:tmpl w:val="834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17FB"/>
    <w:multiLevelType w:val="hybridMultilevel"/>
    <w:tmpl w:val="F944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343E"/>
    <w:multiLevelType w:val="hybridMultilevel"/>
    <w:tmpl w:val="5072A704"/>
    <w:lvl w:ilvl="0" w:tplc="AD7885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FF0156F"/>
    <w:multiLevelType w:val="hybridMultilevel"/>
    <w:tmpl w:val="834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BC"/>
    <w:rsid w:val="00000F98"/>
    <w:rsid w:val="000021E8"/>
    <w:rsid w:val="00003204"/>
    <w:rsid w:val="000361C6"/>
    <w:rsid w:val="00043CF5"/>
    <w:rsid w:val="000541D4"/>
    <w:rsid w:val="000624B0"/>
    <w:rsid w:val="00062650"/>
    <w:rsid w:val="00066E72"/>
    <w:rsid w:val="000846EB"/>
    <w:rsid w:val="000B077F"/>
    <w:rsid w:val="000D4F52"/>
    <w:rsid w:val="000D76AC"/>
    <w:rsid w:val="00112782"/>
    <w:rsid w:val="00147FDD"/>
    <w:rsid w:val="00163C6F"/>
    <w:rsid w:val="0016414C"/>
    <w:rsid w:val="00171171"/>
    <w:rsid w:val="00177766"/>
    <w:rsid w:val="001817A4"/>
    <w:rsid w:val="00194EDD"/>
    <w:rsid w:val="001A6AA5"/>
    <w:rsid w:val="001B4ECA"/>
    <w:rsid w:val="001C290C"/>
    <w:rsid w:val="001D02CD"/>
    <w:rsid w:val="001D0882"/>
    <w:rsid w:val="001E044C"/>
    <w:rsid w:val="001E4E3B"/>
    <w:rsid w:val="001E5756"/>
    <w:rsid w:val="0020709B"/>
    <w:rsid w:val="00212364"/>
    <w:rsid w:val="00216AE7"/>
    <w:rsid w:val="00224015"/>
    <w:rsid w:val="00227CC4"/>
    <w:rsid w:val="00227DBC"/>
    <w:rsid w:val="00240326"/>
    <w:rsid w:val="00264E09"/>
    <w:rsid w:val="00266251"/>
    <w:rsid w:val="002741EE"/>
    <w:rsid w:val="0028014A"/>
    <w:rsid w:val="00283D05"/>
    <w:rsid w:val="002978D9"/>
    <w:rsid w:val="002A737B"/>
    <w:rsid w:val="002C0F85"/>
    <w:rsid w:val="002C46CC"/>
    <w:rsid w:val="002E000D"/>
    <w:rsid w:val="002E42F9"/>
    <w:rsid w:val="002E4DDA"/>
    <w:rsid w:val="00305B9B"/>
    <w:rsid w:val="0031588A"/>
    <w:rsid w:val="0033623E"/>
    <w:rsid w:val="00346D0F"/>
    <w:rsid w:val="00347F59"/>
    <w:rsid w:val="00350147"/>
    <w:rsid w:val="00350F62"/>
    <w:rsid w:val="00352978"/>
    <w:rsid w:val="00367231"/>
    <w:rsid w:val="003741AB"/>
    <w:rsid w:val="00390E73"/>
    <w:rsid w:val="00392789"/>
    <w:rsid w:val="003A1CD2"/>
    <w:rsid w:val="003D4739"/>
    <w:rsid w:val="003E0414"/>
    <w:rsid w:val="003E4874"/>
    <w:rsid w:val="003F18AC"/>
    <w:rsid w:val="003F6E57"/>
    <w:rsid w:val="00410EB4"/>
    <w:rsid w:val="00417ABE"/>
    <w:rsid w:val="00421C2B"/>
    <w:rsid w:val="0042316D"/>
    <w:rsid w:val="00431AA0"/>
    <w:rsid w:val="00441DF0"/>
    <w:rsid w:val="00447940"/>
    <w:rsid w:val="00474FBE"/>
    <w:rsid w:val="004A348A"/>
    <w:rsid w:val="004B3EC8"/>
    <w:rsid w:val="004C468E"/>
    <w:rsid w:val="004C6064"/>
    <w:rsid w:val="004D53BA"/>
    <w:rsid w:val="004E14E1"/>
    <w:rsid w:val="004F7FDD"/>
    <w:rsid w:val="005242CC"/>
    <w:rsid w:val="00530E64"/>
    <w:rsid w:val="00537732"/>
    <w:rsid w:val="00541769"/>
    <w:rsid w:val="005439AC"/>
    <w:rsid w:val="005521CA"/>
    <w:rsid w:val="005533B0"/>
    <w:rsid w:val="005621AA"/>
    <w:rsid w:val="00576E72"/>
    <w:rsid w:val="00585578"/>
    <w:rsid w:val="00593D97"/>
    <w:rsid w:val="005A133C"/>
    <w:rsid w:val="005D11C2"/>
    <w:rsid w:val="005D5C34"/>
    <w:rsid w:val="005E094B"/>
    <w:rsid w:val="005E12FE"/>
    <w:rsid w:val="00604367"/>
    <w:rsid w:val="0060443E"/>
    <w:rsid w:val="006100C3"/>
    <w:rsid w:val="006144D2"/>
    <w:rsid w:val="00615213"/>
    <w:rsid w:val="0062194C"/>
    <w:rsid w:val="006346BE"/>
    <w:rsid w:val="006A224E"/>
    <w:rsid w:val="006B0B9B"/>
    <w:rsid w:val="006B166C"/>
    <w:rsid w:val="006D720B"/>
    <w:rsid w:val="006D7A0F"/>
    <w:rsid w:val="007119FA"/>
    <w:rsid w:val="00712767"/>
    <w:rsid w:val="00722933"/>
    <w:rsid w:val="007321C2"/>
    <w:rsid w:val="00751376"/>
    <w:rsid w:val="00763467"/>
    <w:rsid w:val="00770636"/>
    <w:rsid w:val="007964A5"/>
    <w:rsid w:val="007A11E1"/>
    <w:rsid w:val="007B6F23"/>
    <w:rsid w:val="007C095F"/>
    <w:rsid w:val="007D4799"/>
    <w:rsid w:val="00814FF3"/>
    <w:rsid w:val="008235B2"/>
    <w:rsid w:val="008424E3"/>
    <w:rsid w:val="00846527"/>
    <w:rsid w:val="00864DB9"/>
    <w:rsid w:val="00874F19"/>
    <w:rsid w:val="00875C0B"/>
    <w:rsid w:val="0087659B"/>
    <w:rsid w:val="00885201"/>
    <w:rsid w:val="00894D3B"/>
    <w:rsid w:val="008A5B9C"/>
    <w:rsid w:val="008B447F"/>
    <w:rsid w:val="008C1C5F"/>
    <w:rsid w:val="008D2365"/>
    <w:rsid w:val="008D64A2"/>
    <w:rsid w:val="008D7919"/>
    <w:rsid w:val="008F1022"/>
    <w:rsid w:val="00946EE7"/>
    <w:rsid w:val="00950BBC"/>
    <w:rsid w:val="00972ECF"/>
    <w:rsid w:val="0099590B"/>
    <w:rsid w:val="009A7FB0"/>
    <w:rsid w:val="00A007C0"/>
    <w:rsid w:val="00A26FBD"/>
    <w:rsid w:val="00A32203"/>
    <w:rsid w:val="00A325C9"/>
    <w:rsid w:val="00A435F0"/>
    <w:rsid w:val="00A455DD"/>
    <w:rsid w:val="00A563AB"/>
    <w:rsid w:val="00A56A9D"/>
    <w:rsid w:val="00A5764B"/>
    <w:rsid w:val="00A60180"/>
    <w:rsid w:val="00A77365"/>
    <w:rsid w:val="00AB4B7C"/>
    <w:rsid w:val="00AB790B"/>
    <w:rsid w:val="00B40E27"/>
    <w:rsid w:val="00B670FC"/>
    <w:rsid w:val="00B670FE"/>
    <w:rsid w:val="00B677A4"/>
    <w:rsid w:val="00B75C41"/>
    <w:rsid w:val="00B8035C"/>
    <w:rsid w:val="00B97CBD"/>
    <w:rsid w:val="00BA3A00"/>
    <w:rsid w:val="00BA6D95"/>
    <w:rsid w:val="00BC4761"/>
    <w:rsid w:val="00BE4EA5"/>
    <w:rsid w:val="00C10566"/>
    <w:rsid w:val="00C1447C"/>
    <w:rsid w:val="00C30423"/>
    <w:rsid w:val="00C3401B"/>
    <w:rsid w:val="00C35D91"/>
    <w:rsid w:val="00C6647F"/>
    <w:rsid w:val="00C7231F"/>
    <w:rsid w:val="00C81C2C"/>
    <w:rsid w:val="00CA31C3"/>
    <w:rsid w:val="00CB226A"/>
    <w:rsid w:val="00CD137D"/>
    <w:rsid w:val="00CF2105"/>
    <w:rsid w:val="00CF7E4D"/>
    <w:rsid w:val="00D02172"/>
    <w:rsid w:val="00D03821"/>
    <w:rsid w:val="00D07642"/>
    <w:rsid w:val="00D130F4"/>
    <w:rsid w:val="00D15156"/>
    <w:rsid w:val="00D40F87"/>
    <w:rsid w:val="00D412F6"/>
    <w:rsid w:val="00D41752"/>
    <w:rsid w:val="00D43866"/>
    <w:rsid w:val="00D4629F"/>
    <w:rsid w:val="00D54FE1"/>
    <w:rsid w:val="00D6051F"/>
    <w:rsid w:val="00D81A4C"/>
    <w:rsid w:val="00D81BB8"/>
    <w:rsid w:val="00D86CB6"/>
    <w:rsid w:val="00D966AC"/>
    <w:rsid w:val="00D96A25"/>
    <w:rsid w:val="00DB5B2A"/>
    <w:rsid w:val="00DC378B"/>
    <w:rsid w:val="00DD2E69"/>
    <w:rsid w:val="00E01168"/>
    <w:rsid w:val="00E12DDE"/>
    <w:rsid w:val="00E2379F"/>
    <w:rsid w:val="00E24193"/>
    <w:rsid w:val="00E26B12"/>
    <w:rsid w:val="00E61C41"/>
    <w:rsid w:val="00E70F3C"/>
    <w:rsid w:val="00E8295D"/>
    <w:rsid w:val="00E9400F"/>
    <w:rsid w:val="00ED56C0"/>
    <w:rsid w:val="00EF19E1"/>
    <w:rsid w:val="00F03F1F"/>
    <w:rsid w:val="00F05D6A"/>
    <w:rsid w:val="00F11F75"/>
    <w:rsid w:val="00F21C81"/>
    <w:rsid w:val="00F31E94"/>
    <w:rsid w:val="00F418E3"/>
    <w:rsid w:val="00F4448C"/>
    <w:rsid w:val="00F53593"/>
    <w:rsid w:val="00F62B30"/>
    <w:rsid w:val="00F74EC6"/>
    <w:rsid w:val="00F75242"/>
    <w:rsid w:val="00F85C66"/>
    <w:rsid w:val="00FB2E15"/>
    <w:rsid w:val="00FB377D"/>
    <w:rsid w:val="00FD6798"/>
    <w:rsid w:val="00FF45B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C"/>
    <w:pPr>
      <w:ind w:left="720"/>
      <w:contextualSpacing/>
    </w:pPr>
  </w:style>
  <w:style w:type="paragraph" w:styleId="NoSpacing">
    <w:name w:val="No Spacing"/>
    <w:uiPriority w:val="1"/>
    <w:qFormat/>
    <w:rsid w:val="00227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D2"/>
  </w:style>
  <w:style w:type="paragraph" w:styleId="Footer">
    <w:name w:val="footer"/>
    <w:basedOn w:val="Normal"/>
    <w:link w:val="Foot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D2"/>
  </w:style>
  <w:style w:type="table" w:styleId="TableGrid">
    <w:name w:val="Table Grid"/>
    <w:basedOn w:val="TableNormal"/>
    <w:uiPriority w:val="59"/>
    <w:rsid w:val="00D4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C"/>
    <w:pPr>
      <w:ind w:left="720"/>
      <w:contextualSpacing/>
    </w:pPr>
  </w:style>
  <w:style w:type="paragraph" w:styleId="NoSpacing">
    <w:name w:val="No Spacing"/>
    <w:uiPriority w:val="1"/>
    <w:qFormat/>
    <w:rsid w:val="00227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D2"/>
  </w:style>
  <w:style w:type="paragraph" w:styleId="Footer">
    <w:name w:val="footer"/>
    <w:basedOn w:val="Normal"/>
    <w:link w:val="Foot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D2"/>
  </w:style>
  <w:style w:type="table" w:styleId="TableGrid">
    <w:name w:val="Table Grid"/>
    <w:basedOn w:val="TableNormal"/>
    <w:uiPriority w:val="59"/>
    <w:rsid w:val="00D4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87E2-3DD1-4303-9830-BC533D7A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KushlaM</dc:creator>
  <cp:lastModifiedBy>Yves GUILLAM</cp:lastModifiedBy>
  <cp:revision>2</cp:revision>
  <cp:lastPrinted>2015-04-28T18:50:00Z</cp:lastPrinted>
  <dcterms:created xsi:type="dcterms:W3CDTF">2015-05-06T06:08:00Z</dcterms:created>
  <dcterms:modified xsi:type="dcterms:W3CDTF">2015-05-06T06:08:00Z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</Properties>
</file>