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84523814"/>
    <w:bookmarkStart w:id="1" w:name="_Toc225065129"/>
    <w:bookmarkStart w:id="2" w:name="_Toc225648272"/>
    <w:bookmarkStart w:id="3" w:name="_GoBack"/>
    <w:bookmarkEnd w:id="3"/>
    <w:p w14:paraId="3CB1940C" w14:textId="77777777" w:rsidR="006456D7" w:rsidRPr="00F94344" w:rsidRDefault="006456D7" w:rsidP="006456D7">
      <w:pPr>
        <w:pStyle w:val="Title"/>
      </w:pPr>
      <w:r w:rsidRPr="00F94344">
        <w:fldChar w:fldCharType="begin"/>
      </w:r>
      <w:r w:rsidRPr="00F94344">
        <w:instrText xml:space="preserve"> SET LIBEnFileName "C:\Documents and Settings\julia.powell\My Documents\IHO TSMAD\S100-0 main\IHO S-100 Main Oct 1 2007.doc" </w:instrText>
      </w:r>
      <w:r w:rsidRPr="00F94344">
        <w:fldChar w:fldCharType="separate"/>
      </w:r>
      <w:bookmarkStart w:id="4" w:name="LIBEnFileName"/>
      <w:r w:rsidRPr="00F94344">
        <w:rPr>
          <w:noProof/>
        </w:rPr>
        <w:t>C:\Documents and Settings\julia.powell\My Documents\IHO TSMAD\S100-0 main\IHO S-100 Main Oct 1 2007.doc</w:t>
      </w:r>
      <w:bookmarkEnd w:id="4"/>
      <w:r w:rsidRPr="00F94344">
        <w:fldChar w:fldCharType="end"/>
      </w:r>
      <w:r w:rsidRPr="00F94344">
        <w:fldChar w:fldCharType="begin"/>
      </w:r>
      <w:r w:rsidRPr="00F94344">
        <w:instrText xml:space="preserve"> SET DDHeadingPage1 "" </w:instrText>
      </w:r>
      <w:r w:rsidRPr="00F94344">
        <w:fldChar w:fldCharType="separate"/>
      </w:r>
      <w:bookmarkStart w:id="5" w:name="DDHeadingPage1"/>
      <w:bookmarkEnd w:id="5"/>
      <w:r w:rsidRPr="00F94344">
        <w:rPr>
          <w:noProof/>
        </w:rPr>
        <w:t xml:space="preserve"> </w:t>
      </w:r>
      <w:r w:rsidRPr="00F94344">
        <w:fldChar w:fldCharType="end"/>
      </w:r>
      <w:r w:rsidRPr="00F94344">
        <w:fldChar w:fldCharType="begin"/>
      </w:r>
      <w:r w:rsidRPr="00F94344">
        <w:instrText xml:space="preserve"> SET DDOrganization "© ISO/IEC 2007 – All rights reserved" </w:instrText>
      </w:r>
      <w:r w:rsidRPr="00F94344">
        <w:fldChar w:fldCharType="separate"/>
      </w:r>
      <w:bookmarkStart w:id="6" w:name="DDOrganization"/>
      <w:r w:rsidRPr="00F94344">
        <w:rPr>
          <w:noProof/>
        </w:rPr>
        <w:t>© ISO/IEC 2007 – All rights reserved</w:t>
      </w:r>
      <w:bookmarkEnd w:id="6"/>
      <w:r w:rsidRPr="00F94344">
        <w:fldChar w:fldCharType="end"/>
      </w:r>
      <w:r w:rsidRPr="00F94344">
        <w:fldChar w:fldCharType="begin"/>
      </w:r>
      <w:r w:rsidRPr="00F94344">
        <w:instrText xml:space="preserve"> SET LibEnteteISO "ISO-IEC_" </w:instrText>
      </w:r>
      <w:r w:rsidRPr="00F94344">
        <w:fldChar w:fldCharType="separate"/>
      </w:r>
      <w:bookmarkStart w:id="7" w:name="LibEnteteISO"/>
      <w:r w:rsidRPr="00F94344">
        <w:rPr>
          <w:noProof/>
        </w:rPr>
        <w:t>ISO-IEC_</w:t>
      </w:r>
      <w:bookmarkEnd w:id="7"/>
      <w:r w:rsidRPr="00F94344">
        <w:fldChar w:fldCharType="end"/>
      </w:r>
      <w:r w:rsidRPr="00F94344">
        <w:fldChar w:fldCharType="begin"/>
      </w:r>
      <w:r w:rsidRPr="00F94344">
        <w:instrText xml:space="preserve"> SET LIBTypeTitreISO " 63" </w:instrText>
      </w:r>
      <w:r w:rsidRPr="00F94344">
        <w:fldChar w:fldCharType="separate"/>
      </w:r>
      <w:bookmarkStart w:id="8" w:name="LIBTypeTitreISO"/>
      <w:r w:rsidRPr="00F94344">
        <w:rPr>
          <w:noProof/>
        </w:rPr>
        <w:t xml:space="preserve"> 63</w:t>
      </w:r>
      <w:bookmarkEnd w:id="8"/>
      <w:r w:rsidRPr="00F94344">
        <w:fldChar w:fldCharType="end"/>
      </w:r>
      <w:r w:rsidRPr="00F94344">
        <w:fldChar w:fldCharType="begin"/>
      </w:r>
      <w:r w:rsidRPr="00F94344">
        <w:instrText xml:space="preserve"> SET DDTITLE4 "Complementary element" </w:instrText>
      </w:r>
      <w:r w:rsidRPr="00F94344">
        <w:fldChar w:fldCharType="separate"/>
      </w:r>
      <w:bookmarkStart w:id="9" w:name="DDTITLE4"/>
      <w:r w:rsidRPr="00F94344">
        <w:rPr>
          <w:noProof/>
        </w:rPr>
        <w:t>Complementary element</w:t>
      </w:r>
      <w:bookmarkEnd w:id="9"/>
      <w:r w:rsidRPr="00F94344">
        <w:fldChar w:fldCharType="end"/>
      </w:r>
      <w:r w:rsidRPr="00F94344">
        <w:fldChar w:fldCharType="begin"/>
      </w:r>
      <w:r w:rsidRPr="00F94344">
        <w:instrText xml:space="preserve"> SET DDTITLE3 "Introductory element — Main element" </w:instrText>
      </w:r>
      <w:r w:rsidRPr="00F94344">
        <w:fldChar w:fldCharType="separate"/>
      </w:r>
      <w:bookmarkStart w:id="10" w:name="DDTITLE3"/>
      <w:r w:rsidRPr="00F94344">
        <w:rPr>
          <w:noProof/>
        </w:rPr>
        <w:t>Introductory element — Main element</w:t>
      </w:r>
      <w:bookmarkEnd w:id="10"/>
      <w:r w:rsidRPr="00F94344">
        <w:fldChar w:fldCharType="end"/>
      </w:r>
      <w:r w:rsidRPr="00F94344">
        <w:fldChar w:fldCharType="begin"/>
      </w:r>
      <w:r w:rsidRPr="00F94344">
        <w:instrText xml:space="preserve"> SET DDTITLE2 "Élément introductif — Élément central — Élément complémentaire" </w:instrText>
      </w:r>
      <w:r w:rsidRPr="00F94344">
        <w:fldChar w:fldCharType="separate"/>
      </w:r>
      <w:bookmarkStart w:id="11" w:name="DDTITLE2"/>
      <w:r w:rsidRPr="00F94344">
        <w:rPr>
          <w:noProof/>
        </w:rPr>
        <w:t>Élément introductif — Élément central — Élément complémentaire</w:t>
      </w:r>
      <w:bookmarkEnd w:id="11"/>
      <w:r w:rsidRPr="00F94344">
        <w:fldChar w:fldCharType="end"/>
      </w:r>
      <w:r w:rsidRPr="00F94344">
        <w:fldChar w:fldCharType="begin"/>
      </w:r>
      <w:r w:rsidRPr="00F94344">
        <w:instrText xml:space="preserve"> SET DDTITLE1 "Introductory element — Main element — Complementary element" </w:instrText>
      </w:r>
      <w:r w:rsidRPr="00F94344">
        <w:fldChar w:fldCharType="separate"/>
      </w:r>
      <w:bookmarkStart w:id="12" w:name="DDTITLE1"/>
      <w:r w:rsidRPr="00F94344">
        <w:rPr>
          <w:noProof/>
        </w:rPr>
        <w:t>Introductory element — Main element — Complementary element</w:t>
      </w:r>
      <w:bookmarkEnd w:id="12"/>
      <w:r w:rsidRPr="00F94344">
        <w:fldChar w:fldCharType="end"/>
      </w:r>
      <w:r w:rsidRPr="00F94344">
        <w:fldChar w:fldCharType="begin"/>
      </w:r>
      <w:r w:rsidRPr="00F94344">
        <w:instrText xml:space="preserve"> SET DDDocLanguage "E" </w:instrText>
      </w:r>
      <w:r w:rsidRPr="00F94344">
        <w:fldChar w:fldCharType="separate"/>
      </w:r>
      <w:bookmarkStart w:id="13" w:name="DDDocLanguage"/>
      <w:r w:rsidRPr="00F94344">
        <w:rPr>
          <w:noProof/>
        </w:rPr>
        <w:t>E</w:t>
      </w:r>
      <w:bookmarkEnd w:id="13"/>
      <w:r w:rsidRPr="00F94344">
        <w:fldChar w:fldCharType="end"/>
      </w:r>
      <w:r w:rsidRPr="00F94344">
        <w:fldChar w:fldCharType="begin"/>
      </w:r>
      <w:r w:rsidRPr="00F94344">
        <w:instrText xml:space="preserve"> SET DDWorkDocDate "2007-10-2" </w:instrText>
      </w:r>
      <w:r w:rsidRPr="00F94344">
        <w:fldChar w:fldCharType="separate"/>
      </w:r>
      <w:bookmarkStart w:id="14" w:name="DDWorkDocDate"/>
      <w:r w:rsidRPr="00F94344">
        <w:rPr>
          <w:noProof/>
        </w:rPr>
        <w:t>2007-10-2</w:t>
      </w:r>
      <w:bookmarkEnd w:id="14"/>
      <w:r w:rsidRPr="00F94344">
        <w:fldChar w:fldCharType="end"/>
      </w:r>
      <w:r w:rsidRPr="00F94344">
        <w:fldChar w:fldCharType="begin"/>
      </w:r>
      <w:r w:rsidRPr="00F94344">
        <w:instrText xml:space="preserve"> SET DDDocStage "" </w:instrText>
      </w:r>
      <w:r w:rsidRPr="00F94344">
        <w:fldChar w:fldCharType="separate"/>
      </w:r>
      <w:bookmarkStart w:id="15" w:name="DDDocStage"/>
      <w:bookmarkEnd w:id="15"/>
      <w:r w:rsidRPr="00F94344">
        <w:rPr>
          <w:noProof/>
        </w:rPr>
        <w:t xml:space="preserve"> </w:t>
      </w:r>
      <w:r w:rsidRPr="00F94344">
        <w:fldChar w:fldCharType="end"/>
      </w:r>
      <w:r w:rsidRPr="00F94344">
        <w:fldChar w:fldCharType="begin"/>
      </w:r>
      <w:r w:rsidRPr="00F94344">
        <w:instrText xml:space="preserve"> SET DDOrganization3 "ISO/IEC" </w:instrText>
      </w:r>
      <w:r w:rsidRPr="00F94344">
        <w:fldChar w:fldCharType="separate"/>
      </w:r>
      <w:bookmarkStart w:id="16" w:name="DDOrganization3"/>
      <w:r w:rsidRPr="00F94344">
        <w:rPr>
          <w:noProof/>
        </w:rPr>
        <w:t>ISO/IEC</w:t>
      </w:r>
      <w:bookmarkEnd w:id="16"/>
      <w:r w:rsidRPr="00F94344">
        <w:fldChar w:fldCharType="end"/>
      </w:r>
      <w:r w:rsidRPr="00F94344">
        <w:fldChar w:fldCharType="begin"/>
      </w:r>
      <w:r w:rsidRPr="00F94344">
        <w:instrText xml:space="preserve"> SET DDOrganization1 "ISO/IEC " </w:instrText>
      </w:r>
      <w:r w:rsidRPr="00F94344">
        <w:fldChar w:fldCharType="separate"/>
      </w:r>
      <w:bookmarkStart w:id="17" w:name="DDOrganization1"/>
      <w:r w:rsidRPr="00F94344">
        <w:rPr>
          <w:noProof/>
        </w:rPr>
        <w:t>ISO/IEC </w:t>
      </w:r>
      <w:bookmarkEnd w:id="17"/>
      <w:r w:rsidRPr="00F94344">
        <w:fldChar w:fldCharType="end"/>
      </w:r>
      <w:r w:rsidRPr="00F94344">
        <w:fldChar w:fldCharType="begin"/>
      </w:r>
      <w:r w:rsidRPr="00F94344">
        <w:instrText xml:space="preserve"> SET DDBASEYEAR "" </w:instrText>
      </w:r>
      <w:r w:rsidRPr="00F94344">
        <w:fldChar w:fldCharType="separate"/>
      </w:r>
      <w:bookmarkStart w:id="18" w:name="DDBASEYEAR"/>
      <w:bookmarkEnd w:id="18"/>
      <w:r w:rsidRPr="00F94344">
        <w:rPr>
          <w:noProof/>
        </w:rPr>
        <w:t xml:space="preserve"> </w:t>
      </w:r>
      <w:r w:rsidRPr="00F94344">
        <w:fldChar w:fldCharType="end"/>
      </w:r>
      <w:r w:rsidRPr="00F94344">
        <w:fldChar w:fldCharType="begin"/>
      </w:r>
      <w:r w:rsidRPr="00F94344">
        <w:instrText xml:space="preserve"> SET DDAmno "" </w:instrText>
      </w:r>
      <w:r w:rsidRPr="00F94344">
        <w:fldChar w:fldCharType="separate"/>
      </w:r>
      <w:bookmarkStart w:id="19" w:name="DDAmno"/>
      <w:bookmarkEnd w:id="19"/>
      <w:r w:rsidRPr="00F94344">
        <w:rPr>
          <w:noProof/>
        </w:rPr>
        <w:t xml:space="preserve"> </w:t>
      </w:r>
      <w:r w:rsidRPr="00F94344">
        <w:fldChar w:fldCharType="end"/>
      </w:r>
      <w:r w:rsidRPr="00F94344">
        <w:fldChar w:fldCharType="begin"/>
      </w:r>
      <w:r w:rsidRPr="00F94344">
        <w:instrText xml:space="preserve"> SET DDDocSubType "" </w:instrText>
      </w:r>
      <w:r w:rsidRPr="00F94344">
        <w:fldChar w:fldCharType="separate"/>
      </w:r>
      <w:bookmarkStart w:id="20" w:name="DDDocSubType"/>
      <w:bookmarkEnd w:id="20"/>
      <w:r w:rsidRPr="00F94344">
        <w:rPr>
          <w:noProof/>
        </w:rPr>
        <w:t xml:space="preserve"> </w:t>
      </w:r>
      <w:r w:rsidRPr="00F94344">
        <w:fldChar w:fldCharType="end"/>
      </w:r>
      <w:r w:rsidRPr="00F94344">
        <w:fldChar w:fldCharType="begin"/>
      </w:r>
      <w:r w:rsidRPr="00F94344">
        <w:instrText xml:space="preserve"> SET DDDocType "" </w:instrText>
      </w:r>
      <w:r w:rsidRPr="00F94344">
        <w:fldChar w:fldCharType="separate"/>
      </w:r>
      <w:bookmarkStart w:id="21" w:name="DDDocType"/>
      <w:bookmarkEnd w:id="21"/>
      <w:r w:rsidRPr="00F94344">
        <w:rPr>
          <w:noProof/>
        </w:rPr>
        <w:t xml:space="preserve"> </w:t>
      </w:r>
      <w:r w:rsidRPr="00F94344">
        <w:fldChar w:fldCharType="end"/>
      </w:r>
      <w:r w:rsidRPr="00F94344">
        <w:fldChar w:fldCharType="begin"/>
      </w:r>
      <w:r w:rsidRPr="00F94344">
        <w:instrText xml:space="preserve"> SET DDpubYear "2007" </w:instrText>
      </w:r>
      <w:r w:rsidRPr="00F94344">
        <w:fldChar w:fldCharType="separate"/>
      </w:r>
      <w:bookmarkStart w:id="22" w:name="DDpubYear"/>
      <w:r w:rsidRPr="00F94344">
        <w:rPr>
          <w:noProof/>
        </w:rPr>
        <w:t>2007</w:t>
      </w:r>
      <w:bookmarkEnd w:id="22"/>
      <w:r w:rsidRPr="00F94344">
        <w:fldChar w:fldCharType="end"/>
      </w:r>
      <w:r w:rsidRPr="00F94344">
        <w:fldChar w:fldCharType="begin"/>
      </w:r>
      <w:r w:rsidRPr="00F94344">
        <w:instrText xml:space="preserve"> SET DDWorkDocNo "" </w:instrText>
      </w:r>
      <w:r w:rsidRPr="00F94344">
        <w:fldChar w:fldCharType="separate"/>
      </w:r>
      <w:bookmarkStart w:id="23" w:name="DDWorkDocNo"/>
      <w:bookmarkEnd w:id="23"/>
      <w:r w:rsidRPr="00F94344">
        <w:rPr>
          <w:noProof/>
        </w:rPr>
        <w:t xml:space="preserve"> </w:t>
      </w:r>
      <w:r w:rsidRPr="00F94344">
        <w:fldChar w:fldCharType="end"/>
      </w:r>
      <w:r w:rsidRPr="00F94344">
        <w:fldChar w:fldCharType="begin"/>
      </w:r>
      <w:r w:rsidRPr="00F94344">
        <w:instrText xml:space="preserve"> SET DDRefNoPart "ISO/IEC " </w:instrText>
      </w:r>
      <w:r w:rsidRPr="00F94344">
        <w:fldChar w:fldCharType="separate"/>
      </w:r>
      <w:bookmarkStart w:id="24" w:name="DDRefNoPart"/>
      <w:r w:rsidRPr="00F94344">
        <w:rPr>
          <w:noProof/>
        </w:rPr>
        <w:t>ISO/IEC </w:t>
      </w:r>
      <w:bookmarkEnd w:id="24"/>
      <w:r w:rsidRPr="00F94344">
        <w:fldChar w:fldCharType="end"/>
      </w:r>
      <w:r w:rsidRPr="00F94344">
        <w:fldChar w:fldCharType="begin"/>
      </w:r>
      <w:r w:rsidRPr="00F94344">
        <w:instrText xml:space="preserve"> SET DDRefGen "ISO/IEC " </w:instrText>
      </w:r>
      <w:r w:rsidRPr="00F94344">
        <w:fldChar w:fldCharType="separate"/>
      </w:r>
      <w:bookmarkStart w:id="25" w:name="DDRefGen"/>
      <w:r w:rsidRPr="00F94344">
        <w:rPr>
          <w:noProof/>
        </w:rPr>
        <w:t>ISO/IEC </w:t>
      </w:r>
      <w:bookmarkEnd w:id="25"/>
      <w:r w:rsidRPr="00F94344">
        <w:fldChar w:fldCharType="end"/>
      </w:r>
      <w:r w:rsidRPr="00F94344">
        <w:fldChar w:fldCharType="begin"/>
      </w:r>
      <w:r w:rsidRPr="00F94344">
        <w:instrText xml:space="preserve"> SET DDRefNum "_(E)." </w:instrText>
      </w:r>
      <w:r w:rsidRPr="00F94344">
        <w:fldChar w:fldCharType="separate"/>
      </w:r>
      <w:bookmarkStart w:id="26" w:name="DDRefNum"/>
      <w:r w:rsidRPr="00F94344">
        <w:rPr>
          <w:noProof/>
        </w:rPr>
        <w:t>_(E).</w:t>
      </w:r>
      <w:bookmarkEnd w:id="26"/>
      <w:r w:rsidRPr="00F94344">
        <w:fldChar w:fldCharType="end"/>
      </w:r>
      <w:r w:rsidRPr="00F94344">
        <w:fldChar w:fldCharType="begin"/>
      </w:r>
      <w:r w:rsidRPr="00F94344">
        <w:instrText xml:space="preserve"> SET DDSCSecr "" </w:instrText>
      </w:r>
      <w:r w:rsidRPr="00F94344">
        <w:fldChar w:fldCharType="separate"/>
      </w:r>
      <w:bookmarkStart w:id="27" w:name="DDSCSecr"/>
      <w:bookmarkEnd w:id="27"/>
      <w:r w:rsidRPr="00F94344">
        <w:rPr>
          <w:noProof/>
        </w:rPr>
        <w:t xml:space="preserve"> </w:t>
      </w:r>
      <w:r w:rsidRPr="00F94344">
        <w:fldChar w:fldCharType="end"/>
      </w:r>
      <w:r w:rsidRPr="00F94344">
        <w:fldChar w:fldCharType="begin"/>
      </w:r>
      <w:r w:rsidRPr="00F94344">
        <w:instrText xml:space="preserve"> SET DDSecr "" </w:instrText>
      </w:r>
      <w:r w:rsidRPr="00F94344">
        <w:fldChar w:fldCharType="separate"/>
      </w:r>
      <w:bookmarkStart w:id="28" w:name="DDSecr"/>
      <w:bookmarkEnd w:id="28"/>
      <w:r w:rsidRPr="00F94344">
        <w:rPr>
          <w:noProof/>
        </w:rPr>
        <w:t xml:space="preserve"> </w:t>
      </w:r>
      <w:r w:rsidRPr="00F94344">
        <w:fldChar w:fldCharType="end"/>
      </w:r>
      <w:r w:rsidRPr="00F94344">
        <w:fldChar w:fldCharType="begin"/>
      </w:r>
      <w:r w:rsidRPr="00F94344">
        <w:instrText xml:space="preserve"> SET DDSCTitle "" </w:instrText>
      </w:r>
      <w:r w:rsidRPr="00F94344">
        <w:fldChar w:fldCharType="separate"/>
      </w:r>
      <w:bookmarkStart w:id="29" w:name="DDSCTitle"/>
      <w:bookmarkEnd w:id="29"/>
      <w:r w:rsidRPr="00F94344">
        <w:rPr>
          <w:noProof/>
        </w:rPr>
        <w:t xml:space="preserve"> </w:t>
      </w:r>
      <w:r w:rsidRPr="00F94344">
        <w:fldChar w:fldCharType="end"/>
      </w:r>
      <w:r w:rsidRPr="00F94344">
        <w:fldChar w:fldCharType="begin"/>
      </w:r>
      <w:r w:rsidRPr="00F94344">
        <w:instrText xml:space="preserve"> SET DDTCTitle "" </w:instrText>
      </w:r>
      <w:r w:rsidRPr="00F94344">
        <w:fldChar w:fldCharType="separate"/>
      </w:r>
      <w:bookmarkStart w:id="30" w:name="DDTCTitle"/>
      <w:bookmarkEnd w:id="30"/>
      <w:r w:rsidRPr="00F94344">
        <w:rPr>
          <w:noProof/>
        </w:rPr>
        <w:t xml:space="preserve"> </w:t>
      </w:r>
      <w:r w:rsidRPr="00F94344">
        <w:fldChar w:fldCharType="end"/>
      </w:r>
      <w:r w:rsidRPr="00F94344">
        <w:fldChar w:fldCharType="begin"/>
      </w:r>
      <w:r w:rsidRPr="00F94344">
        <w:instrText xml:space="preserve"> SET DDWGNum "" </w:instrText>
      </w:r>
      <w:r w:rsidRPr="00F94344">
        <w:fldChar w:fldCharType="separate"/>
      </w:r>
      <w:bookmarkStart w:id="31" w:name="DDWGNum"/>
      <w:bookmarkEnd w:id="31"/>
      <w:r w:rsidRPr="00F94344">
        <w:rPr>
          <w:noProof/>
        </w:rPr>
        <w:t xml:space="preserve"> </w:t>
      </w:r>
      <w:r w:rsidRPr="00F94344">
        <w:fldChar w:fldCharType="end"/>
      </w:r>
      <w:r w:rsidRPr="00F94344">
        <w:fldChar w:fldCharType="begin"/>
      </w:r>
      <w:r w:rsidRPr="00F94344">
        <w:instrText xml:space="preserve"> SET DDSCNum "" </w:instrText>
      </w:r>
      <w:r w:rsidRPr="00F94344">
        <w:fldChar w:fldCharType="separate"/>
      </w:r>
      <w:bookmarkStart w:id="32" w:name="DDSCNum"/>
      <w:bookmarkEnd w:id="32"/>
      <w:r w:rsidRPr="00F94344">
        <w:rPr>
          <w:noProof/>
        </w:rPr>
        <w:t xml:space="preserve"> </w:t>
      </w:r>
      <w:r w:rsidRPr="00F94344">
        <w:fldChar w:fldCharType="end"/>
      </w:r>
      <w:r w:rsidRPr="00F94344">
        <w:fldChar w:fldCharType="begin"/>
      </w:r>
      <w:r w:rsidRPr="00F94344">
        <w:instrText xml:space="preserve"> SET DDTCNum "" </w:instrText>
      </w:r>
      <w:r w:rsidRPr="00F94344">
        <w:fldChar w:fldCharType="separate"/>
      </w:r>
      <w:bookmarkStart w:id="33" w:name="DDTCNum"/>
      <w:bookmarkEnd w:id="33"/>
      <w:r w:rsidRPr="00F94344">
        <w:rPr>
          <w:noProof/>
        </w:rPr>
        <w:t xml:space="preserve"> </w:t>
      </w:r>
      <w:r w:rsidRPr="00F94344">
        <w:fldChar w:fldCharType="end"/>
      </w:r>
      <w:r w:rsidRPr="00F94344">
        <w:fldChar w:fldCharType="begin"/>
      </w:r>
      <w:r w:rsidRPr="00F94344">
        <w:instrText xml:space="preserve"> SET LIBLANG " 2" </w:instrText>
      </w:r>
      <w:r w:rsidRPr="00F94344">
        <w:fldChar w:fldCharType="separate"/>
      </w:r>
      <w:bookmarkStart w:id="34" w:name="LIBLANG"/>
      <w:r w:rsidRPr="00F94344">
        <w:rPr>
          <w:noProof/>
        </w:rPr>
        <w:t xml:space="preserve"> 2</w:t>
      </w:r>
      <w:bookmarkEnd w:id="34"/>
      <w:r w:rsidRPr="00F94344">
        <w:fldChar w:fldCharType="end"/>
      </w:r>
      <w:r w:rsidRPr="00F94344">
        <w:fldChar w:fldCharType="begin"/>
      </w:r>
      <w:r w:rsidRPr="00F94344">
        <w:instrText xml:space="preserve"> SET libH2NAME "Heading 2" </w:instrText>
      </w:r>
      <w:r w:rsidRPr="00F94344">
        <w:fldChar w:fldCharType="separate"/>
      </w:r>
      <w:bookmarkStart w:id="35" w:name="libH2NAME"/>
      <w:r w:rsidRPr="00F94344">
        <w:rPr>
          <w:noProof/>
        </w:rPr>
        <w:t>Heading 2</w:t>
      </w:r>
      <w:bookmarkEnd w:id="35"/>
      <w:r w:rsidRPr="00F94344">
        <w:fldChar w:fldCharType="end"/>
      </w:r>
      <w:r w:rsidRPr="00F94344">
        <w:fldChar w:fldCharType="begin"/>
      </w:r>
      <w:r w:rsidRPr="00F94344">
        <w:instrText xml:space="preserve"> SET libH1NAME "Heading 1" </w:instrText>
      </w:r>
      <w:r w:rsidRPr="00F94344">
        <w:fldChar w:fldCharType="separate"/>
      </w:r>
      <w:bookmarkStart w:id="36" w:name="libH1NAME"/>
      <w:r w:rsidRPr="00F94344">
        <w:rPr>
          <w:noProof/>
        </w:rPr>
        <w:t>Heading 1</w:t>
      </w:r>
      <w:bookmarkEnd w:id="36"/>
      <w:r w:rsidRPr="00F94344">
        <w:fldChar w:fldCharType="end"/>
      </w:r>
      <w:r w:rsidRPr="00F94344">
        <w:fldChar w:fldCharType="begin"/>
      </w:r>
      <w:r w:rsidRPr="00F94344">
        <w:instrText xml:space="preserve"> SET LibDesc "" </w:instrText>
      </w:r>
      <w:r w:rsidRPr="00F94344">
        <w:fldChar w:fldCharType="separate"/>
      </w:r>
      <w:bookmarkStart w:id="37" w:name="LibDesc"/>
      <w:bookmarkEnd w:id="37"/>
      <w:r w:rsidRPr="00F94344">
        <w:rPr>
          <w:noProof/>
        </w:rPr>
        <w:t xml:space="preserve"> </w:t>
      </w:r>
      <w:r w:rsidRPr="00F94344">
        <w:fldChar w:fldCharType="end"/>
      </w:r>
      <w:r w:rsidRPr="00F94344">
        <w:fldChar w:fldCharType="begin"/>
      </w:r>
      <w:r w:rsidRPr="00F94344">
        <w:instrText xml:space="preserve"> SET LibDescD "" </w:instrText>
      </w:r>
      <w:r w:rsidRPr="00F94344">
        <w:fldChar w:fldCharType="separate"/>
      </w:r>
      <w:bookmarkStart w:id="38" w:name="LibDescD"/>
      <w:bookmarkEnd w:id="38"/>
      <w:r w:rsidRPr="00F94344">
        <w:rPr>
          <w:noProof/>
        </w:rPr>
        <w:t xml:space="preserve"> </w:t>
      </w:r>
      <w:r w:rsidRPr="00F94344">
        <w:fldChar w:fldCharType="end"/>
      </w:r>
      <w:r w:rsidRPr="00F94344">
        <w:fldChar w:fldCharType="begin"/>
      </w:r>
      <w:r w:rsidRPr="00F94344">
        <w:instrText xml:space="preserve"> SET LibDescE "" </w:instrText>
      </w:r>
      <w:r w:rsidRPr="00F94344">
        <w:fldChar w:fldCharType="separate"/>
      </w:r>
      <w:bookmarkStart w:id="39" w:name="LibDescE"/>
      <w:bookmarkEnd w:id="39"/>
      <w:r w:rsidRPr="00F94344">
        <w:rPr>
          <w:noProof/>
        </w:rPr>
        <w:t xml:space="preserve"> </w:t>
      </w:r>
      <w:r w:rsidRPr="00F94344">
        <w:fldChar w:fldCharType="end"/>
      </w:r>
      <w:r w:rsidRPr="00F94344">
        <w:fldChar w:fldCharType="begin"/>
      </w:r>
      <w:r w:rsidRPr="00F94344">
        <w:instrText xml:space="preserve"> SET LibDescF "" </w:instrText>
      </w:r>
      <w:r w:rsidRPr="00F94344">
        <w:fldChar w:fldCharType="separate"/>
      </w:r>
      <w:bookmarkStart w:id="40" w:name="LibDescF"/>
      <w:bookmarkEnd w:id="40"/>
      <w:r w:rsidRPr="00F94344">
        <w:rPr>
          <w:noProof/>
        </w:rPr>
        <w:t xml:space="preserve"> </w:t>
      </w:r>
      <w:r w:rsidRPr="00F94344">
        <w:fldChar w:fldCharType="end"/>
      </w:r>
      <w:r w:rsidRPr="00F94344">
        <w:fldChar w:fldCharType="begin"/>
      </w:r>
      <w:r w:rsidRPr="00F94344">
        <w:instrText xml:space="preserve"> SET NATSubVer "0" </w:instrText>
      </w:r>
      <w:r w:rsidRPr="00F94344">
        <w:fldChar w:fldCharType="separate"/>
      </w:r>
      <w:bookmarkStart w:id="41" w:name="NATSubVer"/>
      <w:r w:rsidRPr="00F94344">
        <w:rPr>
          <w:noProof/>
        </w:rPr>
        <w:t>0</w:t>
      </w:r>
      <w:bookmarkEnd w:id="41"/>
      <w:r w:rsidRPr="00F94344">
        <w:fldChar w:fldCharType="end"/>
      </w:r>
      <w:r w:rsidRPr="00F94344">
        <w:fldChar w:fldCharType="begin"/>
      </w:r>
      <w:r w:rsidRPr="00F94344">
        <w:instrText xml:space="preserve"> SET CENSubVer "2" </w:instrText>
      </w:r>
      <w:r w:rsidRPr="00F94344">
        <w:fldChar w:fldCharType="separate"/>
      </w:r>
      <w:bookmarkStart w:id="42" w:name="CENSubVer"/>
      <w:r w:rsidRPr="00F94344">
        <w:rPr>
          <w:noProof/>
        </w:rPr>
        <w:t>2</w:t>
      </w:r>
      <w:bookmarkEnd w:id="42"/>
      <w:r w:rsidRPr="00F94344">
        <w:fldChar w:fldCharType="end"/>
      </w:r>
      <w:r w:rsidRPr="00F94344">
        <w:fldChar w:fldCharType="begin"/>
      </w:r>
      <w:r w:rsidRPr="00F94344">
        <w:instrText xml:space="preserve"> SET ISOSubVer "" </w:instrText>
      </w:r>
      <w:r w:rsidRPr="00F94344">
        <w:fldChar w:fldCharType="separate"/>
      </w:r>
      <w:bookmarkStart w:id="43" w:name="ISOSubVer"/>
      <w:bookmarkEnd w:id="43"/>
      <w:r w:rsidRPr="00F94344">
        <w:rPr>
          <w:noProof/>
        </w:rPr>
        <w:t xml:space="preserve"> </w:t>
      </w:r>
      <w:r w:rsidRPr="00F94344">
        <w:fldChar w:fldCharType="end"/>
      </w:r>
      <w:r w:rsidRPr="00F94344">
        <w:fldChar w:fldCharType="begin"/>
      </w:r>
      <w:r w:rsidRPr="00F94344">
        <w:instrText xml:space="preserve"> SET LIBVerMSDN "STD Version 2.1c2" </w:instrText>
      </w:r>
      <w:r w:rsidRPr="00F94344">
        <w:fldChar w:fldCharType="separate"/>
      </w:r>
      <w:bookmarkStart w:id="44" w:name="LIBVerMSDN"/>
      <w:r w:rsidRPr="00F94344">
        <w:rPr>
          <w:noProof/>
        </w:rPr>
        <w:t>STD Version 2.1c2</w:t>
      </w:r>
      <w:bookmarkEnd w:id="44"/>
      <w:r w:rsidRPr="00F94344">
        <w:fldChar w:fldCharType="end"/>
      </w:r>
      <w:r w:rsidRPr="00F94344">
        <w:fldChar w:fldCharType="begin"/>
      </w:r>
      <w:r w:rsidRPr="00F94344">
        <w:instrText xml:space="preserve"> SET LIBStageCode "0" </w:instrText>
      </w:r>
      <w:r w:rsidRPr="00F94344">
        <w:fldChar w:fldCharType="separate"/>
      </w:r>
      <w:bookmarkStart w:id="45" w:name="LIBStageCode"/>
      <w:r w:rsidRPr="00F94344">
        <w:rPr>
          <w:noProof/>
        </w:rPr>
        <w:t>0</w:t>
      </w:r>
      <w:bookmarkEnd w:id="45"/>
      <w:r w:rsidRPr="00F94344">
        <w:fldChar w:fldCharType="end"/>
      </w:r>
      <w:r w:rsidRPr="00F94344">
        <w:fldChar w:fldCharType="begin"/>
      </w:r>
      <w:r w:rsidRPr="00F94344">
        <w:instrText xml:space="preserve"> SET LibRpl "" </w:instrText>
      </w:r>
      <w:r w:rsidRPr="00F94344">
        <w:fldChar w:fldCharType="separate"/>
      </w:r>
      <w:bookmarkStart w:id="46" w:name="LibRpl"/>
      <w:bookmarkEnd w:id="46"/>
      <w:r w:rsidRPr="00F94344">
        <w:rPr>
          <w:noProof/>
        </w:rPr>
        <w:t xml:space="preserve"> </w:t>
      </w:r>
      <w:r w:rsidRPr="00F94344">
        <w:fldChar w:fldCharType="end"/>
      </w:r>
      <w:r w:rsidRPr="00F94344">
        <w:fldChar w:fldCharType="begin"/>
      </w:r>
      <w:r w:rsidRPr="00F94344">
        <w:instrText xml:space="preserve"> SET LibICS "" </w:instrText>
      </w:r>
      <w:r w:rsidRPr="00F94344">
        <w:fldChar w:fldCharType="separate"/>
      </w:r>
      <w:bookmarkStart w:id="47" w:name="LibICS"/>
      <w:bookmarkEnd w:id="47"/>
      <w:r w:rsidRPr="00F94344">
        <w:rPr>
          <w:noProof/>
        </w:rPr>
        <w:t xml:space="preserve"> </w:t>
      </w:r>
      <w:r w:rsidRPr="00F94344">
        <w:fldChar w:fldCharType="end"/>
      </w:r>
      <w:r w:rsidRPr="00F94344">
        <w:fldChar w:fldCharType="begin"/>
      </w:r>
      <w:r w:rsidRPr="00F94344">
        <w:instrText xml:space="preserve"> SET LIBFIL " 4" </w:instrText>
      </w:r>
      <w:r w:rsidRPr="00F94344">
        <w:fldChar w:fldCharType="separate"/>
      </w:r>
      <w:bookmarkStart w:id="48" w:name="LIBFIL"/>
      <w:r w:rsidRPr="00F94344">
        <w:rPr>
          <w:noProof/>
        </w:rPr>
        <w:t xml:space="preserve"> 4</w:t>
      </w:r>
      <w:bookmarkEnd w:id="48"/>
      <w:r w:rsidRPr="00F94344">
        <w:fldChar w:fldCharType="end"/>
      </w:r>
      <w:r w:rsidRPr="00F94344">
        <w:fldChar w:fldCharType="begin"/>
      </w:r>
      <w:r w:rsidRPr="00F94344">
        <w:instrText xml:space="preserve"> SET LIBFrFileName ""</w:instrText>
      </w:r>
      <w:r w:rsidRPr="00F94344">
        <w:fldChar w:fldCharType="separate"/>
      </w:r>
      <w:bookmarkStart w:id="49" w:name="LIBFrFileName"/>
      <w:bookmarkEnd w:id="49"/>
      <w:r w:rsidRPr="00F94344">
        <w:rPr>
          <w:noProof/>
        </w:rPr>
        <w:t xml:space="preserve"> </w:t>
      </w:r>
      <w:r w:rsidRPr="00F94344">
        <w:fldChar w:fldCharType="end"/>
      </w:r>
      <w:r w:rsidRPr="00F94344">
        <w:fldChar w:fldCharType="begin"/>
      </w:r>
      <w:r w:rsidRPr="00F94344">
        <w:instrText xml:space="preserve"> SET LIBDeFileName ""</w:instrText>
      </w:r>
      <w:r w:rsidRPr="00F94344">
        <w:fldChar w:fldCharType="separate"/>
      </w:r>
      <w:bookmarkStart w:id="50" w:name="LIBDeFileName"/>
      <w:bookmarkEnd w:id="50"/>
      <w:r w:rsidRPr="00F94344">
        <w:rPr>
          <w:noProof/>
        </w:rPr>
        <w:t xml:space="preserve"> </w:t>
      </w:r>
      <w:r w:rsidRPr="00F94344">
        <w:fldChar w:fldCharType="end"/>
      </w:r>
      <w:r w:rsidRPr="00F94344">
        <w:fldChar w:fldCharType="begin"/>
      </w:r>
      <w:r w:rsidRPr="00F94344">
        <w:instrText xml:space="preserve"> SET LIBNatFileName ""</w:instrText>
      </w:r>
      <w:r w:rsidRPr="00F94344">
        <w:fldChar w:fldCharType="separate"/>
      </w:r>
      <w:bookmarkStart w:id="51" w:name="LIBNatFileName"/>
      <w:bookmarkEnd w:id="51"/>
      <w:r w:rsidRPr="00F94344">
        <w:rPr>
          <w:noProof/>
        </w:rPr>
        <w:t xml:space="preserve"> </w:t>
      </w:r>
      <w:r w:rsidRPr="00F94344">
        <w:fldChar w:fldCharType="end"/>
      </w:r>
      <w:r w:rsidRPr="00F94344">
        <w:fldChar w:fldCharType="begin"/>
      </w:r>
      <w:r w:rsidRPr="00F94344">
        <w:instrText xml:space="preserve"> SET LIBFileOld "" </w:instrText>
      </w:r>
      <w:r w:rsidRPr="00F94344">
        <w:fldChar w:fldCharType="separate"/>
      </w:r>
      <w:bookmarkStart w:id="52" w:name="LIBFileOld"/>
      <w:bookmarkEnd w:id="52"/>
      <w:r w:rsidRPr="00F94344">
        <w:rPr>
          <w:noProof/>
        </w:rPr>
        <w:t xml:space="preserve"> </w:t>
      </w:r>
      <w:r w:rsidRPr="00F94344">
        <w:fldChar w:fldCharType="end"/>
      </w:r>
      <w:r w:rsidRPr="00F94344">
        <w:fldChar w:fldCharType="begin"/>
      </w:r>
      <w:r w:rsidRPr="00F94344">
        <w:instrText xml:space="preserve"> SET LIBTypeTitreCEN "" </w:instrText>
      </w:r>
      <w:r w:rsidRPr="00F94344">
        <w:fldChar w:fldCharType="separate"/>
      </w:r>
      <w:bookmarkStart w:id="53" w:name="LIBTypeTitre"/>
      <w:bookmarkStart w:id="54" w:name="LIBTypeTitreCEN"/>
      <w:bookmarkEnd w:id="53"/>
      <w:bookmarkEnd w:id="54"/>
      <w:r w:rsidRPr="00F94344">
        <w:rPr>
          <w:noProof/>
        </w:rPr>
        <w:t xml:space="preserve"> </w:t>
      </w:r>
      <w:r w:rsidRPr="00F94344">
        <w:fldChar w:fldCharType="end"/>
      </w:r>
      <w:r w:rsidRPr="00F94344">
        <w:fldChar w:fldCharType="begin"/>
      </w:r>
      <w:r w:rsidRPr="00F94344">
        <w:instrText xml:space="preserve"> SET LIBTypeTitreNAT "" </w:instrText>
      </w:r>
      <w:r w:rsidRPr="00F94344">
        <w:fldChar w:fldCharType="separate"/>
      </w:r>
      <w:bookmarkStart w:id="55" w:name="LIBTypeTitreNAT"/>
      <w:bookmarkEnd w:id="55"/>
      <w:r w:rsidRPr="00F94344">
        <w:rPr>
          <w:noProof/>
        </w:rPr>
        <w:t xml:space="preserve"> </w:t>
      </w:r>
      <w:r w:rsidRPr="00F94344">
        <w:fldChar w:fldCharType="end"/>
      </w:r>
      <w:r w:rsidRPr="00F94344">
        <w:fldChar w:fldCharType="begin"/>
      </w:r>
      <w:r w:rsidRPr="00F94344">
        <w:instrText xml:space="preserve"> SET LibEnteteCEN "" </w:instrText>
      </w:r>
      <w:r w:rsidRPr="00F94344">
        <w:fldChar w:fldCharType="separate"/>
      </w:r>
      <w:bookmarkStart w:id="56" w:name="LibFileEnTete"/>
      <w:bookmarkStart w:id="57" w:name="LibEntete"/>
      <w:bookmarkStart w:id="58" w:name="LibEnteteCEN"/>
      <w:bookmarkEnd w:id="56"/>
      <w:bookmarkEnd w:id="57"/>
      <w:bookmarkEnd w:id="58"/>
      <w:r w:rsidRPr="00F94344">
        <w:rPr>
          <w:noProof/>
        </w:rPr>
        <w:t xml:space="preserve"> </w:t>
      </w:r>
      <w:r w:rsidRPr="00F94344">
        <w:fldChar w:fldCharType="end"/>
      </w:r>
      <w:r w:rsidRPr="00F94344">
        <w:fldChar w:fldCharType="begin"/>
      </w:r>
      <w:r w:rsidRPr="00F94344">
        <w:instrText xml:space="preserve"> SET LibEnteteNAT "" </w:instrText>
      </w:r>
      <w:r w:rsidRPr="00F94344">
        <w:fldChar w:fldCharType="separate"/>
      </w:r>
      <w:bookmarkStart w:id="59" w:name="LibEnteteNAT"/>
      <w:bookmarkEnd w:id="59"/>
      <w:r w:rsidRPr="00F94344">
        <w:rPr>
          <w:noProof/>
        </w:rPr>
        <w:t xml:space="preserve"> </w:t>
      </w:r>
      <w:r w:rsidRPr="00F94344">
        <w:fldChar w:fldCharType="end"/>
      </w:r>
      <w:r w:rsidRPr="00F94344">
        <w:fldChar w:fldCharType="begin"/>
      </w:r>
      <w:r w:rsidRPr="00F94344">
        <w:instrText xml:space="preserve"> SET LIBASynchroVF "" </w:instrText>
      </w:r>
      <w:r w:rsidRPr="00F94344">
        <w:fldChar w:fldCharType="separate"/>
      </w:r>
      <w:bookmarkStart w:id="60" w:name="LIBASynchro"/>
      <w:bookmarkStart w:id="61" w:name="LIBASynchroVF"/>
      <w:bookmarkEnd w:id="60"/>
      <w:bookmarkEnd w:id="61"/>
      <w:r w:rsidRPr="00F94344">
        <w:rPr>
          <w:noProof/>
        </w:rPr>
        <w:t xml:space="preserve"> </w:t>
      </w:r>
      <w:r w:rsidRPr="00F94344">
        <w:fldChar w:fldCharType="end"/>
      </w:r>
      <w:r w:rsidRPr="00F94344">
        <w:fldChar w:fldCharType="begin"/>
      </w:r>
      <w:r w:rsidRPr="00F94344">
        <w:instrText xml:space="preserve"> SET LIBASynchroVE "" </w:instrText>
      </w:r>
      <w:r w:rsidRPr="00F94344">
        <w:fldChar w:fldCharType="separate"/>
      </w:r>
      <w:bookmarkStart w:id="62" w:name="LIBASynchroVE"/>
      <w:bookmarkEnd w:id="62"/>
      <w:r w:rsidRPr="00F94344">
        <w:rPr>
          <w:noProof/>
        </w:rPr>
        <w:t xml:space="preserve"> </w:t>
      </w:r>
      <w:r w:rsidRPr="00F94344">
        <w:fldChar w:fldCharType="end"/>
      </w:r>
      <w:r w:rsidRPr="00F94344">
        <w:fldChar w:fldCharType="begin"/>
      </w:r>
      <w:r w:rsidRPr="00F94344">
        <w:instrText xml:space="preserve"> SET LIBASynchroVD "" </w:instrText>
      </w:r>
      <w:r w:rsidRPr="00F94344">
        <w:fldChar w:fldCharType="separate"/>
      </w:r>
      <w:bookmarkStart w:id="63" w:name="LIBASynchroVD"/>
      <w:bookmarkEnd w:id="63"/>
      <w:r w:rsidRPr="00F94344">
        <w:rPr>
          <w:noProof/>
        </w:rPr>
        <w:t xml:space="preserve"> </w:t>
      </w:r>
      <w:r w:rsidRPr="00F94344">
        <w:fldChar w:fldCharType="end"/>
      </w:r>
      <w:r w:rsidRPr="00F94344">
        <w:rPr>
          <w:noProof/>
        </w:rPr>
        <w:fldChar w:fldCharType="begin"/>
      </w:r>
      <w:r w:rsidRPr="00F94344">
        <w:rPr>
          <w:noProof/>
        </w:rPr>
        <w:instrText xml:space="preserve"> SET DDEditionNo "" </w:instrText>
      </w:r>
      <w:r w:rsidRPr="00F94344">
        <w:rPr>
          <w:noProof/>
        </w:rPr>
        <w:fldChar w:fldCharType="separate"/>
      </w:r>
      <w:bookmarkStart w:id="64" w:name="DDEditionNo"/>
      <w:bookmarkEnd w:id="64"/>
      <w:r w:rsidRPr="00F94344">
        <w:rPr>
          <w:noProof/>
        </w:rPr>
        <w:t xml:space="preserve"> </w:t>
      </w:r>
      <w:r w:rsidRPr="00F94344">
        <w:fldChar w:fldCharType="end"/>
      </w:r>
      <w:bookmarkStart w:id="65" w:name="_Toc173128083"/>
      <w:bookmarkStart w:id="66" w:name="_Toc173128202"/>
      <w:r w:rsidRPr="000705FA">
        <w:t xml:space="preserve"> </w:t>
      </w:r>
      <w:bookmarkStart w:id="67" w:name="_Toc454279961"/>
      <w:bookmarkStart w:id="68" w:name="_Toc454280158"/>
      <w:bookmarkStart w:id="69" w:name="_Toc484523807"/>
      <w:r w:rsidRPr="00F94344">
        <w:t>INTERNATIONAL HYDROGRAPHIC ORGANIZATION</w:t>
      </w:r>
      <w:bookmarkEnd w:id="65"/>
      <w:bookmarkEnd w:id="66"/>
      <w:bookmarkEnd w:id="67"/>
      <w:bookmarkEnd w:id="68"/>
      <w:bookmarkEnd w:id="69"/>
    </w:p>
    <w:p w14:paraId="03896BD0" w14:textId="77777777" w:rsidR="006456D7" w:rsidRPr="00F94344" w:rsidRDefault="006456D7" w:rsidP="00BF3814">
      <w:pPr>
        <w:jc w:val="center"/>
      </w:pPr>
    </w:p>
    <w:p w14:paraId="49F9C575" w14:textId="77777777" w:rsidR="006456D7" w:rsidRPr="00F94344" w:rsidRDefault="006456D7" w:rsidP="00BF3814">
      <w:pPr>
        <w:jc w:val="center"/>
      </w:pPr>
    </w:p>
    <w:p w14:paraId="0E18EA81" w14:textId="77777777" w:rsidR="006456D7" w:rsidRPr="000705FA" w:rsidRDefault="006456D7" w:rsidP="00BF3814">
      <w:pPr>
        <w:jc w:val="center"/>
      </w:pPr>
      <w:bookmarkStart w:id="70" w:name="_Toc454279962"/>
      <w:bookmarkStart w:id="71" w:name="_Toc454280159"/>
      <w:bookmarkStart w:id="72" w:name="_Toc484523808"/>
      <w:r w:rsidRPr="00AF306D">
        <w:rPr>
          <w:noProof/>
          <w:lang w:eastAsia="en-CA"/>
        </w:rPr>
        <w:drawing>
          <wp:inline distT="0" distB="0" distL="0" distR="0" wp14:anchorId="17AD0974" wp14:editId="537EF184">
            <wp:extent cx="1674677" cy="2265045"/>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O_NOI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74677" cy="2265045"/>
                    </a:xfrm>
                    <a:prstGeom prst="rect">
                      <a:avLst/>
                    </a:prstGeom>
                    <a:noFill/>
                    <a:ln>
                      <a:noFill/>
                    </a:ln>
                  </pic:spPr>
                </pic:pic>
              </a:graphicData>
            </a:graphic>
          </wp:inline>
        </w:drawing>
      </w:r>
      <w:bookmarkEnd w:id="70"/>
      <w:bookmarkEnd w:id="71"/>
      <w:bookmarkEnd w:id="72"/>
    </w:p>
    <w:p w14:paraId="6CE917E6" w14:textId="77777777" w:rsidR="006456D7" w:rsidRPr="002400DE" w:rsidRDefault="006456D7" w:rsidP="00BF3814"/>
    <w:p w14:paraId="4546C5DF" w14:textId="77777777" w:rsidR="006456D7" w:rsidRPr="00BF3814" w:rsidRDefault="006456D7" w:rsidP="00BF3814">
      <w:pPr>
        <w:jc w:val="center"/>
        <w:rPr>
          <w:b/>
          <w:sz w:val="28"/>
          <w:szCs w:val="28"/>
        </w:rPr>
      </w:pPr>
      <w:bookmarkStart w:id="73" w:name="_Toc484523809"/>
      <w:bookmarkStart w:id="74" w:name="_Toc454279963"/>
      <w:bookmarkStart w:id="75" w:name="_Toc454280160"/>
      <w:r w:rsidRPr="00BF3814">
        <w:rPr>
          <w:b/>
          <w:sz w:val="28"/>
          <w:szCs w:val="28"/>
        </w:rPr>
        <w:t>IHO GEOSPATIAL STANDARD</w:t>
      </w:r>
      <w:bookmarkEnd w:id="73"/>
    </w:p>
    <w:p w14:paraId="4721C478" w14:textId="77777777" w:rsidR="006456D7" w:rsidRPr="00BF3814" w:rsidRDefault="006456D7" w:rsidP="00BF3814">
      <w:pPr>
        <w:jc w:val="center"/>
        <w:rPr>
          <w:b/>
          <w:sz w:val="28"/>
          <w:szCs w:val="28"/>
        </w:rPr>
      </w:pPr>
      <w:bookmarkStart w:id="76" w:name="_Toc484523810"/>
      <w:r w:rsidRPr="00BF3814">
        <w:rPr>
          <w:b/>
          <w:sz w:val="28"/>
          <w:szCs w:val="28"/>
        </w:rPr>
        <w:t>FOR S-</w:t>
      </w:r>
      <w:bookmarkEnd w:id="74"/>
      <w:bookmarkEnd w:id="75"/>
      <w:r w:rsidRPr="00BF3814">
        <w:rPr>
          <w:b/>
          <w:sz w:val="28"/>
          <w:szCs w:val="28"/>
        </w:rPr>
        <w:t>100 ECDIS INTEROPERABILITY SPECIFICATION</w:t>
      </w:r>
      <w:bookmarkEnd w:id="76"/>
    </w:p>
    <w:p w14:paraId="266E09E5" w14:textId="34DA2F2C" w:rsidR="006456D7" w:rsidRPr="000705FA" w:rsidRDefault="006456D7" w:rsidP="00BF3814">
      <w:pPr>
        <w:tabs>
          <w:tab w:val="center" w:pos="4514"/>
          <w:tab w:val="left" w:pos="5040"/>
          <w:tab w:val="left" w:pos="5760"/>
          <w:tab w:val="left" w:pos="6480"/>
          <w:tab w:val="left" w:pos="7200"/>
          <w:tab w:val="left" w:pos="7920"/>
          <w:tab w:val="left" w:pos="8640"/>
        </w:tabs>
        <w:spacing w:after="0" w:line="240" w:lineRule="auto"/>
        <w:jc w:val="center"/>
        <w:rPr>
          <w:sz w:val="32"/>
        </w:rPr>
      </w:pPr>
    </w:p>
    <w:p w14:paraId="667E4DF0" w14:textId="77777777" w:rsidR="006456D7" w:rsidRPr="000705FA" w:rsidRDefault="006456D7" w:rsidP="00BF3814"/>
    <w:p w14:paraId="1680CF6D" w14:textId="3570C2B8" w:rsidR="006456D7" w:rsidRPr="00AF306D" w:rsidRDefault="006456D7" w:rsidP="006456D7">
      <w:pPr>
        <w:suppressAutoHyphens/>
        <w:spacing w:before="240" w:line="100" w:lineRule="atLeast"/>
        <w:jc w:val="center"/>
        <w:rPr>
          <w:rFonts w:eastAsia="Times New Roman" w:cs="Arial"/>
          <w:b/>
          <w:color w:val="000000"/>
          <w:sz w:val="24"/>
          <w:szCs w:val="32"/>
          <w:lang w:eastAsia="ar-SA"/>
        </w:rPr>
      </w:pPr>
      <w:r>
        <w:rPr>
          <w:rFonts w:eastAsia="Times New Roman" w:cs="Arial"/>
          <w:b/>
          <w:color w:val="000000"/>
          <w:sz w:val="24"/>
          <w:szCs w:val="32"/>
          <w:lang w:eastAsia="ar-SA"/>
        </w:rPr>
        <w:t>Version 0.1</w:t>
      </w:r>
      <w:r w:rsidRPr="00AF306D">
        <w:rPr>
          <w:rFonts w:eastAsia="Times New Roman" w:cs="Arial"/>
          <w:b/>
          <w:color w:val="000000"/>
          <w:sz w:val="24"/>
          <w:szCs w:val="32"/>
          <w:lang w:eastAsia="ar-SA"/>
        </w:rPr>
        <w:t xml:space="preserve"> </w:t>
      </w:r>
    </w:p>
    <w:p w14:paraId="66A236E7" w14:textId="70318B11" w:rsidR="006456D7" w:rsidRPr="000705FA" w:rsidRDefault="00BF3814" w:rsidP="006456D7">
      <w:pPr>
        <w:tabs>
          <w:tab w:val="center" w:pos="4514"/>
          <w:tab w:val="left" w:pos="5040"/>
          <w:tab w:val="left" w:pos="5760"/>
          <w:tab w:val="left" w:pos="6480"/>
          <w:tab w:val="left" w:pos="7200"/>
          <w:tab w:val="left" w:pos="7920"/>
          <w:tab w:val="left" w:pos="8640"/>
        </w:tabs>
        <w:spacing w:after="0" w:line="240" w:lineRule="auto"/>
        <w:jc w:val="center"/>
        <w:rPr>
          <w:b/>
          <w:sz w:val="28"/>
        </w:rPr>
      </w:pPr>
      <w:r>
        <w:rPr>
          <w:b/>
          <w:sz w:val="28"/>
        </w:rPr>
        <w:t>2017-</w:t>
      </w:r>
      <w:r w:rsidR="00317BFF">
        <w:rPr>
          <w:b/>
          <w:sz w:val="28"/>
        </w:rPr>
        <w:t>07</w:t>
      </w:r>
      <w:r w:rsidR="006456D7" w:rsidRPr="000705FA">
        <w:rPr>
          <w:b/>
          <w:sz w:val="28"/>
        </w:rPr>
        <w:t>-31</w:t>
      </w:r>
    </w:p>
    <w:p w14:paraId="29C23456" w14:textId="77777777" w:rsidR="006456D7" w:rsidRPr="000705FA" w:rsidRDefault="006456D7" w:rsidP="006456D7">
      <w:pPr>
        <w:tabs>
          <w:tab w:val="center" w:pos="4514"/>
          <w:tab w:val="left" w:pos="5040"/>
          <w:tab w:val="left" w:pos="5760"/>
          <w:tab w:val="left" w:pos="6480"/>
          <w:tab w:val="left" w:pos="7200"/>
          <w:tab w:val="left" w:pos="7920"/>
          <w:tab w:val="left" w:pos="8640"/>
        </w:tabs>
        <w:spacing w:after="0" w:line="240" w:lineRule="auto"/>
        <w:jc w:val="center"/>
        <w:rPr>
          <w:b/>
          <w:sz w:val="28"/>
        </w:rPr>
      </w:pPr>
    </w:p>
    <w:p w14:paraId="1A5EA1FC" w14:textId="77777777" w:rsidR="006456D7" w:rsidRPr="000705FA" w:rsidRDefault="006456D7" w:rsidP="006456D7">
      <w:pPr>
        <w:tabs>
          <w:tab w:val="center" w:pos="4514"/>
          <w:tab w:val="left" w:pos="5040"/>
          <w:tab w:val="left" w:pos="5760"/>
          <w:tab w:val="left" w:pos="6480"/>
          <w:tab w:val="left" w:pos="7200"/>
          <w:tab w:val="left" w:pos="7920"/>
          <w:tab w:val="left" w:pos="8640"/>
        </w:tabs>
        <w:spacing w:after="0" w:line="240" w:lineRule="auto"/>
        <w:jc w:val="center"/>
        <w:rPr>
          <w:b/>
          <w:sz w:val="28"/>
        </w:rPr>
      </w:pPr>
    </w:p>
    <w:p w14:paraId="3B78F2C0" w14:textId="77777777" w:rsidR="006456D7" w:rsidRPr="000705FA" w:rsidRDefault="006456D7" w:rsidP="006456D7">
      <w:pPr>
        <w:spacing w:before="240"/>
        <w:jc w:val="center"/>
        <w:rPr>
          <w:sz w:val="28"/>
          <w:szCs w:val="28"/>
        </w:rPr>
      </w:pPr>
      <w:r w:rsidRPr="000705FA">
        <w:rPr>
          <w:rFonts w:eastAsia="Times New Roman"/>
          <w:b/>
          <w:szCs w:val="32"/>
        </w:rPr>
        <w:t>Special Publication No. S-199?</w:t>
      </w:r>
    </w:p>
    <w:p w14:paraId="2A057E0D" w14:textId="77777777" w:rsidR="006456D7" w:rsidRPr="000705FA" w:rsidRDefault="006456D7" w:rsidP="006456D7">
      <w:pPr>
        <w:jc w:val="center"/>
        <w:rPr>
          <w:rFonts w:ascii="Times New Roman" w:eastAsia="Times New Roman" w:hAnsi="Times New Roman"/>
        </w:rPr>
      </w:pPr>
      <w:bookmarkStart w:id="77" w:name="_Toc288810234"/>
      <w:bookmarkStart w:id="78" w:name="_Toc288812281"/>
      <w:r w:rsidRPr="000705FA">
        <w:rPr>
          <w:sz w:val="28"/>
          <w:szCs w:val="28"/>
        </w:rPr>
        <w:t>Product Interoperability</w:t>
      </w:r>
      <w:bookmarkEnd w:id="77"/>
      <w:bookmarkEnd w:id="78"/>
      <w:r w:rsidRPr="000705FA">
        <w:rPr>
          <w:sz w:val="28"/>
          <w:szCs w:val="28"/>
        </w:rPr>
        <w:t xml:space="preserve"> for S-100 ECDIS</w:t>
      </w:r>
    </w:p>
    <w:p w14:paraId="52D3D526" w14:textId="5D19763F" w:rsidR="006456D7" w:rsidRPr="000705FA" w:rsidRDefault="006456D7" w:rsidP="006456D7">
      <w:pPr>
        <w:tabs>
          <w:tab w:val="center" w:pos="4514"/>
          <w:tab w:val="left" w:pos="5040"/>
          <w:tab w:val="left" w:pos="5760"/>
          <w:tab w:val="left" w:pos="6480"/>
          <w:tab w:val="left" w:pos="7200"/>
          <w:tab w:val="left" w:pos="7920"/>
          <w:tab w:val="left" w:pos="8640"/>
        </w:tabs>
        <w:spacing w:after="0" w:line="240" w:lineRule="auto"/>
      </w:pPr>
    </w:p>
    <w:p w14:paraId="23A4FA48" w14:textId="77777777" w:rsidR="006456D7" w:rsidRPr="000705FA" w:rsidRDefault="006456D7" w:rsidP="006456D7">
      <w:pPr>
        <w:tabs>
          <w:tab w:val="center" w:pos="4514"/>
          <w:tab w:val="left" w:pos="5040"/>
          <w:tab w:val="left" w:pos="5760"/>
          <w:tab w:val="left" w:pos="6480"/>
          <w:tab w:val="left" w:pos="7200"/>
          <w:tab w:val="left" w:pos="7920"/>
          <w:tab w:val="left" w:pos="8640"/>
        </w:tabs>
        <w:spacing w:after="0" w:line="240" w:lineRule="auto"/>
      </w:pPr>
    </w:p>
    <w:p w14:paraId="43327387" w14:textId="77777777" w:rsidR="006456D7" w:rsidRPr="000705FA" w:rsidRDefault="006456D7" w:rsidP="006456D7">
      <w:pPr>
        <w:tabs>
          <w:tab w:val="center" w:pos="4514"/>
          <w:tab w:val="left" w:pos="5040"/>
          <w:tab w:val="left" w:pos="5760"/>
          <w:tab w:val="left" w:pos="6480"/>
          <w:tab w:val="left" w:pos="7200"/>
          <w:tab w:val="left" w:pos="7920"/>
          <w:tab w:val="left" w:pos="8640"/>
        </w:tabs>
        <w:spacing w:after="0" w:line="240" w:lineRule="auto"/>
      </w:pPr>
    </w:p>
    <w:p w14:paraId="0186C7BB" w14:textId="77777777" w:rsidR="006456D7" w:rsidRPr="000705FA" w:rsidRDefault="006456D7" w:rsidP="006456D7">
      <w:pPr>
        <w:tabs>
          <w:tab w:val="center" w:pos="4514"/>
          <w:tab w:val="left" w:pos="5040"/>
          <w:tab w:val="left" w:pos="5760"/>
          <w:tab w:val="left" w:pos="6480"/>
          <w:tab w:val="left" w:pos="7200"/>
          <w:tab w:val="left" w:pos="7920"/>
          <w:tab w:val="left" w:pos="8640"/>
        </w:tabs>
        <w:spacing w:after="0" w:line="240" w:lineRule="auto"/>
      </w:pPr>
    </w:p>
    <w:p w14:paraId="2AA90190" w14:textId="77777777" w:rsidR="006456D7" w:rsidRPr="000705FA" w:rsidRDefault="006456D7" w:rsidP="006456D7">
      <w:pPr>
        <w:tabs>
          <w:tab w:val="center" w:pos="4514"/>
          <w:tab w:val="left" w:pos="5040"/>
          <w:tab w:val="left" w:pos="5760"/>
          <w:tab w:val="left" w:pos="6480"/>
          <w:tab w:val="left" w:pos="7200"/>
          <w:tab w:val="left" w:pos="7920"/>
          <w:tab w:val="left" w:pos="8640"/>
        </w:tabs>
        <w:spacing w:after="0" w:line="240" w:lineRule="auto"/>
      </w:pPr>
    </w:p>
    <w:p w14:paraId="30ADC6BC" w14:textId="77777777" w:rsidR="006456D7" w:rsidRPr="000705FA" w:rsidRDefault="006456D7" w:rsidP="006456D7">
      <w:pPr>
        <w:tabs>
          <w:tab w:val="center" w:pos="4514"/>
          <w:tab w:val="left" w:pos="5040"/>
          <w:tab w:val="left" w:pos="5760"/>
          <w:tab w:val="left" w:pos="6480"/>
          <w:tab w:val="left" w:pos="7200"/>
          <w:tab w:val="left" w:pos="7920"/>
          <w:tab w:val="left" w:pos="8640"/>
        </w:tabs>
        <w:spacing w:after="0" w:line="240" w:lineRule="auto"/>
      </w:pPr>
    </w:p>
    <w:p w14:paraId="15ADDBF9" w14:textId="77777777" w:rsidR="006456D7" w:rsidRPr="000705FA" w:rsidRDefault="006456D7" w:rsidP="006456D7">
      <w:pPr>
        <w:pStyle w:val="publishedby"/>
      </w:pPr>
      <w:bookmarkStart w:id="79" w:name="_Toc454279964"/>
      <w:bookmarkStart w:id="80" w:name="_Toc454280161"/>
      <w:bookmarkStart w:id="81" w:name="_Toc484523811"/>
      <w:r w:rsidRPr="000705FA">
        <w:tab/>
      </w:r>
      <w:bookmarkStart w:id="82" w:name="_Toc173128087"/>
      <w:bookmarkStart w:id="83" w:name="_Toc173128206"/>
      <w:r w:rsidRPr="000705FA">
        <w:t>Published by the</w:t>
      </w:r>
      <w:bookmarkEnd w:id="79"/>
      <w:bookmarkEnd w:id="80"/>
      <w:bookmarkEnd w:id="81"/>
      <w:bookmarkEnd w:id="82"/>
      <w:bookmarkEnd w:id="83"/>
      <w:r w:rsidRPr="000705FA">
        <w:t xml:space="preserve"> </w:t>
      </w:r>
    </w:p>
    <w:p w14:paraId="49DCAE18" w14:textId="789EFE72" w:rsidR="006456D7" w:rsidRPr="000705FA" w:rsidRDefault="006456D7" w:rsidP="006456D7">
      <w:pPr>
        <w:pStyle w:val="publishedby"/>
      </w:pPr>
      <w:bookmarkStart w:id="84" w:name="_Toc454279965"/>
      <w:bookmarkStart w:id="85" w:name="_Toc454280162"/>
      <w:bookmarkStart w:id="86" w:name="_Toc484523812"/>
      <w:r w:rsidRPr="000705FA">
        <w:tab/>
      </w:r>
      <w:bookmarkStart w:id="87" w:name="_Toc173128088"/>
      <w:bookmarkStart w:id="88" w:name="_Toc173128207"/>
      <w:r w:rsidRPr="000705FA">
        <w:t xml:space="preserve">International Hydrographic </w:t>
      </w:r>
      <w:bookmarkEnd w:id="84"/>
      <w:bookmarkEnd w:id="85"/>
      <w:bookmarkEnd w:id="86"/>
      <w:bookmarkEnd w:id="87"/>
      <w:bookmarkEnd w:id="88"/>
      <w:r>
        <w:t>Organization</w:t>
      </w:r>
    </w:p>
    <w:p w14:paraId="320FAD9E" w14:textId="77777777" w:rsidR="006456D7" w:rsidRPr="000705FA" w:rsidRDefault="006456D7" w:rsidP="006456D7">
      <w:pPr>
        <w:pStyle w:val="publishedby"/>
      </w:pPr>
      <w:bookmarkStart w:id="89" w:name="_Toc454279966"/>
      <w:bookmarkStart w:id="90" w:name="_Toc454280163"/>
      <w:bookmarkStart w:id="91" w:name="_Toc484523813"/>
      <w:r w:rsidRPr="000705FA">
        <w:tab/>
      </w:r>
      <w:bookmarkStart w:id="92" w:name="_Toc173128089"/>
      <w:bookmarkStart w:id="93" w:name="_Toc173128208"/>
      <w:r w:rsidRPr="000705FA">
        <w:t>MONACO</w:t>
      </w:r>
      <w:bookmarkEnd w:id="89"/>
      <w:bookmarkEnd w:id="90"/>
      <w:bookmarkEnd w:id="91"/>
      <w:bookmarkEnd w:id="92"/>
      <w:bookmarkEnd w:id="93"/>
    </w:p>
    <w:p w14:paraId="1E844EEE" w14:textId="77777777" w:rsidR="006456D7" w:rsidRPr="000705FA" w:rsidRDefault="006456D7" w:rsidP="006456D7">
      <w:pPr>
        <w:pStyle w:val="zzCover"/>
        <w:spacing w:after="0"/>
        <w:jc w:val="both"/>
        <w:rPr>
          <w:b w:val="0"/>
          <w:noProof/>
          <w:color w:val="0000FF"/>
          <w:sz w:val="20"/>
        </w:rPr>
      </w:pPr>
      <w:r w:rsidRPr="000705FA">
        <w:rPr>
          <w:b w:val="0"/>
          <w:noProof/>
          <w:color w:val="0000FF"/>
          <w:sz w:val="20"/>
        </w:rPr>
        <w:t>   </w:t>
      </w:r>
    </w:p>
    <w:p w14:paraId="54D4D3B5" w14:textId="77777777" w:rsidR="006456D7" w:rsidRPr="000705FA" w:rsidRDefault="006456D7" w:rsidP="006456D7">
      <w:pPr>
        <w:pStyle w:val="zzCover"/>
        <w:spacing w:after="0"/>
        <w:jc w:val="both"/>
        <w:rPr>
          <w:b w:val="0"/>
          <w:noProof/>
          <w:color w:val="0000FF"/>
        </w:rPr>
      </w:pPr>
      <w:r w:rsidRPr="00675EAB">
        <w:rPr>
          <w:b w:val="0"/>
          <w:noProof/>
          <w:color w:val="0000FF"/>
          <w:sz w:val="20"/>
        </w:rPr>
        <w:fldChar w:fldCharType="begin"/>
      </w:r>
      <w:r w:rsidRPr="000705FA">
        <w:rPr>
          <w:b w:val="0"/>
          <w:noProof/>
          <w:color w:val="0000FF"/>
          <w:sz w:val="20"/>
        </w:rPr>
        <w:instrText xml:space="preserve"> REF DDSecr \* CHARFORMAT   \* MERGEFORMAT </w:instrText>
      </w:r>
      <w:r w:rsidRPr="00675EAB">
        <w:fldChar w:fldCharType="end"/>
      </w:r>
    </w:p>
    <w:p w14:paraId="03CA9907" w14:textId="77777777" w:rsidR="006456D7" w:rsidRPr="000705FA" w:rsidRDefault="006456D7" w:rsidP="006456D7">
      <w:pPr>
        <w:spacing w:before="360" w:after="120" w:line="100" w:lineRule="atLeast"/>
        <w:jc w:val="center"/>
      </w:pPr>
      <w:r w:rsidRPr="000705FA">
        <w:rPr>
          <w:rFonts w:eastAsia="Times New Roman"/>
          <w:b/>
          <w:sz w:val="24"/>
          <w:szCs w:val="24"/>
        </w:rPr>
        <w:lastRenderedPageBreak/>
        <w:t>Revision History</w:t>
      </w:r>
    </w:p>
    <w:p w14:paraId="0E5D65F5" w14:textId="77777777" w:rsidR="006456D7" w:rsidRPr="000705FA" w:rsidRDefault="006456D7" w:rsidP="006456D7">
      <w:r w:rsidRPr="000705FA">
        <w:t>Changes to this Specification are coordinated by the IHO S-100 Working Group. New editions will be made available via the IHO web site. Maintenance of the Specification shall conform to IHO Technical Resolution 2/2007 (revised 2010).</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170"/>
        <w:gridCol w:w="1545"/>
        <w:gridCol w:w="3855"/>
      </w:tblGrid>
      <w:tr w:rsidR="006456D7" w:rsidRPr="000705FA" w14:paraId="2CE0677E" w14:textId="77777777" w:rsidTr="006456D7">
        <w:tc>
          <w:tcPr>
            <w:tcW w:w="1710" w:type="dxa"/>
          </w:tcPr>
          <w:p w14:paraId="301D1543" w14:textId="77777777" w:rsidR="006456D7" w:rsidRPr="000705FA" w:rsidRDefault="006456D7" w:rsidP="006456D7">
            <w:pPr>
              <w:spacing w:before="120" w:after="120"/>
              <w:rPr>
                <w:rFonts w:ascii="Times New Roman" w:hAnsi="Times New Roman"/>
              </w:rPr>
            </w:pPr>
            <w:r w:rsidRPr="000705FA">
              <w:rPr>
                <w:rFonts w:ascii="Times New Roman" w:hAnsi="Times New Roman"/>
              </w:rPr>
              <w:t>Version Number</w:t>
            </w:r>
          </w:p>
        </w:tc>
        <w:tc>
          <w:tcPr>
            <w:tcW w:w="1170" w:type="dxa"/>
          </w:tcPr>
          <w:p w14:paraId="66C57A16" w14:textId="77777777" w:rsidR="006456D7" w:rsidRPr="000705FA" w:rsidRDefault="006456D7" w:rsidP="006456D7">
            <w:pPr>
              <w:spacing w:before="120" w:after="120"/>
              <w:ind w:left="-1" w:firstLine="1"/>
              <w:rPr>
                <w:rFonts w:ascii="Times New Roman" w:hAnsi="Times New Roman"/>
              </w:rPr>
            </w:pPr>
            <w:r w:rsidRPr="000705FA">
              <w:rPr>
                <w:rFonts w:ascii="Times New Roman" w:hAnsi="Times New Roman"/>
              </w:rPr>
              <w:t>Date</w:t>
            </w:r>
          </w:p>
        </w:tc>
        <w:tc>
          <w:tcPr>
            <w:tcW w:w="1545" w:type="dxa"/>
          </w:tcPr>
          <w:p w14:paraId="40E99A86" w14:textId="77777777" w:rsidR="006456D7" w:rsidRPr="000705FA" w:rsidRDefault="006456D7" w:rsidP="006456D7">
            <w:pPr>
              <w:spacing w:before="120" w:after="120"/>
              <w:ind w:firstLine="21"/>
              <w:rPr>
                <w:rFonts w:ascii="Times New Roman" w:hAnsi="Times New Roman"/>
              </w:rPr>
            </w:pPr>
            <w:r w:rsidRPr="000705FA">
              <w:rPr>
                <w:rFonts w:ascii="Times New Roman" w:hAnsi="Times New Roman"/>
              </w:rPr>
              <w:t>Author</w:t>
            </w:r>
          </w:p>
        </w:tc>
        <w:tc>
          <w:tcPr>
            <w:tcW w:w="3855" w:type="dxa"/>
          </w:tcPr>
          <w:p w14:paraId="5CD9DC2C" w14:textId="77777777" w:rsidR="006456D7" w:rsidRPr="000705FA" w:rsidRDefault="006456D7" w:rsidP="006456D7">
            <w:pPr>
              <w:spacing w:before="120" w:after="120"/>
              <w:ind w:left="44" w:firstLine="43"/>
              <w:rPr>
                <w:rFonts w:ascii="Times New Roman" w:hAnsi="Times New Roman"/>
              </w:rPr>
            </w:pPr>
            <w:r w:rsidRPr="000705FA">
              <w:rPr>
                <w:rFonts w:ascii="Times New Roman" w:hAnsi="Times New Roman"/>
              </w:rPr>
              <w:t>Purpose</w:t>
            </w:r>
          </w:p>
        </w:tc>
      </w:tr>
      <w:tr w:rsidR="006456D7" w:rsidRPr="000705FA" w14:paraId="01EB7C48" w14:textId="77777777" w:rsidTr="006456D7">
        <w:tc>
          <w:tcPr>
            <w:tcW w:w="1710" w:type="dxa"/>
          </w:tcPr>
          <w:p w14:paraId="37EF08A4" w14:textId="08AB25B9" w:rsidR="006456D7" w:rsidRPr="000705FA" w:rsidRDefault="006456D7" w:rsidP="006456D7">
            <w:pPr>
              <w:spacing w:before="120" w:after="120"/>
              <w:rPr>
                <w:rFonts w:ascii="Times New Roman" w:hAnsi="Times New Roman"/>
              </w:rPr>
            </w:pPr>
            <w:r>
              <w:rPr>
                <w:rFonts w:ascii="Times New Roman" w:hAnsi="Times New Roman"/>
              </w:rPr>
              <w:t>0</w:t>
            </w:r>
            <w:r w:rsidRPr="000705FA">
              <w:rPr>
                <w:rFonts w:ascii="Times New Roman" w:hAnsi="Times New Roman"/>
              </w:rPr>
              <w:t>.1</w:t>
            </w:r>
          </w:p>
        </w:tc>
        <w:tc>
          <w:tcPr>
            <w:tcW w:w="1170" w:type="dxa"/>
          </w:tcPr>
          <w:p w14:paraId="682B5A6F" w14:textId="1F40248E" w:rsidR="006456D7" w:rsidRPr="000705FA" w:rsidRDefault="006456D7" w:rsidP="006456D7">
            <w:pPr>
              <w:spacing w:before="120" w:after="120"/>
              <w:ind w:left="-1" w:firstLine="1"/>
              <w:rPr>
                <w:rFonts w:ascii="Times New Roman" w:hAnsi="Times New Roman"/>
              </w:rPr>
            </w:pPr>
            <w:r>
              <w:rPr>
                <w:rFonts w:ascii="Times New Roman" w:hAnsi="Times New Roman"/>
              </w:rPr>
              <w:t>2017-07-31</w:t>
            </w:r>
          </w:p>
        </w:tc>
        <w:tc>
          <w:tcPr>
            <w:tcW w:w="1545" w:type="dxa"/>
          </w:tcPr>
          <w:p w14:paraId="623952E0" w14:textId="77777777" w:rsidR="006456D7" w:rsidRPr="000705FA" w:rsidRDefault="006456D7" w:rsidP="006456D7">
            <w:pPr>
              <w:spacing w:before="120" w:after="120"/>
              <w:ind w:firstLine="21"/>
              <w:rPr>
                <w:rFonts w:ascii="Times New Roman" w:hAnsi="Times New Roman"/>
              </w:rPr>
            </w:pPr>
            <w:r w:rsidRPr="000705FA">
              <w:rPr>
                <w:rFonts w:ascii="Times New Roman" w:hAnsi="Times New Roman"/>
              </w:rPr>
              <w:t>EM, RM</w:t>
            </w:r>
          </w:p>
        </w:tc>
        <w:tc>
          <w:tcPr>
            <w:tcW w:w="3855" w:type="dxa"/>
          </w:tcPr>
          <w:p w14:paraId="4C2D538F" w14:textId="77777777" w:rsidR="006456D7" w:rsidRPr="000705FA" w:rsidRDefault="006456D7" w:rsidP="006456D7">
            <w:pPr>
              <w:spacing w:before="120" w:after="120"/>
              <w:ind w:left="44" w:firstLine="43"/>
              <w:rPr>
                <w:rFonts w:ascii="Times New Roman" w:hAnsi="Times New Roman"/>
              </w:rPr>
            </w:pPr>
            <w:r w:rsidRPr="000705FA">
              <w:rPr>
                <w:rFonts w:ascii="Times New Roman" w:hAnsi="Times New Roman"/>
              </w:rPr>
              <w:t>First draft</w:t>
            </w:r>
          </w:p>
        </w:tc>
      </w:tr>
      <w:tr w:rsidR="006456D7" w:rsidRPr="000705FA" w14:paraId="4751E59B" w14:textId="77777777" w:rsidTr="006456D7">
        <w:tc>
          <w:tcPr>
            <w:tcW w:w="1710" w:type="dxa"/>
          </w:tcPr>
          <w:p w14:paraId="420B75C7" w14:textId="77777777" w:rsidR="006456D7" w:rsidRPr="000705FA" w:rsidRDefault="006456D7" w:rsidP="006456D7">
            <w:pPr>
              <w:spacing w:before="120" w:after="120"/>
              <w:rPr>
                <w:rFonts w:ascii="Times New Roman" w:hAnsi="Times New Roman"/>
              </w:rPr>
            </w:pPr>
          </w:p>
        </w:tc>
        <w:tc>
          <w:tcPr>
            <w:tcW w:w="1170" w:type="dxa"/>
          </w:tcPr>
          <w:p w14:paraId="4CB21FCC" w14:textId="77777777" w:rsidR="006456D7" w:rsidRPr="000705FA" w:rsidRDefault="006456D7" w:rsidP="006456D7">
            <w:pPr>
              <w:spacing w:before="120" w:after="120"/>
              <w:ind w:left="-1" w:firstLine="1"/>
              <w:rPr>
                <w:rFonts w:ascii="Times New Roman" w:hAnsi="Times New Roman"/>
              </w:rPr>
            </w:pPr>
          </w:p>
        </w:tc>
        <w:tc>
          <w:tcPr>
            <w:tcW w:w="1545" w:type="dxa"/>
          </w:tcPr>
          <w:p w14:paraId="687AB10B" w14:textId="77777777" w:rsidR="006456D7" w:rsidRPr="000705FA" w:rsidRDefault="006456D7" w:rsidP="006456D7">
            <w:pPr>
              <w:spacing w:before="120" w:after="120"/>
              <w:ind w:firstLine="21"/>
              <w:rPr>
                <w:rFonts w:ascii="Times New Roman" w:hAnsi="Times New Roman"/>
              </w:rPr>
            </w:pPr>
          </w:p>
        </w:tc>
        <w:tc>
          <w:tcPr>
            <w:tcW w:w="3855" w:type="dxa"/>
          </w:tcPr>
          <w:p w14:paraId="45E6EE54" w14:textId="77777777" w:rsidR="006456D7" w:rsidRPr="000705FA" w:rsidRDefault="006456D7" w:rsidP="006456D7">
            <w:pPr>
              <w:spacing w:before="120" w:after="120"/>
              <w:ind w:left="44" w:firstLine="43"/>
              <w:rPr>
                <w:rFonts w:ascii="Times New Roman" w:hAnsi="Times New Roman"/>
              </w:rPr>
            </w:pPr>
          </w:p>
        </w:tc>
      </w:tr>
      <w:tr w:rsidR="006456D7" w:rsidRPr="000705FA" w14:paraId="62346E2F" w14:textId="77777777" w:rsidTr="006456D7">
        <w:tc>
          <w:tcPr>
            <w:tcW w:w="1710" w:type="dxa"/>
          </w:tcPr>
          <w:p w14:paraId="2BE24406" w14:textId="77777777" w:rsidR="006456D7" w:rsidRPr="000705FA" w:rsidRDefault="006456D7" w:rsidP="006456D7">
            <w:pPr>
              <w:spacing w:before="120" w:after="120"/>
              <w:rPr>
                <w:rFonts w:ascii="Times New Roman" w:hAnsi="Times New Roman"/>
              </w:rPr>
            </w:pPr>
          </w:p>
        </w:tc>
        <w:tc>
          <w:tcPr>
            <w:tcW w:w="1170" w:type="dxa"/>
          </w:tcPr>
          <w:p w14:paraId="2258766B" w14:textId="77777777" w:rsidR="006456D7" w:rsidRPr="000705FA" w:rsidRDefault="006456D7" w:rsidP="006456D7">
            <w:pPr>
              <w:spacing w:before="120" w:after="120"/>
              <w:ind w:left="-1" w:firstLine="1"/>
              <w:rPr>
                <w:rFonts w:ascii="Times New Roman" w:hAnsi="Times New Roman"/>
              </w:rPr>
            </w:pPr>
          </w:p>
        </w:tc>
        <w:tc>
          <w:tcPr>
            <w:tcW w:w="1545" w:type="dxa"/>
          </w:tcPr>
          <w:p w14:paraId="36C3B15A" w14:textId="77777777" w:rsidR="006456D7" w:rsidRPr="000705FA" w:rsidRDefault="006456D7" w:rsidP="006456D7">
            <w:pPr>
              <w:spacing w:before="120" w:after="120"/>
              <w:ind w:firstLine="21"/>
              <w:rPr>
                <w:rFonts w:ascii="Times New Roman" w:hAnsi="Times New Roman"/>
              </w:rPr>
            </w:pPr>
          </w:p>
        </w:tc>
        <w:tc>
          <w:tcPr>
            <w:tcW w:w="3855" w:type="dxa"/>
          </w:tcPr>
          <w:p w14:paraId="0C77924E" w14:textId="77777777" w:rsidR="006456D7" w:rsidRPr="000705FA" w:rsidRDefault="006456D7" w:rsidP="006456D7">
            <w:pPr>
              <w:spacing w:before="120" w:after="120"/>
              <w:ind w:left="44" w:firstLine="43"/>
              <w:rPr>
                <w:rFonts w:ascii="Times New Roman" w:hAnsi="Times New Roman"/>
              </w:rPr>
            </w:pPr>
          </w:p>
        </w:tc>
      </w:tr>
      <w:tr w:rsidR="006456D7" w:rsidRPr="000705FA" w14:paraId="25E9AD1A" w14:textId="77777777" w:rsidTr="006456D7">
        <w:tc>
          <w:tcPr>
            <w:tcW w:w="1710" w:type="dxa"/>
          </w:tcPr>
          <w:p w14:paraId="1073F597" w14:textId="77777777" w:rsidR="006456D7" w:rsidRPr="000705FA" w:rsidRDefault="006456D7" w:rsidP="006456D7">
            <w:pPr>
              <w:spacing w:before="120" w:after="120"/>
              <w:rPr>
                <w:rFonts w:ascii="Times New Roman" w:hAnsi="Times New Roman"/>
              </w:rPr>
            </w:pPr>
          </w:p>
        </w:tc>
        <w:tc>
          <w:tcPr>
            <w:tcW w:w="1170" w:type="dxa"/>
          </w:tcPr>
          <w:p w14:paraId="4BA166A4" w14:textId="77777777" w:rsidR="006456D7" w:rsidRPr="000705FA" w:rsidRDefault="006456D7" w:rsidP="006456D7">
            <w:pPr>
              <w:spacing w:before="120" w:after="120"/>
              <w:ind w:left="-1" w:firstLine="1"/>
              <w:rPr>
                <w:rFonts w:ascii="Times New Roman" w:hAnsi="Times New Roman"/>
              </w:rPr>
            </w:pPr>
          </w:p>
        </w:tc>
        <w:tc>
          <w:tcPr>
            <w:tcW w:w="1545" w:type="dxa"/>
          </w:tcPr>
          <w:p w14:paraId="09EB71AE" w14:textId="77777777" w:rsidR="006456D7" w:rsidRPr="000705FA" w:rsidRDefault="006456D7" w:rsidP="006456D7">
            <w:pPr>
              <w:spacing w:before="120" w:after="120"/>
              <w:ind w:firstLine="21"/>
              <w:rPr>
                <w:rFonts w:ascii="Times New Roman" w:hAnsi="Times New Roman"/>
              </w:rPr>
            </w:pPr>
          </w:p>
        </w:tc>
        <w:tc>
          <w:tcPr>
            <w:tcW w:w="3855" w:type="dxa"/>
          </w:tcPr>
          <w:p w14:paraId="2874DA5B" w14:textId="77777777" w:rsidR="006456D7" w:rsidRPr="000705FA" w:rsidRDefault="006456D7" w:rsidP="006456D7">
            <w:pPr>
              <w:spacing w:before="120" w:after="120"/>
              <w:ind w:left="44" w:firstLine="43"/>
              <w:rPr>
                <w:rFonts w:ascii="Times New Roman" w:hAnsi="Times New Roman"/>
              </w:rPr>
            </w:pPr>
          </w:p>
        </w:tc>
      </w:tr>
      <w:tr w:rsidR="006456D7" w:rsidRPr="000705FA" w14:paraId="0FE1822F" w14:textId="77777777" w:rsidTr="006456D7">
        <w:tc>
          <w:tcPr>
            <w:tcW w:w="1710" w:type="dxa"/>
          </w:tcPr>
          <w:p w14:paraId="10A28255" w14:textId="77777777" w:rsidR="006456D7" w:rsidRPr="000705FA" w:rsidRDefault="006456D7" w:rsidP="006456D7">
            <w:pPr>
              <w:spacing w:before="120" w:after="120"/>
              <w:rPr>
                <w:rFonts w:ascii="Times New Roman" w:hAnsi="Times New Roman"/>
              </w:rPr>
            </w:pPr>
          </w:p>
        </w:tc>
        <w:tc>
          <w:tcPr>
            <w:tcW w:w="1170" w:type="dxa"/>
          </w:tcPr>
          <w:p w14:paraId="456EC015" w14:textId="77777777" w:rsidR="006456D7" w:rsidRPr="000705FA" w:rsidRDefault="006456D7" w:rsidP="006456D7">
            <w:pPr>
              <w:spacing w:before="120" w:after="120"/>
              <w:ind w:left="-1" w:firstLine="1"/>
              <w:rPr>
                <w:rFonts w:ascii="Times New Roman" w:hAnsi="Times New Roman"/>
              </w:rPr>
            </w:pPr>
          </w:p>
        </w:tc>
        <w:tc>
          <w:tcPr>
            <w:tcW w:w="1545" w:type="dxa"/>
          </w:tcPr>
          <w:p w14:paraId="44CBD13A" w14:textId="77777777" w:rsidR="006456D7" w:rsidRPr="000705FA" w:rsidRDefault="006456D7" w:rsidP="006456D7">
            <w:pPr>
              <w:spacing w:before="120" w:after="120"/>
              <w:ind w:firstLine="21"/>
              <w:rPr>
                <w:rFonts w:ascii="Times New Roman" w:hAnsi="Times New Roman"/>
              </w:rPr>
            </w:pPr>
          </w:p>
        </w:tc>
        <w:tc>
          <w:tcPr>
            <w:tcW w:w="3855" w:type="dxa"/>
          </w:tcPr>
          <w:p w14:paraId="5A26719D" w14:textId="77777777" w:rsidR="006456D7" w:rsidRPr="000705FA" w:rsidRDefault="006456D7" w:rsidP="006456D7">
            <w:pPr>
              <w:spacing w:before="120" w:after="120"/>
              <w:ind w:left="44" w:firstLine="43"/>
              <w:rPr>
                <w:rFonts w:ascii="Times New Roman" w:hAnsi="Times New Roman"/>
              </w:rPr>
            </w:pPr>
          </w:p>
        </w:tc>
      </w:tr>
      <w:tr w:rsidR="006456D7" w:rsidRPr="000705FA" w14:paraId="50400106" w14:textId="77777777" w:rsidTr="006456D7">
        <w:tc>
          <w:tcPr>
            <w:tcW w:w="1710" w:type="dxa"/>
          </w:tcPr>
          <w:p w14:paraId="594BF900" w14:textId="77777777" w:rsidR="006456D7" w:rsidRPr="000705FA" w:rsidRDefault="006456D7" w:rsidP="006456D7">
            <w:pPr>
              <w:spacing w:before="120" w:after="120"/>
              <w:rPr>
                <w:rFonts w:ascii="Times New Roman" w:hAnsi="Times New Roman"/>
              </w:rPr>
            </w:pPr>
          </w:p>
        </w:tc>
        <w:tc>
          <w:tcPr>
            <w:tcW w:w="1170" w:type="dxa"/>
          </w:tcPr>
          <w:p w14:paraId="529C4A1E" w14:textId="77777777" w:rsidR="006456D7" w:rsidRPr="000705FA" w:rsidRDefault="006456D7" w:rsidP="006456D7">
            <w:pPr>
              <w:spacing w:before="120" w:after="120"/>
              <w:ind w:left="-1" w:firstLine="1"/>
              <w:rPr>
                <w:rFonts w:ascii="Times New Roman" w:hAnsi="Times New Roman"/>
              </w:rPr>
            </w:pPr>
          </w:p>
        </w:tc>
        <w:tc>
          <w:tcPr>
            <w:tcW w:w="1545" w:type="dxa"/>
          </w:tcPr>
          <w:p w14:paraId="50D447ED" w14:textId="77777777" w:rsidR="006456D7" w:rsidRPr="000705FA" w:rsidRDefault="006456D7" w:rsidP="006456D7">
            <w:pPr>
              <w:spacing w:before="120" w:after="120"/>
              <w:ind w:firstLine="21"/>
              <w:rPr>
                <w:rFonts w:ascii="Times New Roman" w:hAnsi="Times New Roman"/>
              </w:rPr>
            </w:pPr>
          </w:p>
        </w:tc>
        <w:tc>
          <w:tcPr>
            <w:tcW w:w="3855" w:type="dxa"/>
          </w:tcPr>
          <w:p w14:paraId="7AD81F91" w14:textId="77777777" w:rsidR="006456D7" w:rsidRPr="000705FA" w:rsidRDefault="006456D7" w:rsidP="006456D7">
            <w:pPr>
              <w:spacing w:before="120" w:after="120"/>
              <w:ind w:left="44" w:firstLine="43"/>
              <w:rPr>
                <w:rFonts w:ascii="Times New Roman" w:hAnsi="Times New Roman"/>
              </w:rPr>
            </w:pPr>
          </w:p>
        </w:tc>
      </w:tr>
      <w:tr w:rsidR="006456D7" w:rsidRPr="000705FA" w14:paraId="3E63EB9E" w14:textId="77777777" w:rsidTr="006456D7">
        <w:tc>
          <w:tcPr>
            <w:tcW w:w="1710" w:type="dxa"/>
          </w:tcPr>
          <w:p w14:paraId="42742D0E" w14:textId="77777777" w:rsidR="006456D7" w:rsidRPr="000705FA" w:rsidRDefault="006456D7" w:rsidP="006456D7">
            <w:pPr>
              <w:spacing w:before="120" w:after="120"/>
              <w:rPr>
                <w:rFonts w:ascii="Times New Roman" w:hAnsi="Times New Roman"/>
              </w:rPr>
            </w:pPr>
          </w:p>
        </w:tc>
        <w:tc>
          <w:tcPr>
            <w:tcW w:w="1170" w:type="dxa"/>
          </w:tcPr>
          <w:p w14:paraId="7DF13ECF" w14:textId="77777777" w:rsidR="006456D7" w:rsidRPr="000705FA" w:rsidRDefault="006456D7" w:rsidP="006456D7">
            <w:pPr>
              <w:spacing w:before="120" w:after="120"/>
              <w:ind w:left="-1" w:firstLine="1"/>
              <w:rPr>
                <w:rFonts w:ascii="Times New Roman" w:hAnsi="Times New Roman"/>
              </w:rPr>
            </w:pPr>
          </w:p>
        </w:tc>
        <w:tc>
          <w:tcPr>
            <w:tcW w:w="1545" w:type="dxa"/>
          </w:tcPr>
          <w:p w14:paraId="2B038B67" w14:textId="77777777" w:rsidR="006456D7" w:rsidRPr="000705FA" w:rsidRDefault="006456D7" w:rsidP="006456D7">
            <w:pPr>
              <w:spacing w:before="120" w:after="120"/>
              <w:ind w:firstLine="21"/>
              <w:rPr>
                <w:rFonts w:ascii="Times New Roman" w:hAnsi="Times New Roman"/>
              </w:rPr>
            </w:pPr>
          </w:p>
        </w:tc>
        <w:tc>
          <w:tcPr>
            <w:tcW w:w="3855" w:type="dxa"/>
          </w:tcPr>
          <w:p w14:paraId="4207C02A" w14:textId="77777777" w:rsidR="006456D7" w:rsidRPr="000705FA" w:rsidRDefault="006456D7" w:rsidP="006456D7">
            <w:pPr>
              <w:spacing w:before="120" w:after="120"/>
              <w:ind w:left="44" w:firstLine="43"/>
              <w:rPr>
                <w:rFonts w:ascii="Times New Roman" w:hAnsi="Times New Roman"/>
              </w:rPr>
            </w:pPr>
          </w:p>
        </w:tc>
      </w:tr>
      <w:tr w:rsidR="006456D7" w:rsidRPr="000705FA" w14:paraId="26D705E2" w14:textId="77777777" w:rsidTr="006456D7">
        <w:tc>
          <w:tcPr>
            <w:tcW w:w="1710" w:type="dxa"/>
          </w:tcPr>
          <w:p w14:paraId="1A52D681" w14:textId="77777777" w:rsidR="006456D7" w:rsidRPr="000705FA" w:rsidRDefault="006456D7" w:rsidP="006456D7">
            <w:pPr>
              <w:spacing w:before="120" w:after="120"/>
              <w:rPr>
                <w:rFonts w:ascii="Times New Roman" w:hAnsi="Times New Roman"/>
              </w:rPr>
            </w:pPr>
          </w:p>
        </w:tc>
        <w:tc>
          <w:tcPr>
            <w:tcW w:w="1170" w:type="dxa"/>
          </w:tcPr>
          <w:p w14:paraId="76FBDEFD" w14:textId="77777777" w:rsidR="006456D7" w:rsidRPr="000705FA" w:rsidRDefault="006456D7" w:rsidP="006456D7">
            <w:pPr>
              <w:spacing w:before="120" w:after="120"/>
              <w:ind w:left="-1" w:firstLine="1"/>
              <w:rPr>
                <w:rFonts w:ascii="Times New Roman" w:hAnsi="Times New Roman"/>
              </w:rPr>
            </w:pPr>
          </w:p>
        </w:tc>
        <w:tc>
          <w:tcPr>
            <w:tcW w:w="1545" w:type="dxa"/>
          </w:tcPr>
          <w:p w14:paraId="37A67EBB" w14:textId="77777777" w:rsidR="006456D7" w:rsidRPr="000705FA" w:rsidRDefault="006456D7" w:rsidP="006456D7">
            <w:pPr>
              <w:spacing w:before="120" w:after="120"/>
              <w:ind w:firstLine="21"/>
              <w:rPr>
                <w:rFonts w:ascii="Times New Roman" w:hAnsi="Times New Roman"/>
              </w:rPr>
            </w:pPr>
          </w:p>
        </w:tc>
        <w:tc>
          <w:tcPr>
            <w:tcW w:w="3855" w:type="dxa"/>
          </w:tcPr>
          <w:p w14:paraId="0958984A" w14:textId="77777777" w:rsidR="006456D7" w:rsidRPr="000705FA" w:rsidRDefault="006456D7" w:rsidP="006456D7">
            <w:pPr>
              <w:spacing w:before="120" w:after="120"/>
              <w:ind w:left="44" w:firstLine="43"/>
              <w:rPr>
                <w:rFonts w:ascii="Times New Roman" w:hAnsi="Times New Roman"/>
              </w:rPr>
            </w:pPr>
          </w:p>
        </w:tc>
      </w:tr>
      <w:tr w:rsidR="006456D7" w:rsidRPr="000705FA" w14:paraId="7972FCED" w14:textId="77777777" w:rsidTr="006456D7">
        <w:tc>
          <w:tcPr>
            <w:tcW w:w="1710" w:type="dxa"/>
          </w:tcPr>
          <w:p w14:paraId="22096F04" w14:textId="77777777" w:rsidR="006456D7" w:rsidRPr="000705FA" w:rsidRDefault="006456D7" w:rsidP="006456D7">
            <w:pPr>
              <w:spacing w:before="120" w:after="120"/>
              <w:rPr>
                <w:rFonts w:ascii="Times New Roman" w:hAnsi="Times New Roman"/>
              </w:rPr>
            </w:pPr>
          </w:p>
        </w:tc>
        <w:tc>
          <w:tcPr>
            <w:tcW w:w="1170" w:type="dxa"/>
          </w:tcPr>
          <w:p w14:paraId="5EF4C3F8" w14:textId="77777777" w:rsidR="006456D7" w:rsidRPr="000705FA" w:rsidRDefault="006456D7" w:rsidP="006456D7">
            <w:pPr>
              <w:spacing w:before="120" w:after="120"/>
              <w:ind w:left="-1" w:firstLine="1"/>
              <w:rPr>
                <w:rFonts w:ascii="Times New Roman" w:hAnsi="Times New Roman"/>
              </w:rPr>
            </w:pPr>
          </w:p>
        </w:tc>
        <w:tc>
          <w:tcPr>
            <w:tcW w:w="1545" w:type="dxa"/>
          </w:tcPr>
          <w:p w14:paraId="6F0EE0ED" w14:textId="77777777" w:rsidR="006456D7" w:rsidRPr="000705FA" w:rsidRDefault="006456D7" w:rsidP="006456D7">
            <w:pPr>
              <w:spacing w:before="120" w:after="120"/>
              <w:ind w:firstLine="21"/>
              <w:rPr>
                <w:rFonts w:ascii="Times New Roman" w:hAnsi="Times New Roman"/>
              </w:rPr>
            </w:pPr>
          </w:p>
        </w:tc>
        <w:tc>
          <w:tcPr>
            <w:tcW w:w="3855" w:type="dxa"/>
          </w:tcPr>
          <w:p w14:paraId="28D7CA27" w14:textId="77777777" w:rsidR="006456D7" w:rsidRPr="000705FA" w:rsidRDefault="006456D7" w:rsidP="006456D7">
            <w:pPr>
              <w:spacing w:before="120" w:after="120"/>
              <w:ind w:left="44" w:firstLine="43"/>
              <w:rPr>
                <w:rFonts w:ascii="Times New Roman" w:hAnsi="Times New Roman"/>
              </w:rPr>
            </w:pPr>
          </w:p>
        </w:tc>
      </w:tr>
      <w:tr w:rsidR="006456D7" w:rsidRPr="000705FA" w14:paraId="5688D3D1" w14:textId="77777777" w:rsidTr="006456D7">
        <w:tc>
          <w:tcPr>
            <w:tcW w:w="1710" w:type="dxa"/>
          </w:tcPr>
          <w:p w14:paraId="4B5E0A3B" w14:textId="77777777" w:rsidR="006456D7" w:rsidRPr="000705FA" w:rsidRDefault="006456D7" w:rsidP="006456D7">
            <w:pPr>
              <w:spacing w:before="120" w:after="120"/>
              <w:rPr>
                <w:rFonts w:ascii="Times New Roman" w:hAnsi="Times New Roman"/>
              </w:rPr>
            </w:pPr>
          </w:p>
        </w:tc>
        <w:tc>
          <w:tcPr>
            <w:tcW w:w="1170" w:type="dxa"/>
          </w:tcPr>
          <w:p w14:paraId="71BB5644" w14:textId="77777777" w:rsidR="006456D7" w:rsidRPr="000705FA" w:rsidRDefault="006456D7" w:rsidP="006456D7">
            <w:pPr>
              <w:spacing w:before="120" w:after="120"/>
              <w:ind w:left="-1" w:firstLine="1"/>
              <w:rPr>
                <w:rFonts w:ascii="Times New Roman" w:hAnsi="Times New Roman"/>
              </w:rPr>
            </w:pPr>
          </w:p>
        </w:tc>
        <w:tc>
          <w:tcPr>
            <w:tcW w:w="1545" w:type="dxa"/>
          </w:tcPr>
          <w:p w14:paraId="3AE970EE" w14:textId="77777777" w:rsidR="006456D7" w:rsidRPr="000705FA" w:rsidRDefault="006456D7" w:rsidP="006456D7">
            <w:pPr>
              <w:spacing w:before="120" w:after="120"/>
              <w:ind w:firstLine="21"/>
              <w:rPr>
                <w:rFonts w:ascii="Times New Roman" w:hAnsi="Times New Roman"/>
              </w:rPr>
            </w:pPr>
          </w:p>
        </w:tc>
        <w:tc>
          <w:tcPr>
            <w:tcW w:w="3855" w:type="dxa"/>
          </w:tcPr>
          <w:p w14:paraId="289E289D" w14:textId="77777777" w:rsidR="006456D7" w:rsidRPr="000705FA" w:rsidRDefault="006456D7" w:rsidP="006456D7">
            <w:pPr>
              <w:spacing w:before="120" w:after="120"/>
              <w:ind w:left="44" w:firstLine="43"/>
              <w:rPr>
                <w:rFonts w:ascii="Times New Roman" w:hAnsi="Times New Roman"/>
              </w:rPr>
            </w:pPr>
          </w:p>
        </w:tc>
      </w:tr>
      <w:tr w:rsidR="006456D7" w:rsidRPr="000705FA" w14:paraId="35237B8B" w14:textId="77777777" w:rsidTr="006456D7">
        <w:tc>
          <w:tcPr>
            <w:tcW w:w="1710" w:type="dxa"/>
          </w:tcPr>
          <w:p w14:paraId="5A32EF63" w14:textId="77777777" w:rsidR="006456D7" w:rsidRPr="000705FA" w:rsidRDefault="006456D7" w:rsidP="006456D7">
            <w:pPr>
              <w:spacing w:before="120" w:after="120"/>
              <w:rPr>
                <w:rFonts w:ascii="Times New Roman" w:hAnsi="Times New Roman"/>
              </w:rPr>
            </w:pPr>
          </w:p>
        </w:tc>
        <w:tc>
          <w:tcPr>
            <w:tcW w:w="1170" w:type="dxa"/>
          </w:tcPr>
          <w:p w14:paraId="6F168978" w14:textId="77777777" w:rsidR="006456D7" w:rsidRPr="000705FA" w:rsidRDefault="006456D7" w:rsidP="006456D7">
            <w:pPr>
              <w:spacing w:before="120" w:after="120"/>
              <w:ind w:left="-1" w:firstLine="1"/>
              <w:rPr>
                <w:rFonts w:ascii="Times New Roman" w:hAnsi="Times New Roman"/>
              </w:rPr>
            </w:pPr>
          </w:p>
        </w:tc>
        <w:tc>
          <w:tcPr>
            <w:tcW w:w="1545" w:type="dxa"/>
          </w:tcPr>
          <w:p w14:paraId="4EA4BEFF" w14:textId="77777777" w:rsidR="006456D7" w:rsidRPr="000705FA" w:rsidRDefault="006456D7" w:rsidP="006456D7">
            <w:pPr>
              <w:spacing w:before="120" w:after="120"/>
              <w:ind w:firstLine="21"/>
              <w:rPr>
                <w:rFonts w:ascii="Times New Roman" w:hAnsi="Times New Roman"/>
              </w:rPr>
            </w:pPr>
          </w:p>
        </w:tc>
        <w:tc>
          <w:tcPr>
            <w:tcW w:w="3855" w:type="dxa"/>
          </w:tcPr>
          <w:p w14:paraId="214026F6" w14:textId="77777777" w:rsidR="006456D7" w:rsidRPr="000705FA" w:rsidRDefault="006456D7" w:rsidP="006456D7">
            <w:pPr>
              <w:spacing w:before="120" w:after="120"/>
              <w:ind w:left="44" w:firstLine="43"/>
              <w:rPr>
                <w:rFonts w:ascii="Times New Roman" w:hAnsi="Times New Roman"/>
              </w:rPr>
            </w:pPr>
          </w:p>
        </w:tc>
      </w:tr>
    </w:tbl>
    <w:p w14:paraId="2D47449C" w14:textId="77777777" w:rsidR="006456D7" w:rsidRPr="000705FA" w:rsidRDefault="006456D7" w:rsidP="006456D7">
      <w:pPr>
        <w:spacing w:after="0"/>
        <w:rPr>
          <w:rFonts w:ascii="Arial Narrow" w:hAnsi="Arial Narrow"/>
        </w:rPr>
      </w:pPr>
    </w:p>
    <w:p w14:paraId="221FE898" w14:textId="77777777" w:rsidR="006456D7" w:rsidRPr="000705FA" w:rsidRDefault="006456D7" w:rsidP="006456D7">
      <w:pPr>
        <w:spacing w:after="0"/>
        <w:rPr>
          <w:rFonts w:ascii="Arial Narrow" w:hAnsi="Arial Narrow"/>
        </w:rPr>
      </w:pPr>
    </w:p>
    <w:p w14:paraId="36A04877" w14:textId="77777777" w:rsidR="006456D7" w:rsidRDefault="006456D7" w:rsidP="006456D7">
      <w:pPr>
        <w:spacing w:after="0" w:line="360" w:lineRule="auto"/>
        <w:sectPr w:rsidR="006456D7" w:rsidSect="005E2091">
          <w:footerReference w:type="default" r:id="rId9"/>
          <w:pgSz w:w="12240" w:h="15840"/>
          <w:pgMar w:top="1440" w:right="1440" w:bottom="1440" w:left="1440" w:header="708" w:footer="708" w:gutter="0"/>
          <w:cols w:space="708"/>
          <w:titlePg/>
          <w:docGrid w:linePitch="360"/>
        </w:sectPr>
      </w:pPr>
    </w:p>
    <w:sdt>
      <w:sdtPr>
        <w:rPr>
          <w:rFonts w:ascii="Arial" w:eastAsia="MS Mincho" w:hAnsi="Arial"/>
          <w:b w:val="0"/>
          <w:bCs w:val="0"/>
          <w:kern w:val="0"/>
          <w:sz w:val="20"/>
          <w:szCs w:val="20"/>
        </w:rPr>
        <w:id w:val="1307976831"/>
        <w:docPartObj>
          <w:docPartGallery w:val="Table of Contents"/>
          <w:docPartUnique/>
        </w:docPartObj>
      </w:sdtPr>
      <w:sdtEndPr>
        <w:rPr>
          <w:noProof/>
        </w:rPr>
      </w:sdtEndPr>
      <w:sdtContent>
        <w:p w14:paraId="73CECC0D" w14:textId="09593C39" w:rsidR="006456D7" w:rsidRDefault="006456D7">
          <w:pPr>
            <w:pStyle w:val="TOCHeading"/>
          </w:pPr>
          <w:r>
            <w:t>Contents</w:t>
          </w:r>
        </w:p>
        <w:p w14:paraId="464616A4" w14:textId="6F9D1FBA" w:rsidR="00A726B3" w:rsidRDefault="001D497D">
          <w:pPr>
            <w:pStyle w:val="TOC1"/>
            <w:rPr>
              <w:rFonts w:eastAsiaTheme="minorEastAsia" w:cstheme="minorBidi"/>
              <w:b w:val="0"/>
              <w:bCs w:val="0"/>
              <w:caps w:val="0"/>
              <w:noProof/>
              <w:sz w:val="22"/>
              <w:szCs w:val="22"/>
              <w:lang w:val="en-CA" w:eastAsia="en-CA"/>
            </w:rPr>
          </w:pPr>
          <w:r>
            <w:fldChar w:fldCharType="begin"/>
          </w:r>
          <w:r>
            <w:instrText xml:space="preserve"> TOC \h \z \t "Heading 1,1,Heading 2,2,a2,2,ANNEXN,1,ANNEXZ,1,na2,2,Annex section,2" </w:instrText>
          </w:r>
          <w:r>
            <w:fldChar w:fldCharType="separate"/>
          </w:r>
          <w:hyperlink w:anchor="_Toc489135260" w:history="1">
            <w:r w:rsidR="00A726B3" w:rsidRPr="00430DC1">
              <w:rPr>
                <w:rStyle w:val="Hyperlink"/>
                <w:noProof/>
              </w:rPr>
              <w:t>1</w:t>
            </w:r>
            <w:r w:rsidR="00A726B3">
              <w:rPr>
                <w:rFonts w:eastAsiaTheme="minorEastAsia" w:cstheme="minorBidi"/>
                <w:b w:val="0"/>
                <w:bCs w:val="0"/>
                <w:caps w:val="0"/>
                <w:noProof/>
                <w:sz w:val="22"/>
                <w:szCs w:val="22"/>
                <w:lang w:val="en-CA" w:eastAsia="en-CA"/>
              </w:rPr>
              <w:tab/>
            </w:r>
            <w:r w:rsidR="00A726B3" w:rsidRPr="00430DC1">
              <w:rPr>
                <w:rStyle w:val="Hyperlink"/>
                <w:noProof/>
              </w:rPr>
              <w:t>Overview</w:t>
            </w:r>
            <w:r w:rsidR="00A726B3">
              <w:rPr>
                <w:noProof/>
                <w:webHidden/>
              </w:rPr>
              <w:tab/>
            </w:r>
            <w:r w:rsidR="00A726B3">
              <w:rPr>
                <w:noProof/>
                <w:webHidden/>
              </w:rPr>
              <w:fldChar w:fldCharType="begin"/>
            </w:r>
            <w:r w:rsidR="00A726B3">
              <w:rPr>
                <w:noProof/>
                <w:webHidden/>
              </w:rPr>
              <w:instrText xml:space="preserve"> PAGEREF _Toc489135260 \h </w:instrText>
            </w:r>
            <w:r w:rsidR="00A726B3">
              <w:rPr>
                <w:noProof/>
                <w:webHidden/>
              </w:rPr>
            </w:r>
            <w:r w:rsidR="00A726B3">
              <w:rPr>
                <w:noProof/>
                <w:webHidden/>
              </w:rPr>
              <w:fldChar w:fldCharType="separate"/>
            </w:r>
            <w:r w:rsidR="00E210A7">
              <w:rPr>
                <w:noProof/>
                <w:webHidden/>
              </w:rPr>
              <w:t>1</w:t>
            </w:r>
            <w:r w:rsidR="00A726B3">
              <w:rPr>
                <w:noProof/>
                <w:webHidden/>
              </w:rPr>
              <w:fldChar w:fldCharType="end"/>
            </w:r>
          </w:hyperlink>
        </w:p>
        <w:p w14:paraId="09DF7589" w14:textId="4DAE540E" w:rsidR="00A726B3" w:rsidRDefault="006C5417" w:rsidP="007A4D84">
          <w:pPr>
            <w:pStyle w:val="TOC2"/>
            <w:rPr>
              <w:rFonts w:eastAsiaTheme="minorEastAsia" w:cstheme="minorBidi"/>
              <w:noProof/>
              <w:sz w:val="22"/>
              <w:szCs w:val="22"/>
              <w:lang w:val="en-CA" w:eastAsia="en-CA"/>
            </w:rPr>
          </w:pPr>
          <w:hyperlink w:anchor="_Toc489135261" w:history="1">
            <w:r w:rsidR="00A726B3" w:rsidRPr="00430DC1">
              <w:rPr>
                <w:rStyle w:val="Hyperlink"/>
                <w:noProof/>
              </w:rPr>
              <w:t>1.1</w:t>
            </w:r>
            <w:r w:rsidR="00A726B3">
              <w:rPr>
                <w:rFonts w:eastAsiaTheme="minorEastAsia" w:cstheme="minorBidi"/>
                <w:noProof/>
                <w:sz w:val="22"/>
                <w:szCs w:val="22"/>
                <w:lang w:val="en-CA" w:eastAsia="en-CA"/>
              </w:rPr>
              <w:tab/>
            </w:r>
            <w:r w:rsidR="00A726B3" w:rsidRPr="00430DC1">
              <w:rPr>
                <w:rStyle w:val="Hyperlink"/>
                <w:noProof/>
              </w:rPr>
              <w:t>Introduction</w:t>
            </w:r>
            <w:r w:rsidR="00A726B3">
              <w:rPr>
                <w:noProof/>
                <w:webHidden/>
              </w:rPr>
              <w:tab/>
            </w:r>
            <w:r w:rsidR="00A726B3">
              <w:rPr>
                <w:noProof/>
                <w:webHidden/>
              </w:rPr>
              <w:fldChar w:fldCharType="begin"/>
            </w:r>
            <w:r w:rsidR="00A726B3">
              <w:rPr>
                <w:noProof/>
                <w:webHidden/>
              </w:rPr>
              <w:instrText xml:space="preserve"> PAGEREF _Toc489135261 \h </w:instrText>
            </w:r>
            <w:r w:rsidR="00A726B3">
              <w:rPr>
                <w:noProof/>
                <w:webHidden/>
              </w:rPr>
            </w:r>
            <w:r w:rsidR="00A726B3">
              <w:rPr>
                <w:noProof/>
                <w:webHidden/>
              </w:rPr>
              <w:fldChar w:fldCharType="separate"/>
            </w:r>
            <w:r w:rsidR="00E210A7">
              <w:rPr>
                <w:noProof/>
                <w:webHidden/>
              </w:rPr>
              <w:t>1</w:t>
            </w:r>
            <w:r w:rsidR="00A726B3">
              <w:rPr>
                <w:noProof/>
                <w:webHidden/>
              </w:rPr>
              <w:fldChar w:fldCharType="end"/>
            </w:r>
          </w:hyperlink>
        </w:p>
        <w:p w14:paraId="5CACC815" w14:textId="065FA8E9" w:rsidR="00A726B3" w:rsidRDefault="006C5417" w:rsidP="007A4D84">
          <w:pPr>
            <w:pStyle w:val="TOC2"/>
            <w:rPr>
              <w:rFonts w:eastAsiaTheme="minorEastAsia" w:cstheme="minorBidi"/>
              <w:noProof/>
              <w:sz w:val="22"/>
              <w:szCs w:val="22"/>
              <w:lang w:val="en-CA" w:eastAsia="en-CA"/>
            </w:rPr>
          </w:pPr>
          <w:hyperlink w:anchor="_Toc489135262" w:history="1">
            <w:r w:rsidR="00A726B3" w:rsidRPr="00430DC1">
              <w:rPr>
                <w:rStyle w:val="Hyperlink"/>
                <w:noProof/>
              </w:rPr>
              <w:t>1.2</w:t>
            </w:r>
            <w:r w:rsidR="00A726B3">
              <w:rPr>
                <w:rFonts w:eastAsiaTheme="minorEastAsia" w:cstheme="minorBidi"/>
                <w:noProof/>
                <w:sz w:val="22"/>
                <w:szCs w:val="22"/>
                <w:lang w:val="en-CA" w:eastAsia="en-CA"/>
              </w:rPr>
              <w:tab/>
            </w:r>
            <w:r w:rsidR="00A726B3" w:rsidRPr="00430DC1">
              <w:rPr>
                <w:rStyle w:val="Hyperlink"/>
                <w:noProof/>
              </w:rPr>
              <w:t>References</w:t>
            </w:r>
            <w:r w:rsidR="00A726B3">
              <w:rPr>
                <w:noProof/>
                <w:webHidden/>
              </w:rPr>
              <w:tab/>
            </w:r>
            <w:r w:rsidR="00A726B3">
              <w:rPr>
                <w:noProof/>
                <w:webHidden/>
              </w:rPr>
              <w:fldChar w:fldCharType="begin"/>
            </w:r>
            <w:r w:rsidR="00A726B3">
              <w:rPr>
                <w:noProof/>
                <w:webHidden/>
              </w:rPr>
              <w:instrText xml:space="preserve"> PAGEREF _Toc489135262 \h </w:instrText>
            </w:r>
            <w:r w:rsidR="00A726B3">
              <w:rPr>
                <w:noProof/>
                <w:webHidden/>
              </w:rPr>
            </w:r>
            <w:r w:rsidR="00A726B3">
              <w:rPr>
                <w:noProof/>
                <w:webHidden/>
              </w:rPr>
              <w:fldChar w:fldCharType="separate"/>
            </w:r>
            <w:r w:rsidR="00E210A7">
              <w:rPr>
                <w:noProof/>
                <w:webHidden/>
              </w:rPr>
              <w:t>1</w:t>
            </w:r>
            <w:r w:rsidR="00A726B3">
              <w:rPr>
                <w:noProof/>
                <w:webHidden/>
              </w:rPr>
              <w:fldChar w:fldCharType="end"/>
            </w:r>
          </w:hyperlink>
        </w:p>
        <w:p w14:paraId="6B84BA1F" w14:textId="04C10744" w:rsidR="00A726B3" w:rsidRDefault="006C5417" w:rsidP="007A4D84">
          <w:pPr>
            <w:pStyle w:val="TOC2"/>
            <w:rPr>
              <w:rFonts w:eastAsiaTheme="minorEastAsia" w:cstheme="minorBidi"/>
              <w:noProof/>
              <w:sz w:val="22"/>
              <w:szCs w:val="22"/>
              <w:lang w:val="en-CA" w:eastAsia="en-CA"/>
            </w:rPr>
          </w:pPr>
          <w:hyperlink w:anchor="_Toc489135263" w:history="1">
            <w:r w:rsidR="00A726B3" w:rsidRPr="00430DC1">
              <w:rPr>
                <w:rStyle w:val="Hyperlink"/>
                <w:noProof/>
              </w:rPr>
              <w:t>1.3</w:t>
            </w:r>
            <w:r w:rsidR="00A726B3">
              <w:rPr>
                <w:rFonts w:eastAsiaTheme="minorEastAsia" w:cstheme="minorBidi"/>
                <w:noProof/>
                <w:sz w:val="22"/>
                <w:szCs w:val="22"/>
                <w:lang w:val="en-CA" w:eastAsia="en-CA"/>
              </w:rPr>
              <w:tab/>
            </w:r>
            <w:r w:rsidR="00A726B3" w:rsidRPr="00430DC1">
              <w:rPr>
                <w:rStyle w:val="Hyperlink"/>
                <w:noProof/>
              </w:rPr>
              <w:t>Terms, definitions and abbreviations</w:t>
            </w:r>
            <w:r w:rsidR="00A726B3">
              <w:rPr>
                <w:noProof/>
                <w:webHidden/>
              </w:rPr>
              <w:tab/>
            </w:r>
            <w:r w:rsidR="00A726B3">
              <w:rPr>
                <w:noProof/>
                <w:webHidden/>
              </w:rPr>
              <w:fldChar w:fldCharType="begin"/>
            </w:r>
            <w:r w:rsidR="00A726B3">
              <w:rPr>
                <w:noProof/>
                <w:webHidden/>
              </w:rPr>
              <w:instrText xml:space="preserve"> PAGEREF _Toc489135263 \h </w:instrText>
            </w:r>
            <w:r w:rsidR="00A726B3">
              <w:rPr>
                <w:noProof/>
                <w:webHidden/>
              </w:rPr>
            </w:r>
            <w:r w:rsidR="00A726B3">
              <w:rPr>
                <w:noProof/>
                <w:webHidden/>
              </w:rPr>
              <w:fldChar w:fldCharType="separate"/>
            </w:r>
            <w:r w:rsidR="00E210A7">
              <w:rPr>
                <w:noProof/>
                <w:webHidden/>
              </w:rPr>
              <w:t>2</w:t>
            </w:r>
            <w:r w:rsidR="00A726B3">
              <w:rPr>
                <w:noProof/>
                <w:webHidden/>
              </w:rPr>
              <w:fldChar w:fldCharType="end"/>
            </w:r>
          </w:hyperlink>
        </w:p>
        <w:p w14:paraId="5DE53810" w14:textId="4E830E8E" w:rsidR="00A726B3" w:rsidRDefault="006C5417" w:rsidP="007A4D84">
          <w:pPr>
            <w:pStyle w:val="TOC2"/>
            <w:rPr>
              <w:rFonts w:eastAsiaTheme="minorEastAsia" w:cstheme="minorBidi"/>
              <w:noProof/>
              <w:sz w:val="22"/>
              <w:szCs w:val="22"/>
              <w:lang w:val="en-CA" w:eastAsia="en-CA"/>
            </w:rPr>
          </w:pPr>
          <w:hyperlink w:anchor="_Toc489135264" w:history="1">
            <w:r w:rsidR="00A726B3" w:rsidRPr="00430DC1">
              <w:rPr>
                <w:rStyle w:val="Hyperlink"/>
                <w:noProof/>
              </w:rPr>
              <w:t>1.4</w:t>
            </w:r>
            <w:r w:rsidR="00A726B3">
              <w:rPr>
                <w:rFonts w:eastAsiaTheme="minorEastAsia" w:cstheme="minorBidi"/>
                <w:noProof/>
                <w:sz w:val="22"/>
                <w:szCs w:val="22"/>
                <w:lang w:val="en-CA" w:eastAsia="en-CA"/>
              </w:rPr>
              <w:tab/>
            </w:r>
            <w:r w:rsidR="00A726B3" w:rsidRPr="00430DC1">
              <w:rPr>
                <w:rStyle w:val="Hyperlink"/>
                <w:noProof/>
              </w:rPr>
              <w:t>General Data Product Description</w:t>
            </w:r>
            <w:r w:rsidR="00A726B3">
              <w:rPr>
                <w:noProof/>
                <w:webHidden/>
              </w:rPr>
              <w:tab/>
            </w:r>
            <w:r w:rsidR="00A726B3">
              <w:rPr>
                <w:noProof/>
                <w:webHidden/>
              </w:rPr>
              <w:fldChar w:fldCharType="begin"/>
            </w:r>
            <w:r w:rsidR="00A726B3">
              <w:rPr>
                <w:noProof/>
                <w:webHidden/>
              </w:rPr>
              <w:instrText xml:space="preserve"> PAGEREF _Toc489135264 \h </w:instrText>
            </w:r>
            <w:r w:rsidR="00A726B3">
              <w:rPr>
                <w:noProof/>
                <w:webHidden/>
              </w:rPr>
            </w:r>
            <w:r w:rsidR="00A726B3">
              <w:rPr>
                <w:noProof/>
                <w:webHidden/>
              </w:rPr>
              <w:fldChar w:fldCharType="separate"/>
            </w:r>
            <w:r w:rsidR="00E210A7">
              <w:rPr>
                <w:noProof/>
                <w:webHidden/>
              </w:rPr>
              <w:t>6</w:t>
            </w:r>
            <w:r w:rsidR="00A726B3">
              <w:rPr>
                <w:noProof/>
                <w:webHidden/>
              </w:rPr>
              <w:fldChar w:fldCharType="end"/>
            </w:r>
          </w:hyperlink>
        </w:p>
        <w:p w14:paraId="3DA4A0F1" w14:textId="614E8F21" w:rsidR="00A726B3" w:rsidRDefault="006C5417" w:rsidP="007A4D84">
          <w:pPr>
            <w:pStyle w:val="TOC2"/>
            <w:rPr>
              <w:rFonts w:eastAsiaTheme="minorEastAsia" w:cstheme="minorBidi"/>
              <w:noProof/>
              <w:sz w:val="22"/>
              <w:szCs w:val="22"/>
              <w:lang w:val="en-CA" w:eastAsia="en-CA"/>
            </w:rPr>
          </w:pPr>
          <w:hyperlink w:anchor="_Toc489135265" w:history="1">
            <w:r w:rsidR="00A726B3" w:rsidRPr="00430DC1">
              <w:rPr>
                <w:rStyle w:val="Hyperlink"/>
                <w:noProof/>
              </w:rPr>
              <w:t>1.5</w:t>
            </w:r>
            <w:r w:rsidR="00A726B3">
              <w:rPr>
                <w:rFonts w:eastAsiaTheme="minorEastAsia" w:cstheme="minorBidi"/>
                <w:noProof/>
                <w:sz w:val="22"/>
                <w:szCs w:val="22"/>
                <w:lang w:val="en-CA" w:eastAsia="en-CA"/>
              </w:rPr>
              <w:tab/>
            </w:r>
            <w:r w:rsidR="00A726B3" w:rsidRPr="00430DC1">
              <w:rPr>
                <w:rStyle w:val="Hyperlink"/>
                <w:noProof/>
              </w:rPr>
              <w:t>Catalogue specification metadata</w:t>
            </w:r>
            <w:r w:rsidR="00A726B3">
              <w:rPr>
                <w:noProof/>
                <w:webHidden/>
              </w:rPr>
              <w:tab/>
            </w:r>
            <w:r w:rsidR="00A726B3">
              <w:rPr>
                <w:noProof/>
                <w:webHidden/>
              </w:rPr>
              <w:fldChar w:fldCharType="begin"/>
            </w:r>
            <w:r w:rsidR="00A726B3">
              <w:rPr>
                <w:noProof/>
                <w:webHidden/>
              </w:rPr>
              <w:instrText xml:space="preserve"> PAGEREF _Toc489135265 \h </w:instrText>
            </w:r>
            <w:r w:rsidR="00A726B3">
              <w:rPr>
                <w:noProof/>
                <w:webHidden/>
              </w:rPr>
            </w:r>
            <w:r w:rsidR="00A726B3">
              <w:rPr>
                <w:noProof/>
                <w:webHidden/>
              </w:rPr>
              <w:fldChar w:fldCharType="separate"/>
            </w:r>
            <w:r w:rsidR="00E210A7">
              <w:rPr>
                <w:noProof/>
                <w:webHidden/>
              </w:rPr>
              <w:t>6</w:t>
            </w:r>
            <w:r w:rsidR="00A726B3">
              <w:rPr>
                <w:noProof/>
                <w:webHidden/>
              </w:rPr>
              <w:fldChar w:fldCharType="end"/>
            </w:r>
          </w:hyperlink>
        </w:p>
        <w:p w14:paraId="6FBF234D" w14:textId="2C8AD6BD" w:rsidR="00A726B3" w:rsidRDefault="006C5417">
          <w:pPr>
            <w:pStyle w:val="TOC1"/>
            <w:rPr>
              <w:rFonts w:eastAsiaTheme="minorEastAsia" w:cstheme="minorBidi"/>
              <w:b w:val="0"/>
              <w:bCs w:val="0"/>
              <w:caps w:val="0"/>
              <w:noProof/>
              <w:sz w:val="22"/>
              <w:szCs w:val="22"/>
              <w:lang w:val="en-CA" w:eastAsia="en-CA"/>
            </w:rPr>
          </w:pPr>
          <w:hyperlink w:anchor="_Toc489135266" w:history="1">
            <w:r w:rsidR="00A726B3" w:rsidRPr="00430DC1">
              <w:rPr>
                <w:rStyle w:val="Hyperlink"/>
                <w:noProof/>
              </w:rPr>
              <w:t>2</w:t>
            </w:r>
            <w:r w:rsidR="00A726B3">
              <w:rPr>
                <w:rFonts w:eastAsiaTheme="minorEastAsia" w:cstheme="minorBidi"/>
                <w:b w:val="0"/>
                <w:bCs w:val="0"/>
                <w:caps w:val="0"/>
                <w:noProof/>
                <w:sz w:val="22"/>
                <w:szCs w:val="22"/>
                <w:lang w:val="en-CA" w:eastAsia="en-CA"/>
              </w:rPr>
              <w:tab/>
            </w:r>
            <w:r w:rsidR="00A726B3" w:rsidRPr="00430DC1">
              <w:rPr>
                <w:rStyle w:val="Hyperlink"/>
                <w:noProof/>
              </w:rPr>
              <w:t>Specification Scopes</w:t>
            </w:r>
            <w:r w:rsidR="00A726B3">
              <w:rPr>
                <w:noProof/>
                <w:webHidden/>
              </w:rPr>
              <w:tab/>
            </w:r>
            <w:r w:rsidR="00A726B3">
              <w:rPr>
                <w:noProof/>
                <w:webHidden/>
              </w:rPr>
              <w:fldChar w:fldCharType="begin"/>
            </w:r>
            <w:r w:rsidR="00A726B3">
              <w:rPr>
                <w:noProof/>
                <w:webHidden/>
              </w:rPr>
              <w:instrText xml:space="preserve"> PAGEREF _Toc489135266 \h </w:instrText>
            </w:r>
            <w:r w:rsidR="00A726B3">
              <w:rPr>
                <w:noProof/>
                <w:webHidden/>
              </w:rPr>
            </w:r>
            <w:r w:rsidR="00A726B3">
              <w:rPr>
                <w:noProof/>
                <w:webHidden/>
              </w:rPr>
              <w:fldChar w:fldCharType="separate"/>
            </w:r>
            <w:r w:rsidR="00E210A7">
              <w:rPr>
                <w:noProof/>
                <w:webHidden/>
              </w:rPr>
              <w:t>8</w:t>
            </w:r>
            <w:r w:rsidR="00A726B3">
              <w:rPr>
                <w:noProof/>
                <w:webHidden/>
              </w:rPr>
              <w:fldChar w:fldCharType="end"/>
            </w:r>
          </w:hyperlink>
        </w:p>
        <w:p w14:paraId="12BA3471" w14:textId="38E1FF12" w:rsidR="00A726B3" w:rsidRDefault="006C5417">
          <w:pPr>
            <w:pStyle w:val="TOC1"/>
            <w:rPr>
              <w:rFonts w:eastAsiaTheme="minorEastAsia" w:cstheme="minorBidi"/>
              <w:b w:val="0"/>
              <w:bCs w:val="0"/>
              <w:caps w:val="0"/>
              <w:noProof/>
              <w:sz w:val="22"/>
              <w:szCs w:val="22"/>
              <w:lang w:val="en-CA" w:eastAsia="en-CA"/>
            </w:rPr>
          </w:pPr>
          <w:hyperlink w:anchor="_Toc489135267" w:history="1">
            <w:r w:rsidR="00A726B3" w:rsidRPr="00430DC1">
              <w:rPr>
                <w:rStyle w:val="Hyperlink"/>
                <w:noProof/>
              </w:rPr>
              <w:t>3</w:t>
            </w:r>
            <w:r w:rsidR="00A726B3">
              <w:rPr>
                <w:rFonts w:eastAsiaTheme="minorEastAsia" w:cstheme="minorBidi"/>
                <w:b w:val="0"/>
                <w:bCs w:val="0"/>
                <w:caps w:val="0"/>
                <w:noProof/>
                <w:sz w:val="22"/>
                <w:szCs w:val="22"/>
                <w:lang w:val="en-CA" w:eastAsia="en-CA"/>
              </w:rPr>
              <w:tab/>
            </w:r>
            <w:r w:rsidR="00A726B3" w:rsidRPr="00430DC1">
              <w:rPr>
                <w:rStyle w:val="Hyperlink"/>
                <w:noProof/>
              </w:rPr>
              <w:t>Interoperability Catalogue Identification</w:t>
            </w:r>
            <w:r w:rsidR="00A726B3">
              <w:rPr>
                <w:noProof/>
                <w:webHidden/>
              </w:rPr>
              <w:tab/>
            </w:r>
            <w:r w:rsidR="00A726B3">
              <w:rPr>
                <w:noProof/>
                <w:webHidden/>
              </w:rPr>
              <w:fldChar w:fldCharType="begin"/>
            </w:r>
            <w:r w:rsidR="00A726B3">
              <w:rPr>
                <w:noProof/>
                <w:webHidden/>
              </w:rPr>
              <w:instrText xml:space="preserve"> PAGEREF _Toc489135267 \h </w:instrText>
            </w:r>
            <w:r w:rsidR="00A726B3">
              <w:rPr>
                <w:noProof/>
                <w:webHidden/>
              </w:rPr>
            </w:r>
            <w:r w:rsidR="00A726B3">
              <w:rPr>
                <w:noProof/>
                <w:webHidden/>
              </w:rPr>
              <w:fldChar w:fldCharType="separate"/>
            </w:r>
            <w:r w:rsidR="00E210A7">
              <w:rPr>
                <w:noProof/>
                <w:webHidden/>
              </w:rPr>
              <w:t>8</w:t>
            </w:r>
            <w:r w:rsidR="00A726B3">
              <w:rPr>
                <w:noProof/>
                <w:webHidden/>
              </w:rPr>
              <w:fldChar w:fldCharType="end"/>
            </w:r>
          </w:hyperlink>
        </w:p>
        <w:p w14:paraId="0C7A8315" w14:textId="7ED954F7" w:rsidR="00A726B3" w:rsidRDefault="006C5417">
          <w:pPr>
            <w:pStyle w:val="TOC1"/>
            <w:rPr>
              <w:rFonts w:eastAsiaTheme="minorEastAsia" w:cstheme="minorBidi"/>
              <w:b w:val="0"/>
              <w:bCs w:val="0"/>
              <w:caps w:val="0"/>
              <w:noProof/>
              <w:sz w:val="22"/>
              <w:szCs w:val="22"/>
              <w:lang w:val="en-CA" w:eastAsia="en-CA"/>
            </w:rPr>
          </w:pPr>
          <w:hyperlink w:anchor="_Toc489135268" w:history="1">
            <w:r w:rsidR="00A726B3" w:rsidRPr="00430DC1">
              <w:rPr>
                <w:rStyle w:val="Hyperlink"/>
                <w:noProof/>
              </w:rPr>
              <w:t>4</w:t>
            </w:r>
            <w:r w:rsidR="00A726B3">
              <w:rPr>
                <w:rFonts w:eastAsiaTheme="minorEastAsia" w:cstheme="minorBidi"/>
                <w:b w:val="0"/>
                <w:bCs w:val="0"/>
                <w:caps w:val="0"/>
                <w:noProof/>
                <w:sz w:val="22"/>
                <w:szCs w:val="22"/>
                <w:lang w:val="en-CA" w:eastAsia="en-CA"/>
              </w:rPr>
              <w:tab/>
            </w:r>
            <w:r w:rsidR="00A726B3" w:rsidRPr="00430DC1">
              <w:rPr>
                <w:rStyle w:val="Hyperlink"/>
                <w:noProof/>
              </w:rPr>
              <w:t>Data Content and structure</w:t>
            </w:r>
            <w:r w:rsidR="00A726B3">
              <w:rPr>
                <w:noProof/>
                <w:webHidden/>
              </w:rPr>
              <w:tab/>
            </w:r>
            <w:r w:rsidR="00A726B3">
              <w:rPr>
                <w:noProof/>
                <w:webHidden/>
              </w:rPr>
              <w:fldChar w:fldCharType="begin"/>
            </w:r>
            <w:r w:rsidR="00A726B3">
              <w:rPr>
                <w:noProof/>
                <w:webHidden/>
              </w:rPr>
              <w:instrText xml:space="preserve"> PAGEREF _Toc489135268 \h </w:instrText>
            </w:r>
            <w:r w:rsidR="00A726B3">
              <w:rPr>
                <w:noProof/>
                <w:webHidden/>
              </w:rPr>
            </w:r>
            <w:r w:rsidR="00A726B3">
              <w:rPr>
                <w:noProof/>
                <w:webHidden/>
              </w:rPr>
              <w:fldChar w:fldCharType="separate"/>
            </w:r>
            <w:r w:rsidR="00E210A7">
              <w:rPr>
                <w:noProof/>
                <w:webHidden/>
              </w:rPr>
              <w:t>9</w:t>
            </w:r>
            <w:r w:rsidR="00A726B3">
              <w:rPr>
                <w:noProof/>
                <w:webHidden/>
              </w:rPr>
              <w:fldChar w:fldCharType="end"/>
            </w:r>
          </w:hyperlink>
        </w:p>
        <w:p w14:paraId="530380AA" w14:textId="1D2D5356" w:rsidR="00A726B3" w:rsidRDefault="006C5417" w:rsidP="007A4D84">
          <w:pPr>
            <w:pStyle w:val="TOC2"/>
            <w:rPr>
              <w:rFonts w:eastAsiaTheme="minorEastAsia" w:cstheme="minorBidi"/>
              <w:noProof/>
              <w:sz w:val="22"/>
              <w:szCs w:val="22"/>
              <w:lang w:val="en-CA" w:eastAsia="en-CA"/>
            </w:rPr>
          </w:pPr>
          <w:hyperlink w:anchor="_Toc489135269" w:history="1">
            <w:r w:rsidR="00A726B3" w:rsidRPr="00430DC1">
              <w:rPr>
                <w:rStyle w:val="Hyperlink"/>
                <w:noProof/>
              </w:rPr>
              <w:t>4.1</w:t>
            </w:r>
            <w:r w:rsidR="00A726B3">
              <w:rPr>
                <w:rFonts w:eastAsiaTheme="minorEastAsia" w:cstheme="minorBidi"/>
                <w:noProof/>
                <w:sz w:val="22"/>
                <w:szCs w:val="22"/>
                <w:lang w:val="en-CA" w:eastAsia="en-CA"/>
              </w:rPr>
              <w:tab/>
            </w:r>
            <w:r w:rsidR="00A726B3" w:rsidRPr="00430DC1">
              <w:rPr>
                <w:rStyle w:val="Hyperlink"/>
                <w:noProof/>
              </w:rPr>
              <w:t>Introduction</w:t>
            </w:r>
            <w:r w:rsidR="00A726B3">
              <w:rPr>
                <w:noProof/>
                <w:webHidden/>
              </w:rPr>
              <w:tab/>
            </w:r>
            <w:r w:rsidR="00A726B3">
              <w:rPr>
                <w:noProof/>
                <w:webHidden/>
              </w:rPr>
              <w:fldChar w:fldCharType="begin"/>
            </w:r>
            <w:r w:rsidR="00A726B3">
              <w:rPr>
                <w:noProof/>
                <w:webHidden/>
              </w:rPr>
              <w:instrText xml:space="preserve"> PAGEREF _Toc489135269 \h </w:instrText>
            </w:r>
            <w:r w:rsidR="00A726B3">
              <w:rPr>
                <w:noProof/>
                <w:webHidden/>
              </w:rPr>
            </w:r>
            <w:r w:rsidR="00A726B3">
              <w:rPr>
                <w:noProof/>
                <w:webHidden/>
              </w:rPr>
              <w:fldChar w:fldCharType="separate"/>
            </w:r>
            <w:r w:rsidR="00E210A7">
              <w:rPr>
                <w:noProof/>
                <w:webHidden/>
              </w:rPr>
              <w:t>9</w:t>
            </w:r>
            <w:r w:rsidR="00A726B3">
              <w:rPr>
                <w:noProof/>
                <w:webHidden/>
              </w:rPr>
              <w:fldChar w:fldCharType="end"/>
            </w:r>
          </w:hyperlink>
        </w:p>
        <w:p w14:paraId="486BD0E6" w14:textId="0EAE69D3" w:rsidR="00A726B3" w:rsidRDefault="006C5417" w:rsidP="007A4D84">
          <w:pPr>
            <w:pStyle w:val="TOC2"/>
            <w:rPr>
              <w:rFonts w:eastAsiaTheme="minorEastAsia" w:cstheme="minorBidi"/>
              <w:noProof/>
              <w:sz w:val="22"/>
              <w:szCs w:val="22"/>
              <w:lang w:val="en-CA" w:eastAsia="en-CA"/>
            </w:rPr>
          </w:pPr>
          <w:hyperlink w:anchor="_Toc489135270" w:history="1">
            <w:r w:rsidR="00A726B3" w:rsidRPr="00430DC1">
              <w:rPr>
                <w:rStyle w:val="Hyperlink"/>
                <w:noProof/>
              </w:rPr>
              <w:t>4.2</w:t>
            </w:r>
            <w:r w:rsidR="00A726B3">
              <w:rPr>
                <w:rFonts w:eastAsiaTheme="minorEastAsia" w:cstheme="minorBidi"/>
                <w:noProof/>
                <w:sz w:val="22"/>
                <w:szCs w:val="22"/>
                <w:lang w:val="en-CA" w:eastAsia="en-CA"/>
              </w:rPr>
              <w:tab/>
            </w:r>
            <w:r w:rsidR="00A726B3" w:rsidRPr="00430DC1">
              <w:rPr>
                <w:rStyle w:val="Hyperlink"/>
                <w:noProof/>
              </w:rPr>
              <w:t>Overview of approach to implementing interoperability</w:t>
            </w:r>
            <w:r w:rsidR="00A726B3">
              <w:rPr>
                <w:noProof/>
                <w:webHidden/>
              </w:rPr>
              <w:tab/>
            </w:r>
            <w:r w:rsidR="00A726B3">
              <w:rPr>
                <w:noProof/>
                <w:webHidden/>
              </w:rPr>
              <w:fldChar w:fldCharType="begin"/>
            </w:r>
            <w:r w:rsidR="00A726B3">
              <w:rPr>
                <w:noProof/>
                <w:webHidden/>
              </w:rPr>
              <w:instrText xml:space="preserve"> PAGEREF _Toc489135270 \h </w:instrText>
            </w:r>
            <w:r w:rsidR="00A726B3">
              <w:rPr>
                <w:noProof/>
                <w:webHidden/>
              </w:rPr>
            </w:r>
            <w:r w:rsidR="00A726B3">
              <w:rPr>
                <w:noProof/>
                <w:webHidden/>
              </w:rPr>
              <w:fldChar w:fldCharType="separate"/>
            </w:r>
            <w:r w:rsidR="00E210A7">
              <w:rPr>
                <w:noProof/>
                <w:webHidden/>
              </w:rPr>
              <w:t>9</w:t>
            </w:r>
            <w:r w:rsidR="00A726B3">
              <w:rPr>
                <w:noProof/>
                <w:webHidden/>
              </w:rPr>
              <w:fldChar w:fldCharType="end"/>
            </w:r>
          </w:hyperlink>
        </w:p>
        <w:p w14:paraId="6B39EAE8" w14:textId="31C6E7E6" w:rsidR="00A726B3" w:rsidRDefault="006C5417" w:rsidP="007A4D84">
          <w:pPr>
            <w:pStyle w:val="TOC2"/>
            <w:rPr>
              <w:rFonts w:eastAsiaTheme="minorEastAsia" w:cstheme="minorBidi"/>
              <w:noProof/>
              <w:sz w:val="22"/>
              <w:szCs w:val="22"/>
              <w:lang w:val="en-CA" w:eastAsia="en-CA"/>
            </w:rPr>
          </w:pPr>
          <w:hyperlink w:anchor="_Toc489135271" w:history="1">
            <w:r w:rsidR="00A726B3" w:rsidRPr="00430DC1">
              <w:rPr>
                <w:rStyle w:val="Hyperlink"/>
                <w:noProof/>
              </w:rPr>
              <w:t>4.3</w:t>
            </w:r>
            <w:r w:rsidR="00A726B3">
              <w:rPr>
                <w:rFonts w:eastAsiaTheme="minorEastAsia" w:cstheme="minorBidi"/>
                <w:noProof/>
                <w:sz w:val="22"/>
                <w:szCs w:val="22"/>
                <w:lang w:val="en-CA" w:eastAsia="en-CA"/>
              </w:rPr>
              <w:tab/>
            </w:r>
            <w:r w:rsidR="00A726B3" w:rsidRPr="00430DC1">
              <w:rPr>
                <w:rStyle w:val="Hyperlink"/>
                <w:noProof/>
              </w:rPr>
              <w:t>Application Schema</w:t>
            </w:r>
            <w:r w:rsidR="00A726B3">
              <w:rPr>
                <w:noProof/>
                <w:webHidden/>
              </w:rPr>
              <w:tab/>
            </w:r>
            <w:r w:rsidR="00A726B3">
              <w:rPr>
                <w:noProof/>
                <w:webHidden/>
              </w:rPr>
              <w:fldChar w:fldCharType="begin"/>
            </w:r>
            <w:r w:rsidR="00A726B3">
              <w:rPr>
                <w:noProof/>
                <w:webHidden/>
              </w:rPr>
              <w:instrText xml:space="preserve"> PAGEREF _Toc489135271 \h </w:instrText>
            </w:r>
            <w:r w:rsidR="00A726B3">
              <w:rPr>
                <w:noProof/>
                <w:webHidden/>
              </w:rPr>
            </w:r>
            <w:r w:rsidR="00A726B3">
              <w:rPr>
                <w:noProof/>
                <w:webHidden/>
              </w:rPr>
              <w:fldChar w:fldCharType="separate"/>
            </w:r>
            <w:r w:rsidR="00E210A7">
              <w:rPr>
                <w:noProof/>
                <w:webHidden/>
              </w:rPr>
              <w:t>12</w:t>
            </w:r>
            <w:r w:rsidR="00A726B3">
              <w:rPr>
                <w:noProof/>
                <w:webHidden/>
              </w:rPr>
              <w:fldChar w:fldCharType="end"/>
            </w:r>
          </w:hyperlink>
        </w:p>
        <w:p w14:paraId="27F5C0F1" w14:textId="48817AEE" w:rsidR="00A726B3" w:rsidRDefault="006C5417" w:rsidP="007A4D84">
          <w:pPr>
            <w:pStyle w:val="TOC2"/>
            <w:rPr>
              <w:rFonts w:eastAsiaTheme="minorEastAsia" w:cstheme="minorBidi"/>
              <w:noProof/>
              <w:sz w:val="22"/>
              <w:szCs w:val="22"/>
              <w:lang w:val="en-CA" w:eastAsia="en-CA"/>
            </w:rPr>
          </w:pPr>
          <w:hyperlink w:anchor="_Toc489135272" w:history="1">
            <w:r w:rsidR="00A726B3" w:rsidRPr="00430DC1">
              <w:rPr>
                <w:rStyle w:val="Hyperlink"/>
                <w:noProof/>
              </w:rPr>
              <w:t>4.4</w:t>
            </w:r>
            <w:r w:rsidR="00A726B3">
              <w:rPr>
                <w:rFonts w:eastAsiaTheme="minorEastAsia" w:cstheme="minorBidi"/>
                <w:noProof/>
                <w:sz w:val="22"/>
                <w:szCs w:val="22"/>
                <w:lang w:val="en-CA" w:eastAsia="en-CA"/>
              </w:rPr>
              <w:tab/>
            </w:r>
            <w:r w:rsidR="00A726B3" w:rsidRPr="00430DC1">
              <w:rPr>
                <w:rStyle w:val="Hyperlink"/>
                <w:noProof/>
              </w:rPr>
              <w:t>Interoperability Catalogue</w:t>
            </w:r>
            <w:r w:rsidR="00A726B3">
              <w:rPr>
                <w:noProof/>
                <w:webHidden/>
              </w:rPr>
              <w:tab/>
            </w:r>
            <w:r w:rsidR="00A726B3">
              <w:rPr>
                <w:noProof/>
                <w:webHidden/>
              </w:rPr>
              <w:fldChar w:fldCharType="begin"/>
            </w:r>
            <w:r w:rsidR="00A726B3">
              <w:rPr>
                <w:noProof/>
                <w:webHidden/>
              </w:rPr>
              <w:instrText xml:space="preserve"> PAGEREF _Toc489135272 \h </w:instrText>
            </w:r>
            <w:r w:rsidR="00A726B3">
              <w:rPr>
                <w:noProof/>
                <w:webHidden/>
              </w:rPr>
            </w:r>
            <w:r w:rsidR="00A726B3">
              <w:rPr>
                <w:noProof/>
                <w:webHidden/>
              </w:rPr>
              <w:fldChar w:fldCharType="separate"/>
            </w:r>
            <w:r w:rsidR="00E210A7">
              <w:rPr>
                <w:noProof/>
                <w:webHidden/>
              </w:rPr>
              <w:t>13</w:t>
            </w:r>
            <w:r w:rsidR="00A726B3">
              <w:rPr>
                <w:noProof/>
                <w:webHidden/>
              </w:rPr>
              <w:fldChar w:fldCharType="end"/>
            </w:r>
          </w:hyperlink>
        </w:p>
        <w:p w14:paraId="19F79E5E" w14:textId="3CC87A17" w:rsidR="00A726B3" w:rsidRDefault="006C5417" w:rsidP="007A4D84">
          <w:pPr>
            <w:pStyle w:val="TOC2"/>
            <w:rPr>
              <w:rFonts w:eastAsiaTheme="minorEastAsia" w:cstheme="minorBidi"/>
              <w:noProof/>
              <w:sz w:val="22"/>
              <w:szCs w:val="22"/>
              <w:lang w:val="en-CA" w:eastAsia="en-CA"/>
            </w:rPr>
          </w:pPr>
          <w:hyperlink w:anchor="_Toc489135273" w:history="1">
            <w:r w:rsidR="00A726B3" w:rsidRPr="00430DC1">
              <w:rPr>
                <w:rStyle w:val="Hyperlink"/>
                <w:noProof/>
              </w:rPr>
              <w:t>4.5</w:t>
            </w:r>
            <w:r w:rsidR="00A726B3">
              <w:rPr>
                <w:rFonts w:eastAsiaTheme="minorEastAsia" w:cstheme="minorBidi"/>
                <w:noProof/>
                <w:sz w:val="22"/>
                <w:szCs w:val="22"/>
                <w:lang w:val="en-CA" w:eastAsia="en-CA"/>
              </w:rPr>
              <w:tab/>
            </w:r>
            <w:r w:rsidR="00A726B3" w:rsidRPr="00430DC1">
              <w:rPr>
                <w:rStyle w:val="Hyperlink"/>
                <w:noProof/>
              </w:rPr>
              <w:t>Filters</w:t>
            </w:r>
            <w:r w:rsidR="00A726B3">
              <w:rPr>
                <w:noProof/>
                <w:webHidden/>
              </w:rPr>
              <w:tab/>
            </w:r>
            <w:r w:rsidR="00A726B3">
              <w:rPr>
                <w:noProof/>
                <w:webHidden/>
              </w:rPr>
              <w:fldChar w:fldCharType="begin"/>
            </w:r>
            <w:r w:rsidR="00A726B3">
              <w:rPr>
                <w:noProof/>
                <w:webHidden/>
              </w:rPr>
              <w:instrText xml:space="preserve"> PAGEREF _Toc489135273 \h </w:instrText>
            </w:r>
            <w:r w:rsidR="00A726B3">
              <w:rPr>
                <w:noProof/>
                <w:webHidden/>
              </w:rPr>
            </w:r>
            <w:r w:rsidR="00A726B3">
              <w:rPr>
                <w:noProof/>
                <w:webHidden/>
              </w:rPr>
              <w:fldChar w:fldCharType="separate"/>
            </w:r>
            <w:r w:rsidR="00E210A7">
              <w:rPr>
                <w:noProof/>
                <w:webHidden/>
              </w:rPr>
              <w:t>21</w:t>
            </w:r>
            <w:r w:rsidR="00A726B3">
              <w:rPr>
                <w:noProof/>
                <w:webHidden/>
              </w:rPr>
              <w:fldChar w:fldCharType="end"/>
            </w:r>
          </w:hyperlink>
        </w:p>
        <w:p w14:paraId="4B833432" w14:textId="1B7A0495" w:rsidR="00A726B3" w:rsidRDefault="006C5417" w:rsidP="007A4D84">
          <w:pPr>
            <w:pStyle w:val="TOC2"/>
            <w:rPr>
              <w:rFonts w:eastAsiaTheme="minorEastAsia" w:cstheme="minorBidi"/>
              <w:noProof/>
              <w:sz w:val="22"/>
              <w:szCs w:val="22"/>
              <w:lang w:val="en-CA" w:eastAsia="en-CA"/>
            </w:rPr>
          </w:pPr>
          <w:hyperlink w:anchor="_Toc489135274" w:history="1">
            <w:r w:rsidR="00A726B3" w:rsidRPr="00430DC1">
              <w:rPr>
                <w:rStyle w:val="Hyperlink"/>
                <w:noProof/>
              </w:rPr>
              <w:t>4.6</w:t>
            </w:r>
            <w:r w:rsidR="00A726B3">
              <w:rPr>
                <w:rFonts w:eastAsiaTheme="minorEastAsia" w:cstheme="minorBidi"/>
                <w:noProof/>
                <w:sz w:val="22"/>
                <w:szCs w:val="22"/>
                <w:lang w:val="en-CA" w:eastAsia="en-CA"/>
              </w:rPr>
              <w:tab/>
            </w:r>
            <w:r w:rsidR="00A726B3" w:rsidRPr="00430DC1">
              <w:rPr>
                <w:rStyle w:val="Hyperlink"/>
                <w:noProof/>
              </w:rPr>
              <w:t>Interoperability Levels</w:t>
            </w:r>
            <w:r w:rsidR="00A726B3">
              <w:rPr>
                <w:noProof/>
                <w:webHidden/>
              </w:rPr>
              <w:tab/>
            </w:r>
            <w:r w:rsidR="00A726B3">
              <w:rPr>
                <w:noProof/>
                <w:webHidden/>
              </w:rPr>
              <w:fldChar w:fldCharType="begin"/>
            </w:r>
            <w:r w:rsidR="00A726B3">
              <w:rPr>
                <w:noProof/>
                <w:webHidden/>
              </w:rPr>
              <w:instrText xml:space="preserve"> PAGEREF _Toc489135274 \h </w:instrText>
            </w:r>
            <w:r w:rsidR="00A726B3">
              <w:rPr>
                <w:noProof/>
                <w:webHidden/>
              </w:rPr>
            </w:r>
            <w:r w:rsidR="00A726B3">
              <w:rPr>
                <w:noProof/>
                <w:webHidden/>
              </w:rPr>
              <w:fldChar w:fldCharType="separate"/>
            </w:r>
            <w:r w:rsidR="00E210A7">
              <w:rPr>
                <w:noProof/>
                <w:webHidden/>
              </w:rPr>
              <w:t>21</w:t>
            </w:r>
            <w:r w:rsidR="00A726B3">
              <w:rPr>
                <w:noProof/>
                <w:webHidden/>
              </w:rPr>
              <w:fldChar w:fldCharType="end"/>
            </w:r>
          </w:hyperlink>
        </w:p>
        <w:p w14:paraId="037636E9" w14:textId="4F01AB76" w:rsidR="00A726B3" w:rsidRDefault="006C5417" w:rsidP="007A4D84">
          <w:pPr>
            <w:pStyle w:val="TOC2"/>
            <w:rPr>
              <w:rFonts w:eastAsiaTheme="minorEastAsia" w:cstheme="minorBidi"/>
              <w:noProof/>
              <w:sz w:val="22"/>
              <w:szCs w:val="22"/>
              <w:lang w:val="en-CA" w:eastAsia="en-CA"/>
            </w:rPr>
          </w:pPr>
          <w:hyperlink w:anchor="_Toc489135275" w:history="1">
            <w:r w:rsidR="00A726B3" w:rsidRPr="00430DC1">
              <w:rPr>
                <w:rStyle w:val="Hyperlink"/>
                <w:noProof/>
              </w:rPr>
              <w:t>4.7</w:t>
            </w:r>
            <w:r w:rsidR="00A726B3">
              <w:rPr>
                <w:rFonts w:eastAsiaTheme="minorEastAsia" w:cstheme="minorBidi"/>
                <w:noProof/>
                <w:sz w:val="22"/>
                <w:szCs w:val="22"/>
                <w:lang w:val="en-CA" w:eastAsia="en-CA"/>
              </w:rPr>
              <w:tab/>
            </w:r>
            <w:r w:rsidR="00A726B3" w:rsidRPr="00430DC1">
              <w:rPr>
                <w:rStyle w:val="Hyperlink"/>
                <w:noProof/>
              </w:rPr>
              <w:t>UML model documentation tables</w:t>
            </w:r>
            <w:r w:rsidR="00A726B3">
              <w:rPr>
                <w:noProof/>
                <w:webHidden/>
              </w:rPr>
              <w:tab/>
            </w:r>
            <w:r w:rsidR="00A726B3">
              <w:rPr>
                <w:noProof/>
                <w:webHidden/>
              </w:rPr>
              <w:fldChar w:fldCharType="begin"/>
            </w:r>
            <w:r w:rsidR="00A726B3">
              <w:rPr>
                <w:noProof/>
                <w:webHidden/>
              </w:rPr>
              <w:instrText xml:space="preserve"> PAGEREF _Toc489135275 \h </w:instrText>
            </w:r>
            <w:r w:rsidR="00A726B3">
              <w:rPr>
                <w:noProof/>
                <w:webHidden/>
              </w:rPr>
            </w:r>
            <w:r w:rsidR="00A726B3">
              <w:rPr>
                <w:noProof/>
                <w:webHidden/>
              </w:rPr>
              <w:fldChar w:fldCharType="separate"/>
            </w:r>
            <w:r w:rsidR="00E210A7">
              <w:rPr>
                <w:noProof/>
                <w:webHidden/>
              </w:rPr>
              <w:t>24</w:t>
            </w:r>
            <w:r w:rsidR="00A726B3">
              <w:rPr>
                <w:noProof/>
                <w:webHidden/>
              </w:rPr>
              <w:fldChar w:fldCharType="end"/>
            </w:r>
          </w:hyperlink>
        </w:p>
        <w:p w14:paraId="69254CD4" w14:textId="568D55F5" w:rsidR="00A726B3" w:rsidRDefault="006C5417" w:rsidP="007A4D84">
          <w:pPr>
            <w:pStyle w:val="TOC2"/>
            <w:rPr>
              <w:rFonts w:eastAsiaTheme="minorEastAsia" w:cstheme="minorBidi"/>
              <w:noProof/>
              <w:sz w:val="22"/>
              <w:szCs w:val="22"/>
              <w:lang w:val="en-CA" w:eastAsia="en-CA"/>
            </w:rPr>
          </w:pPr>
          <w:hyperlink w:anchor="_Toc489135276" w:history="1">
            <w:r w:rsidR="00A726B3" w:rsidRPr="00430DC1">
              <w:rPr>
                <w:rStyle w:val="Hyperlink"/>
                <w:noProof/>
              </w:rPr>
              <w:t>4.8</w:t>
            </w:r>
            <w:r w:rsidR="00A726B3">
              <w:rPr>
                <w:rFonts w:eastAsiaTheme="minorEastAsia" w:cstheme="minorBidi"/>
                <w:noProof/>
                <w:sz w:val="22"/>
                <w:szCs w:val="22"/>
                <w:lang w:val="en-CA" w:eastAsia="en-CA"/>
              </w:rPr>
              <w:tab/>
            </w:r>
            <w:r w:rsidR="00A726B3" w:rsidRPr="00430DC1">
              <w:rPr>
                <w:rStyle w:val="Hyperlink"/>
                <w:noProof/>
              </w:rPr>
              <w:t>Application schema for higher-level catalogues (informative)</w:t>
            </w:r>
            <w:r w:rsidR="00A726B3">
              <w:rPr>
                <w:noProof/>
                <w:webHidden/>
              </w:rPr>
              <w:tab/>
            </w:r>
            <w:r w:rsidR="00A726B3">
              <w:rPr>
                <w:noProof/>
                <w:webHidden/>
              </w:rPr>
              <w:fldChar w:fldCharType="begin"/>
            </w:r>
            <w:r w:rsidR="00A726B3">
              <w:rPr>
                <w:noProof/>
                <w:webHidden/>
              </w:rPr>
              <w:instrText xml:space="preserve"> PAGEREF _Toc489135276 \h </w:instrText>
            </w:r>
            <w:r w:rsidR="00A726B3">
              <w:rPr>
                <w:noProof/>
                <w:webHidden/>
              </w:rPr>
            </w:r>
            <w:r w:rsidR="00A726B3">
              <w:rPr>
                <w:noProof/>
                <w:webHidden/>
              </w:rPr>
              <w:fldChar w:fldCharType="separate"/>
            </w:r>
            <w:r w:rsidR="00E210A7">
              <w:rPr>
                <w:noProof/>
                <w:webHidden/>
              </w:rPr>
              <w:t>30</w:t>
            </w:r>
            <w:r w:rsidR="00A726B3">
              <w:rPr>
                <w:noProof/>
                <w:webHidden/>
              </w:rPr>
              <w:fldChar w:fldCharType="end"/>
            </w:r>
          </w:hyperlink>
        </w:p>
        <w:p w14:paraId="57014618" w14:textId="12D39447" w:rsidR="00A726B3" w:rsidRDefault="006C5417" w:rsidP="007A4D84">
          <w:pPr>
            <w:pStyle w:val="TOC2"/>
            <w:rPr>
              <w:rFonts w:eastAsiaTheme="minorEastAsia" w:cstheme="minorBidi"/>
              <w:noProof/>
              <w:sz w:val="22"/>
              <w:szCs w:val="22"/>
              <w:lang w:val="en-CA" w:eastAsia="en-CA"/>
            </w:rPr>
          </w:pPr>
          <w:hyperlink w:anchor="_Toc489135280" w:history="1">
            <w:r w:rsidR="00A726B3" w:rsidRPr="00430DC1">
              <w:rPr>
                <w:rStyle w:val="Hyperlink"/>
                <w:noProof/>
              </w:rPr>
              <w:t>4.9</w:t>
            </w:r>
            <w:r w:rsidR="00A726B3">
              <w:rPr>
                <w:rFonts w:eastAsiaTheme="minorEastAsia" w:cstheme="minorBidi"/>
                <w:noProof/>
                <w:sz w:val="22"/>
                <w:szCs w:val="22"/>
                <w:lang w:val="en-CA" w:eastAsia="en-CA"/>
              </w:rPr>
              <w:tab/>
            </w:r>
            <w:r w:rsidR="00A726B3" w:rsidRPr="00430DC1">
              <w:rPr>
                <w:rStyle w:val="Hyperlink"/>
                <w:noProof/>
              </w:rPr>
              <w:t>Additional documentation tables for advanced interoperability catalogues (informative)</w:t>
            </w:r>
            <w:r w:rsidR="00A726B3">
              <w:rPr>
                <w:noProof/>
                <w:webHidden/>
              </w:rPr>
              <w:tab/>
            </w:r>
            <w:r w:rsidR="00A726B3">
              <w:rPr>
                <w:noProof/>
                <w:webHidden/>
              </w:rPr>
              <w:fldChar w:fldCharType="begin"/>
            </w:r>
            <w:r w:rsidR="00A726B3">
              <w:rPr>
                <w:noProof/>
                <w:webHidden/>
              </w:rPr>
              <w:instrText xml:space="preserve"> PAGEREF _Toc489135280 \h </w:instrText>
            </w:r>
            <w:r w:rsidR="00A726B3">
              <w:rPr>
                <w:noProof/>
                <w:webHidden/>
              </w:rPr>
            </w:r>
            <w:r w:rsidR="00A726B3">
              <w:rPr>
                <w:noProof/>
                <w:webHidden/>
              </w:rPr>
              <w:fldChar w:fldCharType="separate"/>
            </w:r>
            <w:r w:rsidR="00E210A7">
              <w:rPr>
                <w:noProof/>
                <w:webHidden/>
              </w:rPr>
              <w:t>34</w:t>
            </w:r>
            <w:r w:rsidR="00A726B3">
              <w:rPr>
                <w:noProof/>
                <w:webHidden/>
              </w:rPr>
              <w:fldChar w:fldCharType="end"/>
            </w:r>
          </w:hyperlink>
        </w:p>
        <w:p w14:paraId="66EAE1D4" w14:textId="521E34E4" w:rsidR="00A726B3" w:rsidRDefault="006C5417" w:rsidP="007A4D84">
          <w:pPr>
            <w:pStyle w:val="TOC2"/>
            <w:rPr>
              <w:rFonts w:eastAsiaTheme="minorEastAsia" w:cstheme="minorBidi"/>
              <w:noProof/>
              <w:sz w:val="22"/>
              <w:szCs w:val="22"/>
              <w:lang w:val="en-CA" w:eastAsia="en-CA"/>
            </w:rPr>
          </w:pPr>
          <w:hyperlink w:anchor="_Toc489135281" w:history="1">
            <w:r w:rsidR="00A726B3" w:rsidRPr="00430DC1">
              <w:rPr>
                <w:rStyle w:val="Hyperlink"/>
                <w:noProof/>
              </w:rPr>
              <w:t>4.10</w:t>
            </w:r>
            <w:r w:rsidR="00A726B3">
              <w:rPr>
                <w:rFonts w:eastAsiaTheme="minorEastAsia" w:cstheme="minorBidi"/>
                <w:noProof/>
                <w:sz w:val="22"/>
                <w:szCs w:val="22"/>
                <w:lang w:val="en-CA" w:eastAsia="en-CA"/>
              </w:rPr>
              <w:tab/>
            </w:r>
            <w:r w:rsidR="00A726B3" w:rsidRPr="00430DC1">
              <w:rPr>
                <w:rStyle w:val="Hyperlink"/>
                <w:noProof/>
              </w:rPr>
              <w:t>Processing overview for catalogues with Levels 3 and 4 (Informative)</w:t>
            </w:r>
            <w:r w:rsidR="00A726B3">
              <w:rPr>
                <w:noProof/>
                <w:webHidden/>
              </w:rPr>
              <w:tab/>
            </w:r>
            <w:r w:rsidR="00A726B3">
              <w:rPr>
                <w:noProof/>
                <w:webHidden/>
              </w:rPr>
              <w:fldChar w:fldCharType="begin"/>
            </w:r>
            <w:r w:rsidR="00A726B3">
              <w:rPr>
                <w:noProof/>
                <w:webHidden/>
              </w:rPr>
              <w:instrText xml:space="preserve"> PAGEREF _Toc489135281 \h </w:instrText>
            </w:r>
            <w:r w:rsidR="00A726B3">
              <w:rPr>
                <w:noProof/>
                <w:webHidden/>
              </w:rPr>
            </w:r>
            <w:r w:rsidR="00A726B3">
              <w:rPr>
                <w:noProof/>
                <w:webHidden/>
              </w:rPr>
              <w:fldChar w:fldCharType="separate"/>
            </w:r>
            <w:r w:rsidR="00E210A7">
              <w:rPr>
                <w:noProof/>
                <w:webHidden/>
              </w:rPr>
              <w:t>40</w:t>
            </w:r>
            <w:r w:rsidR="00A726B3">
              <w:rPr>
                <w:noProof/>
                <w:webHidden/>
              </w:rPr>
              <w:fldChar w:fldCharType="end"/>
            </w:r>
          </w:hyperlink>
        </w:p>
        <w:p w14:paraId="5BE67D6C" w14:textId="0B85906A" w:rsidR="00A726B3" w:rsidRDefault="006C5417">
          <w:pPr>
            <w:pStyle w:val="TOC1"/>
            <w:rPr>
              <w:rFonts w:eastAsiaTheme="minorEastAsia" w:cstheme="minorBidi"/>
              <w:b w:val="0"/>
              <w:bCs w:val="0"/>
              <w:caps w:val="0"/>
              <w:noProof/>
              <w:sz w:val="22"/>
              <w:szCs w:val="22"/>
              <w:lang w:val="en-CA" w:eastAsia="en-CA"/>
            </w:rPr>
          </w:pPr>
          <w:hyperlink w:anchor="_Toc489135282" w:history="1">
            <w:r w:rsidR="00A726B3" w:rsidRPr="00430DC1">
              <w:rPr>
                <w:rStyle w:val="Hyperlink"/>
                <w:noProof/>
              </w:rPr>
              <w:t>5</w:t>
            </w:r>
            <w:r w:rsidR="00A726B3">
              <w:rPr>
                <w:rFonts w:eastAsiaTheme="minorEastAsia" w:cstheme="minorBidi"/>
                <w:b w:val="0"/>
                <w:bCs w:val="0"/>
                <w:caps w:val="0"/>
                <w:noProof/>
                <w:sz w:val="22"/>
                <w:szCs w:val="22"/>
                <w:lang w:val="en-CA" w:eastAsia="en-CA"/>
              </w:rPr>
              <w:tab/>
            </w:r>
            <w:r w:rsidR="00A726B3" w:rsidRPr="00430DC1">
              <w:rPr>
                <w:rStyle w:val="Hyperlink"/>
                <w:noProof/>
              </w:rPr>
              <w:t>Coordinate Reference Systems (CRS)</w:t>
            </w:r>
            <w:r w:rsidR="00A726B3">
              <w:rPr>
                <w:noProof/>
                <w:webHidden/>
              </w:rPr>
              <w:tab/>
            </w:r>
            <w:r w:rsidR="00A726B3">
              <w:rPr>
                <w:noProof/>
                <w:webHidden/>
              </w:rPr>
              <w:fldChar w:fldCharType="begin"/>
            </w:r>
            <w:r w:rsidR="00A726B3">
              <w:rPr>
                <w:noProof/>
                <w:webHidden/>
              </w:rPr>
              <w:instrText xml:space="preserve"> PAGEREF _Toc489135282 \h </w:instrText>
            </w:r>
            <w:r w:rsidR="00A726B3">
              <w:rPr>
                <w:noProof/>
                <w:webHidden/>
              </w:rPr>
            </w:r>
            <w:r w:rsidR="00A726B3">
              <w:rPr>
                <w:noProof/>
                <w:webHidden/>
              </w:rPr>
              <w:fldChar w:fldCharType="separate"/>
            </w:r>
            <w:r w:rsidR="00E210A7">
              <w:rPr>
                <w:noProof/>
                <w:webHidden/>
              </w:rPr>
              <w:t>40</w:t>
            </w:r>
            <w:r w:rsidR="00A726B3">
              <w:rPr>
                <w:noProof/>
                <w:webHidden/>
              </w:rPr>
              <w:fldChar w:fldCharType="end"/>
            </w:r>
          </w:hyperlink>
        </w:p>
        <w:p w14:paraId="3466784B" w14:textId="47AD5F91" w:rsidR="00A726B3" w:rsidRDefault="006C5417">
          <w:pPr>
            <w:pStyle w:val="TOC1"/>
            <w:rPr>
              <w:rFonts w:eastAsiaTheme="minorEastAsia" w:cstheme="minorBidi"/>
              <w:b w:val="0"/>
              <w:bCs w:val="0"/>
              <w:caps w:val="0"/>
              <w:noProof/>
              <w:sz w:val="22"/>
              <w:szCs w:val="22"/>
              <w:lang w:val="en-CA" w:eastAsia="en-CA"/>
            </w:rPr>
          </w:pPr>
          <w:hyperlink w:anchor="_Toc489135283" w:history="1">
            <w:r w:rsidR="00A726B3" w:rsidRPr="00430DC1">
              <w:rPr>
                <w:rStyle w:val="Hyperlink"/>
                <w:noProof/>
              </w:rPr>
              <w:t>6</w:t>
            </w:r>
            <w:r w:rsidR="00A726B3">
              <w:rPr>
                <w:rFonts w:eastAsiaTheme="minorEastAsia" w:cstheme="minorBidi"/>
                <w:b w:val="0"/>
                <w:bCs w:val="0"/>
                <w:caps w:val="0"/>
                <w:noProof/>
                <w:sz w:val="22"/>
                <w:szCs w:val="22"/>
                <w:lang w:val="en-CA" w:eastAsia="en-CA"/>
              </w:rPr>
              <w:tab/>
            </w:r>
            <w:r w:rsidR="00A726B3" w:rsidRPr="00430DC1">
              <w:rPr>
                <w:rStyle w:val="Hyperlink"/>
                <w:noProof/>
              </w:rPr>
              <w:t xml:space="preserve">Data Quality </w:t>
            </w:r>
            <w:r w:rsidR="00A726B3">
              <w:rPr>
                <w:noProof/>
                <w:webHidden/>
              </w:rPr>
              <w:tab/>
            </w:r>
            <w:r w:rsidR="00A726B3">
              <w:rPr>
                <w:noProof/>
                <w:webHidden/>
              </w:rPr>
              <w:fldChar w:fldCharType="begin"/>
            </w:r>
            <w:r w:rsidR="00A726B3">
              <w:rPr>
                <w:noProof/>
                <w:webHidden/>
              </w:rPr>
              <w:instrText xml:space="preserve"> PAGEREF _Toc489135283 \h </w:instrText>
            </w:r>
            <w:r w:rsidR="00A726B3">
              <w:rPr>
                <w:noProof/>
                <w:webHidden/>
              </w:rPr>
            </w:r>
            <w:r w:rsidR="00A726B3">
              <w:rPr>
                <w:noProof/>
                <w:webHidden/>
              </w:rPr>
              <w:fldChar w:fldCharType="separate"/>
            </w:r>
            <w:r w:rsidR="00E210A7">
              <w:rPr>
                <w:noProof/>
                <w:webHidden/>
              </w:rPr>
              <w:t>40</w:t>
            </w:r>
            <w:r w:rsidR="00A726B3">
              <w:rPr>
                <w:noProof/>
                <w:webHidden/>
              </w:rPr>
              <w:fldChar w:fldCharType="end"/>
            </w:r>
          </w:hyperlink>
        </w:p>
        <w:p w14:paraId="5A21A9D7" w14:textId="402A31C8" w:rsidR="00A726B3" w:rsidRDefault="006C5417">
          <w:pPr>
            <w:pStyle w:val="TOC1"/>
            <w:rPr>
              <w:rFonts w:eastAsiaTheme="minorEastAsia" w:cstheme="minorBidi"/>
              <w:b w:val="0"/>
              <w:bCs w:val="0"/>
              <w:caps w:val="0"/>
              <w:noProof/>
              <w:sz w:val="22"/>
              <w:szCs w:val="22"/>
              <w:lang w:val="en-CA" w:eastAsia="en-CA"/>
            </w:rPr>
          </w:pPr>
          <w:hyperlink w:anchor="_Toc489135284" w:history="1">
            <w:r w:rsidR="00A726B3" w:rsidRPr="00430DC1">
              <w:rPr>
                <w:rStyle w:val="Hyperlink"/>
                <w:noProof/>
              </w:rPr>
              <w:t>7</w:t>
            </w:r>
            <w:r w:rsidR="00A726B3">
              <w:rPr>
                <w:rFonts w:eastAsiaTheme="minorEastAsia" w:cstheme="minorBidi"/>
                <w:b w:val="0"/>
                <w:bCs w:val="0"/>
                <w:caps w:val="0"/>
                <w:noProof/>
                <w:sz w:val="22"/>
                <w:szCs w:val="22"/>
                <w:lang w:val="en-CA" w:eastAsia="en-CA"/>
              </w:rPr>
              <w:tab/>
            </w:r>
            <w:r w:rsidR="00A726B3" w:rsidRPr="00430DC1">
              <w:rPr>
                <w:rStyle w:val="Hyperlink"/>
                <w:noProof/>
              </w:rPr>
              <w:t>Performance Standards for ECDIS</w:t>
            </w:r>
            <w:r w:rsidR="00A726B3">
              <w:rPr>
                <w:noProof/>
                <w:webHidden/>
              </w:rPr>
              <w:tab/>
            </w:r>
            <w:r w:rsidR="00A726B3">
              <w:rPr>
                <w:noProof/>
                <w:webHidden/>
              </w:rPr>
              <w:fldChar w:fldCharType="begin"/>
            </w:r>
            <w:r w:rsidR="00A726B3">
              <w:rPr>
                <w:noProof/>
                <w:webHidden/>
              </w:rPr>
              <w:instrText xml:space="preserve"> PAGEREF _Toc489135284 \h </w:instrText>
            </w:r>
            <w:r w:rsidR="00A726B3">
              <w:rPr>
                <w:noProof/>
                <w:webHidden/>
              </w:rPr>
            </w:r>
            <w:r w:rsidR="00A726B3">
              <w:rPr>
                <w:noProof/>
                <w:webHidden/>
              </w:rPr>
              <w:fldChar w:fldCharType="separate"/>
            </w:r>
            <w:r w:rsidR="00E210A7">
              <w:rPr>
                <w:noProof/>
                <w:webHidden/>
              </w:rPr>
              <w:t>41</w:t>
            </w:r>
            <w:r w:rsidR="00A726B3">
              <w:rPr>
                <w:noProof/>
                <w:webHidden/>
              </w:rPr>
              <w:fldChar w:fldCharType="end"/>
            </w:r>
          </w:hyperlink>
        </w:p>
        <w:p w14:paraId="587D79B7" w14:textId="68FFB5A3" w:rsidR="00A726B3" w:rsidRDefault="006C5417">
          <w:pPr>
            <w:pStyle w:val="TOC1"/>
            <w:rPr>
              <w:rFonts w:eastAsiaTheme="minorEastAsia" w:cstheme="minorBidi"/>
              <w:b w:val="0"/>
              <w:bCs w:val="0"/>
              <w:caps w:val="0"/>
              <w:noProof/>
              <w:sz w:val="22"/>
              <w:szCs w:val="22"/>
              <w:lang w:val="en-CA" w:eastAsia="en-CA"/>
            </w:rPr>
          </w:pPr>
          <w:hyperlink w:anchor="_Toc489135285" w:history="1">
            <w:r w:rsidR="00A726B3" w:rsidRPr="00430DC1">
              <w:rPr>
                <w:rStyle w:val="Hyperlink"/>
                <w:noProof/>
              </w:rPr>
              <w:t>8</w:t>
            </w:r>
            <w:r w:rsidR="00A726B3">
              <w:rPr>
                <w:rFonts w:eastAsiaTheme="minorEastAsia" w:cstheme="minorBidi"/>
                <w:b w:val="0"/>
                <w:bCs w:val="0"/>
                <w:caps w:val="0"/>
                <w:noProof/>
                <w:sz w:val="22"/>
                <w:szCs w:val="22"/>
                <w:lang w:val="en-CA" w:eastAsia="en-CA"/>
              </w:rPr>
              <w:tab/>
            </w:r>
            <w:r w:rsidR="00A726B3" w:rsidRPr="00430DC1">
              <w:rPr>
                <w:rStyle w:val="Hyperlink"/>
                <w:noProof/>
              </w:rPr>
              <w:t>How to make product specifications interoperable</w:t>
            </w:r>
            <w:r w:rsidR="00A726B3">
              <w:rPr>
                <w:noProof/>
                <w:webHidden/>
              </w:rPr>
              <w:tab/>
            </w:r>
            <w:r w:rsidR="00A726B3">
              <w:rPr>
                <w:noProof/>
                <w:webHidden/>
              </w:rPr>
              <w:fldChar w:fldCharType="begin"/>
            </w:r>
            <w:r w:rsidR="00A726B3">
              <w:rPr>
                <w:noProof/>
                <w:webHidden/>
              </w:rPr>
              <w:instrText xml:space="preserve"> PAGEREF _Toc489135285 \h </w:instrText>
            </w:r>
            <w:r w:rsidR="00A726B3">
              <w:rPr>
                <w:noProof/>
                <w:webHidden/>
              </w:rPr>
            </w:r>
            <w:r w:rsidR="00A726B3">
              <w:rPr>
                <w:noProof/>
                <w:webHidden/>
              </w:rPr>
              <w:fldChar w:fldCharType="separate"/>
            </w:r>
            <w:r w:rsidR="00E210A7">
              <w:rPr>
                <w:noProof/>
                <w:webHidden/>
              </w:rPr>
              <w:t>41</w:t>
            </w:r>
            <w:r w:rsidR="00A726B3">
              <w:rPr>
                <w:noProof/>
                <w:webHidden/>
              </w:rPr>
              <w:fldChar w:fldCharType="end"/>
            </w:r>
          </w:hyperlink>
        </w:p>
        <w:p w14:paraId="60B34ECD" w14:textId="48106A26" w:rsidR="00A726B3" w:rsidRDefault="006C5417" w:rsidP="007A4D84">
          <w:pPr>
            <w:pStyle w:val="TOC2"/>
            <w:rPr>
              <w:rFonts w:eastAsiaTheme="minorEastAsia" w:cstheme="minorBidi"/>
              <w:noProof/>
              <w:sz w:val="22"/>
              <w:szCs w:val="22"/>
              <w:lang w:val="en-CA" w:eastAsia="en-CA"/>
            </w:rPr>
          </w:pPr>
          <w:hyperlink w:anchor="_Toc489135286" w:history="1">
            <w:r w:rsidR="00A726B3" w:rsidRPr="00430DC1">
              <w:rPr>
                <w:rStyle w:val="Hyperlink"/>
                <w:noProof/>
              </w:rPr>
              <w:t>8.1</w:t>
            </w:r>
            <w:r w:rsidR="00A726B3">
              <w:rPr>
                <w:rFonts w:eastAsiaTheme="minorEastAsia" w:cstheme="minorBidi"/>
                <w:noProof/>
                <w:sz w:val="22"/>
                <w:szCs w:val="22"/>
                <w:lang w:val="en-CA" w:eastAsia="en-CA"/>
              </w:rPr>
              <w:tab/>
            </w:r>
            <w:r w:rsidR="00A726B3" w:rsidRPr="00430DC1">
              <w:rPr>
                <w:rStyle w:val="Hyperlink"/>
                <w:noProof/>
              </w:rPr>
              <w:t>Duplicated features</w:t>
            </w:r>
            <w:r w:rsidR="00A726B3">
              <w:rPr>
                <w:noProof/>
                <w:webHidden/>
              </w:rPr>
              <w:tab/>
            </w:r>
            <w:r w:rsidR="00A726B3">
              <w:rPr>
                <w:noProof/>
                <w:webHidden/>
              </w:rPr>
              <w:fldChar w:fldCharType="begin"/>
            </w:r>
            <w:r w:rsidR="00A726B3">
              <w:rPr>
                <w:noProof/>
                <w:webHidden/>
              </w:rPr>
              <w:instrText xml:space="preserve"> PAGEREF _Toc489135286 \h </w:instrText>
            </w:r>
            <w:r w:rsidR="00A726B3">
              <w:rPr>
                <w:noProof/>
                <w:webHidden/>
              </w:rPr>
            </w:r>
            <w:r w:rsidR="00A726B3">
              <w:rPr>
                <w:noProof/>
                <w:webHidden/>
              </w:rPr>
              <w:fldChar w:fldCharType="separate"/>
            </w:r>
            <w:r w:rsidR="00E210A7">
              <w:rPr>
                <w:noProof/>
                <w:webHidden/>
              </w:rPr>
              <w:t>41</w:t>
            </w:r>
            <w:r w:rsidR="00A726B3">
              <w:rPr>
                <w:noProof/>
                <w:webHidden/>
              </w:rPr>
              <w:fldChar w:fldCharType="end"/>
            </w:r>
          </w:hyperlink>
        </w:p>
        <w:p w14:paraId="59E2E8D6" w14:textId="7C24B38A" w:rsidR="00A726B3" w:rsidRDefault="006C5417" w:rsidP="007A4D84">
          <w:pPr>
            <w:pStyle w:val="TOC2"/>
            <w:rPr>
              <w:rFonts w:eastAsiaTheme="minorEastAsia" w:cstheme="minorBidi"/>
              <w:noProof/>
              <w:sz w:val="22"/>
              <w:szCs w:val="22"/>
              <w:lang w:val="en-CA" w:eastAsia="en-CA"/>
            </w:rPr>
          </w:pPr>
          <w:hyperlink w:anchor="_Toc489135287" w:history="1">
            <w:r w:rsidR="00A726B3" w:rsidRPr="00430DC1">
              <w:rPr>
                <w:rStyle w:val="Hyperlink"/>
                <w:noProof/>
                <w:lang w:eastAsia="en-CA"/>
              </w:rPr>
              <w:t>8.2</w:t>
            </w:r>
            <w:r w:rsidR="00A726B3">
              <w:rPr>
                <w:rFonts w:eastAsiaTheme="minorEastAsia" w:cstheme="minorBidi"/>
                <w:noProof/>
                <w:sz w:val="22"/>
                <w:szCs w:val="22"/>
                <w:lang w:val="en-CA" w:eastAsia="en-CA"/>
              </w:rPr>
              <w:tab/>
            </w:r>
            <w:r w:rsidR="00A726B3" w:rsidRPr="00430DC1">
              <w:rPr>
                <w:rStyle w:val="Hyperlink"/>
                <w:noProof/>
                <w:lang w:eastAsia="en-CA"/>
              </w:rPr>
              <w:t>Geometry</w:t>
            </w:r>
            <w:r w:rsidR="00A726B3">
              <w:rPr>
                <w:noProof/>
                <w:webHidden/>
              </w:rPr>
              <w:tab/>
            </w:r>
            <w:r w:rsidR="00A726B3">
              <w:rPr>
                <w:noProof/>
                <w:webHidden/>
              </w:rPr>
              <w:fldChar w:fldCharType="begin"/>
            </w:r>
            <w:r w:rsidR="00A726B3">
              <w:rPr>
                <w:noProof/>
                <w:webHidden/>
              </w:rPr>
              <w:instrText xml:space="preserve"> PAGEREF _Toc489135287 \h </w:instrText>
            </w:r>
            <w:r w:rsidR="00A726B3">
              <w:rPr>
                <w:noProof/>
                <w:webHidden/>
              </w:rPr>
            </w:r>
            <w:r w:rsidR="00A726B3">
              <w:rPr>
                <w:noProof/>
                <w:webHidden/>
              </w:rPr>
              <w:fldChar w:fldCharType="separate"/>
            </w:r>
            <w:r w:rsidR="00E210A7">
              <w:rPr>
                <w:noProof/>
                <w:webHidden/>
              </w:rPr>
              <w:t>42</w:t>
            </w:r>
            <w:r w:rsidR="00A726B3">
              <w:rPr>
                <w:noProof/>
                <w:webHidden/>
              </w:rPr>
              <w:fldChar w:fldCharType="end"/>
            </w:r>
          </w:hyperlink>
        </w:p>
        <w:p w14:paraId="710B35D4" w14:textId="1307C2AA" w:rsidR="00A726B3" w:rsidRDefault="006C5417" w:rsidP="007A4D84">
          <w:pPr>
            <w:pStyle w:val="TOC2"/>
            <w:rPr>
              <w:rFonts w:eastAsiaTheme="minorEastAsia" w:cstheme="minorBidi"/>
              <w:noProof/>
              <w:sz w:val="22"/>
              <w:szCs w:val="22"/>
              <w:lang w:val="en-CA" w:eastAsia="en-CA"/>
            </w:rPr>
          </w:pPr>
          <w:hyperlink w:anchor="_Toc489135288" w:history="1">
            <w:r w:rsidR="00A726B3" w:rsidRPr="00430DC1">
              <w:rPr>
                <w:rStyle w:val="Hyperlink"/>
                <w:noProof/>
              </w:rPr>
              <w:t>8.3</w:t>
            </w:r>
            <w:r w:rsidR="00A726B3">
              <w:rPr>
                <w:rFonts w:eastAsiaTheme="minorEastAsia" w:cstheme="minorBidi"/>
                <w:noProof/>
                <w:sz w:val="22"/>
                <w:szCs w:val="22"/>
                <w:lang w:val="en-CA" w:eastAsia="en-CA"/>
              </w:rPr>
              <w:tab/>
            </w:r>
            <w:r w:rsidR="00A726B3" w:rsidRPr="00430DC1">
              <w:rPr>
                <w:rStyle w:val="Hyperlink"/>
                <w:noProof/>
              </w:rPr>
              <w:t>Display of text</w:t>
            </w:r>
            <w:r w:rsidR="00A726B3">
              <w:rPr>
                <w:noProof/>
                <w:webHidden/>
              </w:rPr>
              <w:tab/>
            </w:r>
            <w:r w:rsidR="00A726B3">
              <w:rPr>
                <w:noProof/>
                <w:webHidden/>
              </w:rPr>
              <w:fldChar w:fldCharType="begin"/>
            </w:r>
            <w:r w:rsidR="00A726B3">
              <w:rPr>
                <w:noProof/>
                <w:webHidden/>
              </w:rPr>
              <w:instrText xml:space="preserve"> PAGEREF _Toc489135288 \h </w:instrText>
            </w:r>
            <w:r w:rsidR="00A726B3">
              <w:rPr>
                <w:noProof/>
                <w:webHidden/>
              </w:rPr>
            </w:r>
            <w:r w:rsidR="00A726B3">
              <w:rPr>
                <w:noProof/>
                <w:webHidden/>
              </w:rPr>
              <w:fldChar w:fldCharType="separate"/>
            </w:r>
            <w:r w:rsidR="00E210A7">
              <w:rPr>
                <w:noProof/>
                <w:webHidden/>
              </w:rPr>
              <w:t>43</w:t>
            </w:r>
            <w:r w:rsidR="00A726B3">
              <w:rPr>
                <w:noProof/>
                <w:webHidden/>
              </w:rPr>
              <w:fldChar w:fldCharType="end"/>
            </w:r>
          </w:hyperlink>
        </w:p>
        <w:p w14:paraId="561CE8EC" w14:textId="0FF5AC4D" w:rsidR="00A726B3" w:rsidRDefault="006C5417" w:rsidP="007A4D84">
          <w:pPr>
            <w:pStyle w:val="TOC2"/>
            <w:rPr>
              <w:rFonts w:eastAsiaTheme="minorEastAsia" w:cstheme="minorBidi"/>
              <w:noProof/>
              <w:sz w:val="22"/>
              <w:szCs w:val="22"/>
              <w:lang w:val="en-CA" w:eastAsia="en-CA"/>
            </w:rPr>
          </w:pPr>
          <w:hyperlink w:anchor="_Toc489135289" w:history="1">
            <w:r w:rsidR="00A726B3" w:rsidRPr="00430DC1">
              <w:rPr>
                <w:rStyle w:val="Hyperlink"/>
                <w:noProof/>
              </w:rPr>
              <w:t>8.4</w:t>
            </w:r>
            <w:r w:rsidR="00A726B3">
              <w:rPr>
                <w:rFonts w:eastAsiaTheme="minorEastAsia" w:cstheme="minorBidi"/>
                <w:noProof/>
                <w:sz w:val="22"/>
                <w:szCs w:val="22"/>
                <w:lang w:val="en-CA" w:eastAsia="en-CA"/>
              </w:rPr>
              <w:tab/>
            </w:r>
            <w:r w:rsidR="00A726B3" w:rsidRPr="00430DC1">
              <w:rPr>
                <w:rStyle w:val="Hyperlink"/>
                <w:noProof/>
              </w:rPr>
              <w:t>Skin-of-the-earth replacement</w:t>
            </w:r>
            <w:r w:rsidR="00A726B3">
              <w:rPr>
                <w:noProof/>
                <w:webHidden/>
              </w:rPr>
              <w:tab/>
            </w:r>
            <w:r w:rsidR="00A726B3">
              <w:rPr>
                <w:noProof/>
                <w:webHidden/>
              </w:rPr>
              <w:fldChar w:fldCharType="begin"/>
            </w:r>
            <w:r w:rsidR="00A726B3">
              <w:rPr>
                <w:noProof/>
                <w:webHidden/>
              </w:rPr>
              <w:instrText xml:space="preserve"> PAGEREF _Toc489135289 \h </w:instrText>
            </w:r>
            <w:r w:rsidR="00A726B3">
              <w:rPr>
                <w:noProof/>
                <w:webHidden/>
              </w:rPr>
            </w:r>
            <w:r w:rsidR="00A726B3">
              <w:rPr>
                <w:noProof/>
                <w:webHidden/>
              </w:rPr>
              <w:fldChar w:fldCharType="separate"/>
            </w:r>
            <w:r w:rsidR="00E210A7">
              <w:rPr>
                <w:noProof/>
                <w:webHidden/>
              </w:rPr>
              <w:t>44</w:t>
            </w:r>
            <w:r w:rsidR="00A726B3">
              <w:rPr>
                <w:noProof/>
                <w:webHidden/>
              </w:rPr>
              <w:fldChar w:fldCharType="end"/>
            </w:r>
          </w:hyperlink>
        </w:p>
        <w:p w14:paraId="2E207695" w14:textId="4B863829" w:rsidR="00A726B3" w:rsidRDefault="006C5417" w:rsidP="007A4D84">
          <w:pPr>
            <w:pStyle w:val="TOC2"/>
            <w:rPr>
              <w:rFonts w:eastAsiaTheme="minorEastAsia" w:cstheme="minorBidi"/>
              <w:noProof/>
              <w:sz w:val="22"/>
              <w:szCs w:val="22"/>
              <w:lang w:val="en-CA" w:eastAsia="en-CA"/>
            </w:rPr>
          </w:pPr>
          <w:hyperlink w:anchor="_Toc489135290" w:history="1">
            <w:r w:rsidR="00A726B3" w:rsidRPr="00430DC1">
              <w:rPr>
                <w:rStyle w:val="Hyperlink"/>
                <w:noProof/>
              </w:rPr>
              <w:t>8.5</w:t>
            </w:r>
            <w:r w:rsidR="00A726B3">
              <w:rPr>
                <w:rFonts w:eastAsiaTheme="minorEastAsia" w:cstheme="minorBidi"/>
                <w:noProof/>
                <w:sz w:val="22"/>
                <w:szCs w:val="22"/>
                <w:lang w:val="en-CA" w:eastAsia="en-CA"/>
              </w:rPr>
              <w:tab/>
            </w:r>
            <w:r w:rsidR="00A726B3" w:rsidRPr="00430DC1">
              <w:rPr>
                <w:rStyle w:val="Hyperlink"/>
                <w:noProof/>
              </w:rPr>
              <w:t>Hierarchy of data</w:t>
            </w:r>
            <w:r w:rsidR="00A726B3">
              <w:rPr>
                <w:noProof/>
                <w:webHidden/>
              </w:rPr>
              <w:tab/>
            </w:r>
            <w:r w:rsidR="00A726B3">
              <w:rPr>
                <w:noProof/>
                <w:webHidden/>
              </w:rPr>
              <w:fldChar w:fldCharType="begin"/>
            </w:r>
            <w:r w:rsidR="00A726B3">
              <w:rPr>
                <w:noProof/>
                <w:webHidden/>
              </w:rPr>
              <w:instrText xml:space="preserve"> PAGEREF _Toc489135290 \h </w:instrText>
            </w:r>
            <w:r w:rsidR="00A726B3">
              <w:rPr>
                <w:noProof/>
                <w:webHidden/>
              </w:rPr>
            </w:r>
            <w:r w:rsidR="00A726B3">
              <w:rPr>
                <w:noProof/>
                <w:webHidden/>
              </w:rPr>
              <w:fldChar w:fldCharType="separate"/>
            </w:r>
            <w:r w:rsidR="00E210A7">
              <w:rPr>
                <w:noProof/>
                <w:webHidden/>
              </w:rPr>
              <w:t>44</w:t>
            </w:r>
            <w:r w:rsidR="00A726B3">
              <w:rPr>
                <w:noProof/>
                <w:webHidden/>
              </w:rPr>
              <w:fldChar w:fldCharType="end"/>
            </w:r>
          </w:hyperlink>
        </w:p>
        <w:p w14:paraId="2E720B98" w14:textId="6DB12526" w:rsidR="00A726B3" w:rsidRDefault="006C5417" w:rsidP="007A4D84">
          <w:pPr>
            <w:pStyle w:val="TOC2"/>
            <w:rPr>
              <w:rFonts w:eastAsiaTheme="minorEastAsia" w:cstheme="minorBidi"/>
              <w:noProof/>
              <w:sz w:val="22"/>
              <w:szCs w:val="22"/>
              <w:lang w:val="en-CA" w:eastAsia="en-CA"/>
            </w:rPr>
          </w:pPr>
          <w:hyperlink w:anchor="_Toc489135291" w:history="1">
            <w:r w:rsidR="00A726B3" w:rsidRPr="00430DC1">
              <w:rPr>
                <w:rStyle w:val="Hyperlink"/>
                <w:noProof/>
              </w:rPr>
              <w:t>8.6</w:t>
            </w:r>
            <w:r w:rsidR="00A726B3">
              <w:rPr>
                <w:rFonts w:eastAsiaTheme="minorEastAsia" w:cstheme="minorBidi"/>
                <w:noProof/>
                <w:sz w:val="22"/>
                <w:szCs w:val="22"/>
                <w:lang w:val="en-CA" w:eastAsia="en-CA"/>
              </w:rPr>
              <w:tab/>
            </w:r>
            <w:r w:rsidR="00A726B3" w:rsidRPr="00430DC1">
              <w:rPr>
                <w:rStyle w:val="Hyperlink"/>
                <w:noProof/>
              </w:rPr>
              <w:t>New datasets</w:t>
            </w:r>
            <w:r w:rsidR="00A726B3">
              <w:rPr>
                <w:noProof/>
                <w:webHidden/>
              </w:rPr>
              <w:tab/>
            </w:r>
            <w:r w:rsidR="00A726B3">
              <w:rPr>
                <w:noProof/>
                <w:webHidden/>
              </w:rPr>
              <w:fldChar w:fldCharType="begin"/>
            </w:r>
            <w:r w:rsidR="00A726B3">
              <w:rPr>
                <w:noProof/>
                <w:webHidden/>
              </w:rPr>
              <w:instrText xml:space="preserve"> PAGEREF _Toc489135291 \h </w:instrText>
            </w:r>
            <w:r w:rsidR="00A726B3">
              <w:rPr>
                <w:noProof/>
                <w:webHidden/>
              </w:rPr>
            </w:r>
            <w:r w:rsidR="00A726B3">
              <w:rPr>
                <w:noProof/>
                <w:webHidden/>
              </w:rPr>
              <w:fldChar w:fldCharType="separate"/>
            </w:r>
            <w:r w:rsidR="00E210A7">
              <w:rPr>
                <w:noProof/>
                <w:webHidden/>
              </w:rPr>
              <w:t>44</w:t>
            </w:r>
            <w:r w:rsidR="00A726B3">
              <w:rPr>
                <w:noProof/>
                <w:webHidden/>
              </w:rPr>
              <w:fldChar w:fldCharType="end"/>
            </w:r>
          </w:hyperlink>
        </w:p>
        <w:p w14:paraId="68339B69" w14:textId="38776ED2" w:rsidR="00A726B3" w:rsidRDefault="006C5417" w:rsidP="007A4D84">
          <w:pPr>
            <w:pStyle w:val="TOC2"/>
            <w:rPr>
              <w:rFonts w:eastAsiaTheme="minorEastAsia" w:cstheme="minorBidi"/>
              <w:noProof/>
              <w:sz w:val="22"/>
              <w:szCs w:val="22"/>
              <w:lang w:val="en-CA" w:eastAsia="en-CA"/>
            </w:rPr>
          </w:pPr>
          <w:hyperlink w:anchor="_Toc489135292" w:history="1">
            <w:r w:rsidR="00A726B3" w:rsidRPr="00430DC1">
              <w:rPr>
                <w:rStyle w:val="Hyperlink"/>
                <w:noProof/>
              </w:rPr>
              <w:t>8.7</w:t>
            </w:r>
            <w:r w:rsidR="00A726B3">
              <w:rPr>
                <w:rFonts w:eastAsiaTheme="minorEastAsia" w:cstheme="minorBidi"/>
                <w:noProof/>
                <w:sz w:val="22"/>
                <w:szCs w:val="22"/>
                <w:lang w:val="en-CA" w:eastAsia="en-CA"/>
              </w:rPr>
              <w:tab/>
            </w:r>
            <w:r w:rsidR="00A726B3" w:rsidRPr="00430DC1">
              <w:rPr>
                <w:rStyle w:val="Hyperlink"/>
                <w:noProof/>
              </w:rPr>
              <w:t>Dataset loading and unloading</w:t>
            </w:r>
            <w:r w:rsidR="00A726B3">
              <w:rPr>
                <w:noProof/>
                <w:webHidden/>
              </w:rPr>
              <w:tab/>
            </w:r>
            <w:r w:rsidR="00A726B3">
              <w:rPr>
                <w:noProof/>
                <w:webHidden/>
              </w:rPr>
              <w:fldChar w:fldCharType="begin"/>
            </w:r>
            <w:r w:rsidR="00A726B3">
              <w:rPr>
                <w:noProof/>
                <w:webHidden/>
              </w:rPr>
              <w:instrText xml:space="preserve"> PAGEREF _Toc489135292 \h </w:instrText>
            </w:r>
            <w:r w:rsidR="00A726B3">
              <w:rPr>
                <w:noProof/>
                <w:webHidden/>
              </w:rPr>
            </w:r>
            <w:r w:rsidR="00A726B3">
              <w:rPr>
                <w:noProof/>
                <w:webHidden/>
              </w:rPr>
              <w:fldChar w:fldCharType="separate"/>
            </w:r>
            <w:r w:rsidR="00E210A7">
              <w:rPr>
                <w:noProof/>
                <w:webHidden/>
              </w:rPr>
              <w:t>45</w:t>
            </w:r>
            <w:r w:rsidR="00A726B3">
              <w:rPr>
                <w:noProof/>
                <w:webHidden/>
              </w:rPr>
              <w:fldChar w:fldCharType="end"/>
            </w:r>
          </w:hyperlink>
        </w:p>
        <w:p w14:paraId="1EDDF924" w14:textId="239D7CCA" w:rsidR="00A726B3" w:rsidRDefault="006C5417" w:rsidP="007A4D84">
          <w:pPr>
            <w:pStyle w:val="TOC2"/>
            <w:rPr>
              <w:rFonts w:eastAsiaTheme="minorEastAsia" w:cstheme="minorBidi"/>
              <w:noProof/>
              <w:sz w:val="22"/>
              <w:szCs w:val="22"/>
              <w:lang w:val="en-CA" w:eastAsia="en-CA"/>
            </w:rPr>
          </w:pPr>
          <w:hyperlink w:anchor="_Toc489135293" w:history="1">
            <w:r w:rsidR="00A726B3" w:rsidRPr="00430DC1">
              <w:rPr>
                <w:rStyle w:val="Hyperlink"/>
                <w:noProof/>
              </w:rPr>
              <w:t>8.8</w:t>
            </w:r>
            <w:r w:rsidR="00A726B3">
              <w:rPr>
                <w:rFonts w:eastAsiaTheme="minorEastAsia" w:cstheme="minorBidi"/>
                <w:noProof/>
                <w:sz w:val="22"/>
                <w:szCs w:val="22"/>
                <w:lang w:val="en-CA" w:eastAsia="en-CA"/>
              </w:rPr>
              <w:tab/>
            </w:r>
            <w:r w:rsidR="00A726B3" w:rsidRPr="00430DC1">
              <w:rPr>
                <w:rStyle w:val="Hyperlink"/>
                <w:noProof/>
              </w:rPr>
              <w:t>New data products</w:t>
            </w:r>
            <w:r w:rsidR="00A726B3">
              <w:rPr>
                <w:noProof/>
                <w:webHidden/>
              </w:rPr>
              <w:tab/>
            </w:r>
            <w:r w:rsidR="00A726B3">
              <w:rPr>
                <w:noProof/>
                <w:webHidden/>
              </w:rPr>
              <w:fldChar w:fldCharType="begin"/>
            </w:r>
            <w:r w:rsidR="00A726B3">
              <w:rPr>
                <w:noProof/>
                <w:webHidden/>
              </w:rPr>
              <w:instrText xml:space="preserve"> PAGEREF _Toc489135293 \h </w:instrText>
            </w:r>
            <w:r w:rsidR="00A726B3">
              <w:rPr>
                <w:noProof/>
                <w:webHidden/>
              </w:rPr>
            </w:r>
            <w:r w:rsidR="00A726B3">
              <w:rPr>
                <w:noProof/>
                <w:webHidden/>
              </w:rPr>
              <w:fldChar w:fldCharType="separate"/>
            </w:r>
            <w:r w:rsidR="00E210A7">
              <w:rPr>
                <w:noProof/>
                <w:webHidden/>
              </w:rPr>
              <w:t>45</w:t>
            </w:r>
            <w:r w:rsidR="00A726B3">
              <w:rPr>
                <w:noProof/>
                <w:webHidden/>
              </w:rPr>
              <w:fldChar w:fldCharType="end"/>
            </w:r>
          </w:hyperlink>
        </w:p>
        <w:p w14:paraId="44ABA66E" w14:textId="1D727391" w:rsidR="00A726B3" w:rsidRDefault="006C5417">
          <w:pPr>
            <w:pStyle w:val="TOC1"/>
            <w:rPr>
              <w:rFonts w:eastAsiaTheme="minorEastAsia" w:cstheme="minorBidi"/>
              <w:b w:val="0"/>
              <w:bCs w:val="0"/>
              <w:caps w:val="0"/>
              <w:noProof/>
              <w:sz w:val="22"/>
              <w:szCs w:val="22"/>
              <w:lang w:val="en-CA" w:eastAsia="en-CA"/>
            </w:rPr>
          </w:pPr>
          <w:hyperlink w:anchor="_Toc489135294" w:history="1">
            <w:r w:rsidR="00A726B3" w:rsidRPr="00430DC1">
              <w:rPr>
                <w:rStyle w:val="Hyperlink"/>
                <w:noProof/>
              </w:rPr>
              <w:t>9</w:t>
            </w:r>
            <w:r w:rsidR="00A726B3">
              <w:rPr>
                <w:rFonts w:eastAsiaTheme="minorEastAsia" w:cstheme="minorBidi"/>
                <w:b w:val="0"/>
                <w:bCs w:val="0"/>
                <w:caps w:val="0"/>
                <w:noProof/>
                <w:sz w:val="22"/>
                <w:szCs w:val="22"/>
                <w:lang w:val="en-CA" w:eastAsia="en-CA"/>
              </w:rPr>
              <w:tab/>
            </w:r>
            <w:r w:rsidR="00A726B3" w:rsidRPr="00430DC1">
              <w:rPr>
                <w:rStyle w:val="Hyperlink"/>
                <w:noProof/>
              </w:rPr>
              <w:t>Maintenance</w:t>
            </w:r>
            <w:r w:rsidR="00A726B3">
              <w:rPr>
                <w:noProof/>
                <w:webHidden/>
              </w:rPr>
              <w:tab/>
            </w:r>
            <w:r w:rsidR="00A726B3">
              <w:rPr>
                <w:noProof/>
                <w:webHidden/>
              </w:rPr>
              <w:fldChar w:fldCharType="begin"/>
            </w:r>
            <w:r w:rsidR="00A726B3">
              <w:rPr>
                <w:noProof/>
                <w:webHidden/>
              </w:rPr>
              <w:instrText xml:space="preserve"> PAGEREF _Toc489135294 \h </w:instrText>
            </w:r>
            <w:r w:rsidR="00A726B3">
              <w:rPr>
                <w:noProof/>
                <w:webHidden/>
              </w:rPr>
            </w:r>
            <w:r w:rsidR="00A726B3">
              <w:rPr>
                <w:noProof/>
                <w:webHidden/>
              </w:rPr>
              <w:fldChar w:fldCharType="separate"/>
            </w:r>
            <w:r w:rsidR="00E210A7">
              <w:rPr>
                <w:noProof/>
                <w:webHidden/>
              </w:rPr>
              <w:t>45</w:t>
            </w:r>
            <w:r w:rsidR="00A726B3">
              <w:rPr>
                <w:noProof/>
                <w:webHidden/>
              </w:rPr>
              <w:fldChar w:fldCharType="end"/>
            </w:r>
          </w:hyperlink>
        </w:p>
        <w:p w14:paraId="081CA753" w14:textId="7E1EE5AA" w:rsidR="00A726B3" w:rsidRDefault="006C5417" w:rsidP="007A4D84">
          <w:pPr>
            <w:pStyle w:val="TOC2"/>
            <w:rPr>
              <w:rFonts w:eastAsiaTheme="minorEastAsia" w:cstheme="minorBidi"/>
              <w:noProof/>
              <w:sz w:val="22"/>
              <w:szCs w:val="22"/>
              <w:lang w:val="en-CA" w:eastAsia="en-CA"/>
            </w:rPr>
          </w:pPr>
          <w:hyperlink w:anchor="_Toc489135295" w:history="1">
            <w:r w:rsidR="00A726B3" w:rsidRPr="00430DC1">
              <w:rPr>
                <w:rStyle w:val="Hyperlink"/>
                <w:noProof/>
              </w:rPr>
              <w:t>9.1</w:t>
            </w:r>
            <w:r w:rsidR="00A726B3">
              <w:rPr>
                <w:rFonts w:eastAsiaTheme="minorEastAsia" w:cstheme="minorBidi"/>
                <w:noProof/>
                <w:sz w:val="22"/>
                <w:szCs w:val="22"/>
                <w:lang w:val="en-CA" w:eastAsia="en-CA"/>
              </w:rPr>
              <w:tab/>
            </w:r>
            <w:r w:rsidR="00A726B3" w:rsidRPr="00430DC1">
              <w:rPr>
                <w:rStyle w:val="Hyperlink"/>
                <w:noProof/>
              </w:rPr>
              <w:t>Maintenance and Update Frequency</w:t>
            </w:r>
            <w:r w:rsidR="00A726B3">
              <w:rPr>
                <w:noProof/>
                <w:webHidden/>
              </w:rPr>
              <w:tab/>
            </w:r>
            <w:r w:rsidR="00A726B3">
              <w:rPr>
                <w:noProof/>
                <w:webHidden/>
              </w:rPr>
              <w:fldChar w:fldCharType="begin"/>
            </w:r>
            <w:r w:rsidR="00A726B3">
              <w:rPr>
                <w:noProof/>
                <w:webHidden/>
              </w:rPr>
              <w:instrText xml:space="preserve"> PAGEREF _Toc489135295 \h </w:instrText>
            </w:r>
            <w:r w:rsidR="00A726B3">
              <w:rPr>
                <w:noProof/>
                <w:webHidden/>
              </w:rPr>
            </w:r>
            <w:r w:rsidR="00A726B3">
              <w:rPr>
                <w:noProof/>
                <w:webHidden/>
              </w:rPr>
              <w:fldChar w:fldCharType="separate"/>
            </w:r>
            <w:r w:rsidR="00E210A7">
              <w:rPr>
                <w:noProof/>
                <w:webHidden/>
              </w:rPr>
              <w:t>45</w:t>
            </w:r>
            <w:r w:rsidR="00A726B3">
              <w:rPr>
                <w:noProof/>
                <w:webHidden/>
              </w:rPr>
              <w:fldChar w:fldCharType="end"/>
            </w:r>
          </w:hyperlink>
        </w:p>
        <w:p w14:paraId="4E4BDB11" w14:textId="5CAE458C" w:rsidR="00A726B3" w:rsidRDefault="006C5417" w:rsidP="007A4D84">
          <w:pPr>
            <w:pStyle w:val="TOC2"/>
            <w:rPr>
              <w:rFonts w:eastAsiaTheme="minorEastAsia" w:cstheme="minorBidi"/>
              <w:noProof/>
              <w:sz w:val="22"/>
              <w:szCs w:val="22"/>
              <w:lang w:val="en-CA" w:eastAsia="en-CA"/>
            </w:rPr>
          </w:pPr>
          <w:hyperlink w:anchor="_Toc489135296" w:history="1">
            <w:r w:rsidR="00A726B3" w:rsidRPr="00430DC1">
              <w:rPr>
                <w:rStyle w:val="Hyperlink"/>
                <w:noProof/>
              </w:rPr>
              <w:t>9.2</w:t>
            </w:r>
            <w:r w:rsidR="00A726B3">
              <w:rPr>
                <w:rFonts w:eastAsiaTheme="minorEastAsia" w:cstheme="minorBidi"/>
                <w:noProof/>
                <w:sz w:val="22"/>
                <w:szCs w:val="22"/>
                <w:lang w:val="en-CA" w:eastAsia="en-CA"/>
              </w:rPr>
              <w:tab/>
            </w:r>
            <w:r w:rsidR="00A726B3" w:rsidRPr="00430DC1">
              <w:rPr>
                <w:rStyle w:val="Hyperlink"/>
                <w:noProof/>
              </w:rPr>
              <w:t>Typical Sources of Change</w:t>
            </w:r>
            <w:r w:rsidR="00A726B3">
              <w:rPr>
                <w:noProof/>
                <w:webHidden/>
              </w:rPr>
              <w:tab/>
            </w:r>
            <w:r w:rsidR="00A726B3">
              <w:rPr>
                <w:noProof/>
                <w:webHidden/>
              </w:rPr>
              <w:fldChar w:fldCharType="begin"/>
            </w:r>
            <w:r w:rsidR="00A726B3">
              <w:rPr>
                <w:noProof/>
                <w:webHidden/>
              </w:rPr>
              <w:instrText xml:space="preserve"> PAGEREF _Toc489135296 \h </w:instrText>
            </w:r>
            <w:r w:rsidR="00A726B3">
              <w:rPr>
                <w:noProof/>
                <w:webHidden/>
              </w:rPr>
            </w:r>
            <w:r w:rsidR="00A726B3">
              <w:rPr>
                <w:noProof/>
                <w:webHidden/>
              </w:rPr>
              <w:fldChar w:fldCharType="separate"/>
            </w:r>
            <w:r w:rsidR="00E210A7">
              <w:rPr>
                <w:noProof/>
                <w:webHidden/>
              </w:rPr>
              <w:t>46</w:t>
            </w:r>
            <w:r w:rsidR="00A726B3">
              <w:rPr>
                <w:noProof/>
                <w:webHidden/>
              </w:rPr>
              <w:fldChar w:fldCharType="end"/>
            </w:r>
          </w:hyperlink>
        </w:p>
        <w:p w14:paraId="4F1FF2B1" w14:textId="6580C342" w:rsidR="00A726B3" w:rsidRDefault="006C5417" w:rsidP="007A4D84">
          <w:pPr>
            <w:pStyle w:val="TOC2"/>
            <w:rPr>
              <w:rFonts w:eastAsiaTheme="minorEastAsia" w:cstheme="minorBidi"/>
              <w:noProof/>
              <w:sz w:val="22"/>
              <w:szCs w:val="22"/>
              <w:lang w:val="en-CA" w:eastAsia="en-CA"/>
            </w:rPr>
          </w:pPr>
          <w:hyperlink w:anchor="_Toc489135297" w:history="1">
            <w:r w:rsidR="00A726B3" w:rsidRPr="00430DC1">
              <w:rPr>
                <w:rStyle w:val="Hyperlink"/>
                <w:noProof/>
              </w:rPr>
              <w:t>9.3</w:t>
            </w:r>
            <w:r w:rsidR="00A726B3">
              <w:rPr>
                <w:rFonts w:eastAsiaTheme="minorEastAsia" w:cstheme="minorBidi"/>
                <w:noProof/>
                <w:sz w:val="22"/>
                <w:szCs w:val="22"/>
                <w:lang w:val="en-CA" w:eastAsia="en-CA"/>
              </w:rPr>
              <w:tab/>
            </w:r>
            <w:r w:rsidR="00A726B3" w:rsidRPr="00430DC1">
              <w:rPr>
                <w:rStyle w:val="Hyperlink"/>
                <w:noProof/>
              </w:rPr>
              <w:t>Production Process</w:t>
            </w:r>
            <w:r w:rsidR="00A726B3">
              <w:rPr>
                <w:noProof/>
                <w:webHidden/>
              </w:rPr>
              <w:tab/>
            </w:r>
            <w:r w:rsidR="00A726B3">
              <w:rPr>
                <w:noProof/>
                <w:webHidden/>
              </w:rPr>
              <w:fldChar w:fldCharType="begin"/>
            </w:r>
            <w:r w:rsidR="00A726B3">
              <w:rPr>
                <w:noProof/>
                <w:webHidden/>
              </w:rPr>
              <w:instrText xml:space="preserve"> PAGEREF _Toc489135297 \h </w:instrText>
            </w:r>
            <w:r w:rsidR="00A726B3">
              <w:rPr>
                <w:noProof/>
                <w:webHidden/>
              </w:rPr>
            </w:r>
            <w:r w:rsidR="00A726B3">
              <w:rPr>
                <w:noProof/>
                <w:webHidden/>
              </w:rPr>
              <w:fldChar w:fldCharType="separate"/>
            </w:r>
            <w:r w:rsidR="00E210A7">
              <w:rPr>
                <w:noProof/>
                <w:webHidden/>
              </w:rPr>
              <w:t>46</w:t>
            </w:r>
            <w:r w:rsidR="00A726B3">
              <w:rPr>
                <w:noProof/>
                <w:webHidden/>
              </w:rPr>
              <w:fldChar w:fldCharType="end"/>
            </w:r>
          </w:hyperlink>
        </w:p>
        <w:p w14:paraId="17AE5023" w14:textId="16C86B56" w:rsidR="00A726B3" w:rsidRDefault="006C5417" w:rsidP="007A4D84">
          <w:pPr>
            <w:pStyle w:val="TOC2"/>
            <w:rPr>
              <w:rFonts w:eastAsiaTheme="minorEastAsia" w:cstheme="minorBidi"/>
              <w:noProof/>
              <w:sz w:val="22"/>
              <w:szCs w:val="22"/>
              <w:lang w:val="en-CA" w:eastAsia="en-CA"/>
            </w:rPr>
          </w:pPr>
          <w:hyperlink w:anchor="_Toc489135298" w:history="1">
            <w:r w:rsidR="00A726B3" w:rsidRPr="00430DC1">
              <w:rPr>
                <w:rStyle w:val="Hyperlink"/>
                <w:noProof/>
              </w:rPr>
              <w:t>9.4</w:t>
            </w:r>
            <w:r w:rsidR="00A726B3">
              <w:rPr>
                <w:rFonts w:eastAsiaTheme="minorEastAsia" w:cstheme="minorBidi"/>
                <w:noProof/>
                <w:sz w:val="22"/>
                <w:szCs w:val="22"/>
                <w:lang w:val="en-CA" w:eastAsia="en-CA"/>
              </w:rPr>
              <w:tab/>
            </w:r>
            <w:r w:rsidR="00A726B3" w:rsidRPr="00430DC1">
              <w:rPr>
                <w:rStyle w:val="Hyperlink"/>
                <w:noProof/>
              </w:rPr>
              <w:t>Management of FC and PC updates</w:t>
            </w:r>
            <w:r w:rsidR="00A726B3">
              <w:rPr>
                <w:noProof/>
                <w:webHidden/>
              </w:rPr>
              <w:tab/>
            </w:r>
            <w:r w:rsidR="00A726B3">
              <w:rPr>
                <w:noProof/>
                <w:webHidden/>
              </w:rPr>
              <w:fldChar w:fldCharType="begin"/>
            </w:r>
            <w:r w:rsidR="00A726B3">
              <w:rPr>
                <w:noProof/>
                <w:webHidden/>
              </w:rPr>
              <w:instrText xml:space="preserve"> PAGEREF _Toc489135298 \h </w:instrText>
            </w:r>
            <w:r w:rsidR="00A726B3">
              <w:rPr>
                <w:noProof/>
                <w:webHidden/>
              </w:rPr>
            </w:r>
            <w:r w:rsidR="00A726B3">
              <w:rPr>
                <w:noProof/>
                <w:webHidden/>
              </w:rPr>
              <w:fldChar w:fldCharType="separate"/>
            </w:r>
            <w:r w:rsidR="00E210A7">
              <w:rPr>
                <w:noProof/>
                <w:webHidden/>
              </w:rPr>
              <w:t>46</w:t>
            </w:r>
            <w:r w:rsidR="00A726B3">
              <w:rPr>
                <w:noProof/>
                <w:webHidden/>
              </w:rPr>
              <w:fldChar w:fldCharType="end"/>
            </w:r>
          </w:hyperlink>
        </w:p>
        <w:p w14:paraId="15450E68" w14:textId="6EAB6A2B" w:rsidR="00A726B3" w:rsidRDefault="006C5417" w:rsidP="007A4D84">
          <w:pPr>
            <w:pStyle w:val="TOC2"/>
            <w:rPr>
              <w:rFonts w:eastAsiaTheme="minorEastAsia" w:cstheme="minorBidi"/>
              <w:noProof/>
              <w:sz w:val="22"/>
              <w:szCs w:val="22"/>
              <w:lang w:val="en-CA" w:eastAsia="en-CA"/>
            </w:rPr>
          </w:pPr>
          <w:hyperlink w:anchor="_Toc489135299" w:history="1">
            <w:r w:rsidR="00A726B3" w:rsidRPr="00430DC1">
              <w:rPr>
                <w:rStyle w:val="Hyperlink"/>
                <w:noProof/>
              </w:rPr>
              <w:t>9.5</w:t>
            </w:r>
            <w:r w:rsidR="00A726B3">
              <w:rPr>
                <w:rFonts w:eastAsiaTheme="minorEastAsia" w:cstheme="minorBidi"/>
                <w:noProof/>
                <w:sz w:val="22"/>
                <w:szCs w:val="22"/>
                <w:lang w:val="en-CA" w:eastAsia="en-CA"/>
              </w:rPr>
              <w:tab/>
            </w:r>
            <w:r w:rsidR="00A726B3" w:rsidRPr="00430DC1">
              <w:rPr>
                <w:rStyle w:val="Hyperlink"/>
                <w:noProof/>
              </w:rPr>
              <w:t>PS updates other than FC/PC</w:t>
            </w:r>
            <w:r w:rsidR="00A726B3">
              <w:rPr>
                <w:noProof/>
                <w:webHidden/>
              </w:rPr>
              <w:tab/>
            </w:r>
            <w:r w:rsidR="00A726B3">
              <w:rPr>
                <w:noProof/>
                <w:webHidden/>
              </w:rPr>
              <w:fldChar w:fldCharType="begin"/>
            </w:r>
            <w:r w:rsidR="00A726B3">
              <w:rPr>
                <w:noProof/>
                <w:webHidden/>
              </w:rPr>
              <w:instrText xml:space="preserve"> PAGEREF _Toc489135299 \h </w:instrText>
            </w:r>
            <w:r w:rsidR="00A726B3">
              <w:rPr>
                <w:noProof/>
                <w:webHidden/>
              </w:rPr>
            </w:r>
            <w:r w:rsidR="00A726B3">
              <w:rPr>
                <w:noProof/>
                <w:webHidden/>
              </w:rPr>
              <w:fldChar w:fldCharType="separate"/>
            </w:r>
            <w:r w:rsidR="00E210A7">
              <w:rPr>
                <w:noProof/>
                <w:webHidden/>
              </w:rPr>
              <w:t>47</w:t>
            </w:r>
            <w:r w:rsidR="00A726B3">
              <w:rPr>
                <w:noProof/>
                <w:webHidden/>
              </w:rPr>
              <w:fldChar w:fldCharType="end"/>
            </w:r>
          </w:hyperlink>
        </w:p>
        <w:p w14:paraId="15466E65" w14:textId="5B0600F8" w:rsidR="00A726B3" w:rsidRDefault="006C5417" w:rsidP="007A4D84">
          <w:pPr>
            <w:pStyle w:val="TOC2"/>
            <w:rPr>
              <w:rFonts w:eastAsiaTheme="minorEastAsia" w:cstheme="minorBidi"/>
              <w:noProof/>
              <w:sz w:val="22"/>
              <w:szCs w:val="22"/>
              <w:lang w:val="en-CA" w:eastAsia="en-CA"/>
            </w:rPr>
          </w:pPr>
          <w:hyperlink w:anchor="_Toc489135300" w:history="1">
            <w:r w:rsidR="00A726B3" w:rsidRPr="00430DC1">
              <w:rPr>
                <w:rStyle w:val="Hyperlink"/>
                <w:noProof/>
              </w:rPr>
              <w:t>9.6</w:t>
            </w:r>
            <w:r w:rsidR="00A726B3">
              <w:rPr>
                <w:rFonts w:eastAsiaTheme="minorEastAsia" w:cstheme="minorBidi"/>
                <w:noProof/>
                <w:sz w:val="22"/>
                <w:szCs w:val="22"/>
                <w:lang w:val="en-CA" w:eastAsia="en-CA"/>
              </w:rPr>
              <w:tab/>
            </w:r>
            <w:r w:rsidR="00A726B3" w:rsidRPr="00430DC1">
              <w:rPr>
                <w:rStyle w:val="Hyperlink"/>
                <w:noProof/>
              </w:rPr>
              <w:t>Unpredictable PS updates</w:t>
            </w:r>
            <w:r w:rsidR="00A726B3">
              <w:rPr>
                <w:noProof/>
                <w:webHidden/>
              </w:rPr>
              <w:tab/>
            </w:r>
            <w:r w:rsidR="00A726B3">
              <w:rPr>
                <w:noProof/>
                <w:webHidden/>
              </w:rPr>
              <w:fldChar w:fldCharType="begin"/>
            </w:r>
            <w:r w:rsidR="00A726B3">
              <w:rPr>
                <w:noProof/>
                <w:webHidden/>
              </w:rPr>
              <w:instrText xml:space="preserve"> PAGEREF _Toc489135300 \h </w:instrText>
            </w:r>
            <w:r w:rsidR="00A726B3">
              <w:rPr>
                <w:noProof/>
                <w:webHidden/>
              </w:rPr>
            </w:r>
            <w:r w:rsidR="00A726B3">
              <w:rPr>
                <w:noProof/>
                <w:webHidden/>
              </w:rPr>
              <w:fldChar w:fldCharType="separate"/>
            </w:r>
            <w:r w:rsidR="00E210A7">
              <w:rPr>
                <w:noProof/>
                <w:webHidden/>
              </w:rPr>
              <w:t>48</w:t>
            </w:r>
            <w:r w:rsidR="00A726B3">
              <w:rPr>
                <w:noProof/>
                <w:webHidden/>
              </w:rPr>
              <w:fldChar w:fldCharType="end"/>
            </w:r>
          </w:hyperlink>
        </w:p>
        <w:p w14:paraId="4A05DE86" w14:textId="4F33119B" w:rsidR="00A726B3" w:rsidRDefault="006C5417" w:rsidP="007A4D84">
          <w:pPr>
            <w:pStyle w:val="TOC2"/>
            <w:rPr>
              <w:rFonts w:eastAsiaTheme="minorEastAsia" w:cstheme="minorBidi"/>
              <w:noProof/>
              <w:sz w:val="22"/>
              <w:szCs w:val="22"/>
              <w:lang w:val="en-CA" w:eastAsia="en-CA"/>
            </w:rPr>
          </w:pPr>
          <w:hyperlink w:anchor="_Toc489135301" w:history="1">
            <w:r w:rsidR="00A726B3" w:rsidRPr="00430DC1">
              <w:rPr>
                <w:rStyle w:val="Hyperlink"/>
                <w:noProof/>
              </w:rPr>
              <w:t>9.7</w:t>
            </w:r>
            <w:r w:rsidR="00A726B3">
              <w:rPr>
                <w:rFonts w:eastAsiaTheme="minorEastAsia" w:cstheme="minorBidi"/>
                <w:noProof/>
                <w:sz w:val="22"/>
                <w:szCs w:val="22"/>
                <w:lang w:val="en-CA" w:eastAsia="en-CA"/>
              </w:rPr>
              <w:tab/>
            </w:r>
            <w:r w:rsidR="00A726B3" w:rsidRPr="00430DC1">
              <w:rPr>
                <w:rStyle w:val="Hyperlink"/>
                <w:noProof/>
              </w:rPr>
              <w:t>Additional data products to be defined in catalogue</w:t>
            </w:r>
            <w:r w:rsidR="00A726B3">
              <w:rPr>
                <w:noProof/>
                <w:webHidden/>
              </w:rPr>
              <w:tab/>
            </w:r>
            <w:r w:rsidR="00A726B3">
              <w:rPr>
                <w:noProof/>
                <w:webHidden/>
              </w:rPr>
              <w:fldChar w:fldCharType="begin"/>
            </w:r>
            <w:r w:rsidR="00A726B3">
              <w:rPr>
                <w:noProof/>
                <w:webHidden/>
              </w:rPr>
              <w:instrText xml:space="preserve"> PAGEREF _Toc489135301 \h </w:instrText>
            </w:r>
            <w:r w:rsidR="00A726B3">
              <w:rPr>
                <w:noProof/>
                <w:webHidden/>
              </w:rPr>
            </w:r>
            <w:r w:rsidR="00A726B3">
              <w:rPr>
                <w:noProof/>
                <w:webHidden/>
              </w:rPr>
              <w:fldChar w:fldCharType="separate"/>
            </w:r>
            <w:r w:rsidR="00E210A7">
              <w:rPr>
                <w:noProof/>
                <w:webHidden/>
              </w:rPr>
              <w:t>48</w:t>
            </w:r>
            <w:r w:rsidR="00A726B3">
              <w:rPr>
                <w:noProof/>
                <w:webHidden/>
              </w:rPr>
              <w:fldChar w:fldCharType="end"/>
            </w:r>
          </w:hyperlink>
        </w:p>
        <w:p w14:paraId="5E369F9B" w14:textId="664C23A3" w:rsidR="00A726B3" w:rsidRDefault="006C5417" w:rsidP="007A4D84">
          <w:pPr>
            <w:pStyle w:val="TOC2"/>
            <w:rPr>
              <w:rFonts w:eastAsiaTheme="minorEastAsia" w:cstheme="minorBidi"/>
              <w:noProof/>
              <w:sz w:val="22"/>
              <w:szCs w:val="22"/>
              <w:lang w:val="en-CA" w:eastAsia="en-CA"/>
            </w:rPr>
          </w:pPr>
          <w:hyperlink w:anchor="_Toc489135302" w:history="1">
            <w:r w:rsidR="00A726B3" w:rsidRPr="00430DC1">
              <w:rPr>
                <w:rStyle w:val="Hyperlink"/>
                <w:noProof/>
              </w:rPr>
              <w:t>9.8</w:t>
            </w:r>
            <w:r w:rsidR="00A726B3">
              <w:rPr>
                <w:rFonts w:eastAsiaTheme="minorEastAsia" w:cstheme="minorBidi"/>
                <w:noProof/>
                <w:sz w:val="22"/>
                <w:szCs w:val="22"/>
                <w:lang w:val="en-CA" w:eastAsia="en-CA"/>
              </w:rPr>
              <w:tab/>
            </w:r>
            <w:r w:rsidR="00A726B3" w:rsidRPr="00430DC1">
              <w:rPr>
                <w:rStyle w:val="Hyperlink"/>
                <w:noProof/>
              </w:rPr>
              <w:t>Backward compatibility</w:t>
            </w:r>
            <w:r w:rsidR="00A726B3">
              <w:rPr>
                <w:noProof/>
                <w:webHidden/>
              </w:rPr>
              <w:tab/>
            </w:r>
            <w:r w:rsidR="00A726B3">
              <w:rPr>
                <w:noProof/>
                <w:webHidden/>
              </w:rPr>
              <w:fldChar w:fldCharType="begin"/>
            </w:r>
            <w:r w:rsidR="00A726B3">
              <w:rPr>
                <w:noProof/>
                <w:webHidden/>
              </w:rPr>
              <w:instrText xml:space="preserve"> PAGEREF _Toc489135302 \h </w:instrText>
            </w:r>
            <w:r w:rsidR="00A726B3">
              <w:rPr>
                <w:noProof/>
                <w:webHidden/>
              </w:rPr>
            </w:r>
            <w:r w:rsidR="00A726B3">
              <w:rPr>
                <w:noProof/>
                <w:webHidden/>
              </w:rPr>
              <w:fldChar w:fldCharType="separate"/>
            </w:r>
            <w:r w:rsidR="00E210A7">
              <w:rPr>
                <w:noProof/>
                <w:webHidden/>
              </w:rPr>
              <w:t>48</w:t>
            </w:r>
            <w:r w:rsidR="00A726B3">
              <w:rPr>
                <w:noProof/>
                <w:webHidden/>
              </w:rPr>
              <w:fldChar w:fldCharType="end"/>
            </w:r>
          </w:hyperlink>
        </w:p>
        <w:p w14:paraId="7095F0D8" w14:textId="24F5EE6F" w:rsidR="00A726B3" w:rsidRDefault="006C5417">
          <w:pPr>
            <w:pStyle w:val="TOC1"/>
            <w:rPr>
              <w:rFonts w:eastAsiaTheme="minorEastAsia" w:cstheme="minorBidi"/>
              <w:b w:val="0"/>
              <w:bCs w:val="0"/>
              <w:caps w:val="0"/>
              <w:noProof/>
              <w:sz w:val="22"/>
              <w:szCs w:val="22"/>
              <w:lang w:val="en-CA" w:eastAsia="en-CA"/>
            </w:rPr>
          </w:pPr>
          <w:hyperlink w:anchor="_Toc489135303" w:history="1">
            <w:r w:rsidR="00A726B3" w:rsidRPr="00430DC1">
              <w:rPr>
                <w:rStyle w:val="Hyperlink"/>
                <w:noProof/>
              </w:rPr>
              <w:t>10</w:t>
            </w:r>
            <w:r w:rsidR="00A726B3">
              <w:rPr>
                <w:rFonts w:eastAsiaTheme="minorEastAsia" w:cstheme="minorBidi"/>
                <w:b w:val="0"/>
                <w:bCs w:val="0"/>
                <w:caps w:val="0"/>
                <w:noProof/>
                <w:sz w:val="22"/>
                <w:szCs w:val="22"/>
                <w:lang w:val="en-CA" w:eastAsia="en-CA"/>
              </w:rPr>
              <w:tab/>
            </w:r>
            <w:r w:rsidR="00A726B3" w:rsidRPr="00430DC1">
              <w:rPr>
                <w:rStyle w:val="Hyperlink"/>
                <w:noProof/>
              </w:rPr>
              <w:t>Portrayal</w:t>
            </w:r>
            <w:r w:rsidR="00A726B3">
              <w:rPr>
                <w:noProof/>
                <w:webHidden/>
              </w:rPr>
              <w:tab/>
            </w:r>
            <w:r w:rsidR="00A726B3">
              <w:rPr>
                <w:noProof/>
                <w:webHidden/>
              </w:rPr>
              <w:fldChar w:fldCharType="begin"/>
            </w:r>
            <w:r w:rsidR="00A726B3">
              <w:rPr>
                <w:noProof/>
                <w:webHidden/>
              </w:rPr>
              <w:instrText xml:space="preserve"> PAGEREF _Toc489135303 \h </w:instrText>
            </w:r>
            <w:r w:rsidR="00A726B3">
              <w:rPr>
                <w:noProof/>
                <w:webHidden/>
              </w:rPr>
            </w:r>
            <w:r w:rsidR="00A726B3">
              <w:rPr>
                <w:noProof/>
                <w:webHidden/>
              </w:rPr>
              <w:fldChar w:fldCharType="separate"/>
            </w:r>
            <w:r w:rsidR="00E210A7">
              <w:rPr>
                <w:noProof/>
                <w:webHidden/>
              </w:rPr>
              <w:t>49</w:t>
            </w:r>
            <w:r w:rsidR="00A726B3">
              <w:rPr>
                <w:noProof/>
                <w:webHidden/>
              </w:rPr>
              <w:fldChar w:fldCharType="end"/>
            </w:r>
          </w:hyperlink>
        </w:p>
        <w:p w14:paraId="4345921E" w14:textId="778FC585" w:rsidR="00A726B3" w:rsidRDefault="006C5417" w:rsidP="007A4D84">
          <w:pPr>
            <w:pStyle w:val="TOC2"/>
            <w:rPr>
              <w:rFonts w:eastAsiaTheme="minorEastAsia" w:cstheme="minorBidi"/>
              <w:noProof/>
              <w:sz w:val="22"/>
              <w:szCs w:val="22"/>
              <w:lang w:val="en-CA" w:eastAsia="en-CA"/>
            </w:rPr>
          </w:pPr>
          <w:hyperlink w:anchor="_Toc489135304" w:history="1">
            <w:r w:rsidR="00A726B3" w:rsidRPr="00430DC1">
              <w:rPr>
                <w:rStyle w:val="Hyperlink"/>
                <w:noProof/>
              </w:rPr>
              <w:t>10.1</w:t>
            </w:r>
            <w:r w:rsidR="00A726B3">
              <w:rPr>
                <w:rFonts w:eastAsiaTheme="minorEastAsia" w:cstheme="minorBidi"/>
                <w:noProof/>
                <w:sz w:val="22"/>
                <w:szCs w:val="22"/>
                <w:lang w:val="en-CA" w:eastAsia="en-CA"/>
              </w:rPr>
              <w:tab/>
            </w:r>
            <w:r w:rsidR="00A726B3" w:rsidRPr="00430DC1">
              <w:rPr>
                <w:rStyle w:val="Hyperlink"/>
                <w:noProof/>
              </w:rPr>
              <w:t>Display of significant features</w:t>
            </w:r>
            <w:r w:rsidR="00A726B3">
              <w:rPr>
                <w:noProof/>
                <w:webHidden/>
              </w:rPr>
              <w:tab/>
            </w:r>
            <w:r w:rsidR="00A726B3">
              <w:rPr>
                <w:noProof/>
                <w:webHidden/>
              </w:rPr>
              <w:fldChar w:fldCharType="begin"/>
            </w:r>
            <w:r w:rsidR="00A726B3">
              <w:rPr>
                <w:noProof/>
                <w:webHidden/>
              </w:rPr>
              <w:instrText xml:space="preserve"> PAGEREF _Toc489135304 \h </w:instrText>
            </w:r>
            <w:r w:rsidR="00A726B3">
              <w:rPr>
                <w:noProof/>
                <w:webHidden/>
              </w:rPr>
            </w:r>
            <w:r w:rsidR="00A726B3">
              <w:rPr>
                <w:noProof/>
                <w:webHidden/>
              </w:rPr>
              <w:fldChar w:fldCharType="separate"/>
            </w:r>
            <w:r w:rsidR="00E210A7">
              <w:rPr>
                <w:noProof/>
                <w:webHidden/>
              </w:rPr>
              <w:t>49</w:t>
            </w:r>
            <w:r w:rsidR="00A726B3">
              <w:rPr>
                <w:noProof/>
                <w:webHidden/>
              </w:rPr>
              <w:fldChar w:fldCharType="end"/>
            </w:r>
          </w:hyperlink>
        </w:p>
        <w:p w14:paraId="5F036848" w14:textId="58A1245B" w:rsidR="00A726B3" w:rsidRDefault="006C5417" w:rsidP="007A4D84">
          <w:pPr>
            <w:pStyle w:val="TOC2"/>
            <w:rPr>
              <w:rFonts w:eastAsiaTheme="minorEastAsia" w:cstheme="minorBidi"/>
              <w:noProof/>
              <w:sz w:val="22"/>
              <w:szCs w:val="22"/>
              <w:lang w:val="en-CA" w:eastAsia="en-CA"/>
            </w:rPr>
          </w:pPr>
          <w:hyperlink w:anchor="_Toc489135305" w:history="1">
            <w:r w:rsidR="00A726B3" w:rsidRPr="00430DC1">
              <w:rPr>
                <w:rStyle w:val="Hyperlink"/>
                <w:noProof/>
              </w:rPr>
              <w:t>10.2</w:t>
            </w:r>
            <w:r w:rsidR="00A726B3">
              <w:rPr>
                <w:rFonts w:eastAsiaTheme="minorEastAsia" w:cstheme="minorBidi"/>
                <w:noProof/>
                <w:sz w:val="22"/>
                <w:szCs w:val="22"/>
                <w:lang w:val="en-CA" w:eastAsia="en-CA"/>
              </w:rPr>
              <w:tab/>
            </w:r>
            <w:r w:rsidR="00A726B3" w:rsidRPr="00430DC1">
              <w:rPr>
                <w:rStyle w:val="Hyperlink"/>
                <w:noProof/>
              </w:rPr>
              <w:t>Display of significant features - switching to original</w:t>
            </w:r>
            <w:r w:rsidR="00A726B3">
              <w:rPr>
                <w:noProof/>
                <w:webHidden/>
              </w:rPr>
              <w:tab/>
            </w:r>
            <w:r w:rsidR="00A726B3">
              <w:rPr>
                <w:noProof/>
                <w:webHidden/>
              </w:rPr>
              <w:fldChar w:fldCharType="begin"/>
            </w:r>
            <w:r w:rsidR="00A726B3">
              <w:rPr>
                <w:noProof/>
                <w:webHidden/>
              </w:rPr>
              <w:instrText xml:space="preserve"> PAGEREF _Toc489135305 \h </w:instrText>
            </w:r>
            <w:r w:rsidR="00A726B3">
              <w:rPr>
                <w:noProof/>
                <w:webHidden/>
              </w:rPr>
            </w:r>
            <w:r w:rsidR="00A726B3">
              <w:rPr>
                <w:noProof/>
                <w:webHidden/>
              </w:rPr>
              <w:fldChar w:fldCharType="separate"/>
            </w:r>
            <w:r w:rsidR="00E210A7">
              <w:rPr>
                <w:noProof/>
                <w:webHidden/>
              </w:rPr>
              <w:t>50</w:t>
            </w:r>
            <w:r w:rsidR="00A726B3">
              <w:rPr>
                <w:noProof/>
                <w:webHidden/>
              </w:rPr>
              <w:fldChar w:fldCharType="end"/>
            </w:r>
          </w:hyperlink>
        </w:p>
        <w:p w14:paraId="20C474C4" w14:textId="4DB6E90F" w:rsidR="00A726B3" w:rsidRDefault="006C5417" w:rsidP="007A4D84">
          <w:pPr>
            <w:pStyle w:val="TOC2"/>
            <w:rPr>
              <w:rFonts w:eastAsiaTheme="minorEastAsia" w:cstheme="minorBidi"/>
              <w:noProof/>
              <w:sz w:val="22"/>
              <w:szCs w:val="22"/>
              <w:lang w:val="en-CA" w:eastAsia="en-CA"/>
            </w:rPr>
          </w:pPr>
          <w:hyperlink w:anchor="_Toc489135306" w:history="1">
            <w:r w:rsidR="00A726B3" w:rsidRPr="00430DC1">
              <w:rPr>
                <w:rStyle w:val="Hyperlink"/>
                <w:noProof/>
              </w:rPr>
              <w:t>10.3</w:t>
            </w:r>
            <w:r w:rsidR="00A726B3">
              <w:rPr>
                <w:rFonts w:eastAsiaTheme="minorEastAsia" w:cstheme="minorBidi"/>
                <w:noProof/>
                <w:sz w:val="22"/>
                <w:szCs w:val="22"/>
                <w:lang w:val="en-CA" w:eastAsia="en-CA"/>
              </w:rPr>
              <w:tab/>
            </w:r>
            <w:r w:rsidR="00A726B3" w:rsidRPr="00430DC1">
              <w:rPr>
                <w:rStyle w:val="Hyperlink"/>
                <w:noProof/>
              </w:rPr>
              <w:t>Portrayal distinguishability - colour set-asides</w:t>
            </w:r>
            <w:r w:rsidR="00A726B3">
              <w:rPr>
                <w:noProof/>
                <w:webHidden/>
              </w:rPr>
              <w:tab/>
            </w:r>
            <w:r w:rsidR="00A726B3">
              <w:rPr>
                <w:noProof/>
                <w:webHidden/>
              </w:rPr>
              <w:fldChar w:fldCharType="begin"/>
            </w:r>
            <w:r w:rsidR="00A726B3">
              <w:rPr>
                <w:noProof/>
                <w:webHidden/>
              </w:rPr>
              <w:instrText xml:space="preserve"> PAGEREF _Toc489135306 \h </w:instrText>
            </w:r>
            <w:r w:rsidR="00A726B3">
              <w:rPr>
                <w:noProof/>
                <w:webHidden/>
              </w:rPr>
            </w:r>
            <w:r w:rsidR="00A726B3">
              <w:rPr>
                <w:noProof/>
                <w:webHidden/>
              </w:rPr>
              <w:fldChar w:fldCharType="separate"/>
            </w:r>
            <w:r w:rsidR="00E210A7">
              <w:rPr>
                <w:noProof/>
                <w:webHidden/>
              </w:rPr>
              <w:t>50</w:t>
            </w:r>
            <w:r w:rsidR="00A726B3">
              <w:rPr>
                <w:noProof/>
                <w:webHidden/>
              </w:rPr>
              <w:fldChar w:fldCharType="end"/>
            </w:r>
          </w:hyperlink>
        </w:p>
        <w:p w14:paraId="2BC0382E" w14:textId="1624E971" w:rsidR="00A726B3" w:rsidRDefault="006C5417" w:rsidP="007A4D84">
          <w:pPr>
            <w:pStyle w:val="TOC2"/>
            <w:rPr>
              <w:rFonts w:eastAsiaTheme="minorEastAsia" w:cstheme="minorBidi"/>
              <w:noProof/>
              <w:sz w:val="22"/>
              <w:szCs w:val="22"/>
              <w:lang w:val="en-CA" w:eastAsia="en-CA"/>
            </w:rPr>
          </w:pPr>
          <w:hyperlink w:anchor="_Toc489135307" w:history="1">
            <w:r w:rsidR="00A726B3" w:rsidRPr="00430DC1">
              <w:rPr>
                <w:rStyle w:val="Hyperlink"/>
                <w:noProof/>
              </w:rPr>
              <w:t>10.4</w:t>
            </w:r>
            <w:r w:rsidR="00A726B3">
              <w:rPr>
                <w:rFonts w:eastAsiaTheme="minorEastAsia" w:cstheme="minorBidi"/>
                <w:noProof/>
                <w:sz w:val="22"/>
                <w:szCs w:val="22"/>
                <w:lang w:val="en-CA" w:eastAsia="en-CA"/>
              </w:rPr>
              <w:tab/>
            </w:r>
            <w:r w:rsidR="00A726B3" w:rsidRPr="00430DC1">
              <w:rPr>
                <w:rStyle w:val="Hyperlink"/>
                <w:noProof/>
              </w:rPr>
              <w:t>Day/night/dusk modes</w:t>
            </w:r>
            <w:r w:rsidR="00A726B3">
              <w:rPr>
                <w:noProof/>
                <w:webHidden/>
              </w:rPr>
              <w:tab/>
            </w:r>
            <w:r w:rsidR="00A726B3">
              <w:rPr>
                <w:noProof/>
                <w:webHidden/>
              </w:rPr>
              <w:fldChar w:fldCharType="begin"/>
            </w:r>
            <w:r w:rsidR="00A726B3">
              <w:rPr>
                <w:noProof/>
                <w:webHidden/>
              </w:rPr>
              <w:instrText xml:space="preserve"> PAGEREF _Toc489135307 \h </w:instrText>
            </w:r>
            <w:r w:rsidR="00A726B3">
              <w:rPr>
                <w:noProof/>
                <w:webHidden/>
              </w:rPr>
            </w:r>
            <w:r w:rsidR="00A726B3">
              <w:rPr>
                <w:noProof/>
                <w:webHidden/>
              </w:rPr>
              <w:fldChar w:fldCharType="separate"/>
            </w:r>
            <w:r w:rsidR="00E210A7">
              <w:rPr>
                <w:noProof/>
                <w:webHidden/>
              </w:rPr>
              <w:t>50</w:t>
            </w:r>
            <w:r w:rsidR="00A726B3">
              <w:rPr>
                <w:noProof/>
                <w:webHidden/>
              </w:rPr>
              <w:fldChar w:fldCharType="end"/>
            </w:r>
          </w:hyperlink>
        </w:p>
        <w:p w14:paraId="0838004D" w14:textId="55DC8D1C" w:rsidR="00A726B3" w:rsidRDefault="006C5417" w:rsidP="007A4D84">
          <w:pPr>
            <w:pStyle w:val="TOC2"/>
            <w:rPr>
              <w:rFonts w:eastAsiaTheme="minorEastAsia" w:cstheme="minorBidi"/>
              <w:noProof/>
              <w:sz w:val="22"/>
              <w:szCs w:val="22"/>
              <w:lang w:val="en-CA" w:eastAsia="en-CA"/>
            </w:rPr>
          </w:pPr>
          <w:hyperlink w:anchor="_Toc489135308" w:history="1">
            <w:r w:rsidR="00A726B3" w:rsidRPr="00430DC1">
              <w:rPr>
                <w:rStyle w:val="Hyperlink"/>
                <w:noProof/>
                <w:lang w:eastAsia="en-CA"/>
              </w:rPr>
              <w:t>10.5</w:t>
            </w:r>
            <w:r w:rsidR="00A726B3">
              <w:rPr>
                <w:rFonts w:eastAsiaTheme="minorEastAsia" w:cstheme="minorBidi"/>
                <w:noProof/>
                <w:sz w:val="22"/>
                <w:szCs w:val="22"/>
                <w:lang w:val="en-CA" w:eastAsia="en-CA"/>
              </w:rPr>
              <w:tab/>
            </w:r>
            <w:r w:rsidR="00A726B3" w:rsidRPr="00430DC1">
              <w:rPr>
                <w:rStyle w:val="Hyperlink"/>
                <w:noProof/>
                <w:lang w:eastAsia="en-CA"/>
              </w:rPr>
              <w:t>Impacts on viewing groups</w:t>
            </w:r>
            <w:r w:rsidR="00A726B3">
              <w:rPr>
                <w:noProof/>
                <w:webHidden/>
              </w:rPr>
              <w:tab/>
            </w:r>
            <w:r w:rsidR="00A726B3">
              <w:rPr>
                <w:noProof/>
                <w:webHidden/>
              </w:rPr>
              <w:fldChar w:fldCharType="begin"/>
            </w:r>
            <w:r w:rsidR="00A726B3">
              <w:rPr>
                <w:noProof/>
                <w:webHidden/>
              </w:rPr>
              <w:instrText xml:space="preserve"> PAGEREF _Toc489135308 \h </w:instrText>
            </w:r>
            <w:r w:rsidR="00A726B3">
              <w:rPr>
                <w:noProof/>
                <w:webHidden/>
              </w:rPr>
            </w:r>
            <w:r w:rsidR="00A726B3">
              <w:rPr>
                <w:noProof/>
                <w:webHidden/>
              </w:rPr>
              <w:fldChar w:fldCharType="separate"/>
            </w:r>
            <w:r w:rsidR="00E210A7">
              <w:rPr>
                <w:noProof/>
                <w:webHidden/>
              </w:rPr>
              <w:t>51</w:t>
            </w:r>
            <w:r w:rsidR="00A726B3">
              <w:rPr>
                <w:noProof/>
                <w:webHidden/>
              </w:rPr>
              <w:fldChar w:fldCharType="end"/>
            </w:r>
          </w:hyperlink>
        </w:p>
        <w:p w14:paraId="6770374D" w14:textId="6A52C9DD" w:rsidR="00A726B3" w:rsidRDefault="006C5417" w:rsidP="007A4D84">
          <w:pPr>
            <w:pStyle w:val="TOC2"/>
            <w:rPr>
              <w:rFonts w:eastAsiaTheme="minorEastAsia" w:cstheme="minorBidi"/>
              <w:noProof/>
              <w:sz w:val="22"/>
              <w:szCs w:val="22"/>
              <w:lang w:val="en-CA" w:eastAsia="en-CA"/>
            </w:rPr>
          </w:pPr>
          <w:hyperlink w:anchor="_Toc489135309" w:history="1">
            <w:r w:rsidR="00A726B3" w:rsidRPr="00430DC1">
              <w:rPr>
                <w:rStyle w:val="Hyperlink"/>
                <w:noProof/>
              </w:rPr>
              <w:t>10.6</w:t>
            </w:r>
            <w:r w:rsidR="00A726B3">
              <w:rPr>
                <w:rFonts w:eastAsiaTheme="minorEastAsia" w:cstheme="minorBidi"/>
                <w:noProof/>
                <w:sz w:val="22"/>
                <w:szCs w:val="22"/>
                <w:lang w:val="en-CA" w:eastAsia="en-CA"/>
              </w:rPr>
              <w:tab/>
            </w:r>
            <w:r w:rsidR="00A726B3" w:rsidRPr="00430DC1">
              <w:rPr>
                <w:rStyle w:val="Hyperlink"/>
                <w:noProof/>
              </w:rPr>
              <w:t>Impacts on portrayal catalogues</w:t>
            </w:r>
            <w:r w:rsidR="00A726B3">
              <w:rPr>
                <w:noProof/>
                <w:webHidden/>
              </w:rPr>
              <w:tab/>
            </w:r>
            <w:r w:rsidR="00A726B3">
              <w:rPr>
                <w:noProof/>
                <w:webHidden/>
              </w:rPr>
              <w:fldChar w:fldCharType="begin"/>
            </w:r>
            <w:r w:rsidR="00A726B3">
              <w:rPr>
                <w:noProof/>
                <w:webHidden/>
              </w:rPr>
              <w:instrText xml:space="preserve"> PAGEREF _Toc489135309 \h </w:instrText>
            </w:r>
            <w:r w:rsidR="00A726B3">
              <w:rPr>
                <w:noProof/>
                <w:webHidden/>
              </w:rPr>
            </w:r>
            <w:r w:rsidR="00A726B3">
              <w:rPr>
                <w:noProof/>
                <w:webHidden/>
              </w:rPr>
              <w:fldChar w:fldCharType="separate"/>
            </w:r>
            <w:r w:rsidR="00E210A7">
              <w:rPr>
                <w:noProof/>
                <w:webHidden/>
              </w:rPr>
              <w:t>51</w:t>
            </w:r>
            <w:r w:rsidR="00A726B3">
              <w:rPr>
                <w:noProof/>
                <w:webHidden/>
              </w:rPr>
              <w:fldChar w:fldCharType="end"/>
            </w:r>
          </w:hyperlink>
        </w:p>
        <w:p w14:paraId="5706810E" w14:textId="5E94BF50" w:rsidR="00A726B3" w:rsidRDefault="006C5417" w:rsidP="007A4D84">
          <w:pPr>
            <w:pStyle w:val="TOC2"/>
            <w:rPr>
              <w:rFonts w:eastAsiaTheme="minorEastAsia" w:cstheme="minorBidi"/>
              <w:noProof/>
              <w:sz w:val="22"/>
              <w:szCs w:val="22"/>
              <w:lang w:val="en-CA" w:eastAsia="en-CA"/>
            </w:rPr>
          </w:pPr>
          <w:hyperlink w:anchor="_Toc489135310" w:history="1">
            <w:r w:rsidR="00A726B3" w:rsidRPr="00430DC1">
              <w:rPr>
                <w:rStyle w:val="Hyperlink"/>
                <w:noProof/>
              </w:rPr>
              <w:t>10.7</w:t>
            </w:r>
            <w:r w:rsidR="00A726B3">
              <w:rPr>
                <w:rFonts w:eastAsiaTheme="minorEastAsia" w:cstheme="minorBidi"/>
                <w:noProof/>
                <w:sz w:val="22"/>
                <w:szCs w:val="22"/>
                <w:lang w:val="en-CA" w:eastAsia="en-CA"/>
              </w:rPr>
              <w:tab/>
            </w:r>
            <w:r w:rsidR="00A726B3" w:rsidRPr="00430DC1">
              <w:rPr>
                <w:rStyle w:val="Hyperlink"/>
                <w:noProof/>
              </w:rPr>
              <w:t>Meta-features</w:t>
            </w:r>
            <w:r w:rsidR="00A726B3">
              <w:rPr>
                <w:noProof/>
                <w:webHidden/>
              </w:rPr>
              <w:tab/>
            </w:r>
            <w:r w:rsidR="00A726B3">
              <w:rPr>
                <w:noProof/>
                <w:webHidden/>
              </w:rPr>
              <w:fldChar w:fldCharType="begin"/>
            </w:r>
            <w:r w:rsidR="00A726B3">
              <w:rPr>
                <w:noProof/>
                <w:webHidden/>
              </w:rPr>
              <w:instrText xml:space="preserve"> PAGEREF _Toc489135310 \h </w:instrText>
            </w:r>
            <w:r w:rsidR="00A726B3">
              <w:rPr>
                <w:noProof/>
                <w:webHidden/>
              </w:rPr>
            </w:r>
            <w:r w:rsidR="00A726B3">
              <w:rPr>
                <w:noProof/>
                <w:webHidden/>
              </w:rPr>
              <w:fldChar w:fldCharType="separate"/>
            </w:r>
            <w:r w:rsidR="00E210A7">
              <w:rPr>
                <w:noProof/>
                <w:webHidden/>
              </w:rPr>
              <w:t>51</w:t>
            </w:r>
            <w:r w:rsidR="00A726B3">
              <w:rPr>
                <w:noProof/>
                <w:webHidden/>
              </w:rPr>
              <w:fldChar w:fldCharType="end"/>
            </w:r>
          </w:hyperlink>
        </w:p>
        <w:p w14:paraId="2F91C822" w14:textId="38DA182D" w:rsidR="00A726B3" w:rsidRDefault="006C5417" w:rsidP="007A4D84">
          <w:pPr>
            <w:pStyle w:val="TOC2"/>
            <w:rPr>
              <w:rFonts w:eastAsiaTheme="minorEastAsia" w:cstheme="minorBidi"/>
              <w:noProof/>
              <w:sz w:val="22"/>
              <w:szCs w:val="22"/>
              <w:lang w:val="en-CA" w:eastAsia="en-CA"/>
            </w:rPr>
          </w:pPr>
          <w:hyperlink w:anchor="_Toc489135311" w:history="1">
            <w:r w:rsidR="00A726B3" w:rsidRPr="00430DC1">
              <w:rPr>
                <w:rStyle w:val="Hyperlink"/>
                <w:noProof/>
              </w:rPr>
              <w:t>10.8</w:t>
            </w:r>
            <w:r w:rsidR="00A726B3">
              <w:rPr>
                <w:rFonts w:eastAsiaTheme="minorEastAsia" w:cstheme="minorBidi"/>
                <w:noProof/>
                <w:sz w:val="22"/>
                <w:szCs w:val="22"/>
                <w:lang w:val="en-CA" w:eastAsia="en-CA"/>
              </w:rPr>
              <w:tab/>
            </w:r>
            <w:r w:rsidR="00A726B3" w:rsidRPr="00430DC1">
              <w:rPr>
                <w:rStyle w:val="Hyperlink"/>
                <w:noProof/>
              </w:rPr>
              <w:t>Display of text</w:t>
            </w:r>
            <w:r w:rsidR="00A726B3">
              <w:rPr>
                <w:noProof/>
                <w:webHidden/>
              </w:rPr>
              <w:tab/>
            </w:r>
            <w:r w:rsidR="00A726B3">
              <w:rPr>
                <w:noProof/>
                <w:webHidden/>
              </w:rPr>
              <w:fldChar w:fldCharType="begin"/>
            </w:r>
            <w:r w:rsidR="00A726B3">
              <w:rPr>
                <w:noProof/>
                <w:webHidden/>
              </w:rPr>
              <w:instrText xml:space="preserve"> PAGEREF _Toc489135311 \h </w:instrText>
            </w:r>
            <w:r w:rsidR="00A726B3">
              <w:rPr>
                <w:noProof/>
                <w:webHidden/>
              </w:rPr>
            </w:r>
            <w:r w:rsidR="00A726B3">
              <w:rPr>
                <w:noProof/>
                <w:webHidden/>
              </w:rPr>
              <w:fldChar w:fldCharType="separate"/>
            </w:r>
            <w:r w:rsidR="00E210A7">
              <w:rPr>
                <w:noProof/>
                <w:webHidden/>
              </w:rPr>
              <w:t>52</w:t>
            </w:r>
            <w:r w:rsidR="00A726B3">
              <w:rPr>
                <w:noProof/>
                <w:webHidden/>
              </w:rPr>
              <w:fldChar w:fldCharType="end"/>
            </w:r>
          </w:hyperlink>
        </w:p>
        <w:p w14:paraId="06B79639" w14:textId="66D9E893" w:rsidR="00A726B3" w:rsidRDefault="006C5417" w:rsidP="007A4D84">
          <w:pPr>
            <w:pStyle w:val="TOC2"/>
            <w:rPr>
              <w:rFonts w:eastAsiaTheme="minorEastAsia" w:cstheme="minorBidi"/>
              <w:noProof/>
              <w:sz w:val="22"/>
              <w:szCs w:val="22"/>
              <w:lang w:val="en-CA" w:eastAsia="en-CA"/>
            </w:rPr>
          </w:pPr>
          <w:hyperlink w:anchor="_Toc489135312" w:history="1">
            <w:r w:rsidR="00A726B3" w:rsidRPr="00430DC1">
              <w:rPr>
                <w:rStyle w:val="Hyperlink"/>
                <w:noProof/>
              </w:rPr>
              <w:t>10.9</w:t>
            </w:r>
            <w:r w:rsidR="00A726B3">
              <w:rPr>
                <w:rFonts w:eastAsiaTheme="minorEastAsia" w:cstheme="minorBidi"/>
                <w:noProof/>
                <w:sz w:val="22"/>
                <w:szCs w:val="22"/>
                <w:lang w:val="en-CA" w:eastAsia="en-CA"/>
              </w:rPr>
              <w:tab/>
            </w:r>
            <w:r w:rsidR="00A726B3" w:rsidRPr="00430DC1">
              <w:rPr>
                <w:rStyle w:val="Hyperlink"/>
                <w:noProof/>
              </w:rPr>
              <w:t>Skin-of-the earth replacement</w:t>
            </w:r>
            <w:r w:rsidR="00A726B3">
              <w:rPr>
                <w:noProof/>
                <w:webHidden/>
              </w:rPr>
              <w:tab/>
            </w:r>
            <w:r w:rsidR="00A726B3">
              <w:rPr>
                <w:noProof/>
                <w:webHidden/>
              </w:rPr>
              <w:fldChar w:fldCharType="begin"/>
            </w:r>
            <w:r w:rsidR="00A726B3">
              <w:rPr>
                <w:noProof/>
                <w:webHidden/>
              </w:rPr>
              <w:instrText xml:space="preserve"> PAGEREF _Toc489135312 \h </w:instrText>
            </w:r>
            <w:r w:rsidR="00A726B3">
              <w:rPr>
                <w:noProof/>
                <w:webHidden/>
              </w:rPr>
            </w:r>
            <w:r w:rsidR="00A726B3">
              <w:rPr>
                <w:noProof/>
                <w:webHidden/>
              </w:rPr>
              <w:fldChar w:fldCharType="separate"/>
            </w:r>
            <w:r w:rsidR="00E210A7">
              <w:rPr>
                <w:noProof/>
                <w:webHidden/>
              </w:rPr>
              <w:t>52</w:t>
            </w:r>
            <w:r w:rsidR="00A726B3">
              <w:rPr>
                <w:noProof/>
                <w:webHidden/>
              </w:rPr>
              <w:fldChar w:fldCharType="end"/>
            </w:r>
          </w:hyperlink>
        </w:p>
        <w:p w14:paraId="4C0AC254" w14:textId="623E4AE0" w:rsidR="00A726B3" w:rsidRDefault="006C5417" w:rsidP="007A4D84">
          <w:pPr>
            <w:pStyle w:val="TOC2"/>
            <w:rPr>
              <w:rFonts w:eastAsiaTheme="minorEastAsia" w:cstheme="minorBidi"/>
              <w:noProof/>
              <w:sz w:val="22"/>
              <w:szCs w:val="22"/>
              <w:lang w:val="en-CA" w:eastAsia="en-CA"/>
            </w:rPr>
          </w:pPr>
          <w:hyperlink w:anchor="_Toc489135313" w:history="1">
            <w:r w:rsidR="00A726B3" w:rsidRPr="00430DC1">
              <w:rPr>
                <w:rStyle w:val="Hyperlink"/>
                <w:noProof/>
              </w:rPr>
              <w:t>10.10</w:t>
            </w:r>
            <w:r w:rsidR="00A726B3">
              <w:rPr>
                <w:rFonts w:eastAsiaTheme="minorEastAsia" w:cstheme="minorBidi"/>
                <w:noProof/>
                <w:sz w:val="22"/>
                <w:szCs w:val="22"/>
                <w:lang w:val="en-CA" w:eastAsia="en-CA"/>
              </w:rPr>
              <w:tab/>
            </w:r>
            <w:r w:rsidR="00A726B3" w:rsidRPr="00430DC1">
              <w:rPr>
                <w:rStyle w:val="Hyperlink"/>
                <w:noProof/>
              </w:rPr>
              <w:t>Blended portrayals</w:t>
            </w:r>
            <w:r w:rsidR="00A726B3">
              <w:rPr>
                <w:noProof/>
                <w:webHidden/>
              </w:rPr>
              <w:tab/>
            </w:r>
            <w:r w:rsidR="00A726B3">
              <w:rPr>
                <w:noProof/>
                <w:webHidden/>
              </w:rPr>
              <w:fldChar w:fldCharType="begin"/>
            </w:r>
            <w:r w:rsidR="00A726B3">
              <w:rPr>
                <w:noProof/>
                <w:webHidden/>
              </w:rPr>
              <w:instrText xml:space="preserve"> PAGEREF _Toc489135313 \h </w:instrText>
            </w:r>
            <w:r w:rsidR="00A726B3">
              <w:rPr>
                <w:noProof/>
                <w:webHidden/>
              </w:rPr>
            </w:r>
            <w:r w:rsidR="00A726B3">
              <w:rPr>
                <w:noProof/>
                <w:webHidden/>
              </w:rPr>
              <w:fldChar w:fldCharType="separate"/>
            </w:r>
            <w:r w:rsidR="00E210A7">
              <w:rPr>
                <w:noProof/>
                <w:webHidden/>
              </w:rPr>
              <w:t>53</w:t>
            </w:r>
            <w:r w:rsidR="00A726B3">
              <w:rPr>
                <w:noProof/>
                <w:webHidden/>
              </w:rPr>
              <w:fldChar w:fldCharType="end"/>
            </w:r>
          </w:hyperlink>
        </w:p>
        <w:p w14:paraId="53CDDE24" w14:textId="39600EF9" w:rsidR="00A726B3" w:rsidRDefault="006C5417" w:rsidP="007A4D84">
          <w:pPr>
            <w:pStyle w:val="TOC2"/>
            <w:rPr>
              <w:rFonts w:eastAsiaTheme="minorEastAsia" w:cstheme="minorBidi"/>
              <w:noProof/>
              <w:sz w:val="22"/>
              <w:szCs w:val="22"/>
              <w:lang w:val="en-CA" w:eastAsia="en-CA"/>
            </w:rPr>
          </w:pPr>
          <w:hyperlink w:anchor="_Toc489135314" w:history="1">
            <w:r w:rsidR="00A726B3" w:rsidRPr="00430DC1">
              <w:rPr>
                <w:rStyle w:val="Hyperlink"/>
                <w:noProof/>
              </w:rPr>
              <w:t>10.11</w:t>
            </w:r>
            <w:r w:rsidR="00A726B3">
              <w:rPr>
                <w:rFonts w:eastAsiaTheme="minorEastAsia" w:cstheme="minorBidi"/>
                <w:noProof/>
                <w:sz w:val="22"/>
                <w:szCs w:val="22"/>
                <w:lang w:val="en-CA" w:eastAsia="en-CA"/>
              </w:rPr>
              <w:tab/>
            </w:r>
            <w:r w:rsidR="00A726B3" w:rsidRPr="00430DC1">
              <w:rPr>
                <w:rStyle w:val="Hyperlink"/>
                <w:noProof/>
              </w:rPr>
              <w:t>Hierarchy of data</w:t>
            </w:r>
            <w:r w:rsidR="00A726B3">
              <w:rPr>
                <w:noProof/>
                <w:webHidden/>
              </w:rPr>
              <w:tab/>
            </w:r>
            <w:r w:rsidR="00A726B3">
              <w:rPr>
                <w:noProof/>
                <w:webHidden/>
              </w:rPr>
              <w:fldChar w:fldCharType="begin"/>
            </w:r>
            <w:r w:rsidR="00A726B3">
              <w:rPr>
                <w:noProof/>
                <w:webHidden/>
              </w:rPr>
              <w:instrText xml:space="preserve"> PAGEREF _Toc489135314 \h </w:instrText>
            </w:r>
            <w:r w:rsidR="00A726B3">
              <w:rPr>
                <w:noProof/>
                <w:webHidden/>
              </w:rPr>
            </w:r>
            <w:r w:rsidR="00A726B3">
              <w:rPr>
                <w:noProof/>
                <w:webHidden/>
              </w:rPr>
              <w:fldChar w:fldCharType="separate"/>
            </w:r>
            <w:r w:rsidR="00E210A7">
              <w:rPr>
                <w:noProof/>
                <w:webHidden/>
              </w:rPr>
              <w:t>53</w:t>
            </w:r>
            <w:r w:rsidR="00A726B3">
              <w:rPr>
                <w:noProof/>
                <w:webHidden/>
              </w:rPr>
              <w:fldChar w:fldCharType="end"/>
            </w:r>
          </w:hyperlink>
        </w:p>
        <w:p w14:paraId="1BCFEBD0" w14:textId="57C1701B" w:rsidR="00A726B3" w:rsidRDefault="006C5417" w:rsidP="007A4D84">
          <w:pPr>
            <w:pStyle w:val="TOC2"/>
            <w:rPr>
              <w:rFonts w:eastAsiaTheme="minorEastAsia" w:cstheme="minorBidi"/>
              <w:noProof/>
              <w:sz w:val="22"/>
              <w:szCs w:val="22"/>
              <w:lang w:val="en-CA" w:eastAsia="en-CA"/>
            </w:rPr>
          </w:pPr>
          <w:hyperlink w:anchor="_Toc489135315" w:history="1">
            <w:r w:rsidR="00A726B3" w:rsidRPr="00430DC1">
              <w:rPr>
                <w:rStyle w:val="Hyperlink"/>
                <w:noProof/>
              </w:rPr>
              <w:t>10.12</w:t>
            </w:r>
            <w:r w:rsidR="00A726B3">
              <w:rPr>
                <w:rFonts w:eastAsiaTheme="minorEastAsia" w:cstheme="minorBidi"/>
                <w:noProof/>
                <w:sz w:val="22"/>
                <w:szCs w:val="22"/>
                <w:lang w:val="en-CA" w:eastAsia="en-CA"/>
              </w:rPr>
              <w:tab/>
            </w:r>
            <w:r w:rsidR="00A726B3" w:rsidRPr="00430DC1">
              <w:rPr>
                <w:rStyle w:val="Hyperlink"/>
                <w:noProof/>
              </w:rPr>
              <w:t>Pick reports</w:t>
            </w:r>
            <w:r w:rsidR="00A726B3">
              <w:rPr>
                <w:noProof/>
                <w:webHidden/>
              </w:rPr>
              <w:tab/>
            </w:r>
            <w:r w:rsidR="00A726B3">
              <w:rPr>
                <w:noProof/>
                <w:webHidden/>
              </w:rPr>
              <w:fldChar w:fldCharType="begin"/>
            </w:r>
            <w:r w:rsidR="00A726B3">
              <w:rPr>
                <w:noProof/>
                <w:webHidden/>
              </w:rPr>
              <w:instrText xml:space="preserve"> PAGEREF _Toc489135315 \h </w:instrText>
            </w:r>
            <w:r w:rsidR="00A726B3">
              <w:rPr>
                <w:noProof/>
                <w:webHidden/>
              </w:rPr>
            </w:r>
            <w:r w:rsidR="00A726B3">
              <w:rPr>
                <w:noProof/>
                <w:webHidden/>
              </w:rPr>
              <w:fldChar w:fldCharType="separate"/>
            </w:r>
            <w:r w:rsidR="00E210A7">
              <w:rPr>
                <w:noProof/>
                <w:webHidden/>
              </w:rPr>
              <w:t>53</w:t>
            </w:r>
            <w:r w:rsidR="00A726B3">
              <w:rPr>
                <w:noProof/>
                <w:webHidden/>
              </w:rPr>
              <w:fldChar w:fldCharType="end"/>
            </w:r>
          </w:hyperlink>
        </w:p>
        <w:p w14:paraId="12965126" w14:textId="3CD16532" w:rsidR="00A726B3" w:rsidRDefault="006C5417" w:rsidP="007A4D84">
          <w:pPr>
            <w:pStyle w:val="TOC2"/>
            <w:rPr>
              <w:rFonts w:eastAsiaTheme="minorEastAsia" w:cstheme="minorBidi"/>
              <w:noProof/>
              <w:sz w:val="22"/>
              <w:szCs w:val="22"/>
              <w:lang w:val="en-CA" w:eastAsia="en-CA"/>
            </w:rPr>
          </w:pPr>
          <w:hyperlink w:anchor="_Toc489135316" w:history="1">
            <w:r w:rsidR="00A726B3" w:rsidRPr="00430DC1">
              <w:rPr>
                <w:rStyle w:val="Hyperlink"/>
                <w:noProof/>
                <w:lang w:eastAsia="en-GB"/>
              </w:rPr>
              <w:t>10.13</w:t>
            </w:r>
            <w:r w:rsidR="00A726B3">
              <w:rPr>
                <w:rFonts w:eastAsiaTheme="minorEastAsia" w:cstheme="minorBidi"/>
                <w:noProof/>
                <w:sz w:val="22"/>
                <w:szCs w:val="22"/>
                <w:lang w:val="en-CA" w:eastAsia="en-CA"/>
              </w:rPr>
              <w:tab/>
            </w:r>
            <w:r w:rsidR="00A726B3" w:rsidRPr="00430DC1">
              <w:rPr>
                <w:rStyle w:val="Hyperlink"/>
                <w:noProof/>
                <w:lang w:eastAsia="en-GB"/>
              </w:rPr>
              <w:t>User control over loaded set</w:t>
            </w:r>
            <w:r w:rsidR="00A726B3">
              <w:rPr>
                <w:noProof/>
                <w:webHidden/>
              </w:rPr>
              <w:tab/>
            </w:r>
            <w:r w:rsidR="00A726B3">
              <w:rPr>
                <w:noProof/>
                <w:webHidden/>
              </w:rPr>
              <w:fldChar w:fldCharType="begin"/>
            </w:r>
            <w:r w:rsidR="00A726B3">
              <w:rPr>
                <w:noProof/>
                <w:webHidden/>
              </w:rPr>
              <w:instrText xml:space="preserve"> PAGEREF _Toc489135316 \h </w:instrText>
            </w:r>
            <w:r w:rsidR="00A726B3">
              <w:rPr>
                <w:noProof/>
                <w:webHidden/>
              </w:rPr>
            </w:r>
            <w:r w:rsidR="00A726B3">
              <w:rPr>
                <w:noProof/>
                <w:webHidden/>
              </w:rPr>
              <w:fldChar w:fldCharType="separate"/>
            </w:r>
            <w:r w:rsidR="00E210A7">
              <w:rPr>
                <w:noProof/>
                <w:webHidden/>
              </w:rPr>
              <w:t>54</w:t>
            </w:r>
            <w:r w:rsidR="00A726B3">
              <w:rPr>
                <w:noProof/>
                <w:webHidden/>
              </w:rPr>
              <w:fldChar w:fldCharType="end"/>
            </w:r>
          </w:hyperlink>
        </w:p>
        <w:p w14:paraId="2BB3D654" w14:textId="2940BFA0" w:rsidR="00A726B3" w:rsidRDefault="006C5417" w:rsidP="007A4D84">
          <w:pPr>
            <w:pStyle w:val="TOC2"/>
            <w:rPr>
              <w:rFonts w:eastAsiaTheme="minorEastAsia" w:cstheme="minorBidi"/>
              <w:noProof/>
              <w:sz w:val="22"/>
              <w:szCs w:val="22"/>
              <w:lang w:val="en-CA" w:eastAsia="en-CA"/>
            </w:rPr>
          </w:pPr>
          <w:hyperlink w:anchor="_Toc489135317" w:history="1">
            <w:r w:rsidR="00A726B3" w:rsidRPr="00430DC1">
              <w:rPr>
                <w:rStyle w:val="Hyperlink"/>
                <w:noProof/>
                <w:lang w:eastAsia="en-GB"/>
              </w:rPr>
              <w:t>10.14</w:t>
            </w:r>
            <w:r w:rsidR="00A726B3">
              <w:rPr>
                <w:rFonts w:eastAsiaTheme="minorEastAsia" w:cstheme="minorBidi"/>
                <w:noProof/>
                <w:sz w:val="22"/>
                <w:szCs w:val="22"/>
                <w:lang w:val="en-CA" w:eastAsia="en-CA"/>
              </w:rPr>
              <w:tab/>
            </w:r>
            <w:r w:rsidR="00A726B3" w:rsidRPr="00430DC1">
              <w:rPr>
                <w:rStyle w:val="Hyperlink"/>
                <w:noProof/>
                <w:lang w:eastAsia="en-GB"/>
              </w:rPr>
              <w:t>User control over interoperation level</w:t>
            </w:r>
            <w:r w:rsidR="00A726B3">
              <w:rPr>
                <w:noProof/>
                <w:webHidden/>
              </w:rPr>
              <w:tab/>
            </w:r>
            <w:r w:rsidR="00A726B3">
              <w:rPr>
                <w:noProof/>
                <w:webHidden/>
              </w:rPr>
              <w:fldChar w:fldCharType="begin"/>
            </w:r>
            <w:r w:rsidR="00A726B3">
              <w:rPr>
                <w:noProof/>
                <w:webHidden/>
              </w:rPr>
              <w:instrText xml:space="preserve"> PAGEREF _Toc489135317 \h </w:instrText>
            </w:r>
            <w:r w:rsidR="00A726B3">
              <w:rPr>
                <w:noProof/>
                <w:webHidden/>
              </w:rPr>
            </w:r>
            <w:r w:rsidR="00A726B3">
              <w:rPr>
                <w:noProof/>
                <w:webHidden/>
              </w:rPr>
              <w:fldChar w:fldCharType="separate"/>
            </w:r>
            <w:r w:rsidR="00E210A7">
              <w:rPr>
                <w:noProof/>
                <w:webHidden/>
              </w:rPr>
              <w:t>54</w:t>
            </w:r>
            <w:r w:rsidR="00A726B3">
              <w:rPr>
                <w:noProof/>
                <w:webHidden/>
              </w:rPr>
              <w:fldChar w:fldCharType="end"/>
            </w:r>
          </w:hyperlink>
        </w:p>
        <w:p w14:paraId="2D321ED9" w14:textId="1BC6EC91" w:rsidR="00A726B3" w:rsidRDefault="006C5417">
          <w:pPr>
            <w:pStyle w:val="TOC1"/>
            <w:rPr>
              <w:rFonts w:eastAsiaTheme="minorEastAsia" w:cstheme="minorBidi"/>
              <w:b w:val="0"/>
              <w:bCs w:val="0"/>
              <w:caps w:val="0"/>
              <w:noProof/>
              <w:sz w:val="22"/>
              <w:szCs w:val="22"/>
              <w:lang w:val="en-CA" w:eastAsia="en-CA"/>
            </w:rPr>
          </w:pPr>
          <w:hyperlink w:anchor="_Toc489135318" w:history="1">
            <w:r w:rsidR="00A726B3" w:rsidRPr="00430DC1">
              <w:rPr>
                <w:rStyle w:val="Hyperlink"/>
                <w:noProof/>
              </w:rPr>
              <w:t>11</w:t>
            </w:r>
            <w:r w:rsidR="00A726B3">
              <w:rPr>
                <w:rFonts w:eastAsiaTheme="minorEastAsia" w:cstheme="minorBidi"/>
                <w:b w:val="0"/>
                <w:bCs w:val="0"/>
                <w:caps w:val="0"/>
                <w:noProof/>
                <w:sz w:val="22"/>
                <w:szCs w:val="22"/>
                <w:lang w:val="en-CA" w:eastAsia="en-CA"/>
              </w:rPr>
              <w:tab/>
            </w:r>
            <w:r w:rsidR="00A726B3" w:rsidRPr="00430DC1">
              <w:rPr>
                <w:rStyle w:val="Hyperlink"/>
                <w:noProof/>
              </w:rPr>
              <w:t>Data Product format (encoding)</w:t>
            </w:r>
            <w:r w:rsidR="00A726B3">
              <w:rPr>
                <w:noProof/>
                <w:webHidden/>
              </w:rPr>
              <w:tab/>
            </w:r>
            <w:r w:rsidR="00A726B3">
              <w:rPr>
                <w:noProof/>
                <w:webHidden/>
              </w:rPr>
              <w:fldChar w:fldCharType="begin"/>
            </w:r>
            <w:r w:rsidR="00A726B3">
              <w:rPr>
                <w:noProof/>
                <w:webHidden/>
              </w:rPr>
              <w:instrText xml:space="preserve"> PAGEREF _Toc489135318 \h </w:instrText>
            </w:r>
            <w:r w:rsidR="00A726B3">
              <w:rPr>
                <w:noProof/>
                <w:webHidden/>
              </w:rPr>
            </w:r>
            <w:r w:rsidR="00A726B3">
              <w:rPr>
                <w:noProof/>
                <w:webHidden/>
              </w:rPr>
              <w:fldChar w:fldCharType="separate"/>
            </w:r>
            <w:r w:rsidR="00E210A7">
              <w:rPr>
                <w:noProof/>
                <w:webHidden/>
              </w:rPr>
              <w:t>55</w:t>
            </w:r>
            <w:r w:rsidR="00A726B3">
              <w:rPr>
                <w:noProof/>
                <w:webHidden/>
              </w:rPr>
              <w:fldChar w:fldCharType="end"/>
            </w:r>
          </w:hyperlink>
        </w:p>
        <w:p w14:paraId="76D6257F" w14:textId="5505CCCD" w:rsidR="00A726B3" w:rsidRDefault="006C5417" w:rsidP="007A4D84">
          <w:pPr>
            <w:pStyle w:val="TOC2"/>
            <w:rPr>
              <w:rFonts w:eastAsiaTheme="minorEastAsia" w:cstheme="minorBidi"/>
              <w:noProof/>
              <w:sz w:val="22"/>
              <w:szCs w:val="22"/>
              <w:lang w:val="en-CA" w:eastAsia="en-CA"/>
            </w:rPr>
          </w:pPr>
          <w:hyperlink w:anchor="_Toc489135319" w:history="1">
            <w:r w:rsidR="00A726B3" w:rsidRPr="00430DC1">
              <w:rPr>
                <w:rStyle w:val="Hyperlink"/>
                <w:noProof/>
              </w:rPr>
              <w:t>11.1</w:t>
            </w:r>
            <w:r w:rsidR="00A726B3">
              <w:rPr>
                <w:rFonts w:eastAsiaTheme="minorEastAsia" w:cstheme="minorBidi"/>
                <w:noProof/>
                <w:sz w:val="22"/>
                <w:szCs w:val="22"/>
                <w:lang w:val="en-CA" w:eastAsia="en-CA"/>
              </w:rPr>
              <w:tab/>
            </w:r>
            <w:r w:rsidR="00A726B3" w:rsidRPr="00430DC1">
              <w:rPr>
                <w:rStyle w:val="Hyperlink"/>
                <w:noProof/>
              </w:rPr>
              <w:t>Introduction</w:t>
            </w:r>
            <w:r w:rsidR="00A726B3">
              <w:rPr>
                <w:noProof/>
                <w:webHidden/>
              </w:rPr>
              <w:tab/>
            </w:r>
            <w:r w:rsidR="00A726B3">
              <w:rPr>
                <w:noProof/>
                <w:webHidden/>
              </w:rPr>
              <w:fldChar w:fldCharType="begin"/>
            </w:r>
            <w:r w:rsidR="00A726B3">
              <w:rPr>
                <w:noProof/>
                <w:webHidden/>
              </w:rPr>
              <w:instrText xml:space="preserve"> PAGEREF _Toc489135319 \h </w:instrText>
            </w:r>
            <w:r w:rsidR="00A726B3">
              <w:rPr>
                <w:noProof/>
                <w:webHidden/>
              </w:rPr>
            </w:r>
            <w:r w:rsidR="00A726B3">
              <w:rPr>
                <w:noProof/>
                <w:webHidden/>
              </w:rPr>
              <w:fldChar w:fldCharType="separate"/>
            </w:r>
            <w:r w:rsidR="00E210A7">
              <w:rPr>
                <w:noProof/>
                <w:webHidden/>
              </w:rPr>
              <w:t>55</w:t>
            </w:r>
            <w:r w:rsidR="00A726B3">
              <w:rPr>
                <w:noProof/>
                <w:webHidden/>
              </w:rPr>
              <w:fldChar w:fldCharType="end"/>
            </w:r>
          </w:hyperlink>
        </w:p>
        <w:p w14:paraId="106981F6" w14:textId="2FF2B707" w:rsidR="00A726B3" w:rsidRDefault="006C5417" w:rsidP="007A4D84">
          <w:pPr>
            <w:pStyle w:val="TOC2"/>
            <w:rPr>
              <w:rFonts w:eastAsiaTheme="minorEastAsia" w:cstheme="minorBidi"/>
              <w:noProof/>
              <w:sz w:val="22"/>
              <w:szCs w:val="22"/>
              <w:lang w:val="en-CA" w:eastAsia="en-CA"/>
            </w:rPr>
          </w:pPr>
          <w:hyperlink w:anchor="_Toc489135320" w:history="1">
            <w:r w:rsidR="00A726B3" w:rsidRPr="00430DC1">
              <w:rPr>
                <w:rStyle w:val="Hyperlink"/>
                <w:noProof/>
              </w:rPr>
              <w:t>11.2</w:t>
            </w:r>
            <w:r w:rsidR="00A726B3">
              <w:rPr>
                <w:rFonts w:eastAsiaTheme="minorEastAsia" w:cstheme="minorBidi"/>
                <w:noProof/>
                <w:sz w:val="22"/>
                <w:szCs w:val="22"/>
                <w:lang w:val="en-CA" w:eastAsia="en-CA"/>
              </w:rPr>
              <w:tab/>
            </w:r>
            <w:r w:rsidR="00A726B3" w:rsidRPr="00430DC1">
              <w:rPr>
                <w:rStyle w:val="Hyperlink"/>
                <w:noProof/>
              </w:rPr>
              <w:t xml:space="preserve">Unknown Attribute Values </w:t>
            </w:r>
            <w:r w:rsidR="00A726B3">
              <w:rPr>
                <w:noProof/>
                <w:webHidden/>
              </w:rPr>
              <w:tab/>
            </w:r>
            <w:r w:rsidR="00A726B3">
              <w:rPr>
                <w:noProof/>
                <w:webHidden/>
              </w:rPr>
              <w:fldChar w:fldCharType="begin"/>
            </w:r>
            <w:r w:rsidR="00A726B3">
              <w:rPr>
                <w:noProof/>
                <w:webHidden/>
              </w:rPr>
              <w:instrText xml:space="preserve"> PAGEREF _Toc489135320 \h </w:instrText>
            </w:r>
            <w:r w:rsidR="00A726B3">
              <w:rPr>
                <w:noProof/>
                <w:webHidden/>
              </w:rPr>
            </w:r>
            <w:r w:rsidR="00A726B3">
              <w:rPr>
                <w:noProof/>
                <w:webHidden/>
              </w:rPr>
              <w:fldChar w:fldCharType="separate"/>
            </w:r>
            <w:r w:rsidR="00E210A7">
              <w:rPr>
                <w:noProof/>
                <w:webHidden/>
              </w:rPr>
              <w:t>55</w:t>
            </w:r>
            <w:r w:rsidR="00A726B3">
              <w:rPr>
                <w:noProof/>
                <w:webHidden/>
              </w:rPr>
              <w:fldChar w:fldCharType="end"/>
            </w:r>
          </w:hyperlink>
        </w:p>
        <w:p w14:paraId="3AAB618E" w14:textId="5CAE58A8" w:rsidR="00A726B3" w:rsidRDefault="006C5417" w:rsidP="007A4D84">
          <w:pPr>
            <w:pStyle w:val="TOC2"/>
            <w:rPr>
              <w:rFonts w:eastAsiaTheme="minorEastAsia" w:cstheme="minorBidi"/>
              <w:noProof/>
              <w:sz w:val="22"/>
              <w:szCs w:val="22"/>
              <w:lang w:val="en-CA" w:eastAsia="en-CA"/>
            </w:rPr>
          </w:pPr>
          <w:hyperlink w:anchor="_Toc489135321" w:history="1">
            <w:r w:rsidR="00A726B3" w:rsidRPr="00430DC1">
              <w:rPr>
                <w:rStyle w:val="Hyperlink"/>
                <w:noProof/>
              </w:rPr>
              <w:t>11.3</w:t>
            </w:r>
            <w:r w:rsidR="00A726B3">
              <w:rPr>
                <w:rFonts w:eastAsiaTheme="minorEastAsia" w:cstheme="minorBidi"/>
                <w:noProof/>
                <w:sz w:val="22"/>
                <w:szCs w:val="22"/>
                <w:lang w:val="en-CA" w:eastAsia="en-CA"/>
              </w:rPr>
              <w:tab/>
            </w:r>
            <w:r w:rsidR="00A726B3" w:rsidRPr="00430DC1">
              <w:rPr>
                <w:rStyle w:val="Hyperlink"/>
                <w:noProof/>
              </w:rPr>
              <w:t>XML schemas</w:t>
            </w:r>
            <w:r w:rsidR="00A726B3">
              <w:rPr>
                <w:noProof/>
                <w:webHidden/>
              </w:rPr>
              <w:tab/>
            </w:r>
            <w:r w:rsidR="00A726B3">
              <w:rPr>
                <w:noProof/>
                <w:webHidden/>
              </w:rPr>
              <w:fldChar w:fldCharType="begin"/>
            </w:r>
            <w:r w:rsidR="00A726B3">
              <w:rPr>
                <w:noProof/>
                <w:webHidden/>
              </w:rPr>
              <w:instrText xml:space="preserve"> PAGEREF _Toc489135321 \h </w:instrText>
            </w:r>
            <w:r w:rsidR="00A726B3">
              <w:rPr>
                <w:noProof/>
                <w:webHidden/>
              </w:rPr>
            </w:r>
            <w:r w:rsidR="00A726B3">
              <w:rPr>
                <w:noProof/>
                <w:webHidden/>
              </w:rPr>
              <w:fldChar w:fldCharType="separate"/>
            </w:r>
            <w:r w:rsidR="00E210A7">
              <w:rPr>
                <w:noProof/>
                <w:webHidden/>
              </w:rPr>
              <w:t>55</w:t>
            </w:r>
            <w:r w:rsidR="00A726B3">
              <w:rPr>
                <w:noProof/>
                <w:webHidden/>
              </w:rPr>
              <w:fldChar w:fldCharType="end"/>
            </w:r>
          </w:hyperlink>
        </w:p>
        <w:p w14:paraId="5BCA5E59" w14:textId="402DC926" w:rsidR="00A726B3" w:rsidRDefault="006C5417">
          <w:pPr>
            <w:pStyle w:val="TOC1"/>
            <w:rPr>
              <w:rFonts w:eastAsiaTheme="minorEastAsia" w:cstheme="minorBidi"/>
              <w:b w:val="0"/>
              <w:bCs w:val="0"/>
              <w:caps w:val="0"/>
              <w:noProof/>
              <w:sz w:val="22"/>
              <w:szCs w:val="22"/>
              <w:lang w:val="en-CA" w:eastAsia="en-CA"/>
            </w:rPr>
          </w:pPr>
          <w:hyperlink w:anchor="_Toc489135322" w:history="1">
            <w:r w:rsidR="00A726B3" w:rsidRPr="00430DC1">
              <w:rPr>
                <w:rStyle w:val="Hyperlink"/>
                <w:noProof/>
              </w:rPr>
              <w:t>12</w:t>
            </w:r>
            <w:r w:rsidR="00A726B3">
              <w:rPr>
                <w:rFonts w:eastAsiaTheme="minorEastAsia" w:cstheme="minorBidi"/>
                <w:b w:val="0"/>
                <w:bCs w:val="0"/>
                <w:caps w:val="0"/>
                <w:noProof/>
                <w:sz w:val="22"/>
                <w:szCs w:val="22"/>
                <w:lang w:val="en-CA" w:eastAsia="en-CA"/>
              </w:rPr>
              <w:tab/>
            </w:r>
            <w:r w:rsidR="00A726B3" w:rsidRPr="00430DC1">
              <w:rPr>
                <w:rStyle w:val="Hyperlink"/>
                <w:noProof/>
              </w:rPr>
              <w:t>Data Product Delivery</w:t>
            </w:r>
            <w:r w:rsidR="00A726B3" w:rsidRPr="00430DC1">
              <w:rPr>
                <w:rStyle w:val="Hyperlink"/>
                <w:noProof/>
                <w:lang w:val="fr-FR"/>
              </w:rPr>
              <w:t xml:space="preserve"> </w:t>
            </w:r>
            <w:r w:rsidR="00A726B3">
              <w:rPr>
                <w:noProof/>
                <w:webHidden/>
              </w:rPr>
              <w:tab/>
            </w:r>
            <w:r w:rsidR="00A726B3">
              <w:rPr>
                <w:noProof/>
                <w:webHidden/>
              </w:rPr>
              <w:fldChar w:fldCharType="begin"/>
            </w:r>
            <w:r w:rsidR="00A726B3">
              <w:rPr>
                <w:noProof/>
                <w:webHidden/>
              </w:rPr>
              <w:instrText xml:space="preserve"> PAGEREF _Toc489135322 \h </w:instrText>
            </w:r>
            <w:r w:rsidR="00A726B3">
              <w:rPr>
                <w:noProof/>
                <w:webHidden/>
              </w:rPr>
            </w:r>
            <w:r w:rsidR="00A726B3">
              <w:rPr>
                <w:noProof/>
                <w:webHidden/>
              </w:rPr>
              <w:fldChar w:fldCharType="separate"/>
            </w:r>
            <w:r w:rsidR="00E210A7">
              <w:rPr>
                <w:noProof/>
                <w:webHidden/>
              </w:rPr>
              <w:t>62</w:t>
            </w:r>
            <w:r w:rsidR="00A726B3">
              <w:rPr>
                <w:noProof/>
                <w:webHidden/>
              </w:rPr>
              <w:fldChar w:fldCharType="end"/>
            </w:r>
          </w:hyperlink>
        </w:p>
        <w:p w14:paraId="7D926D65" w14:textId="5BECC3D1" w:rsidR="00A726B3" w:rsidRDefault="006C5417" w:rsidP="007A4D84">
          <w:pPr>
            <w:pStyle w:val="TOC2"/>
            <w:rPr>
              <w:rFonts w:eastAsiaTheme="minorEastAsia" w:cstheme="minorBidi"/>
              <w:noProof/>
              <w:sz w:val="22"/>
              <w:szCs w:val="22"/>
              <w:lang w:val="en-CA" w:eastAsia="en-CA"/>
            </w:rPr>
          </w:pPr>
          <w:hyperlink w:anchor="_Toc489135323" w:history="1">
            <w:r w:rsidR="00A726B3" w:rsidRPr="00430DC1">
              <w:rPr>
                <w:rStyle w:val="Hyperlink"/>
                <w:noProof/>
              </w:rPr>
              <w:t>12.1</w:t>
            </w:r>
            <w:r w:rsidR="00A726B3">
              <w:rPr>
                <w:rFonts w:eastAsiaTheme="minorEastAsia" w:cstheme="minorBidi"/>
                <w:noProof/>
                <w:sz w:val="22"/>
                <w:szCs w:val="22"/>
                <w:lang w:val="en-CA" w:eastAsia="en-CA"/>
              </w:rPr>
              <w:tab/>
            </w:r>
            <w:r w:rsidR="00A726B3" w:rsidRPr="00430DC1">
              <w:rPr>
                <w:rStyle w:val="Hyperlink"/>
                <w:noProof/>
              </w:rPr>
              <w:t>Introduction</w:t>
            </w:r>
            <w:r w:rsidR="00A726B3">
              <w:rPr>
                <w:noProof/>
                <w:webHidden/>
              </w:rPr>
              <w:tab/>
            </w:r>
            <w:r w:rsidR="00A726B3">
              <w:rPr>
                <w:noProof/>
                <w:webHidden/>
              </w:rPr>
              <w:fldChar w:fldCharType="begin"/>
            </w:r>
            <w:r w:rsidR="00A726B3">
              <w:rPr>
                <w:noProof/>
                <w:webHidden/>
              </w:rPr>
              <w:instrText xml:space="preserve"> PAGEREF _Toc489135323 \h </w:instrText>
            </w:r>
            <w:r w:rsidR="00A726B3">
              <w:rPr>
                <w:noProof/>
                <w:webHidden/>
              </w:rPr>
            </w:r>
            <w:r w:rsidR="00A726B3">
              <w:rPr>
                <w:noProof/>
                <w:webHidden/>
              </w:rPr>
              <w:fldChar w:fldCharType="separate"/>
            </w:r>
            <w:r w:rsidR="00E210A7">
              <w:rPr>
                <w:noProof/>
                <w:webHidden/>
              </w:rPr>
              <w:t>62</w:t>
            </w:r>
            <w:r w:rsidR="00A726B3">
              <w:rPr>
                <w:noProof/>
                <w:webHidden/>
              </w:rPr>
              <w:fldChar w:fldCharType="end"/>
            </w:r>
          </w:hyperlink>
        </w:p>
        <w:p w14:paraId="757BBF90" w14:textId="7FBB9C21" w:rsidR="00A726B3" w:rsidRDefault="006C5417" w:rsidP="007A4D84">
          <w:pPr>
            <w:pStyle w:val="TOC2"/>
            <w:rPr>
              <w:rFonts w:eastAsiaTheme="minorEastAsia" w:cstheme="minorBidi"/>
              <w:noProof/>
              <w:sz w:val="22"/>
              <w:szCs w:val="22"/>
              <w:lang w:val="en-CA" w:eastAsia="en-CA"/>
            </w:rPr>
          </w:pPr>
          <w:hyperlink w:anchor="_Toc489135324" w:history="1">
            <w:r w:rsidR="00A726B3" w:rsidRPr="00430DC1">
              <w:rPr>
                <w:rStyle w:val="Hyperlink"/>
                <w:noProof/>
                <w:lang w:eastAsia="en-US"/>
              </w:rPr>
              <w:t>12.2</w:t>
            </w:r>
            <w:r w:rsidR="00A726B3">
              <w:rPr>
                <w:rFonts w:eastAsiaTheme="minorEastAsia" w:cstheme="minorBidi"/>
                <w:noProof/>
                <w:sz w:val="22"/>
                <w:szCs w:val="22"/>
                <w:lang w:val="en-CA" w:eastAsia="en-CA"/>
              </w:rPr>
              <w:tab/>
            </w:r>
            <w:r w:rsidR="00A726B3" w:rsidRPr="00430DC1">
              <w:rPr>
                <w:rStyle w:val="Hyperlink"/>
                <w:noProof/>
                <w:lang w:eastAsia="en-US"/>
              </w:rPr>
              <w:t>Interoperability Catalogue product</w:t>
            </w:r>
            <w:r w:rsidR="00A726B3">
              <w:rPr>
                <w:noProof/>
                <w:webHidden/>
              </w:rPr>
              <w:tab/>
            </w:r>
            <w:r w:rsidR="00A726B3">
              <w:rPr>
                <w:noProof/>
                <w:webHidden/>
              </w:rPr>
              <w:fldChar w:fldCharType="begin"/>
            </w:r>
            <w:r w:rsidR="00A726B3">
              <w:rPr>
                <w:noProof/>
                <w:webHidden/>
              </w:rPr>
              <w:instrText xml:space="preserve"> PAGEREF _Toc489135324 \h </w:instrText>
            </w:r>
            <w:r w:rsidR="00A726B3">
              <w:rPr>
                <w:noProof/>
                <w:webHidden/>
              </w:rPr>
            </w:r>
            <w:r w:rsidR="00A726B3">
              <w:rPr>
                <w:noProof/>
                <w:webHidden/>
              </w:rPr>
              <w:fldChar w:fldCharType="separate"/>
            </w:r>
            <w:r w:rsidR="00E210A7">
              <w:rPr>
                <w:noProof/>
                <w:webHidden/>
              </w:rPr>
              <w:t>64</w:t>
            </w:r>
            <w:r w:rsidR="00A726B3">
              <w:rPr>
                <w:noProof/>
                <w:webHidden/>
              </w:rPr>
              <w:fldChar w:fldCharType="end"/>
            </w:r>
          </w:hyperlink>
        </w:p>
        <w:p w14:paraId="2770EB87" w14:textId="4983209E" w:rsidR="00A726B3" w:rsidRDefault="006C5417" w:rsidP="007A4D84">
          <w:pPr>
            <w:pStyle w:val="TOC2"/>
            <w:rPr>
              <w:rFonts w:eastAsiaTheme="minorEastAsia" w:cstheme="minorBidi"/>
              <w:noProof/>
              <w:sz w:val="22"/>
              <w:szCs w:val="22"/>
              <w:lang w:val="en-CA" w:eastAsia="en-CA"/>
            </w:rPr>
          </w:pPr>
          <w:hyperlink w:anchor="_Toc489135325" w:history="1">
            <w:r w:rsidR="00A726B3" w:rsidRPr="00430DC1">
              <w:rPr>
                <w:rStyle w:val="Hyperlink"/>
                <w:noProof/>
                <w:lang w:eastAsia="en-US"/>
              </w:rPr>
              <w:t>12.3</w:t>
            </w:r>
            <w:r w:rsidR="00A726B3">
              <w:rPr>
                <w:rFonts w:eastAsiaTheme="minorEastAsia" w:cstheme="minorBidi"/>
                <w:noProof/>
                <w:sz w:val="22"/>
                <w:szCs w:val="22"/>
                <w:lang w:val="en-CA" w:eastAsia="en-CA"/>
              </w:rPr>
              <w:tab/>
            </w:r>
            <w:r w:rsidR="00A726B3" w:rsidRPr="00430DC1">
              <w:rPr>
                <w:rStyle w:val="Hyperlink"/>
                <w:noProof/>
                <w:lang w:eastAsia="en-US"/>
              </w:rPr>
              <w:t>Support Files</w:t>
            </w:r>
            <w:r w:rsidR="00A726B3">
              <w:rPr>
                <w:noProof/>
                <w:webHidden/>
              </w:rPr>
              <w:tab/>
            </w:r>
            <w:r w:rsidR="00A726B3">
              <w:rPr>
                <w:noProof/>
                <w:webHidden/>
              </w:rPr>
              <w:fldChar w:fldCharType="begin"/>
            </w:r>
            <w:r w:rsidR="00A726B3">
              <w:rPr>
                <w:noProof/>
                <w:webHidden/>
              </w:rPr>
              <w:instrText xml:space="preserve"> PAGEREF _Toc489135325 \h </w:instrText>
            </w:r>
            <w:r w:rsidR="00A726B3">
              <w:rPr>
                <w:noProof/>
                <w:webHidden/>
              </w:rPr>
            </w:r>
            <w:r w:rsidR="00A726B3">
              <w:rPr>
                <w:noProof/>
                <w:webHidden/>
              </w:rPr>
              <w:fldChar w:fldCharType="separate"/>
            </w:r>
            <w:r w:rsidR="00E210A7">
              <w:rPr>
                <w:noProof/>
                <w:webHidden/>
              </w:rPr>
              <w:t>64</w:t>
            </w:r>
            <w:r w:rsidR="00A726B3">
              <w:rPr>
                <w:noProof/>
                <w:webHidden/>
              </w:rPr>
              <w:fldChar w:fldCharType="end"/>
            </w:r>
          </w:hyperlink>
        </w:p>
        <w:p w14:paraId="32086965" w14:textId="4BFBA9AF" w:rsidR="00A726B3" w:rsidRDefault="006C5417" w:rsidP="007A4D84">
          <w:pPr>
            <w:pStyle w:val="TOC2"/>
            <w:rPr>
              <w:rFonts w:eastAsiaTheme="minorEastAsia" w:cstheme="minorBidi"/>
              <w:noProof/>
              <w:sz w:val="22"/>
              <w:szCs w:val="22"/>
              <w:lang w:val="en-CA" w:eastAsia="en-CA"/>
            </w:rPr>
          </w:pPr>
          <w:hyperlink w:anchor="_Toc489135326" w:history="1">
            <w:r w:rsidR="00A726B3" w:rsidRPr="00430DC1">
              <w:rPr>
                <w:rStyle w:val="Hyperlink"/>
                <w:noProof/>
                <w:lang w:eastAsia="en-US"/>
              </w:rPr>
              <w:t>12.4</w:t>
            </w:r>
            <w:r w:rsidR="00A726B3">
              <w:rPr>
                <w:rFonts w:eastAsiaTheme="minorEastAsia" w:cstheme="minorBidi"/>
                <w:noProof/>
                <w:sz w:val="22"/>
                <w:szCs w:val="22"/>
                <w:lang w:val="en-CA" w:eastAsia="en-CA"/>
              </w:rPr>
              <w:tab/>
            </w:r>
            <w:r w:rsidR="00A726B3" w:rsidRPr="00430DC1">
              <w:rPr>
                <w:rStyle w:val="Hyperlink"/>
                <w:noProof/>
                <w:lang w:eastAsia="en-US"/>
              </w:rPr>
              <w:t>Exchange Catalogue</w:t>
            </w:r>
            <w:r w:rsidR="00A726B3">
              <w:rPr>
                <w:noProof/>
                <w:webHidden/>
              </w:rPr>
              <w:tab/>
            </w:r>
            <w:r w:rsidR="00A726B3">
              <w:rPr>
                <w:noProof/>
                <w:webHidden/>
              </w:rPr>
              <w:fldChar w:fldCharType="begin"/>
            </w:r>
            <w:r w:rsidR="00A726B3">
              <w:rPr>
                <w:noProof/>
                <w:webHidden/>
              </w:rPr>
              <w:instrText xml:space="preserve"> PAGEREF _Toc489135326 \h </w:instrText>
            </w:r>
            <w:r w:rsidR="00A726B3">
              <w:rPr>
                <w:noProof/>
                <w:webHidden/>
              </w:rPr>
            </w:r>
            <w:r w:rsidR="00A726B3">
              <w:rPr>
                <w:noProof/>
                <w:webHidden/>
              </w:rPr>
              <w:fldChar w:fldCharType="separate"/>
            </w:r>
            <w:r w:rsidR="00E210A7">
              <w:rPr>
                <w:noProof/>
                <w:webHidden/>
              </w:rPr>
              <w:t>65</w:t>
            </w:r>
            <w:r w:rsidR="00A726B3">
              <w:rPr>
                <w:noProof/>
                <w:webHidden/>
              </w:rPr>
              <w:fldChar w:fldCharType="end"/>
            </w:r>
          </w:hyperlink>
        </w:p>
        <w:p w14:paraId="07C008E2" w14:textId="4F1BBC16" w:rsidR="00A726B3" w:rsidRDefault="006C5417" w:rsidP="007A4D84">
          <w:pPr>
            <w:pStyle w:val="TOC2"/>
            <w:rPr>
              <w:rFonts w:eastAsiaTheme="minorEastAsia" w:cstheme="minorBidi"/>
              <w:noProof/>
              <w:sz w:val="22"/>
              <w:szCs w:val="22"/>
              <w:lang w:val="en-CA" w:eastAsia="en-CA"/>
            </w:rPr>
          </w:pPr>
          <w:hyperlink w:anchor="_Toc489135327" w:history="1">
            <w:r w:rsidR="00A726B3" w:rsidRPr="00430DC1">
              <w:rPr>
                <w:rStyle w:val="Hyperlink"/>
                <w:noProof/>
              </w:rPr>
              <w:t>12.5</w:t>
            </w:r>
            <w:r w:rsidR="00A726B3">
              <w:rPr>
                <w:rFonts w:eastAsiaTheme="minorEastAsia" w:cstheme="minorBidi"/>
                <w:noProof/>
                <w:sz w:val="22"/>
                <w:szCs w:val="22"/>
                <w:lang w:val="en-CA" w:eastAsia="en-CA"/>
              </w:rPr>
              <w:tab/>
            </w:r>
            <w:r w:rsidR="00A726B3" w:rsidRPr="00430DC1">
              <w:rPr>
                <w:rStyle w:val="Hyperlink"/>
                <w:noProof/>
              </w:rPr>
              <w:t>Encryption and authentication</w:t>
            </w:r>
            <w:r w:rsidR="00A726B3">
              <w:rPr>
                <w:noProof/>
                <w:webHidden/>
              </w:rPr>
              <w:tab/>
            </w:r>
            <w:r w:rsidR="00A726B3">
              <w:rPr>
                <w:noProof/>
                <w:webHidden/>
              </w:rPr>
              <w:fldChar w:fldCharType="begin"/>
            </w:r>
            <w:r w:rsidR="00A726B3">
              <w:rPr>
                <w:noProof/>
                <w:webHidden/>
              </w:rPr>
              <w:instrText xml:space="preserve"> PAGEREF _Toc489135327 \h </w:instrText>
            </w:r>
            <w:r w:rsidR="00A726B3">
              <w:rPr>
                <w:noProof/>
                <w:webHidden/>
              </w:rPr>
            </w:r>
            <w:r w:rsidR="00A726B3">
              <w:rPr>
                <w:noProof/>
                <w:webHidden/>
              </w:rPr>
              <w:fldChar w:fldCharType="separate"/>
            </w:r>
            <w:r w:rsidR="00E210A7">
              <w:rPr>
                <w:noProof/>
                <w:webHidden/>
              </w:rPr>
              <w:t>65</w:t>
            </w:r>
            <w:r w:rsidR="00A726B3">
              <w:rPr>
                <w:noProof/>
                <w:webHidden/>
              </w:rPr>
              <w:fldChar w:fldCharType="end"/>
            </w:r>
          </w:hyperlink>
        </w:p>
        <w:p w14:paraId="6D217AA0" w14:textId="3142DCBB" w:rsidR="00A726B3" w:rsidRDefault="006C5417" w:rsidP="007A4D84">
          <w:pPr>
            <w:pStyle w:val="TOC2"/>
            <w:rPr>
              <w:rFonts w:eastAsiaTheme="minorEastAsia" w:cstheme="minorBidi"/>
              <w:noProof/>
              <w:sz w:val="22"/>
              <w:szCs w:val="22"/>
              <w:lang w:val="en-CA" w:eastAsia="en-CA"/>
            </w:rPr>
          </w:pPr>
          <w:hyperlink w:anchor="_Toc489135328" w:history="1">
            <w:r w:rsidR="00A726B3" w:rsidRPr="00430DC1">
              <w:rPr>
                <w:rStyle w:val="Hyperlink"/>
                <w:noProof/>
              </w:rPr>
              <w:t>12.6</w:t>
            </w:r>
            <w:r w:rsidR="00A726B3">
              <w:rPr>
                <w:rFonts w:eastAsiaTheme="minorEastAsia" w:cstheme="minorBidi"/>
                <w:noProof/>
                <w:sz w:val="22"/>
                <w:szCs w:val="22"/>
                <w:lang w:val="en-CA" w:eastAsia="en-CA"/>
              </w:rPr>
              <w:tab/>
            </w:r>
            <w:r w:rsidR="00A726B3" w:rsidRPr="00430DC1">
              <w:rPr>
                <w:rStyle w:val="Hyperlink"/>
                <w:noProof/>
              </w:rPr>
              <w:t>Updating the Interoperability Catalogue</w:t>
            </w:r>
            <w:r w:rsidR="00A726B3">
              <w:rPr>
                <w:noProof/>
                <w:webHidden/>
              </w:rPr>
              <w:tab/>
            </w:r>
            <w:r w:rsidR="00A726B3">
              <w:rPr>
                <w:noProof/>
                <w:webHidden/>
              </w:rPr>
              <w:fldChar w:fldCharType="begin"/>
            </w:r>
            <w:r w:rsidR="00A726B3">
              <w:rPr>
                <w:noProof/>
                <w:webHidden/>
              </w:rPr>
              <w:instrText xml:space="preserve"> PAGEREF _Toc489135328 \h </w:instrText>
            </w:r>
            <w:r w:rsidR="00A726B3">
              <w:rPr>
                <w:noProof/>
                <w:webHidden/>
              </w:rPr>
            </w:r>
            <w:r w:rsidR="00A726B3">
              <w:rPr>
                <w:noProof/>
                <w:webHidden/>
              </w:rPr>
              <w:fldChar w:fldCharType="separate"/>
            </w:r>
            <w:r w:rsidR="00E210A7">
              <w:rPr>
                <w:noProof/>
                <w:webHidden/>
              </w:rPr>
              <w:t>66</w:t>
            </w:r>
            <w:r w:rsidR="00A726B3">
              <w:rPr>
                <w:noProof/>
                <w:webHidden/>
              </w:rPr>
              <w:fldChar w:fldCharType="end"/>
            </w:r>
          </w:hyperlink>
        </w:p>
        <w:p w14:paraId="386A32A1" w14:textId="379B0184" w:rsidR="00A726B3" w:rsidRDefault="006C5417">
          <w:pPr>
            <w:pStyle w:val="TOC1"/>
            <w:rPr>
              <w:rFonts w:eastAsiaTheme="minorEastAsia" w:cstheme="minorBidi"/>
              <w:b w:val="0"/>
              <w:bCs w:val="0"/>
              <w:caps w:val="0"/>
              <w:noProof/>
              <w:sz w:val="22"/>
              <w:szCs w:val="22"/>
              <w:lang w:val="en-CA" w:eastAsia="en-CA"/>
            </w:rPr>
          </w:pPr>
          <w:hyperlink w:anchor="_Toc489135329" w:history="1">
            <w:r w:rsidR="00A726B3" w:rsidRPr="00430DC1">
              <w:rPr>
                <w:rStyle w:val="Hyperlink"/>
                <w:noProof/>
              </w:rPr>
              <w:t>13</w:t>
            </w:r>
            <w:r w:rsidR="00A726B3">
              <w:rPr>
                <w:rFonts w:eastAsiaTheme="minorEastAsia" w:cstheme="minorBidi"/>
                <w:b w:val="0"/>
                <w:bCs w:val="0"/>
                <w:caps w:val="0"/>
                <w:noProof/>
                <w:sz w:val="22"/>
                <w:szCs w:val="22"/>
                <w:lang w:val="en-CA" w:eastAsia="en-CA"/>
              </w:rPr>
              <w:tab/>
            </w:r>
            <w:r w:rsidR="00A726B3" w:rsidRPr="00430DC1">
              <w:rPr>
                <w:rStyle w:val="Hyperlink"/>
                <w:noProof/>
              </w:rPr>
              <w:t>Metadata</w:t>
            </w:r>
            <w:r w:rsidR="00A726B3">
              <w:rPr>
                <w:noProof/>
                <w:webHidden/>
              </w:rPr>
              <w:tab/>
            </w:r>
            <w:r w:rsidR="00A726B3">
              <w:rPr>
                <w:noProof/>
                <w:webHidden/>
              </w:rPr>
              <w:fldChar w:fldCharType="begin"/>
            </w:r>
            <w:r w:rsidR="00A726B3">
              <w:rPr>
                <w:noProof/>
                <w:webHidden/>
              </w:rPr>
              <w:instrText xml:space="preserve"> PAGEREF _Toc489135329 \h </w:instrText>
            </w:r>
            <w:r w:rsidR="00A726B3">
              <w:rPr>
                <w:noProof/>
                <w:webHidden/>
              </w:rPr>
            </w:r>
            <w:r w:rsidR="00A726B3">
              <w:rPr>
                <w:noProof/>
                <w:webHidden/>
              </w:rPr>
              <w:fldChar w:fldCharType="separate"/>
            </w:r>
            <w:r w:rsidR="00E210A7">
              <w:rPr>
                <w:noProof/>
                <w:webHidden/>
              </w:rPr>
              <w:t>67</w:t>
            </w:r>
            <w:r w:rsidR="00A726B3">
              <w:rPr>
                <w:noProof/>
                <w:webHidden/>
              </w:rPr>
              <w:fldChar w:fldCharType="end"/>
            </w:r>
          </w:hyperlink>
        </w:p>
        <w:p w14:paraId="5D25108B" w14:textId="25C3FEC4" w:rsidR="00A726B3" w:rsidRDefault="006C5417" w:rsidP="007A4D84">
          <w:pPr>
            <w:pStyle w:val="TOC2"/>
            <w:rPr>
              <w:rFonts w:eastAsiaTheme="minorEastAsia" w:cstheme="minorBidi"/>
              <w:noProof/>
              <w:sz w:val="22"/>
              <w:szCs w:val="22"/>
              <w:lang w:val="en-CA" w:eastAsia="en-CA"/>
            </w:rPr>
          </w:pPr>
          <w:hyperlink w:anchor="_Toc489135330" w:history="1">
            <w:r w:rsidR="00A726B3" w:rsidRPr="00430DC1">
              <w:rPr>
                <w:rStyle w:val="Hyperlink"/>
                <w:noProof/>
              </w:rPr>
              <w:t>13.1</w:t>
            </w:r>
            <w:r w:rsidR="00A726B3">
              <w:rPr>
                <w:rFonts w:eastAsiaTheme="minorEastAsia" w:cstheme="minorBidi"/>
                <w:noProof/>
                <w:sz w:val="22"/>
                <w:szCs w:val="22"/>
                <w:lang w:val="en-CA" w:eastAsia="en-CA"/>
              </w:rPr>
              <w:tab/>
            </w:r>
            <w:r w:rsidR="00A726B3" w:rsidRPr="00430DC1">
              <w:rPr>
                <w:rStyle w:val="Hyperlink"/>
                <w:noProof/>
              </w:rPr>
              <w:t>Introduction</w:t>
            </w:r>
            <w:r w:rsidR="00A726B3">
              <w:rPr>
                <w:noProof/>
                <w:webHidden/>
              </w:rPr>
              <w:tab/>
            </w:r>
            <w:r w:rsidR="00A726B3">
              <w:rPr>
                <w:noProof/>
                <w:webHidden/>
              </w:rPr>
              <w:fldChar w:fldCharType="begin"/>
            </w:r>
            <w:r w:rsidR="00A726B3">
              <w:rPr>
                <w:noProof/>
                <w:webHidden/>
              </w:rPr>
              <w:instrText xml:space="preserve"> PAGEREF _Toc489135330 \h </w:instrText>
            </w:r>
            <w:r w:rsidR="00A726B3">
              <w:rPr>
                <w:noProof/>
                <w:webHidden/>
              </w:rPr>
            </w:r>
            <w:r w:rsidR="00A726B3">
              <w:rPr>
                <w:noProof/>
                <w:webHidden/>
              </w:rPr>
              <w:fldChar w:fldCharType="separate"/>
            </w:r>
            <w:r w:rsidR="00E210A7">
              <w:rPr>
                <w:noProof/>
                <w:webHidden/>
              </w:rPr>
              <w:t>67</w:t>
            </w:r>
            <w:r w:rsidR="00A726B3">
              <w:rPr>
                <w:noProof/>
                <w:webHidden/>
              </w:rPr>
              <w:fldChar w:fldCharType="end"/>
            </w:r>
          </w:hyperlink>
        </w:p>
        <w:p w14:paraId="71F89E54" w14:textId="143614DE" w:rsidR="00A726B3" w:rsidRDefault="006C5417" w:rsidP="007A4D84">
          <w:pPr>
            <w:pStyle w:val="TOC2"/>
            <w:rPr>
              <w:rFonts w:eastAsiaTheme="minorEastAsia" w:cstheme="minorBidi"/>
              <w:noProof/>
              <w:sz w:val="22"/>
              <w:szCs w:val="22"/>
              <w:lang w:val="en-CA" w:eastAsia="en-CA"/>
            </w:rPr>
          </w:pPr>
          <w:hyperlink w:anchor="_Toc489135331" w:history="1">
            <w:r w:rsidR="00A726B3" w:rsidRPr="00430DC1">
              <w:rPr>
                <w:rStyle w:val="Hyperlink"/>
                <w:noProof/>
                <w:lang w:eastAsia="en-GB"/>
              </w:rPr>
              <w:t>13.2</w:t>
            </w:r>
            <w:r w:rsidR="00A726B3">
              <w:rPr>
                <w:rFonts w:eastAsiaTheme="minorEastAsia" w:cstheme="minorBidi"/>
                <w:noProof/>
                <w:sz w:val="22"/>
                <w:szCs w:val="22"/>
                <w:lang w:val="en-CA" w:eastAsia="en-CA"/>
              </w:rPr>
              <w:tab/>
            </w:r>
            <w:r w:rsidR="00A726B3" w:rsidRPr="00430DC1">
              <w:rPr>
                <w:rStyle w:val="Hyperlink"/>
                <w:noProof/>
                <w:lang w:eastAsia="en-GB"/>
              </w:rPr>
              <w:t>Language</w:t>
            </w:r>
            <w:r w:rsidR="00A726B3">
              <w:rPr>
                <w:noProof/>
                <w:webHidden/>
              </w:rPr>
              <w:tab/>
            </w:r>
            <w:r w:rsidR="00A726B3">
              <w:rPr>
                <w:noProof/>
                <w:webHidden/>
              </w:rPr>
              <w:fldChar w:fldCharType="begin"/>
            </w:r>
            <w:r w:rsidR="00A726B3">
              <w:rPr>
                <w:noProof/>
                <w:webHidden/>
              </w:rPr>
              <w:instrText xml:space="preserve"> PAGEREF _Toc489135331 \h </w:instrText>
            </w:r>
            <w:r w:rsidR="00A726B3">
              <w:rPr>
                <w:noProof/>
                <w:webHidden/>
              </w:rPr>
            </w:r>
            <w:r w:rsidR="00A726B3">
              <w:rPr>
                <w:noProof/>
                <w:webHidden/>
              </w:rPr>
              <w:fldChar w:fldCharType="separate"/>
            </w:r>
            <w:r w:rsidR="00E210A7">
              <w:rPr>
                <w:noProof/>
                <w:webHidden/>
              </w:rPr>
              <w:t>67</w:t>
            </w:r>
            <w:r w:rsidR="00A726B3">
              <w:rPr>
                <w:noProof/>
                <w:webHidden/>
              </w:rPr>
              <w:fldChar w:fldCharType="end"/>
            </w:r>
          </w:hyperlink>
        </w:p>
        <w:p w14:paraId="69DEE3B1" w14:textId="06B15393" w:rsidR="00A726B3" w:rsidRDefault="006C5417" w:rsidP="007A4D84">
          <w:pPr>
            <w:pStyle w:val="TOC2"/>
            <w:rPr>
              <w:rFonts w:eastAsiaTheme="minorEastAsia" w:cstheme="minorBidi"/>
              <w:noProof/>
              <w:sz w:val="22"/>
              <w:szCs w:val="22"/>
              <w:lang w:val="en-CA" w:eastAsia="en-CA"/>
            </w:rPr>
          </w:pPr>
          <w:hyperlink w:anchor="_Toc489135332" w:history="1">
            <w:r w:rsidR="00A726B3" w:rsidRPr="00430DC1">
              <w:rPr>
                <w:rStyle w:val="Hyperlink"/>
                <w:noProof/>
              </w:rPr>
              <w:t>13.3</w:t>
            </w:r>
            <w:r w:rsidR="00A726B3">
              <w:rPr>
                <w:rFonts w:eastAsiaTheme="minorEastAsia" w:cstheme="minorBidi"/>
                <w:noProof/>
                <w:sz w:val="22"/>
                <w:szCs w:val="22"/>
                <w:lang w:val="en-CA" w:eastAsia="en-CA"/>
              </w:rPr>
              <w:tab/>
            </w:r>
            <w:r w:rsidR="00A726B3" w:rsidRPr="00430DC1">
              <w:rPr>
                <w:rStyle w:val="Hyperlink"/>
                <w:noProof/>
              </w:rPr>
              <w:t xml:space="preserve">Interoperability Catalogue Metadata elements </w:t>
            </w:r>
            <w:r w:rsidR="00A726B3">
              <w:rPr>
                <w:noProof/>
                <w:webHidden/>
              </w:rPr>
              <w:tab/>
            </w:r>
            <w:r w:rsidR="00A726B3">
              <w:rPr>
                <w:noProof/>
                <w:webHidden/>
              </w:rPr>
              <w:fldChar w:fldCharType="begin"/>
            </w:r>
            <w:r w:rsidR="00A726B3">
              <w:rPr>
                <w:noProof/>
                <w:webHidden/>
              </w:rPr>
              <w:instrText xml:space="preserve"> PAGEREF _Toc489135332 \h </w:instrText>
            </w:r>
            <w:r w:rsidR="00A726B3">
              <w:rPr>
                <w:noProof/>
                <w:webHidden/>
              </w:rPr>
            </w:r>
            <w:r w:rsidR="00A726B3">
              <w:rPr>
                <w:noProof/>
                <w:webHidden/>
              </w:rPr>
              <w:fldChar w:fldCharType="separate"/>
            </w:r>
            <w:r w:rsidR="00E210A7">
              <w:rPr>
                <w:noProof/>
                <w:webHidden/>
              </w:rPr>
              <w:t>68</w:t>
            </w:r>
            <w:r w:rsidR="00A726B3">
              <w:rPr>
                <w:noProof/>
                <w:webHidden/>
              </w:rPr>
              <w:fldChar w:fldCharType="end"/>
            </w:r>
          </w:hyperlink>
        </w:p>
        <w:p w14:paraId="26D1DBCA" w14:textId="3698CA08" w:rsidR="00A726B3" w:rsidRDefault="006C5417">
          <w:pPr>
            <w:pStyle w:val="TOC1"/>
            <w:rPr>
              <w:rFonts w:eastAsiaTheme="minorEastAsia" w:cstheme="minorBidi"/>
              <w:b w:val="0"/>
              <w:bCs w:val="0"/>
              <w:caps w:val="0"/>
              <w:noProof/>
              <w:sz w:val="22"/>
              <w:szCs w:val="22"/>
              <w:lang w:val="en-CA" w:eastAsia="en-CA"/>
            </w:rPr>
          </w:pPr>
          <w:hyperlink w:anchor="_Toc489135333" w:history="1">
            <w:r w:rsidR="00A726B3" w:rsidRPr="00430DC1">
              <w:rPr>
                <w:rStyle w:val="Hyperlink"/>
                <w:noProof/>
              </w:rPr>
              <w:t>14</w:t>
            </w:r>
            <w:r w:rsidR="00A726B3">
              <w:rPr>
                <w:rFonts w:eastAsiaTheme="minorEastAsia" w:cstheme="minorBidi"/>
                <w:b w:val="0"/>
                <w:bCs w:val="0"/>
                <w:caps w:val="0"/>
                <w:noProof/>
                <w:sz w:val="22"/>
                <w:szCs w:val="22"/>
                <w:lang w:val="en-CA" w:eastAsia="en-CA"/>
              </w:rPr>
              <w:tab/>
            </w:r>
            <w:r w:rsidR="00A726B3" w:rsidRPr="00430DC1">
              <w:rPr>
                <w:rStyle w:val="Hyperlink"/>
                <w:noProof/>
              </w:rPr>
              <w:t>Processing model</w:t>
            </w:r>
            <w:r w:rsidR="00A726B3">
              <w:rPr>
                <w:noProof/>
                <w:webHidden/>
              </w:rPr>
              <w:tab/>
            </w:r>
            <w:r w:rsidR="00A726B3">
              <w:rPr>
                <w:noProof/>
                <w:webHidden/>
              </w:rPr>
              <w:fldChar w:fldCharType="begin"/>
            </w:r>
            <w:r w:rsidR="00A726B3">
              <w:rPr>
                <w:noProof/>
                <w:webHidden/>
              </w:rPr>
              <w:instrText xml:space="preserve"> PAGEREF _Toc489135333 \h </w:instrText>
            </w:r>
            <w:r w:rsidR="00A726B3">
              <w:rPr>
                <w:noProof/>
                <w:webHidden/>
              </w:rPr>
            </w:r>
            <w:r w:rsidR="00A726B3">
              <w:rPr>
                <w:noProof/>
                <w:webHidden/>
              </w:rPr>
              <w:fldChar w:fldCharType="separate"/>
            </w:r>
            <w:r w:rsidR="00E210A7">
              <w:rPr>
                <w:noProof/>
                <w:webHidden/>
              </w:rPr>
              <w:t>77</w:t>
            </w:r>
            <w:r w:rsidR="00A726B3">
              <w:rPr>
                <w:noProof/>
                <w:webHidden/>
              </w:rPr>
              <w:fldChar w:fldCharType="end"/>
            </w:r>
          </w:hyperlink>
        </w:p>
        <w:p w14:paraId="5BE989BB" w14:textId="661EA751" w:rsidR="00A726B3" w:rsidRDefault="006C5417" w:rsidP="007A4D84">
          <w:pPr>
            <w:pStyle w:val="TOC2"/>
            <w:rPr>
              <w:rFonts w:eastAsiaTheme="minorEastAsia" w:cstheme="minorBidi"/>
              <w:noProof/>
              <w:sz w:val="22"/>
              <w:szCs w:val="22"/>
              <w:lang w:val="en-CA" w:eastAsia="en-CA"/>
            </w:rPr>
          </w:pPr>
          <w:hyperlink w:anchor="_Toc489135334" w:history="1">
            <w:r w:rsidR="00A726B3" w:rsidRPr="00430DC1">
              <w:rPr>
                <w:rStyle w:val="Hyperlink"/>
                <w:noProof/>
              </w:rPr>
              <w:t>14.1</w:t>
            </w:r>
            <w:r w:rsidR="00A726B3">
              <w:rPr>
                <w:rFonts w:eastAsiaTheme="minorEastAsia" w:cstheme="minorBidi"/>
                <w:noProof/>
                <w:sz w:val="22"/>
                <w:szCs w:val="22"/>
                <w:lang w:val="en-CA" w:eastAsia="en-CA"/>
              </w:rPr>
              <w:tab/>
            </w:r>
            <w:r w:rsidR="00A726B3" w:rsidRPr="00430DC1">
              <w:rPr>
                <w:rStyle w:val="Hyperlink"/>
                <w:noProof/>
              </w:rPr>
              <w:t>Overview of processing</w:t>
            </w:r>
            <w:r w:rsidR="00A726B3">
              <w:rPr>
                <w:noProof/>
                <w:webHidden/>
              </w:rPr>
              <w:tab/>
            </w:r>
            <w:r w:rsidR="00A726B3">
              <w:rPr>
                <w:noProof/>
                <w:webHidden/>
              </w:rPr>
              <w:fldChar w:fldCharType="begin"/>
            </w:r>
            <w:r w:rsidR="00A726B3">
              <w:rPr>
                <w:noProof/>
                <w:webHidden/>
              </w:rPr>
              <w:instrText xml:space="preserve"> PAGEREF _Toc489135334 \h </w:instrText>
            </w:r>
            <w:r w:rsidR="00A726B3">
              <w:rPr>
                <w:noProof/>
                <w:webHidden/>
              </w:rPr>
            </w:r>
            <w:r w:rsidR="00A726B3">
              <w:rPr>
                <w:noProof/>
                <w:webHidden/>
              </w:rPr>
              <w:fldChar w:fldCharType="separate"/>
            </w:r>
            <w:r w:rsidR="00E210A7">
              <w:rPr>
                <w:noProof/>
                <w:webHidden/>
              </w:rPr>
              <w:t>77</w:t>
            </w:r>
            <w:r w:rsidR="00A726B3">
              <w:rPr>
                <w:noProof/>
                <w:webHidden/>
              </w:rPr>
              <w:fldChar w:fldCharType="end"/>
            </w:r>
          </w:hyperlink>
        </w:p>
        <w:p w14:paraId="2955B15D" w14:textId="123FFCEE" w:rsidR="00A726B3" w:rsidRDefault="006C5417" w:rsidP="007A4D84">
          <w:pPr>
            <w:pStyle w:val="TOC2"/>
            <w:rPr>
              <w:rFonts w:eastAsiaTheme="minorEastAsia" w:cstheme="minorBidi"/>
              <w:noProof/>
              <w:sz w:val="22"/>
              <w:szCs w:val="22"/>
              <w:lang w:val="en-CA" w:eastAsia="en-CA"/>
            </w:rPr>
          </w:pPr>
          <w:hyperlink w:anchor="_Toc489135335" w:history="1">
            <w:r w:rsidR="00A726B3" w:rsidRPr="00430DC1">
              <w:rPr>
                <w:rStyle w:val="Hyperlink"/>
                <w:noProof/>
              </w:rPr>
              <w:t>14.2</w:t>
            </w:r>
            <w:r w:rsidR="00A726B3">
              <w:rPr>
                <w:rFonts w:eastAsiaTheme="minorEastAsia" w:cstheme="minorBidi"/>
                <w:noProof/>
                <w:sz w:val="22"/>
                <w:szCs w:val="22"/>
                <w:lang w:val="en-CA" w:eastAsia="en-CA"/>
              </w:rPr>
              <w:tab/>
            </w:r>
            <w:r w:rsidR="00A726B3" w:rsidRPr="00430DC1">
              <w:rPr>
                <w:rStyle w:val="Hyperlink"/>
                <w:noProof/>
              </w:rPr>
              <w:t>Processing model for basic interoperability</w:t>
            </w:r>
            <w:r w:rsidR="00A726B3">
              <w:rPr>
                <w:noProof/>
                <w:webHidden/>
              </w:rPr>
              <w:tab/>
            </w:r>
            <w:r w:rsidR="00A726B3">
              <w:rPr>
                <w:noProof/>
                <w:webHidden/>
              </w:rPr>
              <w:fldChar w:fldCharType="begin"/>
            </w:r>
            <w:r w:rsidR="00A726B3">
              <w:rPr>
                <w:noProof/>
                <w:webHidden/>
              </w:rPr>
              <w:instrText xml:space="preserve"> PAGEREF _Toc489135335 \h </w:instrText>
            </w:r>
            <w:r w:rsidR="00A726B3">
              <w:rPr>
                <w:noProof/>
                <w:webHidden/>
              </w:rPr>
            </w:r>
            <w:r w:rsidR="00A726B3">
              <w:rPr>
                <w:noProof/>
                <w:webHidden/>
              </w:rPr>
              <w:fldChar w:fldCharType="separate"/>
            </w:r>
            <w:r w:rsidR="00E210A7">
              <w:rPr>
                <w:noProof/>
                <w:webHidden/>
              </w:rPr>
              <w:t>78</w:t>
            </w:r>
            <w:r w:rsidR="00A726B3">
              <w:rPr>
                <w:noProof/>
                <w:webHidden/>
              </w:rPr>
              <w:fldChar w:fldCharType="end"/>
            </w:r>
          </w:hyperlink>
        </w:p>
        <w:p w14:paraId="5781FBE0" w14:textId="3DCB3A04" w:rsidR="00A726B3" w:rsidRDefault="006C5417" w:rsidP="007A4D84">
          <w:pPr>
            <w:pStyle w:val="TOC2"/>
            <w:rPr>
              <w:rFonts w:eastAsiaTheme="minorEastAsia" w:cstheme="minorBidi"/>
              <w:noProof/>
              <w:sz w:val="22"/>
              <w:szCs w:val="22"/>
              <w:lang w:val="en-CA" w:eastAsia="en-CA"/>
            </w:rPr>
          </w:pPr>
          <w:hyperlink w:anchor="_Toc489135336" w:history="1">
            <w:r w:rsidR="00A726B3" w:rsidRPr="00430DC1">
              <w:rPr>
                <w:rStyle w:val="Hyperlink"/>
                <w:noProof/>
              </w:rPr>
              <w:t>14.3</w:t>
            </w:r>
            <w:r w:rsidR="00A726B3">
              <w:rPr>
                <w:rFonts w:eastAsiaTheme="minorEastAsia" w:cstheme="minorBidi"/>
                <w:noProof/>
                <w:sz w:val="22"/>
                <w:szCs w:val="22"/>
                <w:lang w:val="en-CA" w:eastAsia="en-CA"/>
              </w:rPr>
              <w:tab/>
            </w:r>
            <w:r w:rsidR="00A726B3" w:rsidRPr="00430DC1">
              <w:rPr>
                <w:rStyle w:val="Hyperlink"/>
                <w:noProof/>
              </w:rPr>
              <w:t>Processing model for advanced interoperability (Informative)</w:t>
            </w:r>
            <w:r w:rsidR="00A726B3">
              <w:rPr>
                <w:noProof/>
                <w:webHidden/>
              </w:rPr>
              <w:tab/>
            </w:r>
            <w:r w:rsidR="00A726B3">
              <w:rPr>
                <w:noProof/>
                <w:webHidden/>
              </w:rPr>
              <w:fldChar w:fldCharType="begin"/>
            </w:r>
            <w:r w:rsidR="00A726B3">
              <w:rPr>
                <w:noProof/>
                <w:webHidden/>
              </w:rPr>
              <w:instrText xml:space="preserve"> PAGEREF _Toc489135336 \h </w:instrText>
            </w:r>
            <w:r w:rsidR="00A726B3">
              <w:rPr>
                <w:noProof/>
                <w:webHidden/>
              </w:rPr>
            </w:r>
            <w:r w:rsidR="00A726B3">
              <w:rPr>
                <w:noProof/>
                <w:webHidden/>
              </w:rPr>
              <w:fldChar w:fldCharType="separate"/>
            </w:r>
            <w:r w:rsidR="00E210A7">
              <w:rPr>
                <w:noProof/>
                <w:webHidden/>
              </w:rPr>
              <w:t>81</w:t>
            </w:r>
            <w:r w:rsidR="00A726B3">
              <w:rPr>
                <w:noProof/>
                <w:webHidden/>
              </w:rPr>
              <w:fldChar w:fldCharType="end"/>
            </w:r>
          </w:hyperlink>
        </w:p>
        <w:p w14:paraId="30A897F8" w14:textId="42EDDA3A" w:rsidR="00A726B3" w:rsidRDefault="006C5417">
          <w:pPr>
            <w:pStyle w:val="TOC1"/>
            <w:rPr>
              <w:rFonts w:eastAsiaTheme="minorEastAsia" w:cstheme="minorBidi"/>
              <w:b w:val="0"/>
              <w:bCs w:val="0"/>
              <w:caps w:val="0"/>
              <w:noProof/>
              <w:sz w:val="22"/>
              <w:szCs w:val="22"/>
              <w:lang w:val="en-CA" w:eastAsia="en-CA"/>
            </w:rPr>
          </w:pPr>
          <w:hyperlink w:anchor="_Toc489135337" w:history="1">
            <w:r w:rsidR="00A726B3" w:rsidRPr="00430DC1">
              <w:rPr>
                <w:rStyle w:val="Hyperlink"/>
                <w:noProof/>
                <w:lang w:eastAsia="en-GB"/>
              </w:rPr>
              <w:t>15</w:t>
            </w:r>
            <w:r w:rsidR="00A726B3">
              <w:rPr>
                <w:rFonts w:eastAsiaTheme="minorEastAsia" w:cstheme="minorBidi"/>
                <w:b w:val="0"/>
                <w:bCs w:val="0"/>
                <w:caps w:val="0"/>
                <w:noProof/>
                <w:sz w:val="22"/>
                <w:szCs w:val="22"/>
                <w:lang w:val="en-CA" w:eastAsia="en-CA"/>
              </w:rPr>
              <w:tab/>
            </w:r>
            <w:r w:rsidR="00A726B3" w:rsidRPr="00430DC1">
              <w:rPr>
                <w:rStyle w:val="Hyperlink"/>
                <w:noProof/>
                <w:lang w:eastAsia="en-GB"/>
              </w:rPr>
              <w:t>User interaction constraints and expectations</w:t>
            </w:r>
            <w:r w:rsidR="00A726B3">
              <w:rPr>
                <w:noProof/>
                <w:webHidden/>
              </w:rPr>
              <w:tab/>
            </w:r>
            <w:r w:rsidR="00A726B3">
              <w:rPr>
                <w:noProof/>
                <w:webHidden/>
              </w:rPr>
              <w:fldChar w:fldCharType="begin"/>
            </w:r>
            <w:r w:rsidR="00A726B3">
              <w:rPr>
                <w:noProof/>
                <w:webHidden/>
              </w:rPr>
              <w:instrText xml:space="preserve"> PAGEREF _Toc489135337 \h </w:instrText>
            </w:r>
            <w:r w:rsidR="00A726B3">
              <w:rPr>
                <w:noProof/>
                <w:webHidden/>
              </w:rPr>
            </w:r>
            <w:r w:rsidR="00A726B3">
              <w:rPr>
                <w:noProof/>
                <w:webHidden/>
              </w:rPr>
              <w:fldChar w:fldCharType="separate"/>
            </w:r>
            <w:r w:rsidR="00E210A7">
              <w:rPr>
                <w:noProof/>
                <w:webHidden/>
              </w:rPr>
              <w:t>83</w:t>
            </w:r>
            <w:r w:rsidR="00A726B3">
              <w:rPr>
                <w:noProof/>
                <w:webHidden/>
              </w:rPr>
              <w:fldChar w:fldCharType="end"/>
            </w:r>
          </w:hyperlink>
        </w:p>
        <w:p w14:paraId="4EDAC588" w14:textId="72B236FC" w:rsidR="00A726B3" w:rsidRDefault="006C5417" w:rsidP="007A4D84">
          <w:pPr>
            <w:pStyle w:val="TOC2"/>
            <w:rPr>
              <w:rFonts w:eastAsiaTheme="minorEastAsia" w:cstheme="minorBidi"/>
              <w:noProof/>
              <w:sz w:val="22"/>
              <w:szCs w:val="22"/>
              <w:lang w:val="en-CA" w:eastAsia="en-CA"/>
            </w:rPr>
          </w:pPr>
          <w:hyperlink w:anchor="_Toc489135338" w:history="1">
            <w:r w:rsidR="00A726B3" w:rsidRPr="00430DC1">
              <w:rPr>
                <w:rStyle w:val="Hyperlink"/>
                <w:noProof/>
                <w:lang w:eastAsia="en-GB"/>
              </w:rPr>
              <w:t>15.1</w:t>
            </w:r>
            <w:r w:rsidR="00A726B3">
              <w:rPr>
                <w:rFonts w:eastAsiaTheme="minorEastAsia" w:cstheme="minorBidi"/>
                <w:noProof/>
                <w:sz w:val="22"/>
                <w:szCs w:val="22"/>
                <w:lang w:val="en-CA" w:eastAsia="en-CA"/>
              </w:rPr>
              <w:tab/>
            </w:r>
            <w:r w:rsidR="00A726B3" w:rsidRPr="00430DC1">
              <w:rPr>
                <w:rStyle w:val="Hyperlink"/>
                <w:noProof/>
                <w:lang w:eastAsia="en-GB"/>
              </w:rPr>
              <w:t>Structured interoperation</w:t>
            </w:r>
            <w:r w:rsidR="00A726B3">
              <w:rPr>
                <w:noProof/>
                <w:webHidden/>
              </w:rPr>
              <w:tab/>
            </w:r>
            <w:r w:rsidR="00A726B3">
              <w:rPr>
                <w:noProof/>
                <w:webHidden/>
              </w:rPr>
              <w:fldChar w:fldCharType="begin"/>
            </w:r>
            <w:r w:rsidR="00A726B3">
              <w:rPr>
                <w:noProof/>
                <w:webHidden/>
              </w:rPr>
              <w:instrText xml:space="preserve"> PAGEREF _Toc489135338 \h </w:instrText>
            </w:r>
            <w:r w:rsidR="00A726B3">
              <w:rPr>
                <w:noProof/>
                <w:webHidden/>
              </w:rPr>
            </w:r>
            <w:r w:rsidR="00A726B3">
              <w:rPr>
                <w:noProof/>
                <w:webHidden/>
              </w:rPr>
              <w:fldChar w:fldCharType="separate"/>
            </w:r>
            <w:r w:rsidR="00E210A7">
              <w:rPr>
                <w:noProof/>
                <w:webHidden/>
              </w:rPr>
              <w:t>83</w:t>
            </w:r>
            <w:r w:rsidR="00A726B3">
              <w:rPr>
                <w:noProof/>
                <w:webHidden/>
              </w:rPr>
              <w:fldChar w:fldCharType="end"/>
            </w:r>
          </w:hyperlink>
        </w:p>
        <w:p w14:paraId="39D8D457" w14:textId="6D00EF65" w:rsidR="00A726B3" w:rsidRDefault="006C5417" w:rsidP="007A4D84">
          <w:pPr>
            <w:pStyle w:val="TOC2"/>
            <w:rPr>
              <w:rFonts w:eastAsiaTheme="minorEastAsia" w:cstheme="minorBidi"/>
              <w:noProof/>
              <w:sz w:val="22"/>
              <w:szCs w:val="22"/>
              <w:lang w:val="en-CA" w:eastAsia="en-CA"/>
            </w:rPr>
          </w:pPr>
          <w:hyperlink w:anchor="_Toc489135339" w:history="1">
            <w:r w:rsidR="00A726B3" w:rsidRPr="00430DC1">
              <w:rPr>
                <w:rStyle w:val="Hyperlink"/>
                <w:noProof/>
                <w:lang w:eastAsia="en-GB"/>
              </w:rPr>
              <w:t>15.2</w:t>
            </w:r>
            <w:r w:rsidR="00A726B3">
              <w:rPr>
                <w:rFonts w:eastAsiaTheme="minorEastAsia" w:cstheme="minorBidi"/>
                <w:noProof/>
                <w:sz w:val="22"/>
                <w:szCs w:val="22"/>
                <w:lang w:val="en-CA" w:eastAsia="en-CA"/>
              </w:rPr>
              <w:tab/>
            </w:r>
            <w:r w:rsidR="00A726B3" w:rsidRPr="00430DC1">
              <w:rPr>
                <w:rStyle w:val="Hyperlink"/>
                <w:noProof/>
                <w:lang w:eastAsia="en-GB"/>
              </w:rPr>
              <w:t>Customization - user level</w:t>
            </w:r>
            <w:r w:rsidR="00A726B3">
              <w:rPr>
                <w:noProof/>
                <w:webHidden/>
              </w:rPr>
              <w:tab/>
            </w:r>
            <w:r w:rsidR="00A726B3">
              <w:rPr>
                <w:noProof/>
                <w:webHidden/>
              </w:rPr>
              <w:fldChar w:fldCharType="begin"/>
            </w:r>
            <w:r w:rsidR="00A726B3">
              <w:rPr>
                <w:noProof/>
                <w:webHidden/>
              </w:rPr>
              <w:instrText xml:space="preserve"> PAGEREF _Toc489135339 \h </w:instrText>
            </w:r>
            <w:r w:rsidR="00A726B3">
              <w:rPr>
                <w:noProof/>
                <w:webHidden/>
              </w:rPr>
            </w:r>
            <w:r w:rsidR="00A726B3">
              <w:rPr>
                <w:noProof/>
                <w:webHidden/>
              </w:rPr>
              <w:fldChar w:fldCharType="separate"/>
            </w:r>
            <w:r w:rsidR="00E210A7">
              <w:rPr>
                <w:noProof/>
                <w:webHidden/>
              </w:rPr>
              <w:t>83</w:t>
            </w:r>
            <w:r w:rsidR="00A726B3">
              <w:rPr>
                <w:noProof/>
                <w:webHidden/>
              </w:rPr>
              <w:fldChar w:fldCharType="end"/>
            </w:r>
          </w:hyperlink>
        </w:p>
        <w:p w14:paraId="4E56D097" w14:textId="35D66437" w:rsidR="00A726B3" w:rsidRDefault="006C5417" w:rsidP="007A4D84">
          <w:pPr>
            <w:pStyle w:val="TOC2"/>
            <w:rPr>
              <w:rFonts w:eastAsiaTheme="minorEastAsia" w:cstheme="minorBidi"/>
              <w:noProof/>
              <w:sz w:val="22"/>
              <w:szCs w:val="22"/>
              <w:lang w:val="en-CA" w:eastAsia="en-CA"/>
            </w:rPr>
          </w:pPr>
          <w:hyperlink w:anchor="_Toc489135340" w:history="1">
            <w:r w:rsidR="00A726B3" w:rsidRPr="00430DC1">
              <w:rPr>
                <w:rStyle w:val="Hyperlink"/>
                <w:noProof/>
                <w:lang w:eastAsia="en-GB"/>
              </w:rPr>
              <w:t>15.3</w:t>
            </w:r>
            <w:r w:rsidR="00A726B3">
              <w:rPr>
                <w:rFonts w:eastAsiaTheme="minorEastAsia" w:cstheme="minorBidi"/>
                <w:noProof/>
                <w:sz w:val="22"/>
                <w:szCs w:val="22"/>
                <w:lang w:val="en-CA" w:eastAsia="en-CA"/>
              </w:rPr>
              <w:tab/>
            </w:r>
            <w:r w:rsidR="00A726B3" w:rsidRPr="00430DC1">
              <w:rPr>
                <w:rStyle w:val="Hyperlink"/>
                <w:noProof/>
                <w:lang w:eastAsia="en-GB"/>
              </w:rPr>
              <w:t>Support Human-Centred Design</w:t>
            </w:r>
            <w:r w:rsidR="00A726B3">
              <w:rPr>
                <w:noProof/>
                <w:webHidden/>
              </w:rPr>
              <w:tab/>
            </w:r>
            <w:r w:rsidR="00A726B3">
              <w:rPr>
                <w:noProof/>
                <w:webHidden/>
              </w:rPr>
              <w:fldChar w:fldCharType="begin"/>
            </w:r>
            <w:r w:rsidR="00A726B3">
              <w:rPr>
                <w:noProof/>
                <w:webHidden/>
              </w:rPr>
              <w:instrText xml:space="preserve"> PAGEREF _Toc489135340 \h </w:instrText>
            </w:r>
            <w:r w:rsidR="00A726B3">
              <w:rPr>
                <w:noProof/>
                <w:webHidden/>
              </w:rPr>
            </w:r>
            <w:r w:rsidR="00A726B3">
              <w:rPr>
                <w:noProof/>
                <w:webHidden/>
              </w:rPr>
              <w:fldChar w:fldCharType="separate"/>
            </w:r>
            <w:r w:rsidR="00E210A7">
              <w:rPr>
                <w:noProof/>
                <w:webHidden/>
              </w:rPr>
              <w:t>83</w:t>
            </w:r>
            <w:r w:rsidR="00A726B3">
              <w:rPr>
                <w:noProof/>
                <w:webHidden/>
              </w:rPr>
              <w:fldChar w:fldCharType="end"/>
            </w:r>
          </w:hyperlink>
        </w:p>
        <w:p w14:paraId="738D1987" w14:textId="3CFAC25E" w:rsidR="00A726B3" w:rsidRDefault="006C5417" w:rsidP="007A4D84">
          <w:pPr>
            <w:pStyle w:val="TOC2"/>
            <w:rPr>
              <w:rFonts w:eastAsiaTheme="minorEastAsia" w:cstheme="minorBidi"/>
              <w:noProof/>
              <w:sz w:val="22"/>
              <w:szCs w:val="22"/>
              <w:lang w:val="en-CA" w:eastAsia="en-CA"/>
            </w:rPr>
          </w:pPr>
          <w:hyperlink w:anchor="_Toc489135341" w:history="1">
            <w:r w:rsidR="00A726B3" w:rsidRPr="00430DC1">
              <w:rPr>
                <w:rStyle w:val="Hyperlink"/>
                <w:noProof/>
                <w:lang w:eastAsia="en-GB"/>
              </w:rPr>
              <w:t>15.4</w:t>
            </w:r>
            <w:r w:rsidR="00A726B3">
              <w:rPr>
                <w:rFonts w:eastAsiaTheme="minorEastAsia" w:cstheme="minorBidi"/>
                <w:noProof/>
                <w:sz w:val="22"/>
                <w:szCs w:val="22"/>
                <w:lang w:val="en-CA" w:eastAsia="en-CA"/>
              </w:rPr>
              <w:tab/>
            </w:r>
            <w:r w:rsidR="00A726B3" w:rsidRPr="00430DC1">
              <w:rPr>
                <w:rStyle w:val="Hyperlink"/>
                <w:noProof/>
                <w:lang w:eastAsia="en-GB"/>
              </w:rPr>
              <w:t>Interoperation requirements for product specifications</w:t>
            </w:r>
            <w:r w:rsidR="00A726B3">
              <w:rPr>
                <w:noProof/>
                <w:webHidden/>
              </w:rPr>
              <w:tab/>
            </w:r>
            <w:r w:rsidR="00A726B3">
              <w:rPr>
                <w:noProof/>
                <w:webHidden/>
              </w:rPr>
              <w:fldChar w:fldCharType="begin"/>
            </w:r>
            <w:r w:rsidR="00A726B3">
              <w:rPr>
                <w:noProof/>
                <w:webHidden/>
              </w:rPr>
              <w:instrText xml:space="preserve"> PAGEREF _Toc489135341 \h </w:instrText>
            </w:r>
            <w:r w:rsidR="00A726B3">
              <w:rPr>
                <w:noProof/>
                <w:webHidden/>
              </w:rPr>
            </w:r>
            <w:r w:rsidR="00A726B3">
              <w:rPr>
                <w:noProof/>
                <w:webHidden/>
              </w:rPr>
              <w:fldChar w:fldCharType="separate"/>
            </w:r>
            <w:r w:rsidR="00E210A7">
              <w:rPr>
                <w:noProof/>
                <w:webHidden/>
              </w:rPr>
              <w:t>84</w:t>
            </w:r>
            <w:r w:rsidR="00A726B3">
              <w:rPr>
                <w:noProof/>
                <w:webHidden/>
              </w:rPr>
              <w:fldChar w:fldCharType="end"/>
            </w:r>
          </w:hyperlink>
        </w:p>
        <w:p w14:paraId="071946BC" w14:textId="30C340EA" w:rsidR="00A726B3" w:rsidRDefault="006C5417" w:rsidP="007A4D84">
          <w:pPr>
            <w:pStyle w:val="TOC2"/>
            <w:rPr>
              <w:rFonts w:eastAsiaTheme="minorEastAsia" w:cstheme="minorBidi"/>
              <w:noProof/>
              <w:sz w:val="22"/>
              <w:szCs w:val="22"/>
              <w:lang w:val="en-CA" w:eastAsia="en-CA"/>
            </w:rPr>
          </w:pPr>
          <w:hyperlink w:anchor="_Toc489135342" w:history="1">
            <w:r w:rsidR="00A726B3" w:rsidRPr="00430DC1">
              <w:rPr>
                <w:rStyle w:val="Hyperlink"/>
                <w:noProof/>
                <w:lang w:eastAsia="en-GB"/>
              </w:rPr>
              <w:t>15.5</w:t>
            </w:r>
            <w:r w:rsidR="00A726B3">
              <w:rPr>
                <w:rFonts w:eastAsiaTheme="minorEastAsia" w:cstheme="minorBidi"/>
                <w:noProof/>
                <w:sz w:val="22"/>
                <w:szCs w:val="22"/>
                <w:lang w:val="en-CA" w:eastAsia="en-CA"/>
              </w:rPr>
              <w:tab/>
            </w:r>
            <w:r w:rsidR="00A726B3" w:rsidRPr="00430DC1">
              <w:rPr>
                <w:rStyle w:val="Hyperlink"/>
                <w:noProof/>
                <w:lang w:eastAsia="en-GB"/>
              </w:rPr>
              <w:t>Support different levels of interoperation</w:t>
            </w:r>
            <w:r w:rsidR="00A726B3">
              <w:rPr>
                <w:noProof/>
                <w:webHidden/>
              </w:rPr>
              <w:tab/>
            </w:r>
            <w:r w:rsidR="00A726B3">
              <w:rPr>
                <w:noProof/>
                <w:webHidden/>
              </w:rPr>
              <w:fldChar w:fldCharType="begin"/>
            </w:r>
            <w:r w:rsidR="00A726B3">
              <w:rPr>
                <w:noProof/>
                <w:webHidden/>
              </w:rPr>
              <w:instrText xml:space="preserve"> PAGEREF _Toc489135342 \h </w:instrText>
            </w:r>
            <w:r w:rsidR="00A726B3">
              <w:rPr>
                <w:noProof/>
                <w:webHidden/>
              </w:rPr>
            </w:r>
            <w:r w:rsidR="00A726B3">
              <w:rPr>
                <w:noProof/>
                <w:webHidden/>
              </w:rPr>
              <w:fldChar w:fldCharType="separate"/>
            </w:r>
            <w:r w:rsidR="00E210A7">
              <w:rPr>
                <w:noProof/>
                <w:webHidden/>
              </w:rPr>
              <w:t>85</w:t>
            </w:r>
            <w:r w:rsidR="00A726B3">
              <w:rPr>
                <w:noProof/>
                <w:webHidden/>
              </w:rPr>
              <w:fldChar w:fldCharType="end"/>
            </w:r>
          </w:hyperlink>
        </w:p>
        <w:p w14:paraId="6FBB42FB" w14:textId="46F8A2DA" w:rsidR="00A726B3" w:rsidRDefault="006C5417" w:rsidP="007A4D84">
          <w:pPr>
            <w:pStyle w:val="TOC2"/>
            <w:rPr>
              <w:rFonts w:eastAsiaTheme="minorEastAsia" w:cstheme="minorBidi"/>
              <w:noProof/>
              <w:sz w:val="22"/>
              <w:szCs w:val="22"/>
              <w:lang w:val="en-CA" w:eastAsia="en-CA"/>
            </w:rPr>
          </w:pPr>
          <w:hyperlink w:anchor="_Toc489135343" w:history="1">
            <w:r w:rsidR="00A726B3" w:rsidRPr="00430DC1">
              <w:rPr>
                <w:rStyle w:val="Hyperlink"/>
                <w:noProof/>
                <w:lang w:eastAsia="en-GB"/>
              </w:rPr>
              <w:t>15.6</w:t>
            </w:r>
            <w:r w:rsidR="00A726B3">
              <w:rPr>
                <w:rFonts w:eastAsiaTheme="minorEastAsia" w:cstheme="minorBidi"/>
                <w:noProof/>
                <w:sz w:val="22"/>
                <w:szCs w:val="22"/>
                <w:lang w:val="en-CA" w:eastAsia="en-CA"/>
              </w:rPr>
              <w:tab/>
            </w:r>
            <w:r w:rsidR="00A726B3" w:rsidRPr="00430DC1">
              <w:rPr>
                <w:rStyle w:val="Hyperlink"/>
                <w:noProof/>
                <w:lang w:eastAsia="en-GB"/>
              </w:rPr>
              <w:t>User control over loaded set</w:t>
            </w:r>
            <w:r w:rsidR="00A726B3">
              <w:rPr>
                <w:noProof/>
                <w:webHidden/>
              </w:rPr>
              <w:tab/>
            </w:r>
            <w:r w:rsidR="00A726B3">
              <w:rPr>
                <w:noProof/>
                <w:webHidden/>
              </w:rPr>
              <w:fldChar w:fldCharType="begin"/>
            </w:r>
            <w:r w:rsidR="00A726B3">
              <w:rPr>
                <w:noProof/>
                <w:webHidden/>
              </w:rPr>
              <w:instrText xml:space="preserve"> PAGEREF _Toc489135343 \h </w:instrText>
            </w:r>
            <w:r w:rsidR="00A726B3">
              <w:rPr>
                <w:noProof/>
                <w:webHidden/>
              </w:rPr>
            </w:r>
            <w:r w:rsidR="00A726B3">
              <w:rPr>
                <w:noProof/>
                <w:webHidden/>
              </w:rPr>
              <w:fldChar w:fldCharType="separate"/>
            </w:r>
            <w:r w:rsidR="00E210A7">
              <w:rPr>
                <w:noProof/>
                <w:webHidden/>
              </w:rPr>
              <w:t>85</w:t>
            </w:r>
            <w:r w:rsidR="00A726B3">
              <w:rPr>
                <w:noProof/>
                <w:webHidden/>
              </w:rPr>
              <w:fldChar w:fldCharType="end"/>
            </w:r>
          </w:hyperlink>
        </w:p>
        <w:p w14:paraId="7E058939" w14:textId="60BF899E" w:rsidR="00A726B3" w:rsidRDefault="006C5417" w:rsidP="007A4D84">
          <w:pPr>
            <w:pStyle w:val="TOC2"/>
            <w:rPr>
              <w:rFonts w:eastAsiaTheme="minorEastAsia" w:cstheme="minorBidi"/>
              <w:noProof/>
              <w:sz w:val="22"/>
              <w:szCs w:val="22"/>
              <w:lang w:val="en-CA" w:eastAsia="en-CA"/>
            </w:rPr>
          </w:pPr>
          <w:hyperlink w:anchor="_Toc489135344" w:history="1">
            <w:r w:rsidR="00A726B3" w:rsidRPr="00430DC1">
              <w:rPr>
                <w:rStyle w:val="Hyperlink"/>
                <w:noProof/>
                <w:lang w:eastAsia="en-GB"/>
              </w:rPr>
              <w:t>15.7</w:t>
            </w:r>
            <w:r w:rsidR="00A726B3">
              <w:rPr>
                <w:rFonts w:eastAsiaTheme="minorEastAsia" w:cstheme="minorBidi"/>
                <w:noProof/>
                <w:sz w:val="22"/>
                <w:szCs w:val="22"/>
                <w:lang w:val="en-CA" w:eastAsia="en-CA"/>
              </w:rPr>
              <w:tab/>
            </w:r>
            <w:r w:rsidR="00A726B3" w:rsidRPr="00430DC1">
              <w:rPr>
                <w:rStyle w:val="Hyperlink"/>
                <w:noProof/>
                <w:lang w:eastAsia="en-GB"/>
              </w:rPr>
              <w:t>User control over interoperation level</w:t>
            </w:r>
            <w:r w:rsidR="00A726B3">
              <w:rPr>
                <w:noProof/>
                <w:webHidden/>
              </w:rPr>
              <w:tab/>
            </w:r>
            <w:r w:rsidR="00A726B3">
              <w:rPr>
                <w:noProof/>
                <w:webHidden/>
              </w:rPr>
              <w:fldChar w:fldCharType="begin"/>
            </w:r>
            <w:r w:rsidR="00A726B3">
              <w:rPr>
                <w:noProof/>
                <w:webHidden/>
              </w:rPr>
              <w:instrText xml:space="preserve"> PAGEREF _Toc489135344 \h </w:instrText>
            </w:r>
            <w:r w:rsidR="00A726B3">
              <w:rPr>
                <w:noProof/>
                <w:webHidden/>
              </w:rPr>
            </w:r>
            <w:r w:rsidR="00A726B3">
              <w:rPr>
                <w:noProof/>
                <w:webHidden/>
              </w:rPr>
              <w:fldChar w:fldCharType="separate"/>
            </w:r>
            <w:r w:rsidR="00E210A7">
              <w:rPr>
                <w:noProof/>
                <w:webHidden/>
              </w:rPr>
              <w:t>86</w:t>
            </w:r>
            <w:r w:rsidR="00A726B3">
              <w:rPr>
                <w:noProof/>
                <w:webHidden/>
              </w:rPr>
              <w:fldChar w:fldCharType="end"/>
            </w:r>
          </w:hyperlink>
        </w:p>
        <w:p w14:paraId="356E3B3B" w14:textId="78CA1361" w:rsidR="00A726B3" w:rsidRDefault="006C5417">
          <w:pPr>
            <w:pStyle w:val="TOC1"/>
            <w:rPr>
              <w:rFonts w:eastAsiaTheme="minorEastAsia" w:cstheme="minorBidi"/>
              <w:b w:val="0"/>
              <w:bCs w:val="0"/>
              <w:caps w:val="0"/>
              <w:noProof/>
              <w:sz w:val="22"/>
              <w:szCs w:val="22"/>
              <w:lang w:val="en-CA" w:eastAsia="en-CA"/>
            </w:rPr>
          </w:pPr>
          <w:hyperlink w:anchor="_Toc489135345" w:history="1">
            <w:r w:rsidR="00A726B3" w:rsidRPr="00430DC1">
              <w:rPr>
                <w:rStyle w:val="Hyperlink"/>
                <w:noProof/>
              </w:rPr>
              <w:t>16</w:t>
            </w:r>
            <w:r w:rsidR="00A726B3">
              <w:rPr>
                <w:rFonts w:eastAsiaTheme="minorEastAsia" w:cstheme="minorBidi"/>
                <w:b w:val="0"/>
                <w:bCs w:val="0"/>
                <w:caps w:val="0"/>
                <w:noProof/>
                <w:sz w:val="22"/>
                <w:szCs w:val="22"/>
                <w:lang w:val="en-CA" w:eastAsia="en-CA"/>
              </w:rPr>
              <w:tab/>
            </w:r>
            <w:r w:rsidR="00A726B3" w:rsidRPr="00430DC1">
              <w:rPr>
                <w:rStyle w:val="Hyperlink"/>
                <w:noProof/>
              </w:rPr>
              <w:t>Data Encoding Guide</w:t>
            </w:r>
            <w:r w:rsidR="00A726B3">
              <w:rPr>
                <w:noProof/>
                <w:webHidden/>
              </w:rPr>
              <w:tab/>
            </w:r>
            <w:r w:rsidR="00A726B3">
              <w:rPr>
                <w:noProof/>
                <w:webHidden/>
              </w:rPr>
              <w:fldChar w:fldCharType="begin"/>
            </w:r>
            <w:r w:rsidR="00A726B3">
              <w:rPr>
                <w:noProof/>
                <w:webHidden/>
              </w:rPr>
              <w:instrText xml:space="preserve"> PAGEREF _Toc489135345 \h </w:instrText>
            </w:r>
            <w:r w:rsidR="00A726B3">
              <w:rPr>
                <w:noProof/>
                <w:webHidden/>
              </w:rPr>
            </w:r>
            <w:r w:rsidR="00A726B3">
              <w:rPr>
                <w:noProof/>
                <w:webHidden/>
              </w:rPr>
              <w:fldChar w:fldCharType="separate"/>
            </w:r>
            <w:r w:rsidR="00E210A7">
              <w:rPr>
                <w:noProof/>
                <w:webHidden/>
              </w:rPr>
              <w:t>86</w:t>
            </w:r>
            <w:r w:rsidR="00A726B3">
              <w:rPr>
                <w:noProof/>
                <w:webHidden/>
              </w:rPr>
              <w:fldChar w:fldCharType="end"/>
            </w:r>
          </w:hyperlink>
        </w:p>
        <w:p w14:paraId="60E31315" w14:textId="3FBC9E6F" w:rsidR="00A726B3" w:rsidRDefault="006C5417" w:rsidP="007A4D84">
          <w:pPr>
            <w:pStyle w:val="TOC2"/>
            <w:rPr>
              <w:rFonts w:eastAsiaTheme="minorEastAsia" w:cstheme="minorBidi"/>
              <w:noProof/>
              <w:sz w:val="22"/>
              <w:szCs w:val="22"/>
              <w:lang w:val="en-CA" w:eastAsia="en-CA"/>
            </w:rPr>
          </w:pPr>
          <w:hyperlink w:anchor="_Toc489135346" w:history="1">
            <w:r w:rsidR="00A726B3" w:rsidRPr="00430DC1">
              <w:rPr>
                <w:rStyle w:val="Hyperlink"/>
                <w:noProof/>
              </w:rPr>
              <w:t>16.1</w:t>
            </w:r>
            <w:r w:rsidR="00A726B3">
              <w:rPr>
                <w:rFonts w:eastAsiaTheme="minorEastAsia" w:cstheme="minorBidi"/>
                <w:noProof/>
                <w:sz w:val="22"/>
                <w:szCs w:val="22"/>
                <w:lang w:val="en-CA" w:eastAsia="en-CA"/>
              </w:rPr>
              <w:tab/>
            </w:r>
            <w:r w:rsidR="00A726B3" w:rsidRPr="00430DC1">
              <w:rPr>
                <w:rStyle w:val="Hyperlink"/>
                <w:noProof/>
              </w:rPr>
              <w:t>Introduction</w:t>
            </w:r>
            <w:r w:rsidR="00A726B3">
              <w:rPr>
                <w:noProof/>
                <w:webHidden/>
              </w:rPr>
              <w:tab/>
            </w:r>
            <w:r w:rsidR="00A726B3">
              <w:rPr>
                <w:noProof/>
                <w:webHidden/>
              </w:rPr>
              <w:fldChar w:fldCharType="begin"/>
            </w:r>
            <w:r w:rsidR="00A726B3">
              <w:rPr>
                <w:noProof/>
                <w:webHidden/>
              </w:rPr>
              <w:instrText xml:space="preserve"> PAGEREF _Toc489135346 \h </w:instrText>
            </w:r>
            <w:r w:rsidR="00A726B3">
              <w:rPr>
                <w:noProof/>
                <w:webHidden/>
              </w:rPr>
            </w:r>
            <w:r w:rsidR="00A726B3">
              <w:rPr>
                <w:noProof/>
                <w:webHidden/>
              </w:rPr>
              <w:fldChar w:fldCharType="separate"/>
            </w:r>
            <w:r w:rsidR="00E210A7">
              <w:rPr>
                <w:noProof/>
                <w:webHidden/>
              </w:rPr>
              <w:t>86</w:t>
            </w:r>
            <w:r w:rsidR="00A726B3">
              <w:rPr>
                <w:noProof/>
                <w:webHidden/>
              </w:rPr>
              <w:fldChar w:fldCharType="end"/>
            </w:r>
          </w:hyperlink>
        </w:p>
        <w:p w14:paraId="026005DE" w14:textId="02767C5E" w:rsidR="00A726B3" w:rsidRDefault="006C5417" w:rsidP="007A4D84">
          <w:pPr>
            <w:pStyle w:val="TOC2"/>
            <w:rPr>
              <w:rFonts w:eastAsiaTheme="minorEastAsia" w:cstheme="minorBidi"/>
              <w:noProof/>
              <w:sz w:val="22"/>
              <w:szCs w:val="22"/>
              <w:lang w:val="en-CA" w:eastAsia="en-CA"/>
            </w:rPr>
          </w:pPr>
          <w:hyperlink w:anchor="_Toc489135347" w:history="1">
            <w:r w:rsidR="00A726B3" w:rsidRPr="00430DC1">
              <w:rPr>
                <w:rStyle w:val="Hyperlink"/>
                <w:noProof/>
              </w:rPr>
              <w:t>16.2</w:t>
            </w:r>
            <w:r w:rsidR="00A726B3">
              <w:rPr>
                <w:rFonts w:eastAsiaTheme="minorEastAsia" w:cstheme="minorBidi"/>
                <w:noProof/>
                <w:sz w:val="22"/>
                <w:szCs w:val="22"/>
                <w:lang w:val="en-CA" w:eastAsia="en-CA"/>
              </w:rPr>
              <w:tab/>
            </w:r>
            <w:r w:rsidR="00A726B3" w:rsidRPr="00430DC1">
              <w:rPr>
                <w:rStyle w:val="Hyperlink"/>
                <w:noProof/>
              </w:rPr>
              <w:t>General encoding notes</w:t>
            </w:r>
            <w:r w:rsidR="00A726B3">
              <w:rPr>
                <w:noProof/>
                <w:webHidden/>
              </w:rPr>
              <w:tab/>
            </w:r>
            <w:r w:rsidR="00A726B3">
              <w:rPr>
                <w:noProof/>
                <w:webHidden/>
              </w:rPr>
              <w:fldChar w:fldCharType="begin"/>
            </w:r>
            <w:r w:rsidR="00A726B3">
              <w:rPr>
                <w:noProof/>
                <w:webHidden/>
              </w:rPr>
              <w:instrText xml:space="preserve"> PAGEREF _Toc489135347 \h </w:instrText>
            </w:r>
            <w:r w:rsidR="00A726B3">
              <w:rPr>
                <w:noProof/>
                <w:webHidden/>
              </w:rPr>
            </w:r>
            <w:r w:rsidR="00A726B3">
              <w:rPr>
                <w:noProof/>
                <w:webHidden/>
              </w:rPr>
              <w:fldChar w:fldCharType="separate"/>
            </w:r>
            <w:r w:rsidR="00E210A7">
              <w:rPr>
                <w:noProof/>
                <w:webHidden/>
              </w:rPr>
              <w:t>87</w:t>
            </w:r>
            <w:r w:rsidR="00A726B3">
              <w:rPr>
                <w:noProof/>
                <w:webHidden/>
              </w:rPr>
              <w:fldChar w:fldCharType="end"/>
            </w:r>
          </w:hyperlink>
        </w:p>
        <w:p w14:paraId="38CDC514" w14:textId="57694DE8" w:rsidR="00A726B3" w:rsidRDefault="006C5417" w:rsidP="007A4D84">
          <w:pPr>
            <w:pStyle w:val="TOC2"/>
            <w:rPr>
              <w:rFonts w:eastAsiaTheme="minorEastAsia" w:cstheme="minorBidi"/>
              <w:noProof/>
              <w:sz w:val="22"/>
              <w:szCs w:val="22"/>
              <w:lang w:val="en-CA" w:eastAsia="en-CA"/>
            </w:rPr>
          </w:pPr>
          <w:hyperlink w:anchor="_Toc489135348" w:history="1">
            <w:r w:rsidR="00A726B3" w:rsidRPr="00430DC1">
              <w:rPr>
                <w:rStyle w:val="Hyperlink"/>
                <w:noProof/>
              </w:rPr>
              <w:t>16.3</w:t>
            </w:r>
            <w:r w:rsidR="00A726B3">
              <w:rPr>
                <w:rFonts w:eastAsiaTheme="minorEastAsia" w:cstheme="minorBidi"/>
                <w:noProof/>
                <w:sz w:val="22"/>
                <w:szCs w:val="22"/>
                <w:lang w:val="en-CA" w:eastAsia="en-CA"/>
              </w:rPr>
              <w:tab/>
            </w:r>
            <w:r w:rsidR="00A726B3" w:rsidRPr="00430DC1">
              <w:rPr>
                <w:rStyle w:val="Hyperlink"/>
                <w:noProof/>
              </w:rPr>
              <w:t xml:space="preserve">Unknown Attribute Values </w:t>
            </w:r>
            <w:r w:rsidR="00A726B3">
              <w:rPr>
                <w:noProof/>
                <w:webHidden/>
              </w:rPr>
              <w:tab/>
            </w:r>
            <w:r w:rsidR="00A726B3">
              <w:rPr>
                <w:noProof/>
                <w:webHidden/>
              </w:rPr>
              <w:fldChar w:fldCharType="begin"/>
            </w:r>
            <w:r w:rsidR="00A726B3">
              <w:rPr>
                <w:noProof/>
                <w:webHidden/>
              </w:rPr>
              <w:instrText xml:space="preserve"> PAGEREF _Toc489135348 \h </w:instrText>
            </w:r>
            <w:r w:rsidR="00A726B3">
              <w:rPr>
                <w:noProof/>
                <w:webHidden/>
              </w:rPr>
            </w:r>
            <w:r w:rsidR="00A726B3">
              <w:rPr>
                <w:noProof/>
                <w:webHidden/>
              </w:rPr>
              <w:fldChar w:fldCharType="separate"/>
            </w:r>
            <w:r w:rsidR="00E210A7">
              <w:rPr>
                <w:noProof/>
                <w:webHidden/>
              </w:rPr>
              <w:t>87</w:t>
            </w:r>
            <w:r w:rsidR="00A726B3">
              <w:rPr>
                <w:noProof/>
                <w:webHidden/>
              </w:rPr>
              <w:fldChar w:fldCharType="end"/>
            </w:r>
          </w:hyperlink>
        </w:p>
        <w:p w14:paraId="490E6948" w14:textId="5FD9AC1D" w:rsidR="00A726B3" w:rsidRDefault="006C5417" w:rsidP="007A4D84">
          <w:pPr>
            <w:pStyle w:val="TOC2"/>
            <w:rPr>
              <w:rFonts w:eastAsiaTheme="minorEastAsia" w:cstheme="minorBidi"/>
              <w:noProof/>
              <w:sz w:val="22"/>
              <w:szCs w:val="22"/>
              <w:lang w:val="en-CA" w:eastAsia="en-CA"/>
            </w:rPr>
          </w:pPr>
          <w:hyperlink w:anchor="_Toc489135349" w:history="1">
            <w:r w:rsidR="00A726B3" w:rsidRPr="00430DC1">
              <w:rPr>
                <w:rStyle w:val="Hyperlink"/>
                <w:noProof/>
              </w:rPr>
              <w:t>16.4</w:t>
            </w:r>
            <w:r w:rsidR="00A726B3">
              <w:rPr>
                <w:rFonts w:eastAsiaTheme="minorEastAsia" w:cstheme="minorBidi"/>
                <w:noProof/>
                <w:sz w:val="22"/>
                <w:szCs w:val="22"/>
                <w:lang w:val="en-CA" w:eastAsia="en-CA"/>
              </w:rPr>
              <w:tab/>
            </w:r>
            <w:r w:rsidR="00A726B3" w:rsidRPr="00430DC1">
              <w:rPr>
                <w:rStyle w:val="Hyperlink"/>
                <w:noProof/>
              </w:rPr>
              <w:t>Element S100_IC_DisplayPlane</w:t>
            </w:r>
            <w:r w:rsidR="00A726B3">
              <w:rPr>
                <w:noProof/>
                <w:webHidden/>
              </w:rPr>
              <w:tab/>
            </w:r>
            <w:r w:rsidR="00A726B3">
              <w:rPr>
                <w:noProof/>
                <w:webHidden/>
              </w:rPr>
              <w:fldChar w:fldCharType="begin"/>
            </w:r>
            <w:r w:rsidR="00A726B3">
              <w:rPr>
                <w:noProof/>
                <w:webHidden/>
              </w:rPr>
              <w:instrText xml:space="preserve"> PAGEREF _Toc489135349 \h </w:instrText>
            </w:r>
            <w:r w:rsidR="00A726B3">
              <w:rPr>
                <w:noProof/>
                <w:webHidden/>
              </w:rPr>
            </w:r>
            <w:r w:rsidR="00A726B3">
              <w:rPr>
                <w:noProof/>
                <w:webHidden/>
              </w:rPr>
              <w:fldChar w:fldCharType="separate"/>
            </w:r>
            <w:r w:rsidR="00E210A7">
              <w:rPr>
                <w:noProof/>
                <w:webHidden/>
              </w:rPr>
              <w:t>87</w:t>
            </w:r>
            <w:r w:rsidR="00A726B3">
              <w:rPr>
                <w:noProof/>
                <w:webHidden/>
              </w:rPr>
              <w:fldChar w:fldCharType="end"/>
            </w:r>
          </w:hyperlink>
        </w:p>
        <w:p w14:paraId="48E9D7E8" w14:textId="48906033" w:rsidR="00A726B3" w:rsidRDefault="006C5417" w:rsidP="007A4D84">
          <w:pPr>
            <w:pStyle w:val="TOC2"/>
            <w:rPr>
              <w:rFonts w:eastAsiaTheme="minorEastAsia" w:cstheme="minorBidi"/>
              <w:noProof/>
              <w:sz w:val="22"/>
              <w:szCs w:val="22"/>
              <w:lang w:val="en-CA" w:eastAsia="en-CA"/>
            </w:rPr>
          </w:pPr>
          <w:hyperlink w:anchor="_Toc489135350" w:history="1">
            <w:r w:rsidR="00A726B3" w:rsidRPr="00430DC1">
              <w:rPr>
                <w:rStyle w:val="Hyperlink"/>
                <w:noProof/>
              </w:rPr>
              <w:t>16.5</w:t>
            </w:r>
            <w:r w:rsidR="00A726B3">
              <w:rPr>
                <w:rFonts w:eastAsiaTheme="minorEastAsia" w:cstheme="minorBidi"/>
                <w:noProof/>
                <w:sz w:val="22"/>
                <w:szCs w:val="22"/>
                <w:lang w:val="en-CA" w:eastAsia="en-CA"/>
              </w:rPr>
              <w:tab/>
            </w:r>
            <w:r w:rsidR="00A726B3" w:rsidRPr="00430DC1">
              <w:rPr>
                <w:rStyle w:val="Hyperlink"/>
                <w:noProof/>
              </w:rPr>
              <w:t>Element S100_IC_DrawingInstruction</w:t>
            </w:r>
            <w:r w:rsidR="00A726B3">
              <w:rPr>
                <w:noProof/>
                <w:webHidden/>
              </w:rPr>
              <w:tab/>
            </w:r>
            <w:r w:rsidR="00A726B3">
              <w:rPr>
                <w:noProof/>
                <w:webHidden/>
              </w:rPr>
              <w:fldChar w:fldCharType="begin"/>
            </w:r>
            <w:r w:rsidR="00A726B3">
              <w:rPr>
                <w:noProof/>
                <w:webHidden/>
              </w:rPr>
              <w:instrText xml:space="preserve"> PAGEREF _Toc489135350 \h </w:instrText>
            </w:r>
            <w:r w:rsidR="00A726B3">
              <w:rPr>
                <w:noProof/>
                <w:webHidden/>
              </w:rPr>
            </w:r>
            <w:r w:rsidR="00A726B3">
              <w:rPr>
                <w:noProof/>
                <w:webHidden/>
              </w:rPr>
              <w:fldChar w:fldCharType="separate"/>
            </w:r>
            <w:r w:rsidR="00E210A7">
              <w:rPr>
                <w:noProof/>
                <w:webHidden/>
              </w:rPr>
              <w:t>87</w:t>
            </w:r>
            <w:r w:rsidR="00A726B3">
              <w:rPr>
                <w:noProof/>
                <w:webHidden/>
              </w:rPr>
              <w:fldChar w:fldCharType="end"/>
            </w:r>
          </w:hyperlink>
        </w:p>
        <w:p w14:paraId="4E0CB692" w14:textId="2EC0B3B3" w:rsidR="00A726B3" w:rsidRDefault="006C5417" w:rsidP="007A4D84">
          <w:pPr>
            <w:pStyle w:val="TOC2"/>
            <w:rPr>
              <w:rFonts w:eastAsiaTheme="minorEastAsia" w:cstheme="minorBidi"/>
              <w:noProof/>
              <w:sz w:val="22"/>
              <w:szCs w:val="22"/>
              <w:lang w:val="en-CA" w:eastAsia="en-CA"/>
            </w:rPr>
          </w:pPr>
          <w:hyperlink w:anchor="_Toc489135351" w:history="1">
            <w:r w:rsidR="00A726B3" w:rsidRPr="00430DC1">
              <w:rPr>
                <w:rStyle w:val="Hyperlink"/>
                <w:noProof/>
              </w:rPr>
              <w:t>16.6</w:t>
            </w:r>
            <w:r w:rsidR="00A726B3">
              <w:rPr>
                <w:rFonts w:eastAsiaTheme="minorEastAsia" w:cstheme="minorBidi"/>
                <w:noProof/>
                <w:sz w:val="22"/>
                <w:szCs w:val="22"/>
                <w:lang w:val="en-CA" w:eastAsia="en-CA"/>
              </w:rPr>
              <w:tab/>
            </w:r>
            <w:r w:rsidR="00A726B3" w:rsidRPr="00430DC1">
              <w:rPr>
                <w:rStyle w:val="Hyperlink"/>
                <w:noProof/>
              </w:rPr>
              <w:t>Element S100_IC_Feature</w:t>
            </w:r>
            <w:r w:rsidR="00A726B3">
              <w:rPr>
                <w:noProof/>
                <w:webHidden/>
              </w:rPr>
              <w:tab/>
            </w:r>
            <w:r w:rsidR="00A726B3">
              <w:rPr>
                <w:noProof/>
                <w:webHidden/>
              </w:rPr>
              <w:fldChar w:fldCharType="begin"/>
            </w:r>
            <w:r w:rsidR="00A726B3">
              <w:rPr>
                <w:noProof/>
                <w:webHidden/>
              </w:rPr>
              <w:instrText xml:space="preserve"> PAGEREF _Toc489135351 \h </w:instrText>
            </w:r>
            <w:r w:rsidR="00A726B3">
              <w:rPr>
                <w:noProof/>
                <w:webHidden/>
              </w:rPr>
            </w:r>
            <w:r w:rsidR="00A726B3">
              <w:rPr>
                <w:noProof/>
                <w:webHidden/>
              </w:rPr>
              <w:fldChar w:fldCharType="separate"/>
            </w:r>
            <w:r w:rsidR="00E210A7">
              <w:rPr>
                <w:noProof/>
                <w:webHidden/>
              </w:rPr>
              <w:t>88</w:t>
            </w:r>
            <w:r w:rsidR="00A726B3">
              <w:rPr>
                <w:noProof/>
                <w:webHidden/>
              </w:rPr>
              <w:fldChar w:fldCharType="end"/>
            </w:r>
          </w:hyperlink>
        </w:p>
        <w:p w14:paraId="58C4F054" w14:textId="5E7CCC65" w:rsidR="00A726B3" w:rsidRDefault="006C5417" w:rsidP="007A4D84">
          <w:pPr>
            <w:pStyle w:val="TOC2"/>
            <w:rPr>
              <w:rFonts w:eastAsiaTheme="minorEastAsia" w:cstheme="minorBidi"/>
              <w:noProof/>
              <w:sz w:val="22"/>
              <w:szCs w:val="22"/>
              <w:lang w:val="en-CA" w:eastAsia="en-CA"/>
            </w:rPr>
          </w:pPr>
          <w:hyperlink w:anchor="_Toc489135352" w:history="1">
            <w:r w:rsidR="00A726B3" w:rsidRPr="00430DC1">
              <w:rPr>
                <w:rStyle w:val="Hyperlink"/>
                <w:noProof/>
              </w:rPr>
              <w:t>16.7</w:t>
            </w:r>
            <w:r w:rsidR="00A726B3">
              <w:rPr>
                <w:rFonts w:eastAsiaTheme="minorEastAsia" w:cstheme="minorBidi"/>
                <w:noProof/>
                <w:sz w:val="22"/>
                <w:szCs w:val="22"/>
                <w:lang w:val="en-CA" w:eastAsia="en-CA"/>
              </w:rPr>
              <w:tab/>
            </w:r>
            <w:r w:rsidR="00A726B3" w:rsidRPr="00430DC1">
              <w:rPr>
                <w:rStyle w:val="Hyperlink"/>
                <w:noProof/>
              </w:rPr>
              <w:t>Element S100_IC_InteroperabilityCatalogue</w:t>
            </w:r>
            <w:r w:rsidR="00A726B3">
              <w:rPr>
                <w:noProof/>
                <w:webHidden/>
              </w:rPr>
              <w:tab/>
            </w:r>
            <w:r w:rsidR="00A726B3">
              <w:rPr>
                <w:noProof/>
                <w:webHidden/>
              </w:rPr>
              <w:fldChar w:fldCharType="begin"/>
            </w:r>
            <w:r w:rsidR="00A726B3">
              <w:rPr>
                <w:noProof/>
                <w:webHidden/>
              </w:rPr>
              <w:instrText xml:space="preserve"> PAGEREF _Toc489135352 \h </w:instrText>
            </w:r>
            <w:r w:rsidR="00A726B3">
              <w:rPr>
                <w:noProof/>
                <w:webHidden/>
              </w:rPr>
            </w:r>
            <w:r w:rsidR="00A726B3">
              <w:rPr>
                <w:noProof/>
                <w:webHidden/>
              </w:rPr>
              <w:fldChar w:fldCharType="separate"/>
            </w:r>
            <w:r w:rsidR="00E210A7">
              <w:rPr>
                <w:noProof/>
                <w:webHidden/>
              </w:rPr>
              <w:t>88</w:t>
            </w:r>
            <w:r w:rsidR="00A726B3">
              <w:rPr>
                <w:noProof/>
                <w:webHidden/>
              </w:rPr>
              <w:fldChar w:fldCharType="end"/>
            </w:r>
          </w:hyperlink>
        </w:p>
        <w:p w14:paraId="1644B8EF" w14:textId="22D02522" w:rsidR="00A726B3" w:rsidRDefault="006C5417" w:rsidP="007A4D84">
          <w:pPr>
            <w:pStyle w:val="TOC2"/>
            <w:rPr>
              <w:rFonts w:eastAsiaTheme="minorEastAsia" w:cstheme="minorBidi"/>
              <w:noProof/>
              <w:sz w:val="22"/>
              <w:szCs w:val="22"/>
              <w:lang w:val="en-CA" w:eastAsia="en-CA"/>
            </w:rPr>
          </w:pPr>
          <w:hyperlink w:anchor="_Toc489135353" w:history="1">
            <w:r w:rsidR="00A726B3" w:rsidRPr="00430DC1">
              <w:rPr>
                <w:rStyle w:val="Hyperlink"/>
                <w:noProof/>
              </w:rPr>
              <w:t>16.8</w:t>
            </w:r>
            <w:r w:rsidR="00A726B3">
              <w:rPr>
                <w:rFonts w:eastAsiaTheme="minorEastAsia" w:cstheme="minorBidi"/>
                <w:noProof/>
                <w:sz w:val="22"/>
                <w:szCs w:val="22"/>
                <w:lang w:val="en-CA" w:eastAsia="en-CA"/>
              </w:rPr>
              <w:tab/>
            </w:r>
            <w:r w:rsidR="00A726B3" w:rsidRPr="00430DC1">
              <w:rPr>
                <w:rStyle w:val="Hyperlink"/>
                <w:noProof/>
              </w:rPr>
              <w:t>Element S100_IC_DisplayPlane</w:t>
            </w:r>
            <w:r w:rsidR="00A726B3">
              <w:rPr>
                <w:noProof/>
                <w:webHidden/>
              </w:rPr>
              <w:tab/>
            </w:r>
            <w:r w:rsidR="00A726B3">
              <w:rPr>
                <w:noProof/>
                <w:webHidden/>
              </w:rPr>
              <w:fldChar w:fldCharType="begin"/>
            </w:r>
            <w:r w:rsidR="00A726B3">
              <w:rPr>
                <w:noProof/>
                <w:webHidden/>
              </w:rPr>
              <w:instrText xml:space="preserve"> PAGEREF _Toc489135353 \h </w:instrText>
            </w:r>
            <w:r w:rsidR="00A726B3">
              <w:rPr>
                <w:noProof/>
                <w:webHidden/>
              </w:rPr>
            </w:r>
            <w:r w:rsidR="00A726B3">
              <w:rPr>
                <w:noProof/>
                <w:webHidden/>
              </w:rPr>
              <w:fldChar w:fldCharType="separate"/>
            </w:r>
            <w:r w:rsidR="00E210A7">
              <w:rPr>
                <w:noProof/>
                <w:webHidden/>
              </w:rPr>
              <w:t>88</w:t>
            </w:r>
            <w:r w:rsidR="00A726B3">
              <w:rPr>
                <w:noProof/>
                <w:webHidden/>
              </w:rPr>
              <w:fldChar w:fldCharType="end"/>
            </w:r>
          </w:hyperlink>
        </w:p>
        <w:p w14:paraId="65776A4F" w14:textId="30C85F96" w:rsidR="00A726B3" w:rsidRDefault="006C5417" w:rsidP="007A4D84">
          <w:pPr>
            <w:pStyle w:val="TOC2"/>
            <w:rPr>
              <w:rFonts w:eastAsiaTheme="minorEastAsia" w:cstheme="minorBidi"/>
              <w:noProof/>
              <w:sz w:val="22"/>
              <w:szCs w:val="22"/>
              <w:lang w:val="en-CA" w:eastAsia="en-CA"/>
            </w:rPr>
          </w:pPr>
          <w:hyperlink w:anchor="_Toc489135354" w:history="1">
            <w:r w:rsidR="00A726B3" w:rsidRPr="00430DC1">
              <w:rPr>
                <w:rStyle w:val="Hyperlink"/>
                <w:noProof/>
              </w:rPr>
              <w:t>16.9</w:t>
            </w:r>
            <w:r w:rsidR="00A726B3">
              <w:rPr>
                <w:rFonts w:eastAsiaTheme="minorEastAsia" w:cstheme="minorBidi"/>
                <w:noProof/>
                <w:sz w:val="22"/>
                <w:szCs w:val="22"/>
                <w:lang w:val="en-CA" w:eastAsia="en-CA"/>
              </w:rPr>
              <w:tab/>
            </w:r>
            <w:r w:rsidR="00A726B3" w:rsidRPr="00430DC1">
              <w:rPr>
                <w:rStyle w:val="Hyperlink"/>
                <w:noProof/>
              </w:rPr>
              <w:t>Element S100_IC_PredefinedCombination</w:t>
            </w:r>
            <w:r w:rsidR="00A726B3">
              <w:rPr>
                <w:noProof/>
                <w:webHidden/>
              </w:rPr>
              <w:tab/>
            </w:r>
            <w:r w:rsidR="00A726B3">
              <w:rPr>
                <w:noProof/>
                <w:webHidden/>
              </w:rPr>
              <w:fldChar w:fldCharType="begin"/>
            </w:r>
            <w:r w:rsidR="00A726B3">
              <w:rPr>
                <w:noProof/>
                <w:webHidden/>
              </w:rPr>
              <w:instrText xml:space="preserve"> PAGEREF _Toc489135354 \h </w:instrText>
            </w:r>
            <w:r w:rsidR="00A726B3">
              <w:rPr>
                <w:noProof/>
                <w:webHidden/>
              </w:rPr>
            </w:r>
            <w:r w:rsidR="00A726B3">
              <w:rPr>
                <w:noProof/>
                <w:webHidden/>
              </w:rPr>
              <w:fldChar w:fldCharType="separate"/>
            </w:r>
            <w:r w:rsidR="00E210A7">
              <w:rPr>
                <w:noProof/>
                <w:webHidden/>
              </w:rPr>
              <w:t>88</w:t>
            </w:r>
            <w:r w:rsidR="00A726B3">
              <w:rPr>
                <w:noProof/>
                <w:webHidden/>
              </w:rPr>
              <w:fldChar w:fldCharType="end"/>
            </w:r>
          </w:hyperlink>
        </w:p>
        <w:p w14:paraId="31364F76" w14:textId="4E78909B" w:rsidR="00A726B3" w:rsidRDefault="006C5417" w:rsidP="007A4D84">
          <w:pPr>
            <w:pStyle w:val="TOC2"/>
            <w:rPr>
              <w:rFonts w:eastAsiaTheme="minorEastAsia" w:cstheme="minorBidi"/>
              <w:noProof/>
              <w:sz w:val="22"/>
              <w:szCs w:val="22"/>
              <w:lang w:val="en-CA" w:eastAsia="en-CA"/>
            </w:rPr>
          </w:pPr>
          <w:hyperlink w:anchor="_Toc489135355" w:history="1">
            <w:r w:rsidR="00A726B3" w:rsidRPr="00430DC1">
              <w:rPr>
                <w:rStyle w:val="Hyperlink"/>
                <w:noProof/>
              </w:rPr>
              <w:t>16.10</w:t>
            </w:r>
            <w:r w:rsidR="00A726B3">
              <w:rPr>
                <w:rFonts w:eastAsiaTheme="minorEastAsia" w:cstheme="minorBidi"/>
                <w:noProof/>
                <w:sz w:val="22"/>
                <w:szCs w:val="22"/>
                <w:lang w:val="en-CA" w:eastAsia="en-CA"/>
              </w:rPr>
              <w:tab/>
            </w:r>
            <w:r w:rsidR="00A726B3" w:rsidRPr="00430DC1">
              <w:rPr>
                <w:rStyle w:val="Hyperlink"/>
                <w:noProof/>
              </w:rPr>
              <w:t>Element S100_IC_SuppressedFeatureLayer</w:t>
            </w:r>
            <w:r w:rsidR="00A726B3">
              <w:rPr>
                <w:noProof/>
                <w:webHidden/>
              </w:rPr>
              <w:tab/>
            </w:r>
            <w:r w:rsidR="00A726B3">
              <w:rPr>
                <w:noProof/>
                <w:webHidden/>
              </w:rPr>
              <w:fldChar w:fldCharType="begin"/>
            </w:r>
            <w:r w:rsidR="00A726B3">
              <w:rPr>
                <w:noProof/>
                <w:webHidden/>
              </w:rPr>
              <w:instrText xml:space="preserve"> PAGEREF _Toc489135355 \h </w:instrText>
            </w:r>
            <w:r w:rsidR="00A726B3">
              <w:rPr>
                <w:noProof/>
                <w:webHidden/>
              </w:rPr>
            </w:r>
            <w:r w:rsidR="00A726B3">
              <w:rPr>
                <w:noProof/>
                <w:webHidden/>
              </w:rPr>
              <w:fldChar w:fldCharType="separate"/>
            </w:r>
            <w:r w:rsidR="00E210A7">
              <w:rPr>
                <w:noProof/>
                <w:webHidden/>
              </w:rPr>
              <w:t>89</w:t>
            </w:r>
            <w:r w:rsidR="00A726B3">
              <w:rPr>
                <w:noProof/>
                <w:webHidden/>
              </w:rPr>
              <w:fldChar w:fldCharType="end"/>
            </w:r>
          </w:hyperlink>
        </w:p>
        <w:p w14:paraId="0B9337E3" w14:textId="63973B06" w:rsidR="00A726B3" w:rsidRDefault="006C5417">
          <w:pPr>
            <w:pStyle w:val="TOC1"/>
            <w:rPr>
              <w:rFonts w:eastAsiaTheme="minorEastAsia" w:cstheme="minorBidi"/>
              <w:b w:val="0"/>
              <w:bCs w:val="0"/>
              <w:caps w:val="0"/>
              <w:noProof/>
              <w:sz w:val="22"/>
              <w:szCs w:val="22"/>
              <w:lang w:val="en-CA" w:eastAsia="en-CA"/>
            </w:rPr>
          </w:pPr>
          <w:hyperlink w:anchor="_Toc489135356" w:history="1">
            <w:r w:rsidR="00A726B3" w:rsidRPr="00430DC1">
              <w:rPr>
                <w:rStyle w:val="Hyperlink"/>
                <w:noProof/>
              </w:rPr>
              <w:t>17</w:t>
            </w:r>
            <w:r w:rsidR="00A726B3">
              <w:rPr>
                <w:rFonts w:eastAsiaTheme="minorEastAsia" w:cstheme="minorBidi"/>
                <w:b w:val="0"/>
                <w:bCs w:val="0"/>
                <w:caps w:val="0"/>
                <w:noProof/>
                <w:sz w:val="22"/>
                <w:szCs w:val="22"/>
                <w:lang w:val="en-CA" w:eastAsia="en-CA"/>
              </w:rPr>
              <w:tab/>
            </w:r>
            <w:r w:rsidR="00A726B3" w:rsidRPr="00430DC1">
              <w:rPr>
                <w:rStyle w:val="Hyperlink"/>
                <w:noProof/>
              </w:rPr>
              <w:t>Normative Implementation Guidance</w:t>
            </w:r>
            <w:r w:rsidR="00A726B3">
              <w:rPr>
                <w:noProof/>
                <w:webHidden/>
              </w:rPr>
              <w:tab/>
            </w:r>
            <w:r w:rsidR="00A726B3">
              <w:rPr>
                <w:noProof/>
                <w:webHidden/>
              </w:rPr>
              <w:fldChar w:fldCharType="begin"/>
            </w:r>
            <w:r w:rsidR="00A726B3">
              <w:rPr>
                <w:noProof/>
                <w:webHidden/>
              </w:rPr>
              <w:instrText xml:space="preserve"> PAGEREF _Toc489135356 \h </w:instrText>
            </w:r>
            <w:r w:rsidR="00A726B3">
              <w:rPr>
                <w:noProof/>
                <w:webHidden/>
              </w:rPr>
            </w:r>
            <w:r w:rsidR="00A726B3">
              <w:rPr>
                <w:noProof/>
                <w:webHidden/>
              </w:rPr>
              <w:fldChar w:fldCharType="separate"/>
            </w:r>
            <w:r w:rsidR="00E210A7">
              <w:rPr>
                <w:noProof/>
                <w:webHidden/>
              </w:rPr>
              <w:t>89</w:t>
            </w:r>
            <w:r w:rsidR="00A726B3">
              <w:rPr>
                <w:noProof/>
                <w:webHidden/>
              </w:rPr>
              <w:fldChar w:fldCharType="end"/>
            </w:r>
          </w:hyperlink>
        </w:p>
        <w:p w14:paraId="29D3C706" w14:textId="58E3E3F4" w:rsidR="00A726B3" w:rsidRDefault="006C5417" w:rsidP="007A4D84">
          <w:pPr>
            <w:pStyle w:val="TOC2"/>
            <w:rPr>
              <w:rFonts w:eastAsiaTheme="minorEastAsia" w:cstheme="minorBidi"/>
              <w:noProof/>
              <w:sz w:val="22"/>
              <w:szCs w:val="22"/>
              <w:lang w:val="en-CA" w:eastAsia="en-CA"/>
            </w:rPr>
          </w:pPr>
          <w:hyperlink w:anchor="_Toc489135357" w:history="1">
            <w:r w:rsidR="00A726B3" w:rsidRPr="00430DC1">
              <w:rPr>
                <w:rStyle w:val="Hyperlink"/>
                <w:noProof/>
              </w:rPr>
              <w:t>17.1</w:t>
            </w:r>
            <w:r w:rsidR="00A726B3">
              <w:rPr>
                <w:rFonts w:eastAsiaTheme="minorEastAsia" w:cstheme="minorBidi"/>
                <w:noProof/>
                <w:sz w:val="22"/>
                <w:szCs w:val="22"/>
                <w:lang w:val="en-CA" w:eastAsia="en-CA"/>
              </w:rPr>
              <w:tab/>
            </w:r>
            <w:r w:rsidR="00A726B3" w:rsidRPr="00430DC1">
              <w:rPr>
                <w:rStyle w:val="Hyperlink"/>
                <w:noProof/>
              </w:rPr>
              <w:t>Reduce demand on user attention - display adjustment</w:t>
            </w:r>
            <w:r w:rsidR="00A726B3">
              <w:rPr>
                <w:noProof/>
                <w:webHidden/>
              </w:rPr>
              <w:tab/>
            </w:r>
            <w:r w:rsidR="00A726B3">
              <w:rPr>
                <w:noProof/>
                <w:webHidden/>
              </w:rPr>
              <w:fldChar w:fldCharType="begin"/>
            </w:r>
            <w:r w:rsidR="00A726B3">
              <w:rPr>
                <w:noProof/>
                <w:webHidden/>
              </w:rPr>
              <w:instrText xml:space="preserve"> PAGEREF _Toc489135357 \h </w:instrText>
            </w:r>
            <w:r w:rsidR="00A726B3">
              <w:rPr>
                <w:noProof/>
                <w:webHidden/>
              </w:rPr>
            </w:r>
            <w:r w:rsidR="00A726B3">
              <w:rPr>
                <w:noProof/>
                <w:webHidden/>
              </w:rPr>
              <w:fldChar w:fldCharType="separate"/>
            </w:r>
            <w:r w:rsidR="00E210A7">
              <w:rPr>
                <w:noProof/>
                <w:webHidden/>
              </w:rPr>
              <w:t>89</w:t>
            </w:r>
            <w:r w:rsidR="00A726B3">
              <w:rPr>
                <w:noProof/>
                <w:webHidden/>
              </w:rPr>
              <w:fldChar w:fldCharType="end"/>
            </w:r>
          </w:hyperlink>
        </w:p>
        <w:p w14:paraId="3C86F690" w14:textId="397B1009" w:rsidR="00A726B3" w:rsidRDefault="006C5417" w:rsidP="007A4D84">
          <w:pPr>
            <w:pStyle w:val="TOC2"/>
            <w:rPr>
              <w:rFonts w:eastAsiaTheme="minorEastAsia" w:cstheme="minorBidi"/>
              <w:noProof/>
              <w:sz w:val="22"/>
              <w:szCs w:val="22"/>
              <w:lang w:val="en-CA" w:eastAsia="en-CA"/>
            </w:rPr>
          </w:pPr>
          <w:hyperlink w:anchor="_Toc489135358" w:history="1">
            <w:r w:rsidR="00A726B3" w:rsidRPr="00430DC1">
              <w:rPr>
                <w:rStyle w:val="Hyperlink"/>
                <w:noProof/>
              </w:rPr>
              <w:t>17.2</w:t>
            </w:r>
            <w:r w:rsidR="00A726B3">
              <w:rPr>
                <w:rFonts w:eastAsiaTheme="minorEastAsia" w:cstheme="minorBidi"/>
                <w:noProof/>
                <w:sz w:val="22"/>
                <w:szCs w:val="22"/>
                <w:lang w:val="en-CA" w:eastAsia="en-CA"/>
              </w:rPr>
              <w:tab/>
            </w:r>
            <w:r w:rsidR="00A726B3" w:rsidRPr="00430DC1">
              <w:rPr>
                <w:rStyle w:val="Hyperlink"/>
                <w:noProof/>
              </w:rPr>
              <w:t>Reduce demands on user attention - avoid text overload</w:t>
            </w:r>
            <w:r w:rsidR="00A726B3">
              <w:rPr>
                <w:noProof/>
                <w:webHidden/>
              </w:rPr>
              <w:tab/>
            </w:r>
            <w:r w:rsidR="00A726B3">
              <w:rPr>
                <w:noProof/>
                <w:webHidden/>
              </w:rPr>
              <w:fldChar w:fldCharType="begin"/>
            </w:r>
            <w:r w:rsidR="00A726B3">
              <w:rPr>
                <w:noProof/>
                <w:webHidden/>
              </w:rPr>
              <w:instrText xml:space="preserve"> PAGEREF _Toc489135358 \h </w:instrText>
            </w:r>
            <w:r w:rsidR="00A726B3">
              <w:rPr>
                <w:noProof/>
                <w:webHidden/>
              </w:rPr>
            </w:r>
            <w:r w:rsidR="00A726B3">
              <w:rPr>
                <w:noProof/>
                <w:webHidden/>
              </w:rPr>
              <w:fldChar w:fldCharType="separate"/>
            </w:r>
            <w:r w:rsidR="00E210A7">
              <w:rPr>
                <w:noProof/>
                <w:webHidden/>
              </w:rPr>
              <w:t>89</w:t>
            </w:r>
            <w:r w:rsidR="00A726B3">
              <w:rPr>
                <w:noProof/>
                <w:webHidden/>
              </w:rPr>
              <w:fldChar w:fldCharType="end"/>
            </w:r>
          </w:hyperlink>
        </w:p>
        <w:p w14:paraId="20ADD3CC" w14:textId="76CAFFE2" w:rsidR="00A726B3" w:rsidRDefault="006C5417" w:rsidP="007A4D84">
          <w:pPr>
            <w:pStyle w:val="TOC2"/>
            <w:rPr>
              <w:rFonts w:eastAsiaTheme="minorEastAsia" w:cstheme="minorBidi"/>
              <w:noProof/>
              <w:sz w:val="22"/>
              <w:szCs w:val="22"/>
              <w:lang w:val="en-CA" w:eastAsia="en-CA"/>
            </w:rPr>
          </w:pPr>
          <w:hyperlink w:anchor="_Toc489135359" w:history="1">
            <w:r w:rsidR="00A726B3" w:rsidRPr="00430DC1">
              <w:rPr>
                <w:rStyle w:val="Hyperlink"/>
                <w:noProof/>
              </w:rPr>
              <w:t>17.3</w:t>
            </w:r>
            <w:r w:rsidR="00A726B3">
              <w:rPr>
                <w:rFonts w:eastAsiaTheme="minorEastAsia" w:cstheme="minorBidi"/>
                <w:noProof/>
                <w:sz w:val="22"/>
                <w:szCs w:val="22"/>
                <w:lang w:val="en-CA" w:eastAsia="en-CA"/>
              </w:rPr>
              <w:tab/>
            </w:r>
            <w:r w:rsidR="00A726B3" w:rsidRPr="00430DC1">
              <w:rPr>
                <w:rStyle w:val="Hyperlink"/>
                <w:noProof/>
              </w:rPr>
              <w:t>Support for novice users</w:t>
            </w:r>
            <w:r w:rsidR="00A726B3">
              <w:rPr>
                <w:noProof/>
                <w:webHidden/>
              </w:rPr>
              <w:tab/>
            </w:r>
            <w:r w:rsidR="00A726B3">
              <w:rPr>
                <w:noProof/>
                <w:webHidden/>
              </w:rPr>
              <w:fldChar w:fldCharType="begin"/>
            </w:r>
            <w:r w:rsidR="00A726B3">
              <w:rPr>
                <w:noProof/>
                <w:webHidden/>
              </w:rPr>
              <w:instrText xml:space="preserve"> PAGEREF _Toc489135359 \h </w:instrText>
            </w:r>
            <w:r w:rsidR="00A726B3">
              <w:rPr>
                <w:noProof/>
                <w:webHidden/>
              </w:rPr>
            </w:r>
            <w:r w:rsidR="00A726B3">
              <w:rPr>
                <w:noProof/>
                <w:webHidden/>
              </w:rPr>
              <w:fldChar w:fldCharType="separate"/>
            </w:r>
            <w:r w:rsidR="00E210A7">
              <w:rPr>
                <w:noProof/>
                <w:webHidden/>
              </w:rPr>
              <w:t>89</w:t>
            </w:r>
            <w:r w:rsidR="00A726B3">
              <w:rPr>
                <w:noProof/>
                <w:webHidden/>
              </w:rPr>
              <w:fldChar w:fldCharType="end"/>
            </w:r>
          </w:hyperlink>
        </w:p>
        <w:p w14:paraId="47A2F8A6" w14:textId="55BDF363" w:rsidR="00A726B3" w:rsidRDefault="006C5417" w:rsidP="007A4D84">
          <w:pPr>
            <w:pStyle w:val="TOC2"/>
            <w:rPr>
              <w:rFonts w:eastAsiaTheme="minorEastAsia" w:cstheme="minorBidi"/>
              <w:noProof/>
              <w:sz w:val="22"/>
              <w:szCs w:val="22"/>
              <w:lang w:val="en-CA" w:eastAsia="en-CA"/>
            </w:rPr>
          </w:pPr>
          <w:hyperlink w:anchor="_Toc489135360" w:history="1">
            <w:r w:rsidR="00A726B3" w:rsidRPr="00430DC1">
              <w:rPr>
                <w:rStyle w:val="Hyperlink"/>
                <w:noProof/>
              </w:rPr>
              <w:t>17.4</w:t>
            </w:r>
            <w:r w:rsidR="00A726B3">
              <w:rPr>
                <w:rFonts w:eastAsiaTheme="minorEastAsia" w:cstheme="minorBidi"/>
                <w:noProof/>
                <w:sz w:val="22"/>
                <w:szCs w:val="22"/>
                <w:lang w:val="en-CA" w:eastAsia="en-CA"/>
              </w:rPr>
              <w:tab/>
            </w:r>
            <w:r w:rsidR="00A726B3" w:rsidRPr="00430DC1">
              <w:rPr>
                <w:rStyle w:val="Hyperlink"/>
                <w:noProof/>
              </w:rPr>
              <w:t>Reduce demands on user attention - planning and monitoring modes</w:t>
            </w:r>
            <w:r w:rsidR="00A726B3">
              <w:rPr>
                <w:noProof/>
                <w:webHidden/>
              </w:rPr>
              <w:tab/>
            </w:r>
            <w:r w:rsidR="00A726B3">
              <w:rPr>
                <w:noProof/>
                <w:webHidden/>
              </w:rPr>
              <w:fldChar w:fldCharType="begin"/>
            </w:r>
            <w:r w:rsidR="00A726B3">
              <w:rPr>
                <w:noProof/>
                <w:webHidden/>
              </w:rPr>
              <w:instrText xml:space="preserve"> PAGEREF _Toc489135360 \h </w:instrText>
            </w:r>
            <w:r w:rsidR="00A726B3">
              <w:rPr>
                <w:noProof/>
                <w:webHidden/>
              </w:rPr>
            </w:r>
            <w:r w:rsidR="00A726B3">
              <w:rPr>
                <w:noProof/>
                <w:webHidden/>
              </w:rPr>
              <w:fldChar w:fldCharType="separate"/>
            </w:r>
            <w:r w:rsidR="00E210A7">
              <w:rPr>
                <w:noProof/>
                <w:webHidden/>
              </w:rPr>
              <w:t>89</w:t>
            </w:r>
            <w:r w:rsidR="00A726B3">
              <w:rPr>
                <w:noProof/>
                <w:webHidden/>
              </w:rPr>
              <w:fldChar w:fldCharType="end"/>
            </w:r>
          </w:hyperlink>
        </w:p>
        <w:p w14:paraId="5229D357" w14:textId="6F0F085B" w:rsidR="00A726B3" w:rsidRDefault="006C5417" w:rsidP="007A4D84">
          <w:pPr>
            <w:pStyle w:val="TOC2"/>
            <w:rPr>
              <w:rFonts w:eastAsiaTheme="minorEastAsia" w:cstheme="minorBidi"/>
              <w:noProof/>
              <w:sz w:val="22"/>
              <w:szCs w:val="22"/>
              <w:lang w:val="en-CA" w:eastAsia="en-CA"/>
            </w:rPr>
          </w:pPr>
          <w:hyperlink w:anchor="_Toc489135361" w:history="1">
            <w:r w:rsidR="00A726B3" w:rsidRPr="00430DC1">
              <w:rPr>
                <w:rStyle w:val="Hyperlink"/>
                <w:noProof/>
              </w:rPr>
              <w:t>17.5</w:t>
            </w:r>
            <w:r w:rsidR="00A726B3">
              <w:rPr>
                <w:rFonts w:eastAsiaTheme="minorEastAsia" w:cstheme="minorBidi"/>
                <w:noProof/>
                <w:sz w:val="22"/>
                <w:szCs w:val="22"/>
                <w:lang w:val="en-CA" w:eastAsia="en-CA"/>
              </w:rPr>
              <w:tab/>
            </w:r>
            <w:r w:rsidR="00A726B3" w:rsidRPr="00430DC1">
              <w:rPr>
                <w:rStyle w:val="Hyperlink"/>
                <w:noProof/>
              </w:rPr>
              <w:t>Other significant information</w:t>
            </w:r>
            <w:r w:rsidR="00A726B3">
              <w:rPr>
                <w:noProof/>
                <w:webHidden/>
              </w:rPr>
              <w:tab/>
            </w:r>
            <w:r w:rsidR="00A726B3">
              <w:rPr>
                <w:noProof/>
                <w:webHidden/>
              </w:rPr>
              <w:fldChar w:fldCharType="begin"/>
            </w:r>
            <w:r w:rsidR="00A726B3">
              <w:rPr>
                <w:noProof/>
                <w:webHidden/>
              </w:rPr>
              <w:instrText xml:space="preserve"> PAGEREF _Toc489135361 \h </w:instrText>
            </w:r>
            <w:r w:rsidR="00A726B3">
              <w:rPr>
                <w:noProof/>
                <w:webHidden/>
              </w:rPr>
            </w:r>
            <w:r w:rsidR="00A726B3">
              <w:rPr>
                <w:noProof/>
                <w:webHidden/>
              </w:rPr>
              <w:fldChar w:fldCharType="separate"/>
            </w:r>
            <w:r w:rsidR="00E210A7">
              <w:rPr>
                <w:noProof/>
                <w:webHidden/>
              </w:rPr>
              <w:t>90</w:t>
            </w:r>
            <w:r w:rsidR="00A726B3">
              <w:rPr>
                <w:noProof/>
                <w:webHidden/>
              </w:rPr>
              <w:fldChar w:fldCharType="end"/>
            </w:r>
          </w:hyperlink>
        </w:p>
        <w:p w14:paraId="299DA50C" w14:textId="27A64963" w:rsidR="00A726B3" w:rsidRDefault="006C5417">
          <w:pPr>
            <w:pStyle w:val="TOC1"/>
            <w:rPr>
              <w:rFonts w:eastAsiaTheme="minorEastAsia" w:cstheme="minorBidi"/>
              <w:b w:val="0"/>
              <w:bCs w:val="0"/>
              <w:caps w:val="0"/>
              <w:noProof/>
              <w:sz w:val="22"/>
              <w:szCs w:val="22"/>
              <w:lang w:val="en-CA" w:eastAsia="en-CA"/>
            </w:rPr>
          </w:pPr>
          <w:hyperlink w:anchor="_Toc489135362" w:history="1">
            <w:r w:rsidR="00A726B3" w:rsidRPr="00430DC1">
              <w:rPr>
                <w:rStyle w:val="Hyperlink"/>
                <w:noProof/>
              </w:rPr>
              <w:t>18</w:t>
            </w:r>
            <w:r w:rsidR="00A726B3">
              <w:rPr>
                <w:rFonts w:eastAsiaTheme="minorEastAsia" w:cstheme="minorBidi"/>
                <w:b w:val="0"/>
                <w:bCs w:val="0"/>
                <w:caps w:val="0"/>
                <w:noProof/>
                <w:sz w:val="22"/>
                <w:szCs w:val="22"/>
                <w:lang w:val="en-CA" w:eastAsia="en-CA"/>
              </w:rPr>
              <w:tab/>
            </w:r>
            <w:r w:rsidR="00A726B3" w:rsidRPr="00430DC1">
              <w:rPr>
                <w:rStyle w:val="Hyperlink"/>
                <w:noProof/>
              </w:rPr>
              <w:t>Interoperability Catalogue Schema Documentation</w:t>
            </w:r>
            <w:r w:rsidR="00A726B3">
              <w:rPr>
                <w:noProof/>
                <w:webHidden/>
              </w:rPr>
              <w:tab/>
            </w:r>
            <w:r w:rsidR="00A726B3">
              <w:rPr>
                <w:noProof/>
                <w:webHidden/>
              </w:rPr>
              <w:fldChar w:fldCharType="begin"/>
            </w:r>
            <w:r w:rsidR="00A726B3">
              <w:rPr>
                <w:noProof/>
                <w:webHidden/>
              </w:rPr>
              <w:instrText xml:space="preserve"> PAGEREF _Toc489135362 \h </w:instrText>
            </w:r>
            <w:r w:rsidR="00A726B3">
              <w:rPr>
                <w:noProof/>
                <w:webHidden/>
              </w:rPr>
            </w:r>
            <w:r w:rsidR="00A726B3">
              <w:rPr>
                <w:noProof/>
                <w:webHidden/>
              </w:rPr>
              <w:fldChar w:fldCharType="separate"/>
            </w:r>
            <w:r w:rsidR="00E210A7">
              <w:rPr>
                <w:noProof/>
                <w:webHidden/>
              </w:rPr>
              <w:t>90</w:t>
            </w:r>
            <w:r w:rsidR="00A726B3">
              <w:rPr>
                <w:noProof/>
                <w:webHidden/>
              </w:rPr>
              <w:fldChar w:fldCharType="end"/>
            </w:r>
          </w:hyperlink>
        </w:p>
        <w:p w14:paraId="1FD17B2D" w14:textId="6A838D35" w:rsidR="00A726B3" w:rsidRDefault="006C5417">
          <w:pPr>
            <w:pStyle w:val="TOC1"/>
            <w:rPr>
              <w:rFonts w:eastAsiaTheme="minorEastAsia" w:cstheme="minorBidi"/>
              <w:b w:val="0"/>
              <w:bCs w:val="0"/>
              <w:caps w:val="0"/>
              <w:noProof/>
              <w:sz w:val="22"/>
              <w:szCs w:val="22"/>
              <w:lang w:val="en-CA" w:eastAsia="en-CA"/>
            </w:rPr>
          </w:pPr>
          <w:hyperlink w:anchor="_Toc489135363" w:history="1">
            <w:r w:rsidR="00A726B3" w:rsidRPr="00430DC1">
              <w:rPr>
                <w:rStyle w:val="Hyperlink"/>
                <w:noProof/>
              </w:rPr>
              <w:t>19</w:t>
            </w:r>
            <w:r w:rsidR="00A726B3">
              <w:rPr>
                <w:rFonts w:eastAsiaTheme="minorEastAsia" w:cstheme="minorBidi"/>
                <w:b w:val="0"/>
                <w:bCs w:val="0"/>
                <w:caps w:val="0"/>
                <w:noProof/>
                <w:sz w:val="22"/>
                <w:szCs w:val="22"/>
                <w:lang w:val="en-CA" w:eastAsia="en-CA"/>
              </w:rPr>
              <w:tab/>
            </w:r>
            <w:r w:rsidR="00A726B3" w:rsidRPr="00430DC1">
              <w:rPr>
                <w:rStyle w:val="Hyperlink"/>
                <w:noProof/>
              </w:rPr>
              <w:t>Feature Catalogue</w:t>
            </w:r>
            <w:r w:rsidR="00A726B3">
              <w:rPr>
                <w:noProof/>
                <w:webHidden/>
              </w:rPr>
              <w:tab/>
            </w:r>
            <w:r w:rsidR="00A726B3">
              <w:rPr>
                <w:noProof/>
                <w:webHidden/>
              </w:rPr>
              <w:fldChar w:fldCharType="begin"/>
            </w:r>
            <w:r w:rsidR="00A726B3">
              <w:rPr>
                <w:noProof/>
                <w:webHidden/>
              </w:rPr>
              <w:instrText xml:space="preserve"> PAGEREF _Toc489135363 \h </w:instrText>
            </w:r>
            <w:r w:rsidR="00A726B3">
              <w:rPr>
                <w:noProof/>
                <w:webHidden/>
              </w:rPr>
            </w:r>
            <w:r w:rsidR="00A726B3">
              <w:rPr>
                <w:noProof/>
                <w:webHidden/>
              </w:rPr>
              <w:fldChar w:fldCharType="separate"/>
            </w:r>
            <w:r w:rsidR="00E210A7">
              <w:rPr>
                <w:noProof/>
                <w:webHidden/>
              </w:rPr>
              <w:t>90</w:t>
            </w:r>
            <w:r w:rsidR="00A726B3">
              <w:rPr>
                <w:noProof/>
                <w:webHidden/>
              </w:rPr>
              <w:fldChar w:fldCharType="end"/>
            </w:r>
          </w:hyperlink>
        </w:p>
        <w:p w14:paraId="426F4191" w14:textId="7E0B5CE4" w:rsidR="00A726B3" w:rsidRDefault="006C5417">
          <w:pPr>
            <w:pStyle w:val="TOC1"/>
            <w:rPr>
              <w:rFonts w:eastAsiaTheme="minorEastAsia" w:cstheme="minorBidi"/>
              <w:b w:val="0"/>
              <w:bCs w:val="0"/>
              <w:caps w:val="0"/>
              <w:noProof/>
              <w:sz w:val="22"/>
              <w:szCs w:val="22"/>
              <w:lang w:val="en-CA" w:eastAsia="en-CA"/>
            </w:rPr>
          </w:pPr>
          <w:hyperlink w:anchor="_Toc489135364" w:history="1">
            <w:r w:rsidR="00A726B3" w:rsidRPr="00430DC1">
              <w:rPr>
                <w:rStyle w:val="Hyperlink"/>
                <w:noProof/>
              </w:rPr>
              <w:t>20</w:t>
            </w:r>
            <w:r w:rsidR="00A726B3">
              <w:rPr>
                <w:rFonts w:eastAsiaTheme="minorEastAsia" w:cstheme="minorBidi"/>
                <w:b w:val="0"/>
                <w:bCs w:val="0"/>
                <w:caps w:val="0"/>
                <w:noProof/>
                <w:sz w:val="22"/>
                <w:szCs w:val="22"/>
                <w:lang w:val="en-CA" w:eastAsia="en-CA"/>
              </w:rPr>
              <w:tab/>
            </w:r>
            <w:r w:rsidR="00A726B3" w:rsidRPr="00430DC1">
              <w:rPr>
                <w:rStyle w:val="Hyperlink"/>
                <w:noProof/>
              </w:rPr>
              <w:t>Portrayal Catalogue</w:t>
            </w:r>
            <w:r w:rsidR="00A726B3">
              <w:rPr>
                <w:noProof/>
                <w:webHidden/>
              </w:rPr>
              <w:tab/>
            </w:r>
            <w:r w:rsidR="00A726B3">
              <w:rPr>
                <w:noProof/>
                <w:webHidden/>
              </w:rPr>
              <w:fldChar w:fldCharType="begin"/>
            </w:r>
            <w:r w:rsidR="00A726B3">
              <w:rPr>
                <w:noProof/>
                <w:webHidden/>
              </w:rPr>
              <w:instrText xml:space="preserve"> PAGEREF _Toc489135364 \h </w:instrText>
            </w:r>
            <w:r w:rsidR="00A726B3">
              <w:rPr>
                <w:noProof/>
                <w:webHidden/>
              </w:rPr>
            </w:r>
            <w:r w:rsidR="00A726B3">
              <w:rPr>
                <w:noProof/>
                <w:webHidden/>
              </w:rPr>
              <w:fldChar w:fldCharType="separate"/>
            </w:r>
            <w:r w:rsidR="00E210A7">
              <w:rPr>
                <w:noProof/>
                <w:webHidden/>
              </w:rPr>
              <w:t>90</w:t>
            </w:r>
            <w:r w:rsidR="00A726B3">
              <w:rPr>
                <w:noProof/>
                <w:webHidden/>
              </w:rPr>
              <w:fldChar w:fldCharType="end"/>
            </w:r>
          </w:hyperlink>
        </w:p>
        <w:p w14:paraId="5F76FD77" w14:textId="37460CCA" w:rsidR="006456D7" w:rsidRDefault="001D497D">
          <w:r>
            <w:fldChar w:fldCharType="end"/>
          </w:r>
        </w:p>
      </w:sdtContent>
    </w:sdt>
    <w:p w14:paraId="3E35E13C" w14:textId="77777777" w:rsidR="006456D7" w:rsidRDefault="006456D7" w:rsidP="006456D7">
      <w:pPr>
        <w:spacing w:after="0"/>
        <w:sectPr w:rsidR="006456D7" w:rsidSect="00A94EB3">
          <w:pgSz w:w="12240" w:h="15840"/>
          <w:pgMar w:top="1440" w:right="1440" w:bottom="1440" w:left="1440" w:header="708" w:footer="708" w:gutter="0"/>
          <w:pgNumType w:fmt="lowerRoman" w:start="1"/>
          <w:cols w:space="708"/>
          <w:docGrid w:linePitch="360"/>
        </w:sectPr>
      </w:pPr>
    </w:p>
    <w:p w14:paraId="135DFC84" w14:textId="28D2E8B3" w:rsidR="006456D7" w:rsidRPr="00AF306D" w:rsidRDefault="006456D7" w:rsidP="006456D7">
      <w:pPr>
        <w:spacing w:after="0"/>
      </w:pPr>
    </w:p>
    <w:p w14:paraId="6C5CB08B" w14:textId="74A7A659" w:rsidR="00676D57" w:rsidRDefault="00676D57" w:rsidP="00676D57">
      <w:pPr>
        <w:pStyle w:val="Heading1"/>
        <w:rPr>
          <w:rFonts w:eastAsia="MS Mincho"/>
        </w:rPr>
      </w:pPr>
      <w:bookmarkStart w:id="94" w:name="_Toc489135260"/>
      <w:r>
        <w:rPr>
          <w:rFonts w:eastAsia="MS Mincho"/>
        </w:rPr>
        <w:t>Overview</w:t>
      </w:r>
      <w:bookmarkEnd w:id="0"/>
      <w:bookmarkEnd w:id="1"/>
      <w:bookmarkEnd w:id="2"/>
      <w:bookmarkEnd w:id="94"/>
    </w:p>
    <w:p w14:paraId="3AEDAC33" w14:textId="77777777" w:rsidR="00676D57" w:rsidRDefault="00676D57" w:rsidP="00034F35">
      <w:bookmarkStart w:id="95" w:name="_Toc484523815"/>
      <w:r>
        <w:t xml:space="preserve">Mariners and other users will receive different S-100-based data products, each providing one or more information layers, and will often need to view some of the information layers simultaneously on a S-100 compatible ECDIS as well as in other ship and shore-based scenarios. Other data layers such as radar overlays are also expected to be present. The smooth interoperation and harmonized user-friendly graphical presentations of these various products is therefore necessary. The rules for interoperation and harmonized graphical presentations of S-100 data products are contained in an </w:t>
      </w:r>
      <w:r>
        <w:rPr>
          <w:i/>
        </w:rPr>
        <w:t>interoperability catalogue</w:t>
      </w:r>
      <w:r>
        <w:t>, which is a kind of meta-product that describes how specified products are to be used and displayed simultaneously.</w:t>
      </w:r>
      <w:bookmarkEnd w:id="95"/>
    </w:p>
    <w:p w14:paraId="4AF3E2FD" w14:textId="77777777" w:rsidR="00676D57" w:rsidRDefault="00676D57" w:rsidP="00034F35">
      <w:bookmarkStart w:id="96" w:name="_Toc484523816"/>
      <w:r>
        <w:t>This specification describes the structure, usage, and rules for development of interoperability catalogues that can be used by systems to guide the simultaneous use and display of two or more S-100 based data products.</w:t>
      </w:r>
      <w:bookmarkEnd w:id="96"/>
      <w:r>
        <w:t xml:space="preserve"> </w:t>
      </w:r>
    </w:p>
    <w:p w14:paraId="0957E22C" w14:textId="5B5EA531" w:rsidR="00676D57" w:rsidRDefault="00676D57" w:rsidP="00676D57">
      <w:pPr>
        <w:pStyle w:val="Heading2"/>
        <w:rPr>
          <w:rFonts w:eastAsia="MS Mincho"/>
        </w:rPr>
      </w:pPr>
      <w:r>
        <w:rPr>
          <w:rFonts w:eastAsia="MS Mincho"/>
        </w:rPr>
        <w:t xml:space="preserve"> </w:t>
      </w:r>
      <w:bookmarkStart w:id="97" w:name="_Toc484523817"/>
      <w:bookmarkStart w:id="98" w:name="_Toc489135261"/>
      <w:r>
        <w:rPr>
          <w:rFonts w:eastAsia="MS Mincho"/>
        </w:rPr>
        <w:t>Introduction</w:t>
      </w:r>
      <w:bookmarkEnd w:id="97"/>
      <w:bookmarkEnd w:id="98"/>
    </w:p>
    <w:p w14:paraId="0B8C78CC" w14:textId="47DAB7BC" w:rsidR="00676D57" w:rsidRDefault="00676D57" w:rsidP="00034F35">
      <w:r>
        <w:t>This specification should be considered as a minimum requirement of what interoperability functions an ECDIS, that is S-100 compatible, should be able to perform. Functionality beyond this specification may be provided by S-100 compatible ECDIS, including functions allowing users to specify their own interoperability rules.</w:t>
      </w:r>
    </w:p>
    <w:p w14:paraId="6EEE8927" w14:textId="6BAABFFE" w:rsidR="00E033E6" w:rsidRDefault="00E033E6" w:rsidP="00E033E6">
      <w:r>
        <w:t xml:space="preserve">This version of the specification was developed taking into account the product specifications listed in the table below. A catalogue conforming to this version of the specification may potentially also include similar product specifications, such as S-123 (Marine Radio Services), but the ability to include such other specifications must be evaluated on a case-by-case basis. </w:t>
      </w:r>
    </w:p>
    <w:p w14:paraId="1E03122D" w14:textId="0BAF40ED" w:rsidR="00EB6EA0" w:rsidRDefault="00EB6EA0" w:rsidP="00317BFF">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w:t>
      </w:r>
      <w:r w:rsidRPr="0066655D">
        <w:t>S-100 product specifications considered for this version of the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7312"/>
      </w:tblGrid>
      <w:tr w:rsidR="00E033E6" w14:paraId="1B2185D3" w14:textId="77777777" w:rsidTr="00996B38">
        <w:trPr>
          <w:cantSplit/>
          <w:tblHeader/>
        </w:trPr>
        <w:tc>
          <w:tcPr>
            <w:tcW w:w="1090" w:type="pct"/>
            <w:tcBorders>
              <w:top w:val="single" w:sz="4" w:space="0" w:color="auto"/>
              <w:left w:val="single" w:sz="4" w:space="0" w:color="auto"/>
              <w:bottom w:val="single" w:sz="4" w:space="0" w:color="auto"/>
              <w:right w:val="single" w:sz="4" w:space="0" w:color="auto"/>
            </w:tcBorders>
            <w:vAlign w:val="center"/>
          </w:tcPr>
          <w:p w14:paraId="501082FF" w14:textId="756868F6" w:rsidR="00E033E6" w:rsidRDefault="00E033E6" w:rsidP="00996B38">
            <w:pPr>
              <w:spacing w:after="0" w:line="240" w:lineRule="auto"/>
              <w:jc w:val="center"/>
              <w:rPr>
                <w:rFonts w:eastAsia="Calibri" w:cs="Calibri"/>
                <w:b/>
                <w:lang w:eastAsia="en-US"/>
              </w:rPr>
            </w:pPr>
            <w:r>
              <w:rPr>
                <w:rFonts w:eastAsia="Calibri" w:cs="Calibri"/>
                <w:b/>
                <w:lang w:eastAsia="en-US"/>
              </w:rPr>
              <w:t>Specification No.</w:t>
            </w:r>
          </w:p>
        </w:tc>
        <w:tc>
          <w:tcPr>
            <w:tcW w:w="3910" w:type="pct"/>
            <w:tcBorders>
              <w:top w:val="single" w:sz="4" w:space="0" w:color="auto"/>
              <w:left w:val="single" w:sz="4" w:space="0" w:color="auto"/>
              <w:bottom w:val="single" w:sz="4" w:space="0" w:color="auto"/>
              <w:right w:val="single" w:sz="4" w:space="0" w:color="auto"/>
            </w:tcBorders>
            <w:vAlign w:val="center"/>
            <w:hideMark/>
          </w:tcPr>
          <w:p w14:paraId="247E44C8" w14:textId="77777777" w:rsidR="00E033E6" w:rsidRDefault="00E033E6" w:rsidP="00996B38">
            <w:pPr>
              <w:spacing w:after="0" w:line="240" w:lineRule="auto"/>
              <w:jc w:val="left"/>
              <w:rPr>
                <w:rFonts w:eastAsia="Calibri" w:cs="Calibri"/>
                <w:b/>
                <w:lang w:eastAsia="en-US"/>
              </w:rPr>
            </w:pPr>
            <w:r>
              <w:rPr>
                <w:rFonts w:eastAsia="Calibri" w:cs="Calibri"/>
                <w:b/>
                <w:lang w:eastAsia="en-US"/>
              </w:rPr>
              <w:t>Title</w:t>
            </w:r>
          </w:p>
        </w:tc>
      </w:tr>
      <w:tr w:rsidR="00E033E6" w14:paraId="3FE64242" w14:textId="77777777" w:rsidTr="00996B38">
        <w:trPr>
          <w:cantSplit/>
        </w:trPr>
        <w:tc>
          <w:tcPr>
            <w:tcW w:w="1090" w:type="pct"/>
            <w:tcBorders>
              <w:top w:val="single" w:sz="4" w:space="0" w:color="auto"/>
              <w:left w:val="single" w:sz="4" w:space="0" w:color="auto"/>
              <w:bottom w:val="single" w:sz="4" w:space="0" w:color="auto"/>
              <w:right w:val="single" w:sz="4" w:space="0" w:color="auto"/>
            </w:tcBorders>
            <w:vAlign w:val="center"/>
            <w:hideMark/>
          </w:tcPr>
          <w:p w14:paraId="7017A8F8" w14:textId="77777777" w:rsidR="00E033E6" w:rsidRDefault="00E033E6" w:rsidP="00996B38">
            <w:pPr>
              <w:spacing w:after="0" w:line="240" w:lineRule="auto"/>
              <w:jc w:val="center"/>
              <w:rPr>
                <w:rFonts w:eastAsia="Calibri" w:cs="Calibri"/>
                <w:lang w:eastAsia="en-US"/>
              </w:rPr>
            </w:pPr>
            <w:bookmarkStart w:id="99" w:name="_Hlk483082100"/>
            <w:r>
              <w:rPr>
                <w:rFonts w:eastAsia="Calibri" w:cs="Calibri"/>
                <w:lang w:eastAsia="en-US"/>
              </w:rPr>
              <w:t>S-101</w:t>
            </w:r>
          </w:p>
        </w:tc>
        <w:tc>
          <w:tcPr>
            <w:tcW w:w="3910" w:type="pct"/>
            <w:tcBorders>
              <w:top w:val="single" w:sz="4" w:space="0" w:color="auto"/>
              <w:left w:val="single" w:sz="4" w:space="0" w:color="auto"/>
              <w:bottom w:val="single" w:sz="4" w:space="0" w:color="auto"/>
              <w:right w:val="single" w:sz="4" w:space="0" w:color="auto"/>
            </w:tcBorders>
            <w:vAlign w:val="center"/>
            <w:hideMark/>
          </w:tcPr>
          <w:p w14:paraId="56BA3092" w14:textId="77777777" w:rsidR="00E033E6" w:rsidRDefault="00E033E6" w:rsidP="00996B38">
            <w:pPr>
              <w:spacing w:after="0" w:line="240" w:lineRule="auto"/>
              <w:jc w:val="left"/>
              <w:rPr>
                <w:rFonts w:eastAsia="Calibri" w:cs="Calibri"/>
                <w:lang w:eastAsia="en-US"/>
              </w:rPr>
            </w:pPr>
            <w:r>
              <w:rPr>
                <w:rFonts w:eastAsia="Calibri" w:cs="Calibri"/>
                <w:lang w:eastAsia="en-US"/>
              </w:rPr>
              <w:t>Electronic Navigational Chart (ENC) / </w:t>
            </w:r>
            <w:r>
              <w:rPr>
                <w:rFonts w:eastAsia="Calibri" w:cs="Calibri"/>
                <w:i/>
                <w:iCs/>
                <w:lang w:eastAsia="en-US"/>
              </w:rPr>
              <w:t>Cartes électroniques de navigation</w:t>
            </w:r>
          </w:p>
        </w:tc>
      </w:tr>
      <w:tr w:rsidR="00E033E6" w14:paraId="4FA09955" w14:textId="77777777" w:rsidTr="00996B38">
        <w:trPr>
          <w:cantSplit/>
        </w:trPr>
        <w:tc>
          <w:tcPr>
            <w:tcW w:w="1090" w:type="pct"/>
            <w:tcBorders>
              <w:top w:val="single" w:sz="4" w:space="0" w:color="auto"/>
              <w:left w:val="single" w:sz="4" w:space="0" w:color="auto"/>
              <w:bottom w:val="single" w:sz="4" w:space="0" w:color="auto"/>
              <w:right w:val="single" w:sz="4" w:space="0" w:color="auto"/>
            </w:tcBorders>
            <w:vAlign w:val="center"/>
            <w:hideMark/>
          </w:tcPr>
          <w:p w14:paraId="7F88A30F" w14:textId="77777777" w:rsidR="00E033E6" w:rsidRDefault="00E033E6" w:rsidP="00996B38">
            <w:pPr>
              <w:spacing w:after="0" w:line="240" w:lineRule="auto"/>
              <w:jc w:val="center"/>
              <w:rPr>
                <w:rFonts w:eastAsia="Calibri" w:cs="Calibri"/>
                <w:lang w:eastAsia="en-US"/>
              </w:rPr>
            </w:pPr>
            <w:r>
              <w:rPr>
                <w:rFonts w:eastAsia="Calibri" w:cs="Calibri"/>
                <w:lang w:eastAsia="en-US"/>
              </w:rPr>
              <w:t>S-102</w:t>
            </w:r>
          </w:p>
        </w:tc>
        <w:tc>
          <w:tcPr>
            <w:tcW w:w="3910" w:type="pct"/>
            <w:tcBorders>
              <w:top w:val="single" w:sz="4" w:space="0" w:color="auto"/>
              <w:left w:val="single" w:sz="4" w:space="0" w:color="auto"/>
              <w:bottom w:val="single" w:sz="4" w:space="0" w:color="auto"/>
              <w:right w:val="single" w:sz="4" w:space="0" w:color="auto"/>
            </w:tcBorders>
            <w:vAlign w:val="center"/>
            <w:hideMark/>
          </w:tcPr>
          <w:p w14:paraId="37E4626C" w14:textId="77777777" w:rsidR="00E033E6" w:rsidRDefault="00E033E6" w:rsidP="00996B38">
            <w:pPr>
              <w:spacing w:after="0" w:line="240" w:lineRule="auto"/>
              <w:jc w:val="left"/>
              <w:rPr>
                <w:rFonts w:eastAsia="Calibri" w:cs="Calibri"/>
                <w:lang w:eastAsia="en-US"/>
              </w:rPr>
            </w:pPr>
            <w:r>
              <w:rPr>
                <w:rFonts w:eastAsia="Calibri" w:cs="Calibri"/>
                <w:lang w:eastAsia="en-US"/>
              </w:rPr>
              <w:t>Bathymetric Surface / </w:t>
            </w:r>
            <w:r>
              <w:rPr>
                <w:rFonts w:eastAsia="Calibri" w:cs="Calibri"/>
                <w:i/>
                <w:iCs/>
                <w:lang w:eastAsia="en-US"/>
              </w:rPr>
              <w:t>Surface bathymétrique</w:t>
            </w:r>
          </w:p>
        </w:tc>
      </w:tr>
      <w:tr w:rsidR="00E033E6" w14:paraId="039F889E" w14:textId="77777777" w:rsidTr="00996B38">
        <w:trPr>
          <w:cantSplit/>
        </w:trPr>
        <w:tc>
          <w:tcPr>
            <w:tcW w:w="1090" w:type="pct"/>
            <w:tcBorders>
              <w:top w:val="single" w:sz="4" w:space="0" w:color="auto"/>
              <w:left w:val="single" w:sz="4" w:space="0" w:color="auto"/>
              <w:bottom w:val="single" w:sz="4" w:space="0" w:color="auto"/>
              <w:right w:val="single" w:sz="4" w:space="0" w:color="auto"/>
            </w:tcBorders>
            <w:vAlign w:val="center"/>
            <w:hideMark/>
          </w:tcPr>
          <w:p w14:paraId="5F273263" w14:textId="77777777" w:rsidR="00E033E6" w:rsidRDefault="00E033E6" w:rsidP="00996B38">
            <w:pPr>
              <w:spacing w:after="0" w:line="240" w:lineRule="auto"/>
              <w:jc w:val="center"/>
              <w:rPr>
                <w:rFonts w:eastAsia="Calibri" w:cs="Calibri"/>
                <w:lang w:eastAsia="en-US"/>
              </w:rPr>
            </w:pPr>
            <w:r>
              <w:rPr>
                <w:rFonts w:eastAsia="Calibri" w:cs="Calibri"/>
                <w:lang w:eastAsia="en-US"/>
              </w:rPr>
              <w:t>S-111</w:t>
            </w:r>
          </w:p>
        </w:tc>
        <w:tc>
          <w:tcPr>
            <w:tcW w:w="3910" w:type="pct"/>
            <w:tcBorders>
              <w:top w:val="single" w:sz="4" w:space="0" w:color="auto"/>
              <w:left w:val="single" w:sz="4" w:space="0" w:color="auto"/>
              <w:bottom w:val="single" w:sz="4" w:space="0" w:color="auto"/>
              <w:right w:val="single" w:sz="4" w:space="0" w:color="auto"/>
            </w:tcBorders>
            <w:vAlign w:val="center"/>
            <w:hideMark/>
          </w:tcPr>
          <w:p w14:paraId="7DC4D801" w14:textId="77777777" w:rsidR="00E033E6" w:rsidRDefault="00E033E6" w:rsidP="00996B38">
            <w:pPr>
              <w:spacing w:after="0" w:line="240" w:lineRule="auto"/>
              <w:jc w:val="left"/>
              <w:rPr>
                <w:rFonts w:eastAsia="Calibri" w:cs="Calibri"/>
                <w:lang w:eastAsia="en-US"/>
              </w:rPr>
            </w:pPr>
            <w:r>
              <w:rPr>
                <w:rFonts w:eastAsia="Calibri" w:cs="Calibri"/>
                <w:lang w:eastAsia="en-US"/>
              </w:rPr>
              <w:t>Surface currents / </w:t>
            </w:r>
            <w:r>
              <w:rPr>
                <w:rFonts w:eastAsia="Calibri" w:cs="Calibri"/>
                <w:i/>
                <w:iCs/>
                <w:lang w:eastAsia="en-US"/>
              </w:rPr>
              <w:t>Courants de surface</w:t>
            </w:r>
          </w:p>
        </w:tc>
      </w:tr>
      <w:tr w:rsidR="00E033E6" w14:paraId="2FE4A4CE" w14:textId="77777777" w:rsidTr="00996B38">
        <w:trPr>
          <w:cantSplit/>
        </w:trPr>
        <w:tc>
          <w:tcPr>
            <w:tcW w:w="1090" w:type="pct"/>
            <w:tcBorders>
              <w:top w:val="single" w:sz="4" w:space="0" w:color="auto"/>
              <w:left w:val="single" w:sz="4" w:space="0" w:color="auto"/>
              <w:bottom w:val="single" w:sz="4" w:space="0" w:color="auto"/>
              <w:right w:val="single" w:sz="4" w:space="0" w:color="auto"/>
            </w:tcBorders>
            <w:vAlign w:val="center"/>
            <w:hideMark/>
          </w:tcPr>
          <w:p w14:paraId="1A48B865" w14:textId="77777777" w:rsidR="00E033E6" w:rsidRDefault="00E033E6" w:rsidP="00996B38">
            <w:pPr>
              <w:spacing w:before="100" w:beforeAutospacing="1" w:after="100" w:afterAutospacing="1" w:line="240" w:lineRule="auto"/>
              <w:jc w:val="center"/>
              <w:rPr>
                <w:rFonts w:eastAsia="Times New Roman" w:cs="Calibri"/>
                <w:lang w:eastAsia="en-US"/>
              </w:rPr>
            </w:pPr>
            <w:r>
              <w:rPr>
                <w:rFonts w:eastAsia="Times New Roman" w:cs="Calibri"/>
                <w:lang w:eastAsia="en-US"/>
              </w:rPr>
              <w:t>S-112</w:t>
            </w:r>
          </w:p>
        </w:tc>
        <w:tc>
          <w:tcPr>
            <w:tcW w:w="3910" w:type="pct"/>
            <w:tcBorders>
              <w:top w:val="single" w:sz="4" w:space="0" w:color="auto"/>
              <w:left w:val="single" w:sz="4" w:space="0" w:color="auto"/>
              <w:bottom w:val="single" w:sz="4" w:space="0" w:color="auto"/>
              <w:right w:val="single" w:sz="4" w:space="0" w:color="auto"/>
            </w:tcBorders>
            <w:vAlign w:val="center"/>
            <w:hideMark/>
          </w:tcPr>
          <w:p w14:paraId="72D6A77F" w14:textId="77777777" w:rsidR="00E033E6" w:rsidRDefault="00E033E6" w:rsidP="00996B38">
            <w:pPr>
              <w:spacing w:after="0" w:line="240" w:lineRule="auto"/>
              <w:jc w:val="left"/>
              <w:rPr>
                <w:rFonts w:eastAsia="Calibri" w:cs="Calibri"/>
                <w:lang w:eastAsia="en-US"/>
              </w:rPr>
            </w:pPr>
            <w:r>
              <w:rPr>
                <w:rFonts w:eastAsia="Calibri" w:cs="Calibri"/>
                <w:lang w:eastAsia="en-US"/>
              </w:rPr>
              <w:t>Meteorological and Hydrographic Data AIS Application-Specific Message Dynamic Water Level Data Product Specification</w:t>
            </w:r>
          </w:p>
        </w:tc>
      </w:tr>
      <w:tr w:rsidR="00E033E6" w14:paraId="44E756DA" w14:textId="77777777" w:rsidTr="00996B38">
        <w:trPr>
          <w:cantSplit/>
        </w:trPr>
        <w:tc>
          <w:tcPr>
            <w:tcW w:w="1090" w:type="pct"/>
            <w:tcBorders>
              <w:top w:val="single" w:sz="4" w:space="0" w:color="auto"/>
              <w:left w:val="single" w:sz="4" w:space="0" w:color="auto"/>
              <w:bottom w:val="single" w:sz="4" w:space="0" w:color="auto"/>
              <w:right w:val="single" w:sz="4" w:space="0" w:color="auto"/>
            </w:tcBorders>
            <w:vAlign w:val="center"/>
            <w:hideMark/>
          </w:tcPr>
          <w:p w14:paraId="71933B70" w14:textId="77777777" w:rsidR="00E033E6" w:rsidRDefault="00E033E6" w:rsidP="00996B38">
            <w:pPr>
              <w:spacing w:after="0" w:line="240" w:lineRule="auto"/>
              <w:jc w:val="center"/>
              <w:rPr>
                <w:rFonts w:eastAsia="Calibri" w:cs="Calibri"/>
                <w:lang w:eastAsia="en-US"/>
              </w:rPr>
            </w:pPr>
            <w:r>
              <w:rPr>
                <w:rFonts w:eastAsia="Calibri" w:cs="Calibri"/>
                <w:lang w:eastAsia="en-US"/>
              </w:rPr>
              <w:t>S-122</w:t>
            </w:r>
          </w:p>
        </w:tc>
        <w:tc>
          <w:tcPr>
            <w:tcW w:w="3910" w:type="pct"/>
            <w:tcBorders>
              <w:top w:val="single" w:sz="4" w:space="0" w:color="auto"/>
              <w:left w:val="single" w:sz="4" w:space="0" w:color="auto"/>
              <w:bottom w:val="single" w:sz="4" w:space="0" w:color="auto"/>
              <w:right w:val="single" w:sz="4" w:space="0" w:color="auto"/>
            </w:tcBorders>
            <w:vAlign w:val="center"/>
            <w:hideMark/>
          </w:tcPr>
          <w:p w14:paraId="385C3844" w14:textId="77777777" w:rsidR="00E033E6" w:rsidRDefault="00E033E6" w:rsidP="00996B38">
            <w:pPr>
              <w:spacing w:after="0" w:line="240" w:lineRule="auto"/>
              <w:jc w:val="left"/>
              <w:rPr>
                <w:rFonts w:eastAsia="Calibri" w:cs="Calibri"/>
                <w:lang w:eastAsia="en-US"/>
              </w:rPr>
            </w:pPr>
            <w:r>
              <w:rPr>
                <w:rFonts w:eastAsia="Calibri" w:cs="Calibri"/>
                <w:lang w:eastAsia="en-US"/>
              </w:rPr>
              <w:t>Marine Protected Areas / </w:t>
            </w:r>
            <w:r>
              <w:rPr>
                <w:rFonts w:eastAsia="Calibri" w:cs="Calibri"/>
                <w:i/>
                <w:iCs/>
                <w:lang w:eastAsia="en-US"/>
              </w:rPr>
              <w:t>Aires marines protégées</w:t>
            </w:r>
          </w:p>
        </w:tc>
      </w:tr>
      <w:tr w:rsidR="00E033E6" w14:paraId="2DBEE0C3" w14:textId="77777777" w:rsidTr="00996B38">
        <w:trPr>
          <w:cantSplit/>
        </w:trPr>
        <w:tc>
          <w:tcPr>
            <w:tcW w:w="1090" w:type="pct"/>
            <w:tcBorders>
              <w:top w:val="single" w:sz="4" w:space="0" w:color="auto"/>
              <w:left w:val="single" w:sz="4" w:space="0" w:color="auto"/>
              <w:bottom w:val="single" w:sz="4" w:space="0" w:color="auto"/>
              <w:right w:val="single" w:sz="4" w:space="0" w:color="auto"/>
            </w:tcBorders>
            <w:vAlign w:val="center"/>
            <w:hideMark/>
          </w:tcPr>
          <w:p w14:paraId="79FBD457" w14:textId="77777777" w:rsidR="00E033E6" w:rsidRDefault="00E033E6" w:rsidP="00996B38">
            <w:pPr>
              <w:spacing w:after="0" w:line="240" w:lineRule="auto"/>
              <w:jc w:val="center"/>
              <w:rPr>
                <w:rFonts w:eastAsia="Calibri" w:cs="Calibri"/>
                <w:lang w:eastAsia="en-US"/>
              </w:rPr>
            </w:pPr>
            <w:r>
              <w:rPr>
                <w:rFonts w:eastAsia="Calibri" w:cs="Calibri"/>
                <w:lang w:eastAsia="en-US"/>
              </w:rPr>
              <w:t>S-124</w:t>
            </w:r>
          </w:p>
        </w:tc>
        <w:tc>
          <w:tcPr>
            <w:tcW w:w="3910" w:type="pct"/>
            <w:tcBorders>
              <w:top w:val="single" w:sz="4" w:space="0" w:color="auto"/>
              <w:left w:val="single" w:sz="4" w:space="0" w:color="auto"/>
              <w:bottom w:val="single" w:sz="4" w:space="0" w:color="auto"/>
              <w:right w:val="single" w:sz="4" w:space="0" w:color="auto"/>
            </w:tcBorders>
            <w:vAlign w:val="center"/>
            <w:hideMark/>
          </w:tcPr>
          <w:p w14:paraId="4D0E0411" w14:textId="77777777" w:rsidR="00E033E6" w:rsidRDefault="00E033E6" w:rsidP="00996B38">
            <w:pPr>
              <w:spacing w:after="0" w:line="240" w:lineRule="auto"/>
              <w:jc w:val="left"/>
              <w:rPr>
                <w:rFonts w:eastAsia="Calibri" w:cs="Calibri"/>
                <w:lang w:eastAsia="en-US"/>
              </w:rPr>
            </w:pPr>
            <w:r>
              <w:rPr>
                <w:rFonts w:eastAsia="Calibri" w:cs="Calibri"/>
                <w:lang w:eastAsia="en-US"/>
              </w:rPr>
              <w:t>Navigational warnings / </w:t>
            </w:r>
            <w:r>
              <w:rPr>
                <w:rFonts w:eastAsia="Calibri" w:cs="Calibri"/>
                <w:i/>
                <w:iCs/>
                <w:lang w:eastAsia="en-US"/>
              </w:rPr>
              <w:t>Avertissements de navigation</w:t>
            </w:r>
          </w:p>
        </w:tc>
      </w:tr>
      <w:tr w:rsidR="00E033E6" w14:paraId="39E79F2C" w14:textId="77777777" w:rsidTr="00996B38">
        <w:trPr>
          <w:cantSplit/>
        </w:trPr>
        <w:tc>
          <w:tcPr>
            <w:tcW w:w="1090" w:type="pct"/>
            <w:tcBorders>
              <w:top w:val="single" w:sz="4" w:space="0" w:color="auto"/>
              <w:left w:val="single" w:sz="4" w:space="0" w:color="auto"/>
              <w:bottom w:val="single" w:sz="4" w:space="0" w:color="auto"/>
              <w:right w:val="single" w:sz="4" w:space="0" w:color="auto"/>
            </w:tcBorders>
            <w:vAlign w:val="center"/>
            <w:hideMark/>
          </w:tcPr>
          <w:p w14:paraId="0EC1517D" w14:textId="77777777" w:rsidR="00E033E6" w:rsidRDefault="00E033E6" w:rsidP="00996B38">
            <w:pPr>
              <w:spacing w:after="0" w:line="240" w:lineRule="auto"/>
              <w:jc w:val="center"/>
              <w:rPr>
                <w:rFonts w:eastAsia="Calibri" w:cs="Calibri"/>
                <w:lang w:eastAsia="en-US"/>
              </w:rPr>
            </w:pPr>
            <w:r>
              <w:rPr>
                <w:rFonts w:eastAsia="Calibri" w:cs="Calibri"/>
                <w:lang w:eastAsia="en-US"/>
              </w:rPr>
              <w:t>S-411</w:t>
            </w:r>
          </w:p>
        </w:tc>
        <w:tc>
          <w:tcPr>
            <w:tcW w:w="3910" w:type="pct"/>
            <w:tcBorders>
              <w:top w:val="single" w:sz="4" w:space="0" w:color="auto"/>
              <w:left w:val="single" w:sz="4" w:space="0" w:color="auto"/>
              <w:bottom w:val="single" w:sz="4" w:space="0" w:color="auto"/>
              <w:right w:val="single" w:sz="4" w:space="0" w:color="auto"/>
            </w:tcBorders>
            <w:vAlign w:val="center"/>
            <w:hideMark/>
          </w:tcPr>
          <w:p w14:paraId="295FE82D" w14:textId="1209DEC6" w:rsidR="00E033E6" w:rsidRDefault="00E033E6" w:rsidP="00996B38">
            <w:pPr>
              <w:spacing w:after="0" w:line="240" w:lineRule="auto"/>
              <w:jc w:val="left"/>
              <w:rPr>
                <w:rFonts w:eastAsia="Calibri" w:cs="Calibri"/>
                <w:lang w:eastAsia="en-US"/>
              </w:rPr>
            </w:pPr>
            <w:r>
              <w:rPr>
                <w:rFonts w:eastAsia="Calibri" w:cs="Calibri"/>
                <w:lang w:eastAsia="en-US"/>
              </w:rPr>
              <w:t>Sea Ice (WMO-IOC </w:t>
            </w:r>
            <w:r w:rsidR="002A4761" w:rsidRPr="00700E88">
              <w:t>Joint Technical Commission for Oceanography and Marine Meteorology</w:t>
            </w:r>
            <w:r>
              <w:rPr>
                <w:rFonts w:eastAsia="Calibri" w:cs="Calibri"/>
                <w:lang w:eastAsia="en-US"/>
              </w:rPr>
              <w:t> [JCOMM])</w:t>
            </w:r>
          </w:p>
          <w:p w14:paraId="5F5ACFED" w14:textId="77777777" w:rsidR="00E033E6" w:rsidRDefault="00E033E6" w:rsidP="00996B38">
            <w:pPr>
              <w:spacing w:after="0" w:line="240" w:lineRule="auto"/>
              <w:jc w:val="left"/>
              <w:rPr>
                <w:rFonts w:eastAsia="Calibri" w:cs="Calibri"/>
                <w:lang w:eastAsia="en-US"/>
              </w:rPr>
            </w:pPr>
            <w:r>
              <w:rPr>
                <w:rFonts w:eastAsia="Calibri" w:cs="Calibri"/>
                <w:i/>
                <w:iCs/>
                <w:lang w:eastAsia="en-US"/>
              </w:rPr>
              <w:t>Glace de mer (Commission technique mixte OMM-COI pour l’océanographie et la météorologie marine [JCOMM])</w:t>
            </w:r>
          </w:p>
        </w:tc>
      </w:tr>
      <w:tr w:rsidR="00E033E6" w14:paraId="13120AE6" w14:textId="77777777" w:rsidTr="00996B38">
        <w:trPr>
          <w:cantSplit/>
        </w:trPr>
        <w:tc>
          <w:tcPr>
            <w:tcW w:w="1090" w:type="pct"/>
            <w:tcBorders>
              <w:top w:val="single" w:sz="4" w:space="0" w:color="auto"/>
              <w:left w:val="single" w:sz="4" w:space="0" w:color="auto"/>
              <w:bottom w:val="single" w:sz="4" w:space="0" w:color="auto"/>
              <w:right w:val="single" w:sz="4" w:space="0" w:color="auto"/>
            </w:tcBorders>
            <w:vAlign w:val="center"/>
            <w:hideMark/>
          </w:tcPr>
          <w:p w14:paraId="05D2404B" w14:textId="77777777" w:rsidR="00E033E6" w:rsidRDefault="00E033E6" w:rsidP="00996B38">
            <w:pPr>
              <w:spacing w:after="0" w:line="240" w:lineRule="auto"/>
              <w:jc w:val="center"/>
              <w:rPr>
                <w:rFonts w:eastAsia="Calibri" w:cs="Calibri"/>
                <w:lang w:eastAsia="en-US"/>
              </w:rPr>
            </w:pPr>
            <w:r>
              <w:rPr>
                <w:rFonts w:eastAsia="Calibri" w:cs="Calibri"/>
                <w:lang w:eastAsia="en-US"/>
              </w:rPr>
              <w:t>S-412</w:t>
            </w:r>
          </w:p>
        </w:tc>
        <w:tc>
          <w:tcPr>
            <w:tcW w:w="3910" w:type="pct"/>
            <w:tcBorders>
              <w:top w:val="single" w:sz="4" w:space="0" w:color="auto"/>
              <w:left w:val="single" w:sz="4" w:space="0" w:color="auto"/>
              <w:bottom w:val="single" w:sz="4" w:space="0" w:color="auto"/>
              <w:right w:val="single" w:sz="4" w:space="0" w:color="auto"/>
            </w:tcBorders>
            <w:vAlign w:val="center"/>
            <w:hideMark/>
          </w:tcPr>
          <w:p w14:paraId="6DF92089" w14:textId="77777777" w:rsidR="00E033E6" w:rsidRDefault="00E033E6" w:rsidP="00996B38">
            <w:pPr>
              <w:spacing w:after="0" w:line="240" w:lineRule="auto"/>
              <w:jc w:val="left"/>
              <w:rPr>
                <w:rFonts w:eastAsia="Calibri" w:cs="Calibri"/>
                <w:lang w:eastAsia="en-US"/>
              </w:rPr>
            </w:pPr>
            <w:r>
              <w:rPr>
                <w:rFonts w:eastAsia="Calibri" w:cs="Calibri"/>
                <w:lang w:eastAsia="en-US"/>
              </w:rPr>
              <w:t>Met-ocean forecasts (JCOMM)</w:t>
            </w:r>
          </w:p>
          <w:p w14:paraId="096216D1" w14:textId="77777777" w:rsidR="00E033E6" w:rsidRDefault="00E033E6" w:rsidP="00996B38">
            <w:pPr>
              <w:spacing w:after="0" w:line="240" w:lineRule="auto"/>
              <w:jc w:val="left"/>
              <w:rPr>
                <w:rFonts w:eastAsia="Calibri" w:cs="Calibri"/>
                <w:lang w:eastAsia="en-US"/>
              </w:rPr>
            </w:pPr>
            <w:r>
              <w:rPr>
                <w:rFonts w:eastAsia="Calibri" w:cs="Calibri"/>
                <w:i/>
                <w:iCs/>
                <w:lang w:eastAsia="en-US"/>
              </w:rPr>
              <w:t>Prévisions météo-océanographiques (JCOMM)</w:t>
            </w:r>
          </w:p>
        </w:tc>
      </w:tr>
      <w:bookmarkEnd w:id="99"/>
    </w:tbl>
    <w:p w14:paraId="2CC788A1" w14:textId="77777777" w:rsidR="00B66C20" w:rsidRPr="00E033E6" w:rsidRDefault="00B66C20" w:rsidP="00034F35"/>
    <w:p w14:paraId="2702D02D" w14:textId="0B832F05" w:rsidR="00676D57" w:rsidRDefault="00676D57" w:rsidP="00676D57">
      <w:pPr>
        <w:pStyle w:val="Heading2"/>
        <w:rPr>
          <w:rFonts w:eastAsia="MS Mincho"/>
        </w:rPr>
      </w:pPr>
      <w:bookmarkStart w:id="100" w:name="_Toc484523818"/>
      <w:bookmarkStart w:id="101" w:name="_Toc489135262"/>
      <w:r>
        <w:rPr>
          <w:rFonts w:eastAsia="MS Mincho"/>
        </w:rPr>
        <w:t>References</w:t>
      </w:r>
      <w:bookmarkEnd w:id="100"/>
      <w:bookmarkEnd w:id="101"/>
    </w:p>
    <w:p w14:paraId="6D6ADF69" w14:textId="53478990" w:rsidR="00E6247C" w:rsidRDefault="00E6247C" w:rsidP="007578F3">
      <w:pPr>
        <w:spacing w:after="0"/>
        <w:jc w:val="left"/>
        <w:rPr>
          <w:lang w:eastAsia="en-GB"/>
        </w:rPr>
      </w:pPr>
      <w:r>
        <w:rPr>
          <w:lang w:eastAsia="en-GB"/>
        </w:rPr>
        <w:t xml:space="preserve">RFC </w:t>
      </w:r>
      <w:r w:rsidR="00B84D00">
        <w:rPr>
          <w:lang w:eastAsia="en-GB"/>
        </w:rPr>
        <w:t>2</w:t>
      </w:r>
      <w:r>
        <w:rPr>
          <w:lang w:eastAsia="en-GB"/>
        </w:rPr>
        <w:t>141</w:t>
      </w:r>
      <w:r>
        <w:rPr>
          <w:lang w:eastAsia="en-GB"/>
        </w:rPr>
        <w:tab/>
      </w:r>
      <w:r w:rsidR="00B84D00">
        <w:rPr>
          <w:lang w:eastAsia="en-GB"/>
        </w:rPr>
        <w:t>URN Syntax</w:t>
      </w:r>
      <w:r>
        <w:rPr>
          <w:lang w:eastAsia="en-GB"/>
        </w:rPr>
        <w:t xml:space="preserve">. </w:t>
      </w:r>
      <w:r w:rsidRPr="00E6247C">
        <w:rPr>
          <w:lang w:eastAsia="en-GB"/>
        </w:rPr>
        <w:t>Internet Engineering Task Force (IETF</w:t>
      </w:r>
      <w:r>
        <w:rPr>
          <w:lang w:eastAsia="en-GB"/>
        </w:rPr>
        <w:t xml:space="preserve">), </w:t>
      </w:r>
      <w:r w:rsidR="00B84D00">
        <w:rPr>
          <w:lang w:eastAsia="en-GB"/>
        </w:rPr>
        <w:t>May 1997.</w:t>
      </w:r>
    </w:p>
    <w:p w14:paraId="56EB0022" w14:textId="1234AD0B" w:rsidR="00D41419" w:rsidRDefault="00676D57" w:rsidP="00676D57">
      <w:pPr>
        <w:jc w:val="left"/>
        <w:rPr>
          <w:lang w:eastAsia="en-GB"/>
        </w:rPr>
      </w:pPr>
      <w:r>
        <w:rPr>
          <w:lang w:eastAsia="en-GB"/>
        </w:rPr>
        <w:t>S-100</w:t>
      </w:r>
      <w:r>
        <w:rPr>
          <w:lang w:eastAsia="en-GB"/>
        </w:rPr>
        <w:tab/>
      </w:r>
      <w:r>
        <w:rPr>
          <w:lang w:eastAsia="en-GB"/>
        </w:rPr>
        <w:tab/>
        <w:t>IHO Universal Hydrographic Data Model</w:t>
      </w:r>
      <w:r>
        <w:rPr>
          <w:lang w:eastAsia="en-GB"/>
        </w:rPr>
        <w:br/>
        <w:t>S-101</w:t>
      </w:r>
      <w:r>
        <w:rPr>
          <w:lang w:eastAsia="en-GB"/>
        </w:rPr>
        <w:tab/>
      </w:r>
      <w:r>
        <w:rPr>
          <w:lang w:eastAsia="en-GB"/>
        </w:rPr>
        <w:tab/>
        <w:t>Electronic Navigational Chart (ENC)</w:t>
      </w:r>
      <w:r>
        <w:rPr>
          <w:lang w:eastAsia="en-GB"/>
        </w:rPr>
        <w:br/>
        <w:t>S-102</w:t>
      </w:r>
      <w:r>
        <w:rPr>
          <w:lang w:eastAsia="en-GB"/>
        </w:rPr>
        <w:tab/>
      </w:r>
      <w:r>
        <w:rPr>
          <w:lang w:eastAsia="en-GB"/>
        </w:rPr>
        <w:tab/>
        <w:t>Bathymetric Surface</w:t>
      </w:r>
      <w:r>
        <w:rPr>
          <w:lang w:eastAsia="en-GB"/>
        </w:rPr>
        <w:br/>
        <w:t>S-111</w:t>
      </w:r>
      <w:r>
        <w:rPr>
          <w:lang w:eastAsia="en-GB"/>
        </w:rPr>
        <w:tab/>
      </w:r>
      <w:r>
        <w:rPr>
          <w:lang w:eastAsia="en-GB"/>
        </w:rPr>
        <w:tab/>
        <w:t>Surface currents</w:t>
      </w:r>
      <w:r>
        <w:rPr>
          <w:lang w:eastAsia="en-GB"/>
        </w:rPr>
        <w:br/>
        <w:t>S-112</w:t>
      </w:r>
      <w:r>
        <w:rPr>
          <w:lang w:eastAsia="en-GB"/>
        </w:rPr>
        <w:tab/>
      </w:r>
      <w:r>
        <w:rPr>
          <w:lang w:eastAsia="en-GB"/>
        </w:rPr>
        <w:tab/>
        <w:t xml:space="preserve">AIS Application-Specific Message Dynamic Water Level Data </w:t>
      </w:r>
      <w:r>
        <w:rPr>
          <w:lang w:eastAsia="en-GB"/>
        </w:rPr>
        <w:br/>
        <w:t>S-122</w:t>
      </w:r>
      <w:r>
        <w:rPr>
          <w:lang w:eastAsia="en-GB"/>
        </w:rPr>
        <w:tab/>
      </w:r>
      <w:r>
        <w:rPr>
          <w:lang w:eastAsia="en-GB"/>
        </w:rPr>
        <w:tab/>
        <w:t>Marine Protected Areas</w:t>
      </w:r>
      <w:r>
        <w:rPr>
          <w:lang w:eastAsia="en-GB"/>
        </w:rPr>
        <w:br/>
      </w:r>
      <w:r>
        <w:rPr>
          <w:lang w:eastAsia="en-GB"/>
        </w:rPr>
        <w:lastRenderedPageBreak/>
        <w:t>S-124</w:t>
      </w:r>
      <w:r>
        <w:rPr>
          <w:lang w:eastAsia="en-GB"/>
        </w:rPr>
        <w:tab/>
      </w:r>
      <w:r>
        <w:rPr>
          <w:lang w:eastAsia="en-GB"/>
        </w:rPr>
        <w:tab/>
        <w:t>Navigational warnings</w:t>
      </w:r>
      <w:r>
        <w:rPr>
          <w:lang w:eastAsia="en-GB"/>
        </w:rPr>
        <w:br/>
        <w:t>S-411</w:t>
      </w:r>
      <w:r>
        <w:rPr>
          <w:lang w:eastAsia="en-GB"/>
        </w:rPr>
        <w:tab/>
      </w:r>
      <w:r>
        <w:rPr>
          <w:lang w:eastAsia="en-GB"/>
        </w:rPr>
        <w:tab/>
        <w:t>Sea Ice (JCOMM)</w:t>
      </w:r>
      <w:r>
        <w:rPr>
          <w:lang w:eastAsia="en-GB"/>
        </w:rPr>
        <w:br/>
        <w:t>S-412</w:t>
      </w:r>
      <w:r>
        <w:rPr>
          <w:lang w:eastAsia="en-GB"/>
        </w:rPr>
        <w:tab/>
      </w:r>
      <w:r>
        <w:rPr>
          <w:lang w:eastAsia="en-GB"/>
        </w:rPr>
        <w:tab/>
        <w:t>Met-ocean forecasts (JCOMM)</w:t>
      </w:r>
      <w:r w:rsidR="00D41419">
        <w:rPr>
          <w:lang w:eastAsia="en-GB"/>
        </w:rPr>
        <w:br/>
        <w:t xml:space="preserve">IMO </w:t>
      </w:r>
      <w:r w:rsidR="00D41419" w:rsidRPr="00F43D7A">
        <w:rPr>
          <w:lang w:eastAsia="en-GB"/>
        </w:rPr>
        <w:t>MSC.1/Circ.1512</w:t>
      </w:r>
      <w:r w:rsidR="00D41419">
        <w:rPr>
          <w:lang w:eastAsia="en-GB"/>
        </w:rPr>
        <w:t xml:space="preserve"> Guideline on Software Quality Assurance and Human-Centred Design for e-Navigation</w:t>
      </w:r>
    </w:p>
    <w:p w14:paraId="3A5A3B38" w14:textId="77777777" w:rsidR="00676D57" w:rsidRDefault="00676D57" w:rsidP="00676D57">
      <w:pPr>
        <w:pStyle w:val="Heading2"/>
        <w:rPr>
          <w:rFonts w:eastAsia="MS Mincho"/>
        </w:rPr>
      </w:pPr>
      <w:bookmarkStart w:id="102" w:name="_Toc484523819"/>
      <w:bookmarkStart w:id="103" w:name="_Toc225065131"/>
      <w:bookmarkStart w:id="104" w:name="_Toc225648274"/>
      <w:bookmarkStart w:id="105" w:name="_Toc489135263"/>
      <w:r>
        <w:rPr>
          <w:rFonts w:eastAsia="MS Mincho"/>
        </w:rPr>
        <w:t>Terms, definitions and abbreviations</w:t>
      </w:r>
      <w:bookmarkStart w:id="106" w:name="_Toc225065132"/>
      <w:bookmarkStart w:id="107" w:name="_Toc225648275"/>
      <w:bookmarkEnd w:id="102"/>
      <w:bookmarkEnd w:id="103"/>
      <w:bookmarkEnd w:id="104"/>
      <w:bookmarkEnd w:id="105"/>
    </w:p>
    <w:p w14:paraId="329EAB3C" w14:textId="77777777" w:rsidR="00676D57" w:rsidRDefault="00676D57" w:rsidP="00676D57">
      <w:pPr>
        <w:pStyle w:val="Heading3"/>
        <w:rPr>
          <w:rFonts w:eastAsia="MS Mincho"/>
        </w:rPr>
      </w:pPr>
      <w:bookmarkStart w:id="108" w:name="_Toc484523820"/>
      <w:r>
        <w:rPr>
          <w:rFonts w:eastAsia="MS Mincho"/>
        </w:rPr>
        <w:t>Use of Language</w:t>
      </w:r>
      <w:bookmarkEnd w:id="108"/>
    </w:p>
    <w:p w14:paraId="0C1BF91D" w14:textId="77777777" w:rsidR="00676D57" w:rsidRDefault="00676D57" w:rsidP="00676D57">
      <w:r>
        <w:t>Within this document:</w:t>
      </w:r>
    </w:p>
    <w:p w14:paraId="2830789F" w14:textId="77777777" w:rsidR="00676D57" w:rsidRDefault="00676D57" w:rsidP="00676D57">
      <w:pPr>
        <w:numPr>
          <w:ilvl w:val="0"/>
          <w:numId w:val="2"/>
        </w:numPr>
        <w:spacing w:after="0" w:line="240" w:lineRule="auto"/>
      </w:pPr>
      <w:r>
        <w:t>“Must” indicates a mandatory requirement.</w:t>
      </w:r>
    </w:p>
    <w:p w14:paraId="6690303F" w14:textId="77777777" w:rsidR="00676D57" w:rsidRDefault="00676D57" w:rsidP="00676D57">
      <w:pPr>
        <w:numPr>
          <w:ilvl w:val="0"/>
          <w:numId w:val="2"/>
        </w:numPr>
        <w:spacing w:after="0" w:line="240" w:lineRule="auto"/>
      </w:pPr>
    </w:p>
    <w:p w14:paraId="4497BB7A" w14:textId="77777777" w:rsidR="00676D57" w:rsidRDefault="00676D57" w:rsidP="00676D57">
      <w:pPr>
        <w:pStyle w:val="BodyTextIndent2"/>
        <w:spacing w:after="0" w:line="240" w:lineRule="auto"/>
        <w:ind w:left="0"/>
      </w:pPr>
      <w:r>
        <w:t>“Should” indicates an optional requirement, that is the recommended process to be followed, but is not mandatory.</w:t>
      </w:r>
    </w:p>
    <w:p w14:paraId="0C0001F4" w14:textId="77777777" w:rsidR="00676D57" w:rsidRDefault="00676D57" w:rsidP="00676D57">
      <w:pPr>
        <w:pStyle w:val="BodyTextIndent2"/>
        <w:spacing w:after="0" w:line="240" w:lineRule="auto"/>
        <w:ind w:left="0"/>
      </w:pPr>
    </w:p>
    <w:p w14:paraId="77579DD1" w14:textId="77777777" w:rsidR="00676D57" w:rsidRDefault="00676D57" w:rsidP="00676D57">
      <w:pPr>
        <w:numPr>
          <w:ilvl w:val="0"/>
          <w:numId w:val="2"/>
        </w:numPr>
        <w:spacing w:after="0" w:line="240" w:lineRule="auto"/>
      </w:pPr>
      <w:r>
        <w:t>“May” means “allowed to” or “could possibly”, and is not mandatory.</w:t>
      </w:r>
    </w:p>
    <w:p w14:paraId="12DD0064" w14:textId="77777777" w:rsidR="00676D57" w:rsidRDefault="00676D57" w:rsidP="00E210A7">
      <w:pPr>
        <w:spacing w:after="0" w:line="240" w:lineRule="auto"/>
      </w:pPr>
    </w:p>
    <w:p w14:paraId="4364C815" w14:textId="2F024E79" w:rsidR="00676D57" w:rsidRDefault="00676D57" w:rsidP="00676D57">
      <w:pPr>
        <w:pStyle w:val="Heading3"/>
        <w:rPr>
          <w:rFonts w:eastAsia="MS Mincho"/>
        </w:rPr>
      </w:pPr>
      <w:bookmarkStart w:id="109" w:name="_Toc484523821"/>
      <w:r>
        <w:rPr>
          <w:rFonts w:eastAsia="MS Mincho"/>
        </w:rPr>
        <w:t>Terms and Definitions</w:t>
      </w:r>
      <w:bookmarkEnd w:id="106"/>
      <w:bookmarkEnd w:id="107"/>
      <w:bookmarkEnd w:id="109"/>
    </w:p>
    <w:p w14:paraId="11827C3C" w14:textId="211A53FE" w:rsidR="00645511" w:rsidRPr="00645511" w:rsidRDefault="00645511" w:rsidP="00C845EE">
      <w:pPr>
        <w:pStyle w:val="DescriptionTag"/>
      </w:pPr>
      <w:r w:rsidRPr="00645511">
        <w:t>Alarm</w:t>
      </w:r>
    </w:p>
    <w:p w14:paraId="55E4CA3C" w14:textId="16BE9422" w:rsidR="00645511" w:rsidRDefault="00645511" w:rsidP="00645511">
      <w:r>
        <w:t>(MSC.302/A) a high-priority alert. Condition requiring immediate attention and action by the bridge team, to maintain the safe navigation of the ship.</w:t>
      </w:r>
    </w:p>
    <w:p w14:paraId="452F41BA" w14:textId="77777777" w:rsidR="00645511" w:rsidRDefault="00645511" w:rsidP="00C845EE">
      <w:pPr>
        <w:pStyle w:val="DescriptionTag"/>
      </w:pPr>
      <w:r>
        <w:t>Alert</w:t>
      </w:r>
    </w:p>
    <w:p w14:paraId="40F965EB" w14:textId="36D0D201" w:rsidR="00645511" w:rsidRDefault="00645511" w:rsidP="00645511">
      <w:r>
        <w:t>(MSC.302/A) announcement of abnormal situations and conditions requiring attention. Alerts are divided in four priorities: emergency alarms, alarms, warnings and cautions. An alert provides information about a defined state change in connection with information about how to announce this event in a defined way to the system and the operator</w:t>
      </w:r>
      <w:r w:rsidR="00854A8D">
        <w:t>.</w:t>
      </w:r>
    </w:p>
    <w:p w14:paraId="3AC7D10C" w14:textId="77777777" w:rsidR="00645511" w:rsidRDefault="00645511" w:rsidP="00C845EE">
      <w:pPr>
        <w:pStyle w:val="DescriptionTag"/>
      </w:pPr>
      <w:r>
        <w:t>Caution</w:t>
      </w:r>
    </w:p>
    <w:p w14:paraId="1EAB89AF" w14:textId="6CC2D134" w:rsidR="00645511" w:rsidRDefault="00645511" w:rsidP="00645511">
      <w:r>
        <w:t>(MSC.302/A) lowest priority of an alert. Awareness of a condition which does not warrant an alarm or warning condition, but still requires attention out of the ordinary consideration of the situation or of given information.</w:t>
      </w:r>
    </w:p>
    <w:p w14:paraId="2061849D" w14:textId="77777777" w:rsidR="00645511" w:rsidRDefault="00645511" w:rsidP="00C845EE">
      <w:pPr>
        <w:pStyle w:val="DescriptionTag"/>
      </w:pPr>
      <w:r>
        <w:t>Complex Line Styles</w:t>
      </w:r>
    </w:p>
    <w:p w14:paraId="5829345B" w14:textId="43823A53" w:rsidR="00645511" w:rsidRDefault="00645511" w:rsidP="00645511">
      <w:r>
        <w:t>Lines that are themselves symbols, or that have symbols interlaced. Examples of a line as a symbol are a submerged pipeline LC(PIPSOL05), or the T T T lines indicating the inside of an area LC(ENTRES51). A simple or complex line may have a symbol interlaced, such as an anchor for anchorage area LC(ACHARE51).</w:t>
      </w:r>
    </w:p>
    <w:p w14:paraId="20983046" w14:textId="66D9C614" w:rsidR="00C845EE" w:rsidRDefault="00C845EE" w:rsidP="00E37403">
      <w:pPr>
        <w:pStyle w:val="DescriptionTag"/>
      </w:pPr>
      <w:r w:rsidRPr="00BF3814">
        <w:t>Data Coverage (feature)</w:t>
      </w:r>
    </w:p>
    <w:p w14:paraId="4B90DCC2" w14:textId="57B37457" w:rsidR="00E37403" w:rsidRPr="00BF3814" w:rsidRDefault="00E37403" w:rsidP="005C2D24">
      <w:pPr>
        <w:autoSpaceDE w:val="0"/>
        <w:autoSpaceDN w:val="0"/>
        <w:adjustRightInd w:val="0"/>
        <w:spacing w:line="240" w:lineRule="auto"/>
        <w:rPr>
          <w:b/>
        </w:rPr>
      </w:pPr>
      <w:r w:rsidRPr="00E37403">
        <w:rPr>
          <w:rFonts w:eastAsiaTheme="minorHAnsi" w:cs="Arial"/>
          <w:color w:val="000000"/>
          <w:lang w:val="en-US" w:eastAsia="en-US"/>
        </w:rPr>
        <w:t xml:space="preserve">A geographical area that describes the coverage and extent of spatial types. The meta feature </w:t>
      </w:r>
      <w:r w:rsidRPr="00E37403">
        <w:rPr>
          <w:rFonts w:eastAsiaTheme="minorHAnsi" w:cs="Arial"/>
          <w:b/>
          <w:color w:val="000000"/>
          <w:lang w:val="en-US" w:eastAsia="en-US"/>
        </w:rPr>
        <w:t>Data Coverage</w:t>
      </w:r>
      <w:r w:rsidRPr="00E37403">
        <w:rPr>
          <w:rFonts w:eastAsiaTheme="minorHAnsi" w:cs="Arial"/>
          <w:color w:val="000000"/>
          <w:lang w:val="en-US" w:eastAsia="en-US"/>
        </w:rPr>
        <w:t xml:space="preserve"> encodes the area covered by data within the dataset.</w:t>
      </w:r>
    </w:p>
    <w:p w14:paraId="3FCA5F2D" w14:textId="62848D96" w:rsidR="00645511" w:rsidRDefault="00C845EE" w:rsidP="00C845EE">
      <w:pPr>
        <w:pStyle w:val="DescriptionTag"/>
      </w:pPr>
      <w:r>
        <w:t>D</w:t>
      </w:r>
      <w:r w:rsidR="00645511">
        <w:t>ataset</w:t>
      </w:r>
    </w:p>
    <w:p w14:paraId="51B20C33" w14:textId="332C2882" w:rsidR="00645511" w:rsidRDefault="00645511" w:rsidP="00645511">
      <w:r>
        <w:t xml:space="preserve">An </w:t>
      </w:r>
      <w:r w:rsidR="00854A8D">
        <w:t>identifiable collection of data</w:t>
      </w:r>
    </w:p>
    <w:p w14:paraId="28D69AFC" w14:textId="192C893F" w:rsidR="00645511" w:rsidRDefault="00645511" w:rsidP="00645511">
      <w:r>
        <w:t xml:space="preserve">NOTE </w:t>
      </w:r>
      <w:r>
        <w:tab/>
        <w:t>A dataset may be a smaller grouping of data which, though limited by some constraint such as spatia</w:t>
      </w:r>
      <w:r w:rsidR="00D92278">
        <w:t xml:space="preserve">l </w:t>
      </w:r>
      <w:r>
        <w:t>extent or feature type is located physically within a larger dataset. Theoretically, a dataset may be as small as a single feature contained within a larger dataset. A hardcopy map or cha</w:t>
      </w:r>
      <w:r w:rsidR="00C845EE">
        <w:t>rt may be considered a dataset.</w:t>
      </w:r>
    </w:p>
    <w:p w14:paraId="4C048F16" w14:textId="77777777" w:rsidR="00645511" w:rsidRDefault="00645511" w:rsidP="00C845EE">
      <w:pPr>
        <w:pStyle w:val="DescriptionTag"/>
      </w:pPr>
      <w:r>
        <w:lastRenderedPageBreak/>
        <w:t>Display Category</w:t>
      </w:r>
    </w:p>
    <w:p w14:paraId="65F21B27" w14:textId="35557FBC" w:rsidR="00645511" w:rsidRDefault="00645511" w:rsidP="00645511">
      <w:r>
        <w:t>The IMO ECDIS Performance Standard establishes three display categories for the presentation of SENC features Display base: always on the display. Standard display the SYSTEM' default display. Other: all other features in the SENC.</w:t>
      </w:r>
    </w:p>
    <w:p w14:paraId="1408910B" w14:textId="77777777" w:rsidR="00645511" w:rsidRDefault="00645511" w:rsidP="00C845EE">
      <w:pPr>
        <w:pStyle w:val="DescriptionTag"/>
      </w:pPr>
      <w:r>
        <w:t>Display Priority</w:t>
      </w:r>
    </w:p>
    <w:p w14:paraId="27B11FB9" w14:textId="34651671" w:rsidR="00645511" w:rsidRDefault="00645511" w:rsidP="00645511">
      <w:r>
        <w:t>Hierarchy to determine which feature is to be displayed when two features overlap. Priority 2 overwrites 1</w:t>
      </w:r>
      <w:r w:rsidR="00854A8D">
        <w:t>.</w:t>
      </w:r>
    </w:p>
    <w:p w14:paraId="511AD60C" w14:textId="77777777" w:rsidR="00645511" w:rsidRDefault="00645511" w:rsidP="00C845EE">
      <w:pPr>
        <w:pStyle w:val="DescriptionTag"/>
      </w:pPr>
      <w:r>
        <w:t>ECDIS</w:t>
      </w:r>
    </w:p>
    <w:p w14:paraId="0D925C09" w14:textId="6ACDD240" w:rsidR="00645511" w:rsidRDefault="00645511" w:rsidP="00645511">
      <w:r>
        <w:t>A navigation information system which with adequate back-up arrangements can be accepted as complying with the up-to-date chart required by regulations V/19 and V/27 of the 1974 SOLAS Convention, as amended, by displaying selected information from a system electronic navigational chart (SENC) with positional information from navigation sensors to assist the Mariner in route planning and route monitoring, and if required display additional navigation-related information.</w:t>
      </w:r>
    </w:p>
    <w:p w14:paraId="42E1784C" w14:textId="77777777" w:rsidR="00645511" w:rsidRDefault="00645511" w:rsidP="00C845EE">
      <w:pPr>
        <w:pStyle w:val="DescriptionTag"/>
      </w:pPr>
      <w:r>
        <w:t>ECDIS Chart 1</w:t>
      </w:r>
    </w:p>
    <w:p w14:paraId="0ADBE280" w14:textId="3F190E07" w:rsidR="00645511" w:rsidRDefault="00645511" w:rsidP="00645511">
      <w:r>
        <w:t>An ECDIS version of INT 1, including all symbols, line styles and colour coding used for chart presentation. Intended for the Mariner to both familiarize himself with ECDIS an</w:t>
      </w:r>
      <w:r w:rsidR="00854A8D">
        <w:t>d to look up specific symbols.</w:t>
      </w:r>
    </w:p>
    <w:p w14:paraId="281D2496" w14:textId="28BA65BA" w:rsidR="00854A8D" w:rsidRDefault="00854A8D" w:rsidP="00E37403">
      <w:pPr>
        <w:pStyle w:val="DescriptionTag"/>
      </w:pPr>
      <w:r>
        <w:t>ECS</w:t>
      </w:r>
    </w:p>
    <w:p w14:paraId="11DD664B" w14:textId="5D37F79A" w:rsidR="00854A8D" w:rsidRDefault="00854A8D" w:rsidP="00854A8D">
      <w:r>
        <w:t>Navigation information system that electronically displays vessel position and relevant nautical chart data and information from the ECS database on a display screen, but does not meet all IMO requirements for ECDIS, and does not satisfy SOLAS Chapter V requirement to carry a navigational chart.</w:t>
      </w:r>
    </w:p>
    <w:p w14:paraId="308CEE1E" w14:textId="77777777" w:rsidR="00645511" w:rsidRDefault="00645511" w:rsidP="00C845EE">
      <w:pPr>
        <w:pStyle w:val="DescriptionTag"/>
      </w:pPr>
      <w:r>
        <w:t>ENC</w:t>
      </w:r>
    </w:p>
    <w:p w14:paraId="3B317064" w14:textId="25DFB1A3" w:rsidR="00645511" w:rsidRDefault="00645511" w:rsidP="00645511">
      <w:r>
        <w:t>The dataset, standardized as to content, structure and format, issued for use with ECDIS by or on the authority of a Government authorized Hydrographic Office or other relevant government institution, and conform to IHO standards.  The ENC contains all the chart information necessary for safe navigation and may contain supplementary information in addition to that contained in the paper chart which may be considered</w:t>
      </w:r>
      <w:r w:rsidR="00C845EE">
        <w:t xml:space="preserve"> necessary for safe navigation.</w:t>
      </w:r>
    </w:p>
    <w:p w14:paraId="72B181F8" w14:textId="77777777" w:rsidR="00645511" w:rsidRDefault="00645511" w:rsidP="00C845EE">
      <w:pPr>
        <w:pStyle w:val="DescriptionTag"/>
      </w:pPr>
      <w:r>
        <w:t>Feature</w:t>
      </w:r>
    </w:p>
    <w:p w14:paraId="76D6FCC9" w14:textId="4A9B40E9" w:rsidR="005D7AD0" w:rsidRDefault="005D7AD0" w:rsidP="005D7AD0">
      <w:r>
        <w:t>Abstractio</w:t>
      </w:r>
      <w:r w:rsidR="00854A8D">
        <w:t>n of real world phenomena</w:t>
      </w:r>
    </w:p>
    <w:p w14:paraId="30ACAF92" w14:textId="77777777" w:rsidR="005D7AD0" w:rsidRDefault="005D7AD0" w:rsidP="005D7AD0">
      <w:r>
        <w:t>NOTE: A feature may occur as a type or an instance. The terms “feature type” or “feature instance” should be used when only one is meant</w:t>
      </w:r>
    </w:p>
    <w:p w14:paraId="353AB889" w14:textId="36B89E55" w:rsidR="00645511" w:rsidRDefault="005D7AD0" w:rsidP="005D7AD0">
      <w:r>
        <w:t>EXAMPLE: The feature instance named “Eiffel Tower” may be classified with other phenomena into a feature type “tower.”</w:t>
      </w:r>
    </w:p>
    <w:p w14:paraId="28C6260E" w14:textId="77777777" w:rsidR="00645511" w:rsidRDefault="00645511" w:rsidP="00C845EE">
      <w:pPr>
        <w:pStyle w:val="DescriptionTag"/>
      </w:pPr>
      <w:r>
        <w:t>Geometric Primitive</w:t>
      </w:r>
    </w:p>
    <w:p w14:paraId="08284E44" w14:textId="44372940" w:rsidR="005D7AD0" w:rsidRDefault="005D7AD0" w:rsidP="005D7AD0">
      <w:r>
        <w:t>geometric object representing a single, connected, homoge</w:t>
      </w:r>
      <w:r w:rsidR="00854A8D">
        <w:t>neous element of geometry</w:t>
      </w:r>
    </w:p>
    <w:p w14:paraId="54AEA919" w14:textId="12E071B5" w:rsidR="00645511" w:rsidRDefault="005D7AD0" w:rsidP="005D7AD0">
      <w:r>
        <w:t>NOTE: Geometric primitives are non-decomposed objects that present information about geometric configuration. They include points, curves, surfaces</w:t>
      </w:r>
    </w:p>
    <w:p w14:paraId="49FAA7C2" w14:textId="77777777" w:rsidR="00090D8F" w:rsidRDefault="00F30C5B" w:rsidP="00090D8F">
      <w:pPr>
        <w:pStyle w:val="DescriptionTag"/>
      </w:pPr>
      <w:r w:rsidRPr="00090D8F">
        <w:t>Human-Centred Design (HCD)</w:t>
      </w:r>
    </w:p>
    <w:p w14:paraId="4776E5ED" w14:textId="4684A946" w:rsidR="00F30C5B" w:rsidRDefault="00F30C5B" w:rsidP="00090D8F">
      <w:r w:rsidRPr="00F30C5B">
        <w:t>An approach to system design and development that aims to make interactive systems more usable by focussing on the use of the system; applying human factors, ergonomics and usability knowledge and techniques.</w:t>
      </w:r>
    </w:p>
    <w:p w14:paraId="4B99FEE5" w14:textId="77777777" w:rsidR="00645511" w:rsidRDefault="00645511" w:rsidP="00C845EE">
      <w:pPr>
        <w:pStyle w:val="DescriptionTag"/>
      </w:pPr>
      <w:r>
        <w:t>Indication</w:t>
      </w:r>
    </w:p>
    <w:p w14:paraId="6DD476B9" w14:textId="4C2572AF" w:rsidR="00645511" w:rsidRDefault="00645511" w:rsidP="00645511">
      <w:r>
        <w:t>Visual indication giving information about the cond</w:t>
      </w:r>
      <w:r w:rsidR="00C845EE">
        <w:t>ition of a system or equipment.</w:t>
      </w:r>
    </w:p>
    <w:p w14:paraId="69DA2EA1" w14:textId="77777777" w:rsidR="00C845EE" w:rsidRPr="00C845EE" w:rsidRDefault="00C845EE" w:rsidP="00C845EE">
      <w:pPr>
        <w:pStyle w:val="DescriptionTag"/>
      </w:pPr>
      <w:r w:rsidRPr="00C845EE">
        <w:lastRenderedPageBreak/>
        <w:t>Interoperability</w:t>
      </w:r>
    </w:p>
    <w:p w14:paraId="60DF194B" w14:textId="2825EF00" w:rsidR="00C845EE" w:rsidRDefault="00C845EE" w:rsidP="00645511">
      <w:r>
        <w:t>The capability of controlling interactions, especially of visual appearance and information content, between two or more S-100 data products displayed simultaneously on the same screen.</w:t>
      </w:r>
    </w:p>
    <w:p w14:paraId="0ADB87C1" w14:textId="77777777" w:rsidR="00645511" w:rsidRDefault="00645511" w:rsidP="00C845EE">
      <w:pPr>
        <w:pStyle w:val="DescriptionTag"/>
      </w:pPr>
      <w:r>
        <w:t xml:space="preserve">Minimum Display Scale </w:t>
      </w:r>
    </w:p>
    <w:p w14:paraId="22F3A3FF" w14:textId="297A08F5" w:rsidR="00645511" w:rsidRDefault="00BA6371" w:rsidP="00645511">
      <w:r>
        <w:t>The smallest</w:t>
      </w:r>
      <w:r w:rsidR="00645511">
        <w:t xml:space="preserve"> value of the ratio of the linear dimensions of features of a dataset presented in the display and the actual dimensions of the features represented (smallest scale) of the scale range of the dataset.</w:t>
      </w:r>
    </w:p>
    <w:p w14:paraId="77E73FE8" w14:textId="77777777" w:rsidR="00645511" w:rsidRDefault="00645511" w:rsidP="00C845EE">
      <w:pPr>
        <w:pStyle w:val="DescriptionTag"/>
      </w:pPr>
      <w:r>
        <w:t xml:space="preserve">Maximum Display Scale </w:t>
      </w:r>
    </w:p>
    <w:p w14:paraId="6E6EF6C7" w14:textId="4931139F" w:rsidR="00645511" w:rsidRDefault="00645511" w:rsidP="00645511">
      <w:r>
        <w:t xml:space="preserve">The larger value of the ratio of the linear dimensions of features of a dataset presented in the display and the actual dimensions of the features represented (largest scale) of </w:t>
      </w:r>
      <w:r w:rsidR="00C845EE">
        <w:t>the scale range of the dataset.</w:t>
      </w:r>
    </w:p>
    <w:p w14:paraId="31FE2C73" w14:textId="77777777" w:rsidR="00645511" w:rsidRDefault="00645511" w:rsidP="00C845EE">
      <w:pPr>
        <w:pStyle w:val="DescriptionTag"/>
      </w:pPr>
      <w:r>
        <w:t>No symbol Feature</w:t>
      </w:r>
    </w:p>
    <w:p w14:paraId="7EFC10DD" w14:textId="3AFC6416" w:rsidR="00645511" w:rsidRDefault="00645511" w:rsidP="00645511">
      <w:r>
        <w:t>In some cases, the database contains information that is not intended for display. (An example might be a general area such as 'Great Australian Bight' which would be available for an answer to cursor interrogation of the sea area.)</w:t>
      </w:r>
    </w:p>
    <w:p w14:paraId="271FED5E" w14:textId="77777777" w:rsidR="00645511" w:rsidRDefault="00645511" w:rsidP="00C845EE">
      <w:pPr>
        <w:pStyle w:val="DescriptionTag"/>
      </w:pPr>
      <w:r>
        <w:t>Opaque fill</w:t>
      </w:r>
    </w:p>
    <w:p w14:paraId="0EE1E506" w14:textId="76EAF34F" w:rsidR="00645511" w:rsidRDefault="00645511" w:rsidP="00645511">
      <w:r>
        <w:t>The background is completely filled with the colour fill. (For example, depth area). The point and line SENC features may be overwritten. The raw RADAR image is a special case of opaque fill which overwrites all other features expect those with "priority over radar" (OVERRADAR).</w:t>
      </w:r>
    </w:p>
    <w:p w14:paraId="3FAE6F8F" w14:textId="77777777" w:rsidR="002F3994" w:rsidRDefault="002F3994" w:rsidP="002F3994">
      <w:pPr>
        <w:pStyle w:val="DescriptionTag"/>
      </w:pPr>
      <w:r>
        <w:t>OVERRADAR</w:t>
      </w:r>
    </w:p>
    <w:p w14:paraId="2E8523D2" w14:textId="55117E5E" w:rsidR="002F3994" w:rsidRDefault="002F3994" w:rsidP="00645511">
      <w:r>
        <w:t xml:space="preserve">A priority designation that instructs the display to put </w:t>
      </w:r>
      <w:r w:rsidRPr="002A2E2E">
        <w:t>the object's presentation over radar</w:t>
      </w:r>
      <w:r>
        <w:t xml:space="preserve"> information. (Adapted from S-52 edition 6.0.0.)</w:t>
      </w:r>
    </w:p>
    <w:p w14:paraId="0B1BE1A9" w14:textId="77777777" w:rsidR="00645511" w:rsidRDefault="00645511" w:rsidP="00C845EE">
      <w:pPr>
        <w:pStyle w:val="DescriptionTag"/>
      </w:pPr>
      <w:r>
        <w:t>Pattern fill</w:t>
      </w:r>
    </w:p>
    <w:p w14:paraId="47ACD900" w14:textId="388FF907" w:rsidR="00645511" w:rsidRDefault="00645511" w:rsidP="00645511">
      <w:r>
        <w:t>A method of identifying areas by large, faintly coloured symbols well spaced out across the area. A pattern spacing algorithm ensures that the pattern symbols are visible without being so dense as to cause clutter. Used to ensure pattern symbols are always visible at any display scale.</w:t>
      </w:r>
    </w:p>
    <w:p w14:paraId="7B06CF3D" w14:textId="023423FD" w:rsidR="00C845EE" w:rsidRDefault="00C845EE" w:rsidP="00034F35">
      <w:pPr>
        <w:pStyle w:val="DescriptionTag"/>
      </w:pPr>
      <w:r>
        <w:t>RADAR</w:t>
      </w:r>
    </w:p>
    <w:p w14:paraId="255545B4" w14:textId="129318B3" w:rsidR="00C845EE" w:rsidRDefault="002A2E2E" w:rsidP="002A2E2E">
      <w:r>
        <w:t xml:space="preserve">A method, system or technique of using beamed, reflected, and timed radio waves for detecting, locating, or tracking objects, and for measuring altitudes. The electronic equipment or apparatus used to generate, transmit, receive, and usually, to display radio scanning or locating waves; a radar set. The name 'radar' is derived from the words radio detecting and ranging. </w:t>
      </w:r>
      <w:r w:rsidR="00C845EE">
        <w:t>(</w:t>
      </w:r>
      <w:r>
        <w:t>S-32</w:t>
      </w:r>
      <w:r w:rsidR="00C845EE">
        <w:t>)</w:t>
      </w:r>
    </w:p>
    <w:p w14:paraId="3C70A023" w14:textId="77777777" w:rsidR="00645511" w:rsidRDefault="00645511" w:rsidP="00C845EE">
      <w:pPr>
        <w:pStyle w:val="DescriptionTag"/>
      </w:pPr>
      <w:r>
        <w:t>Radar Priority</w:t>
      </w:r>
    </w:p>
    <w:p w14:paraId="47BC2ED0" w14:textId="4657D6CC" w:rsidR="00645511" w:rsidRDefault="00645511" w:rsidP="00645511">
      <w:r>
        <w:t>The IMO ECDIS Performance Standard requires that radar can be switched off with a "single action control" in order to see SENC and Mariners info clearly. However certain other info, such as planned route, safety contour, coastline should always be written over the radar.</w:t>
      </w:r>
    </w:p>
    <w:p w14:paraId="195CC213" w14:textId="77777777" w:rsidR="00645511" w:rsidRDefault="00645511" w:rsidP="00C845EE">
      <w:pPr>
        <w:pStyle w:val="DescriptionTag"/>
      </w:pPr>
      <w:r>
        <w:t>Radar Transparency</w:t>
      </w:r>
    </w:p>
    <w:p w14:paraId="168E0495" w14:textId="1C24BA4F" w:rsidR="00645511" w:rsidRDefault="00645511" w:rsidP="00645511">
      <w:r>
        <w:t>A method of varying the transparency of radar in a continuous progression from no radar to a totally opaque radar overlay, by merging the radar colour with the colour of the feature it overlays at each pixel</w:t>
      </w:r>
      <w:r w:rsidR="005D7AD0">
        <w:t>. [PS]</w:t>
      </w:r>
    </w:p>
    <w:p w14:paraId="61528C03" w14:textId="52B54C91" w:rsidR="00645511" w:rsidRDefault="00BA6371" w:rsidP="00C845EE">
      <w:pPr>
        <w:pStyle w:val="DescriptionTag"/>
      </w:pPr>
      <w:r>
        <w:t>Scale minimum (</w:t>
      </w:r>
      <w:r w:rsidR="00645511">
        <w:t>SCAMIN</w:t>
      </w:r>
      <w:r>
        <w:t>)</w:t>
      </w:r>
    </w:p>
    <w:p w14:paraId="36D23EA9" w14:textId="62A19DF8" w:rsidR="00645511" w:rsidRDefault="00645511" w:rsidP="00645511">
      <w:r>
        <w:t>The smallest scale at which an feature is displayed ( For example, a minor light, SCAMIN of 1:45,000, would not be displayed at a scale of 1:90,000).</w:t>
      </w:r>
    </w:p>
    <w:p w14:paraId="3ABA9EA1" w14:textId="77777777" w:rsidR="00645511" w:rsidRDefault="00645511" w:rsidP="00C845EE">
      <w:pPr>
        <w:pStyle w:val="DescriptionTag"/>
      </w:pPr>
      <w:r>
        <w:lastRenderedPageBreak/>
        <w:t>SENC</w:t>
      </w:r>
    </w:p>
    <w:p w14:paraId="24645A09" w14:textId="76F2D0F3" w:rsidR="00645511" w:rsidRDefault="00645511" w:rsidP="00645511">
      <w:r>
        <w:t>In ECDIS means a database, in the manufacturer’s internal ECDIS format, resulting from the loss-less transformation of the entire ENC contents and its updates.  It is this database that is accessed by ECDIS for the display generation and other navigational functions, and is equivalent to an up-to-date paper chart. The SENC may also contain information added by the mariner and information from other sources.</w:t>
      </w:r>
    </w:p>
    <w:p w14:paraId="38DED30D" w14:textId="77777777" w:rsidR="00645511" w:rsidRDefault="00645511" w:rsidP="00C845EE">
      <w:pPr>
        <w:pStyle w:val="DescriptionTag"/>
      </w:pPr>
      <w:r>
        <w:t>Simple Line Styles</w:t>
      </w:r>
    </w:p>
    <w:p w14:paraId="57537403" w14:textId="117E18CC" w:rsidR="00645511" w:rsidRDefault="00645511" w:rsidP="00645511">
      <w:r>
        <w:t>Solid lines, dots and dashes.</w:t>
      </w:r>
    </w:p>
    <w:p w14:paraId="37966C36" w14:textId="03181090" w:rsidR="00645511" w:rsidRDefault="00645511" w:rsidP="00C845EE">
      <w:pPr>
        <w:pStyle w:val="DescriptionTag"/>
      </w:pPr>
      <w:r>
        <w:t xml:space="preserve">Skin of the </w:t>
      </w:r>
      <w:r w:rsidR="00BA6371">
        <w:t>earth</w:t>
      </w:r>
    </w:p>
    <w:p w14:paraId="49D5A2C5" w14:textId="2867EF0B" w:rsidR="00BA6371" w:rsidRDefault="00E37403" w:rsidP="00645511">
      <w:r>
        <w:t>A</w:t>
      </w:r>
      <w:r w:rsidR="00BA6371" w:rsidRPr="00BA6371">
        <w:t xml:space="preserve"> subset of the geographic (geo) features that must create a complete non-overlapping coverage of the area of data coverage of an ENC dataset</w:t>
      </w:r>
      <w:r w:rsidR="00854A8D">
        <w:t>.</w:t>
      </w:r>
    </w:p>
    <w:p w14:paraId="5C6ECF69" w14:textId="77777777" w:rsidR="00090D8F" w:rsidRDefault="00F30C5B" w:rsidP="00090D8F">
      <w:pPr>
        <w:pStyle w:val="DescriptionTag"/>
      </w:pPr>
      <w:r w:rsidRPr="00090D8F">
        <w:t>Software Quality Assurance (SQA)</w:t>
      </w:r>
    </w:p>
    <w:p w14:paraId="364A3431" w14:textId="7DC0BF02" w:rsidR="00F30C5B" w:rsidRDefault="00F30C5B" w:rsidP="00090D8F">
      <w:r w:rsidRPr="00F30C5B">
        <w:t>A set of processes that ensures software meets and complies with required quality specifications. Designated SQA processes align with a system design life cycle.</w:t>
      </w:r>
    </w:p>
    <w:p w14:paraId="5E2E5F73" w14:textId="30A7465A" w:rsidR="00C845EE" w:rsidRDefault="00C845EE" w:rsidP="00034F35">
      <w:pPr>
        <w:pStyle w:val="DescriptionTag"/>
      </w:pPr>
      <w:r>
        <w:t>SYSTEM</w:t>
      </w:r>
    </w:p>
    <w:p w14:paraId="4335C6E8" w14:textId="77777777" w:rsidR="00454C9D" w:rsidRDefault="00454C9D" w:rsidP="00645511">
      <w:r>
        <w:t>When used without a qualifying term, t</w:t>
      </w:r>
      <w:r w:rsidR="00854A8D">
        <w:t>he combination of computer hardware, operating system, application software, and interfaces that constitute the platform on which S-100 and related data are processed for viewing or other use by a human end-user.</w:t>
      </w:r>
    </w:p>
    <w:p w14:paraId="1C42C822" w14:textId="5B216864" w:rsidR="00C845EE" w:rsidRDefault="00454C9D" w:rsidP="00645511">
      <w:r>
        <w:t xml:space="preserve">Note: “System” is often used with a qualifying term, e.g., “Electronic Chart Display and Information System”, “Electronic Charting System”, “operating system”, etc. </w:t>
      </w:r>
    </w:p>
    <w:p w14:paraId="0E9CEE42" w14:textId="77777777" w:rsidR="00090D8F" w:rsidRDefault="00F30C5B" w:rsidP="00090D8F">
      <w:pPr>
        <w:pStyle w:val="DescriptionTag"/>
      </w:pPr>
      <w:r w:rsidRPr="00090D8F">
        <w:t>Usability Testing (UT)</w:t>
      </w:r>
    </w:p>
    <w:p w14:paraId="2BAEA549" w14:textId="666CB1BA" w:rsidR="00F30C5B" w:rsidRDefault="00F30C5B" w:rsidP="00090D8F">
      <w:r w:rsidRPr="00F30C5B">
        <w:t>Evaluation methods and techniques used to support Human-Centred Design (HCD) and used for the purpose of increasing the usability of a system.</w:t>
      </w:r>
    </w:p>
    <w:p w14:paraId="0BDD1C53" w14:textId="77777777" w:rsidR="00676D57" w:rsidRDefault="00676D57" w:rsidP="00676D57">
      <w:pPr>
        <w:autoSpaceDE w:val="0"/>
        <w:autoSpaceDN w:val="0"/>
        <w:adjustRightInd w:val="0"/>
        <w:spacing w:after="0" w:line="240" w:lineRule="auto"/>
        <w:rPr>
          <w:rFonts w:ascii="Arial,Bold" w:eastAsia="Times New Roman" w:hAnsi="Arial,Bold" w:cs="Arial,Bold"/>
          <w:b/>
          <w:bCs/>
          <w:sz w:val="18"/>
          <w:szCs w:val="18"/>
          <w:lang w:eastAsia="en-GB"/>
        </w:rPr>
      </w:pPr>
    </w:p>
    <w:p w14:paraId="3C944B6F" w14:textId="2EB8B52B" w:rsidR="00676D57" w:rsidRDefault="00676D57" w:rsidP="00676D57">
      <w:pPr>
        <w:pStyle w:val="Heading3"/>
        <w:rPr>
          <w:rFonts w:eastAsia="MS Mincho"/>
        </w:rPr>
      </w:pPr>
      <w:bookmarkStart w:id="110" w:name="_Toc484523822"/>
      <w:bookmarkStart w:id="111" w:name="_Toc225065133"/>
      <w:bookmarkStart w:id="112" w:name="_Toc225648276"/>
      <w:r>
        <w:rPr>
          <w:rFonts w:eastAsia="MS Mincho"/>
        </w:rPr>
        <w:t>Abbreviations</w:t>
      </w:r>
      <w:bookmarkEnd w:id="110"/>
      <w:bookmarkEnd w:id="111"/>
      <w:bookmarkEnd w:id="112"/>
    </w:p>
    <w:p w14:paraId="3C24C30C" w14:textId="33FFA983" w:rsidR="006A58D6" w:rsidRPr="006A58D6" w:rsidRDefault="006A58D6" w:rsidP="006A58D6">
      <w:pPr>
        <w:pStyle w:val="Abbreviation"/>
      </w:pPr>
      <w:r>
        <w:t>C</w:t>
      </w:r>
      <w:r w:rsidRPr="006A58D6">
        <w:t>RS</w:t>
      </w:r>
      <w:r w:rsidRPr="006A58D6">
        <w:tab/>
        <w:t>Coordinate Reference System</w:t>
      </w:r>
    </w:p>
    <w:p w14:paraId="201EAC68" w14:textId="16316E84" w:rsidR="00676D57" w:rsidRPr="006A58D6" w:rsidRDefault="00676D57" w:rsidP="00034F35">
      <w:pPr>
        <w:pStyle w:val="Abbreviation"/>
      </w:pPr>
      <w:r w:rsidRPr="006A58D6">
        <w:t>ECDIS</w:t>
      </w:r>
      <w:r w:rsidR="00D92278" w:rsidRPr="006A58D6">
        <w:tab/>
      </w:r>
      <w:r w:rsidRPr="006A58D6">
        <w:t>Electronic Chart Display and Information System</w:t>
      </w:r>
    </w:p>
    <w:p w14:paraId="5361C8D7" w14:textId="689CA0BB" w:rsidR="006A58D6" w:rsidRPr="006A58D6" w:rsidRDefault="006A58D6" w:rsidP="006A58D6">
      <w:pPr>
        <w:pStyle w:val="Abbreviation"/>
      </w:pPr>
      <w:r w:rsidRPr="006A58D6">
        <w:t>ENC</w:t>
      </w:r>
      <w:r w:rsidRPr="006A58D6">
        <w:tab/>
        <w:t>Electronic Navigational Chart</w:t>
      </w:r>
    </w:p>
    <w:p w14:paraId="6962D178" w14:textId="55A9C664" w:rsidR="006A58D6" w:rsidRPr="006A58D6" w:rsidRDefault="006A58D6" w:rsidP="006A58D6">
      <w:pPr>
        <w:pStyle w:val="Abbreviation"/>
      </w:pPr>
      <w:r w:rsidRPr="006A58D6">
        <w:t>IHO</w:t>
      </w:r>
      <w:r w:rsidRPr="006A58D6">
        <w:tab/>
        <w:t>International Hydrographic Organization</w:t>
      </w:r>
    </w:p>
    <w:p w14:paraId="0F0AE1FB" w14:textId="79C54D64" w:rsidR="006A58D6" w:rsidRPr="006A58D6" w:rsidRDefault="006A58D6" w:rsidP="006A58D6">
      <w:pPr>
        <w:pStyle w:val="Abbreviation"/>
      </w:pPr>
      <w:r w:rsidRPr="006A58D6">
        <w:t>IMO</w:t>
      </w:r>
      <w:r w:rsidRPr="006A58D6">
        <w:tab/>
        <w:t>International Maritime Organization</w:t>
      </w:r>
    </w:p>
    <w:p w14:paraId="2F8C178D" w14:textId="54AA61DE" w:rsidR="006A58D6" w:rsidRPr="006A58D6" w:rsidRDefault="006A58D6" w:rsidP="006A58D6">
      <w:pPr>
        <w:pStyle w:val="Abbreviation"/>
      </w:pPr>
      <w:r w:rsidRPr="006A58D6">
        <w:t>ISO</w:t>
      </w:r>
      <w:r w:rsidRPr="006A58D6">
        <w:tab/>
        <w:t>International Organization for Standardization</w:t>
      </w:r>
    </w:p>
    <w:p w14:paraId="7E247380" w14:textId="4E96A465" w:rsidR="00D92278" w:rsidRPr="006A58D6" w:rsidRDefault="00D92278" w:rsidP="006A58D6">
      <w:pPr>
        <w:pStyle w:val="Abbreviation"/>
      </w:pPr>
      <w:r w:rsidRPr="006A58D6">
        <w:t>JCOMM</w:t>
      </w:r>
      <w:r w:rsidRPr="006A58D6">
        <w:tab/>
      </w:r>
      <w:r w:rsidR="001072A9" w:rsidRPr="006A58D6">
        <w:t>WMO-IOC Joint Technical Commission for Oceanography and Marine Meteorology</w:t>
      </w:r>
    </w:p>
    <w:p w14:paraId="7D13A72D" w14:textId="5757F8DB" w:rsidR="008738ED" w:rsidRDefault="008738ED" w:rsidP="006A58D6">
      <w:pPr>
        <w:pStyle w:val="Abbreviation"/>
      </w:pPr>
      <w:r>
        <w:t>MPA</w:t>
      </w:r>
      <w:r>
        <w:tab/>
        <w:t>Marine Protected Area</w:t>
      </w:r>
    </w:p>
    <w:p w14:paraId="64F2D18F" w14:textId="2A6B072D" w:rsidR="008738ED" w:rsidRDefault="008738ED" w:rsidP="006A58D6">
      <w:pPr>
        <w:pStyle w:val="Abbreviation"/>
      </w:pPr>
      <w:r>
        <w:t>MRS</w:t>
      </w:r>
      <w:r>
        <w:tab/>
        <w:t>Marine Radio Services</w:t>
      </w:r>
    </w:p>
    <w:p w14:paraId="647F966B" w14:textId="57193503" w:rsidR="006A58D6" w:rsidRPr="006A58D6" w:rsidRDefault="006A58D6" w:rsidP="006A58D6">
      <w:pPr>
        <w:pStyle w:val="Abbreviation"/>
      </w:pPr>
      <w:r w:rsidRPr="006A58D6">
        <w:t>SENC</w:t>
      </w:r>
      <w:r w:rsidRPr="006A58D6">
        <w:tab/>
        <w:t>System Electronic Navigational Chart</w:t>
      </w:r>
    </w:p>
    <w:p w14:paraId="042D84FF" w14:textId="7A6ED968" w:rsidR="006A58D6" w:rsidRDefault="006A58D6" w:rsidP="006A58D6">
      <w:pPr>
        <w:pStyle w:val="Abbreviation"/>
      </w:pPr>
      <w:r w:rsidRPr="006A58D6">
        <w:t>SOLAS</w:t>
      </w:r>
      <w:r w:rsidRPr="006A58D6">
        <w:tab/>
        <w:t>Safety of Life at Sea</w:t>
      </w:r>
      <w:r>
        <w:t xml:space="preserve"> (Convention)</w:t>
      </w:r>
    </w:p>
    <w:p w14:paraId="09976C56" w14:textId="1116D330" w:rsidR="00B2795C" w:rsidRDefault="00B2795C" w:rsidP="006A58D6">
      <w:pPr>
        <w:pStyle w:val="Abbreviation"/>
      </w:pPr>
      <w:r>
        <w:t>XSL</w:t>
      </w:r>
      <w:r>
        <w:tab/>
        <w:t>eXtensible Stylesheet Language</w:t>
      </w:r>
    </w:p>
    <w:p w14:paraId="33B099C7" w14:textId="4C3BED77" w:rsidR="00B2795C" w:rsidRPr="006A58D6" w:rsidRDefault="00B2795C" w:rsidP="006A58D6">
      <w:pPr>
        <w:pStyle w:val="Abbreviation"/>
      </w:pPr>
      <w:r>
        <w:t>XSLT</w:t>
      </w:r>
      <w:r>
        <w:tab/>
        <w:t>XSL Transformations</w:t>
      </w:r>
    </w:p>
    <w:p w14:paraId="0F29FA87" w14:textId="77777777" w:rsidR="001072A9" w:rsidRDefault="001072A9" w:rsidP="006A58D6">
      <w:pPr>
        <w:pStyle w:val="Abbreviation"/>
      </w:pPr>
    </w:p>
    <w:p w14:paraId="53C8C568" w14:textId="760FB225" w:rsidR="00676D57" w:rsidRDefault="00676D57" w:rsidP="00676D57">
      <w:pPr>
        <w:pStyle w:val="Heading2"/>
        <w:rPr>
          <w:rFonts w:eastAsia="MS Mincho"/>
        </w:rPr>
      </w:pPr>
      <w:bookmarkStart w:id="113" w:name="_Toc484523823"/>
      <w:bookmarkStart w:id="114" w:name="_Toc225065134"/>
      <w:bookmarkStart w:id="115" w:name="_Toc225648277"/>
      <w:bookmarkStart w:id="116" w:name="_Toc489135264"/>
      <w:r>
        <w:rPr>
          <w:rFonts w:eastAsia="MS Mincho"/>
        </w:rPr>
        <w:lastRenderedPageBreak/>
        <w:t>General Data Product Description</w:t>
      </w:r>
      <w:bookmarkEnd w:id="113"/>
      <w:bookmarkEnd w:id="114"/>
      <w:bookmarkEnd w:id="115"/>
      <w:bookmarkEnd w:id="116"/>
    </w:p>
    <w:p w14:paraId="584A0663" w14:textId="7FB06F22" w:rsidR="00676D57" w:rsidRDefault="00676D57" w:rsidP="00676D57">
      <w:pPr>
        <w:pStyle w:val="Label1"/>
        <w:rPr>
          <w:rFonts w:eastAsia="MS Mincho"/>
        </w:rPr>
      </w:pPr>
      <w:r>
        <w:t>Title:</w:t>
      </w:r>
      <w:r>
        <w:tab/>
      </w:r>
      <w:r>
        <w:rPr>
          <w:b w:val="0"/>
        </w:rPr>
        <w:t xml:space="preserve">IHO S-100 ECDIS Interoperability </w:t>
      </w:r>
      <w:r w:rsidR="00645511">
        <w:rPr>
          <w:b w:val="0"/>
        </w:rPr>
        <w:t>Catalogue</w:t>
      </w:r>
    </w:p>
    <w:p w14:paraId="2AE3FB7A" w14:textId="65237FB4" w:rsidR="00676D57" w:rsidRDefault="00676D57" w:rsidP="003F04E1">
      <w:pPr>
        <w:pStyle w:val="Label1"/>
        <w:spacing w:line="240" w:lineRule="auto"/>
        <w:jc w:val="left"/>
        <w:rPr>
          <w:b w:val="0"/>
        </w:rPr>
      </w:pPr>
      <w:r>
        <w:t xml:space="preserve">Abstract: </w:t>
      </w:r>
      <w:r>
        <w:tab/>
      </w:r>
      <w:r w:rsidR="006834E9">
        <w:rPr>
          <w:b w:val="0"/>
        </w:rPr>
        <w:t>An interoperability catalogue is a collection of rules that control visual and other interactions between S-100 based data products conforming to different product specifications. A</w:t>
      </w:r>
      <w:r>
        <w:rPr>
          <w:b w:val="0"/>
        </w:rPr>
        <w:t xml:space="preserve">n interoperability catalogue </w:t>
      </w:r>
      <w:r w:rsidR="006834E9">
        <w:rPr>
          <w:b w:val="0"/>
        </w:rPr>
        <w:t>is intended to</w:t>
      </w:r>
      <w:r>
        <w:rPr>
          <w:b w:val="0"/>
        </w:rPr>
        <w:t xml:space="preserve"> be used by systems where </w:t>
      </w:r>
      <w:r w:rsidR="001F6416">
        <w:rPr>
          <w:b w:val="0"/>
        </w:rPr>
        <w:t xml:space="preserve">datasets conforming to </w:t>
      </w:r>
      <w:r>
        <w:rPr>
          <w:b w:val="0"/>
        </w:rPr>
        <w:t>two or more S-100 based product specifications are used and viewed simultaneously.</w:t>
      </w:r>
    </w:p>
    <w:p w14:paraId="6120A233" w14:textId="77777777" w:rsidR="001F6416" w:rsidRDefault="001F6416" w:rsidP="003F04E1">
      <w:pPr>
        <w:pStyle w:val="Label1"/>
        <w:spacing w:line="240" w:lineRule="auto"/>
        <w:jc w:val="left"/>
        <w:rPr>
          <w:b w:val="0"/>
        </w:rPr>
      </w:pPr>
    </w:p>
    <w:p w14:paraId="35E7CDD1" w14:textId="508CCF57" w:rsidR="001F6416" w:rsidRDefault="001F6416" w:rsidP="003F04E1">
      <w:pPr>
        <w:pStyle w:val="Label1"/>
        <w:spacing w:line="240" w:lineRule="auto"/>
        <w:jc w:val="left"/>
        <w:rPr>
          <w:b w:val="0"/>
        </w:rPr>
      </w:pPr>
      <w:r>
        <w:t>Acronym:</w:t>
      </w:r>
      <w:r>
        <w:tab/>
      </w:r>
      <w:r w:rsidRPr="005B2B0F">
        <w:rPr>
          <w:b w:val="0"/>
        </w:rPr>
        <w:t>IC; S-100 IC</w:t>
      </w:r>
    </w:p>
    <w:p w14:paraId="0733464C" w14:textId="77777777" w:rsidR="00676D57" w:rsidRDefault="00676D57" w:rsidP="00676D57">
      <w:pPr>
        <w:pStyle w:val="Label1"/>
        <w:spacing w:line="240" w:lineRule="auto"/>
        <w:rPr>
          <w:b w:val="0"/>
        </w:rPr>
      </w:pPr>
    </w:p>
    <w:p w14:paraId="551C9651" w14:textId="77777777" w:rsidR="00676D57" w:rsidRDefault="00676D57" w:rsidP="00676D57">
      <w:pPr>
        <w:pStyle w:val="Label1"/>
        <w:spacing w:line="240" w:lineRule="auto"/>
      </w:pPr>
      <w:r>
        <w:t xml:space="preserve">Content: </w:t>
      </w:r>
      <w:r>
        <w:rPr>
          <w:b w:val="0"/>
        </w:rPr>
        <w:tab/>
        <w:t>Catalogues conforming to this specification contain interoperability rules for the described group of S-100 based product specifications applicable to ECDIS systems.</w:t>
      </w:r>
      <w:r>
        <w:t xml:space="preserve"> </w:t>
      </w:r>
    </w:p>
    <w:p w14:paraId="44BF90EB" w14:textId="77777777" w:rsidR="00676D57" w:rsidRDefault="00676D57" w:rsidP="00676D57">
      <w:pPr>
        <w:pStyle w:val="Label1"/>
        <w:spacing w:line="240" w:lineRule="auto"/>
      </w:pPr>
    </w:p>
    <w:p w14:paraId="1F4F3105" w14:textId="77777777" w:rsidR="006834E9" w:rsidRDefault="00676D57" w:rsidP="005B2B0F">
      <w:pPr>
        <w:pStyle w:val="Label1"/>
        <w:spacing w:line="240" w:lineRule="auto"/>
        <w:ind w:left="1699" w:hanging="1699"/>
      </w:pPr>
      <w:r>
        <w:t>Spatial Extent:</w:t>
      </w:r>
      <w:r>
        <w:tab/>
      </w:r>
      <w:r>
        <w:rPr>
          <w:b w:val="0"/>
        </w:rPr>
        <w:t>Global coverage of maritime areas.</w:t>
      </w:r>
    </w:p>
    <w:p w14:paraId="3C184131" w14:textId="77777777" w:rsidR="006834E9" w:rsidRDefault="006834E9" w:rsidP="005B2B0F">
      <w:pPr>
        <w:spacing w:after="0" w:line="240" w:lineRule="auto"/>
        <w:ind w:left="1360" w:firstLine="340"/>
      </w:pPr>
      <w:r w:rsidRPr="008233BF">
        <w:rPr>
          <w:b/>
        </w:rPr>
        <w:t>East Bounding Longitude:</w:t>
      </w:r>
      <w:r w:rsidRPr="008233BF">
        <w:t xml:space="preserve"> 180</w:t>
      </w:r>
      <w:r>
        <w:t>°</w:t>
      </w:r>
    </w:p>
    <w:p w14:paraId="0989CD5F" w14:textId="77777777" w:rsidR="006834E9" w:rsidRPr="008233BF" w:rsidRDefault="006834E9" w:rsidP="005B2B0F">
      <w:pPr>
        <w:spacing w:after="0" w:line="240" w:lineRule="auto"/>
        <w:ind w:left="1360" w:firstLine="340"/>
      </w:pPr>
      <w:r w:rsidRPr="008233BF">
        <w:rPr>
          <w:b/>
        </w:rPr>
        <w:t>West Bounding Longitude:</w:t>
      </w:r>
      <w:r w:rsidRPr="008233BF">
        <w:t xml:space="preserve"> -180</w:t>
      </w:r>
      <w:r>
        <w:t>°</w:t>
      </w:r>
    </w:p>
    <w:p w14:paraId="06985D74" w14:textId="77777777" w:rsidR="006834E9" w:rsidRPr="008233BF" w:rsidRDefault="006834E9" w:rsidP="005B2B0F">
      <w:pPr>
        <w:spacing w:after="0"/>
        <w:ind w:left="1360" w:firstLine="340"/>
        <w:rPr>
          <w:b/>
          <w:sz w:val="22"/>
          <w:szCs w:val="22"/>
        </w:rPr>
      </w:pPr>
      <w:r w:rsidRPr="008233BF">
        <w:rPr>
          <w:b/>
        </w:rPr>
        <w:t>North Bounding Latitude:</w:t>
      </w:r>
      <w:r>
        <w:t xml:space="preserve"> 90°</w:t>
      </w:r>
    </w:p>
    <w:p w14:paraId="04276C01" w14:textId="2677104F" w:rsidR="00676D57" w:rsidRDefault="006834E9" w:rsidP="005B2B0F">
      <w:pPr>
        <w:pStyle w:val="Label1"/>
        <w:ind w:firstLine="0"/>
        <w:rPr>
          <w:b w:val="0"/>
        </w:rPr>
      </w:pPr>
      <w:r w:rsidRPr="005B2B0F">
        <w:rPr>
          <w:rFonts w:eastAsia="MS Mincho" w:cs="Times New Roman"/>
          <w:szCs w:val="20"/>
        </w:rPr>
        <w:t>South Bounding Latitude:</w:t>
      </w:r>
      <w:r w:rsidRPr="008233BF">
        <w:t xml:space="preserve"> </w:t>
      </w:r>
      <w:r w:rsidRPr="005B2B0F">
        <w:rPr>
          <w:b w:val="0"/>
        </w:rPr>
        <w:t>-90°</w:t>
      </w:r>
    </w:p>
    <w:p w14:paraId="776713AA" w14:textId="12B48052" w:rsidR="00676D57" w:rsidRDefault="00676D57" w:rsidP="003F04E1">
      <w:pPr>
        <w:pStyle w:val="Label1"/>
        <w:spacing w:line="240" w:lineRule="auto"/>
        <w:jc w:val="left"/>
      </w:pPr>
      <w:r>
        <w:t>Purpose:</w:t>
      </w:r>
      <w:r>
        <w:rPr>
          <w:lang w:eastAsia="en-GB"/>
        </w:rPr>
        <w:t xml:space="preserve"> </w:t>
      </w:r>
      <w:r>
        <w:rPr>
          <w:lang w:eastAsia="en-GB"/>
        </w:rPr>
        <w:tab/>
      </w:r>
      <w:r w:rsidR="006834E9">
        <w:rPr>
          <w:b w:val="0"/>
          <w:lang w:eastAsia="en-GB"/>
        </w:rPr>
        <w:t xml:space="preserve">The purpose of an interoperability catalogue is to de-clutter displays, reduce information overload, </w:t>
      </w:r>
      <w:r w:rsidR="001F6416">
        <w:rPr>
          <w:b w:val="0"/>
          <w:lang w:eastAsia="en-GB"/>
        </w:rPr>
        <w:t>resolve conflicts, and improve the overall quality and understandability of information presentation to mariners when multiple S-100 based data products are simultaneously displayed on-screen</w:t>
      </w:r>
      <w:r w:rsidR="00AD6E76">
        <w:rPr>
          <w:b w:val="0"/>
          <w:lang w:eastAsia="en-GB"/>
        </w:rPr>
        <w:t>.</w:t>
      </w:r>
    </w:p>
    <w:p w14:paraId="486A4E87" w14:textId="77777777" w:rsidR="00676D57" w:rsidRDefault="00676D57" w:rsidP="00676D57">
      <w:pPr>
        <w:autoSpaceDE w:val="0"/>
        <w:autoSpaceDN w:val="0"/>
        <w:adjustRightInd w:val="0"/>
        <w:spacing w:after="0" w:line="240" w:lineRule="auto"/>
        <w:rPr>
          <w:b/>
          <w:sz w:val="22"/>
          <w:szCs w:val="22"/>
        </w:rPr>
      </w:pPr>
    </w:p>
    <w:p w14:paraId="31536EEE" w14:textId="68355089" w:rsidR="00676D57" w:rsidRDefault="005F6F6F" w:rsidP="00676D57">
      <w:pPr>
        <w:pStyle w:val="Heading2"/>
        <w:rPr>
          <w:rFonts w:eastAsia="MS Mincho"/>
        </w:rPr>
      </w:pPr>
      <w:bookmarkStart w:id="117" w:name="_Toc484523824"/>
      <w:bookmarkStart w:id="118" w:name="_Toc489135265"/>
      <w:r>
        <w:rPr>
          <w:rFonts w:eastAsia="MS Mincho"/>
        </w:rPr>
        <w:t>Catalogue</w:t>
      </w:r>
      <w:r w:rsidR="00676D57">
        <w:rPr>
          <w:rFonts w:eastAsia="MS Mincho"/>
        </w:rPr>
        <w:t xml:space="preserve"> specification metadata</w:t>
      </w:r>
      <w:bookmarkEnd w:id="117"/>
      <w:bookmarkEnd w:id="118"/>
    </w:p>
    <w:p w14:paraId="68D36ACA" w14:textId="601CE3FF" w:rsidR="00676D57" w:rsidRDefault="00676D57" w:rsidP="00676D57">
      <w:pPr>
        <w:pStyle w:val="Label1"/>
        <w:rPr>
          <w:rFonts w:eastAsia="MS Mincho"/>
          <w:b w:val="0"/>
        </w:rPr>
      </w:pPr>
      <w:r>
        <w:t>Title:</w:t>
      </w:r>
      <w:r>
        <w:tab/>
      </w:r>
      <w:r>
        <w:rPr>
          <w:b w:val="0"/>
        </w:rPr>
        <w:t>S-100 ECDIS Interoperability Catalogue</w:t>
      </w:r>
    </w:p>
    <w:p w14:paraId="0BE4E7AE" w14:textId="1A0324AB" w:rsidR="00874B9F" w:rsidRDefault="006A58D6" w:rsidP="00676D57">
      <w:pPr>
        <w:ind w:left="1695" w:hanging="1695"/>
        <w:rPr>
          <w:rStyle w:val="Label1Char"/>
        </w:rPr>
      </w:pPr>
      <w:r>
        <w:rPr>
          <w:rStyle w:val="Label1Char"/>
        </w:rPr>
        <w:t xml:space="preserve">IC </w:t>
      </w:r>
      <w:r w:rsidR="00874B9F">
        <w:rPr>
          <w:rStyle w:val="Label1Char"/>
        </w:rPr>
        <w:t>Version</w:t>
      </w:r>
      <w:r w:rsidR="001F6416">
        <w:rPr>
          <w:rStyle w:val="Label1Char"/>
        </w:rPr>
        <w:t>:</w:t>
      </w:r>
      <w:r w:rsidR="00874B9F">
        <w:rPr>
          <w:rStyle w:val="Label1Char"/>
        </w:rPr>
        <w:tab/>
      </w:r>
      <w:r w:rsidR="00874B9F" w:rsidRPr="00034F35">
        <w:rPr>
          <w:rStyle w:val="Label1Char"/>
          <w:b w:val="0"/>
        </w:rPr>
        <w:t>0.1</w:t>
      </w:r>
      <w:r w:rsidR="00436A0C" w:rsidRPr="00034F35">
        <w:rPr>
          <w:rStyle w:val="Label1Char"/>
          <w:b w:val="0"/>
        </w:rPr>
        <w:t>.0</w:t>
      </w:r>
    </w:p>
    <w:p w14:paraId="11B4A86B" w14:textId="6ECB64BF" w:rsidR="00676D57" w:rsidRDefault="00676D57" w:rsidP="00676D57">
      <w:pPr>
        <w:ind w:left="1695" w:hanging="1695"/>
        <w:rPr>
          <w:sz w:val="22"/>
          <w:szCs w:val="22"/>
        </w:rPr>
      </w:pPr>
      <w:r>
        <w:rPr>
          <w:rStyle w:val="Label1Char"/>
        </w:rPr>
        <w:t>S-100 Version:</w:t>
      </w:r>
      <w:r>
        <w:rPr>
          <w:b/>
          <w:sz w:val="22"/>
          <w:szCs w:val="22"/>
        </w:rPr>
        <w:tab/>
      </w:r>
      <w:r>
        <w:t>3.0.0</w:t>
      </w:r>
    </w:p>
    <w:p w14:paraId="589CED21" w14:textId="790D3E4D" w:rsidR="00676D57" w:rsidRDefault="00676D57" w:rsidP="00676D57">
      <w:pPr>
        <w:pStyle w:val="Label1"/>
      </w:pPr>
      <w:r>
        <w:t>Date:</w:t>
      </w:r>
      <w:r>
        <w:tab/>
      </w:r>
      <w:r>
        <w:rPr>
          <w:b w:val="0"/>
        </w:rPr>
        <w:t>2017-</w:t>
      </w:r>
      <w:r w:rsidR="00DC5AB9">
        <w:rPr>
          <w:b w:val="0"/>
        </w:rPr>
        <w:t>07</w:t>
      </w:r>
      <w:r w:rsidR="00CC009C">
        <w:rPr>
          <w:b w:val="0"/>
        </w:rPr>
        <w:t>-31</w:t>
      </w:r>
      <w:r>
        <w:tab/>
      </w:r>
      <w:r>
        <w:tab/>
      </w:r>
    </w:p>
    <w:p w14:paraId="1741FD2F" w14:textId="77777777" w:rsidR="00676D57" w:rsidRDefault="00676D57" w:rsidP="00676D57">
      <w:pPr>
        <w:pStyle w:val="Label1"/>
      </w:pPr>
      <w:r>
        <w:t xml:space="preserve">Language: </w:t>
      </w:r>
      <w:r>
        <w:tab/>
      </w:r>
      <w:r>
        <w:rPr>
          <w:b w:val="0"/>
        </w:rPr>
        <w:t>English</w:t>
      </w:r>
    </w:p>
    <w:p w14:paraId="599AA0A8" w14:textId="77777777" w:rsidR="00676D57" w:rsidRDefault="00676D57" w:rsidP="00676D57">
      <w:pPr>
        <w:pStyle w:val="Label1"/>
      </w:pPr>
      <w:r>
        <w:t xml:space="preserve">Classification: </w:t>
      </w:r>
      <w:r>
        <w:tab/>
      </w:r>
      <w:r>
        <w:rPr>
          <w:b w:val="0"/>
        </w:rPr>
        <w:t>Unclassified</w:t>
      </w:r>
    </w:p>
    <w:p w14:paraId="6384D67C" w14:textId="77777777" w:rsidR="005F6F6F" w:rsidRPr="003F04E1" w:rsidRDefault="00676D57" w:rsidP="003F04E1">
      <w:pPr>
        <w:pStyle w:val="Label1"/>
        <w:spacing w:line="240" w:lineRule="auto"/>
        <w:rPr>
          <w:b w:val="0"/>
        </w:rPr>
      </w:pPr>
      <w:r>
        <w:t xml:space="preserve">Contact: </w:t>
      </w:r>
      <w:r>
        <w:tab/>
      </w:r>
      <w:r w:rsidR="005F6F6F" w:rsidRPr="003F04E1">
        <w:rPr>
          <w:b w:val="0"/>
        </w:rPr>
        <w:t xml:space="preserve">International Hydrographic Bureau, </w:t>
      </w:r>
    </w:p>
    <w:p w14:paraId="7A2543BC" w14:textId="5AED0737" w:rsidR="005F6F6F" w:rsidRPr="003F04E1" w:rsidRDefault="005F6F6F" w:rsidP="003F04E1">
      <w:pPr>
        <w:pStyle w:val="Label1"/>
        <w:spacing w:line="240" w:lineRule="auto"/>
        <w:rPr>
          <w:b w:val="0"/>
        </w:rPr>
      </w:pPr>
      <w:r w:rsidRPr="003F04E1">
        <w:rPr>
          <w:b w:val="0"/>
        </w:rPr>
        <w:tab/>
        <w:t>4 quai Antoine 1er,</w:t>
      </w:r>
    </w:p>
    <w:p w14:paraId="02A48AB2" w14:textId="307C2D55" w:rsidR="005F6F6F" w:rsidRPr="003F04E1" w:rsidRDefault="005F6F6F" w:rsidP="003F04E1">
      <w:pPr>
        <w:pStyle w:val="Label1"/>
        <w:spacing w:line="240" w:lineRule="auto"/>
        <w:rPr>
          <w:b w:val="0"/>
        </w:rPr>
      </w:pPr>
      <w:r w:rsidRPr="003F04E1">
        <w:rPr>
          <w:b w:val="0"/>
        </w:rPr>
        <w:tab/>
        <w:t>B.P. 445</w:t>
      </w:r>
    </w:p>
    <w:p w14:paraId="7D698AD4" w14:textId="0CC74D30" w:rsidR="005F6F6F" w:rsidRPr="003F04E1" w:rsidRDefault="005F6F6F" w:rsidP="003F04E1">
      <w:pPr>
        <w:pStyle w:val="Label1"/>
        <w:spacing w:line="240" w:lineRule="auto"/>
        <w:rPr>
          <w:b w:val="0"/>
        </w:rPr>
      </w:pPr>
      <w:r w:rsidRPr="003F04E1">
        <w:rPr>
          <w:b w:val="0"/>
        </w:rPr>
        <w:tab/>
        <w:t>MC 98011 MONACO CEDEX</w:t>
      </w:r>
    </w:p>
    <w:p w14:paraId="54FFE1C0" w14:textId="07DAA60D" w:rsidR="005F6F6F" w:rsidRPr="003F04E1" w:rsidRDefault="005F6F6F" w:rsidP="003F04E1">
      <w:pPr>
        <w:pStyle w:val="Label1"/>
        <w:spacing w:line="240" w:lineRule="auto"/>
        <w:rPr>
          <w:b w:val="0"/>
        </w:rPr>
      </w:pPr>
      <w:r w:rsidRPr="003F04E1">
        <w:rPr>
          <w:b w:val="0"/>
        </w:rPr>
        <w:tab/>
        <w:t>Telephone: +377 93 10 81 00</w:t>
      </w:r>
    </w:p>
    <w:p w14:paraId="3412FF03" w14:textId="77777777" w:rsidR="005F6F6F" w:rsidRDefault="005F6F6F" w:rsidP="003F04E1">
      <w:pPr>
        <w:pStyle w:val="Label1"/>
        <w:spacing w:line="240" w:lineRule="auto"/>
      </w:pPr>
      <w:r w:rsidRPr="003F04E1">
        <w:rPr>
          <w:b w:val="0"/>
        </w:rPr>
        <w:tab/>
        <w:t>Telefax: + 377 93 10 81 40</w:t>
      </w:r>
      <w:r w:rsidR="00676D57">
        <w:tab/>
      </w:r>
    </w:p>
    <w:p w14:paraId="1C1229CC" w14:textId="4CD8CBE5" w:rsidR="00676D57" w:rsidRDefault="00676D57" w:rsidP="003F04E1">
      <w:pPr>
        <w:pStyle w:val="Label1"/>
        <w:spacing w:line="240" w:lineRule="auto"/>
      </w:pPr>
      <w:r>
        <w:tab/>
      </w:r>
    </w:p>
    <w:p w14:paraId="7FDA25A3" w14:textId="1DB893FF" w:rsidR="00676D57" w:rsidRDefault="00676D57" w:rsidP="00676D57">
      <w:pPr>
        <w:pStyle w:val="Label1"/>
      </w:pPr>
      <w:r>
        <w:t xml:space="preserve">URL: </w:t>
      </w:r>
      <w:r>
        <w:tab/>
      </w:r>
      <w:r w:rsidR="005F6F6F" w:rsidRPr="003F04E1">
        <w:rPr>
          <w:b w:val="0"/>
        </w:rPr>
        <w:t>http</w:t>
      </w:r>
      <w:r w:rsidR="005F6F6F" w:rsidRPr="003F04E1">
        <w:rPr>
          <w:b w:val="0"/>
          <w:lang w:val="en-CA"/>
        </w:rPr>
        <w:t>://iho.int/...</w:t>
      </w:r>
      <w:r>
        <w:tab/>
      </w:r>
      <w:r>
        <w:tab/>
      </w:r>
      <w:r>
        <w:tab/>
      </w:r>
    </w:p>
    <w:p w14:paraId="6EE2D6B2" w14:textId="3301FF43" w:rsidR="00676D57" w:rsidRDefault="00676D57" w:rsidP="00676D57">
      <w:pPr>
        <w:pStyle w:val="Label1"/>
        <w:rPr>
          <w:b w:val="0"/>
        </w:rPr>
      </w:pPr>
      <w:r>
        <w:t xml:space="preserve">Identifier: </w:t>
      </w:r>
      <w:r>
        <w:tab/>
      </w:r>
      <w:r w:rsidR="00BD35A5">
        <w:rPr>
          <w:b w:val="0"/>
        </w:rPr>
        <w:t>urn:mrn:</w:t>
      </w:r>
      <w:r w:rsidR="00CC009C">
        <w:rPr>
          <w:b w:val="0"/>
        </w:rPr>
        <w:t>IHO</w:t>
      </w:r>
      <w:r w:rsidR="00BD35A5">
        <w:rPr>
          <w:b w:val="0"/>
        </w:rPr>
        <w:t>:S</w:t>
      </w:r>
      <w:r w:rsidR="00874B9F">
        <w:rPr>
          <w:b w:val="0"/>
        </w:rPr>
        <w:t>100:</w:t>
      </w:r>
      <w:r w:rsidR="00BD35A5">
        <w:rPr>
          <w:b w:val="0"/>
        </w:rPr>
        <w:t>IC:0.1</w:t>
      </w:r>
      <w:r w:rsidR="00C74A09">
        <w:rPr>
          <w:b w:val="0"/>
        </w:rPr>
        <w:tab/>
      </w:r>
      <w:r w:rsidR="00C74A09">
        <w:rPr>
          <w:b w:val="0"/>
        </w:rPr>
        <w:tab/>
      </w:r>
      <w:r w:rsidR="00BD35A5">
        <w:rPr>
          <w:b w:val="0"/>
        </w:rPr>
        <w:t>(tentative)</w:t>
      </w:r>
    </w:p>
    <w:p w14:paraId="0F536DDE" w14:textId="1F9C2B1D" w:rsidR="00676D57" w:rsidRDefault="00676D57" w:rsidP="003F04E1">
      <w:pPr>
        <w:pStyle w:val="Label1"/>
        <w:spacing w:line="240" w:lineRule="auto"/>
      </w:pPr>
      <w:r>
        <w:t>Maintenance:</w:t>
      </w:r>
      <w:r>
        <w:tab/>
      </w:r>
      <w:r w:rsidR="00AD6E76" w:rsidRPr="003F04E1">
        <w:rPr>
          <w:b w:val="0"/>
        </w:rPr>
        <w:t xml:space="preserve">This specification is maintained by the IHO working group S-100WG. Further details </w:t>
      </w:r>
      <w:r w:rsidR="003F04E1">
        <w:rPr>
          <w:b w:val="0"/>
        </w:rPr>
        <w:t>of</w:t>
      </w:r>
      <w:r w:rsidR="00AD6E76" w:rsidRPr="003F04E1">
        <w:rPr>
          <w:b w:val="0"/>
        </w:rPr>
        <w:t xml:space="preserve"> the maintenance regime </w:t>
      </w:r>
      <w:r w:rsidR="003F04E1">
        <w:rPr>
          <w:b w:val="0"/>
        </w:rPr>
        <w:t>are</w:t>
      </w:r>
      <w:r w:rsidR="00AD6E76" w:rsidRPr="003F04E1">
        <w:rPr>
          <w:b w:val="0"/>
        </w:rPr>
        <w:t xml:space="preserve"> given in paragraph 1.5.1</w:t>
      </w:r>
      <w:r w:rsidR="00AD6E76">
        <w:rPr>
          <w:b w:val="0"/>
        </w:rPr>
        <w:t>.</w:t>
      </w:r>
    </w:p>
    <w:p w14:paraId="61530648" w14:textId="77777777" w:rsidR="005F6F6F" w:rsidRDefault="005F6F6F" w:rsidP="00676D57">
      <w:pPr>
        <w:pStyle w:val="Label1"/>
        <w:rPr>
          <w:rFonts w:eastAsia="Times New Roman"/>
          <w:b w:val="0"/>
          <w:lang w:eastAsia="en-GB"/>
        </w:rPr>
      </w:pPr>
    </w:p>
    <w:p w14:paraId="0EAA933A" w14:textId="0A7B6894" w:rsidR="00676D57" w:rsidRDefault="00676D57" w:rsidP="00676D57">
      <w:pPr>
        <w:pStyle w:val="Heading3"/>
        <w:rPr>
          <w:rFonts w:eastAsia="MS Mincho"/>
          <w:lang w:eastAsia="en-US"/>
        </w:rPr>
      </w:pPr>
      <w:bookmarkStart w:id="119" w:name="_Toc484523825"/>
      <w:r>
        <w:rPr>
          <w:rFonts w:eastAsia="MS Mincho"/>
          <w:lang w:eastAsia="en-US"/>
        </w:rPr>
        <w:lastRenderedPageBreak/>
        <w:t>IHO Product Specification Maintenance</w:t>
      </w:r>
      <w:bookmarkEnd w:id="119"/>
    </w:p>
    <w:p w14:paraId="40DEC6AD" w14:textId="77777777" w:rsidR="00676D57" w:rsidRDefault="00676D57" w:rsidP="00676D57">
      <w:pPr>
        <w:pStyle w:val="Heading4"/>
        <w:rPr>
          <w:rFonts w:eastAsia="MS Mincho"/>
          <w:lang w:eastAsia="en-US"/>
        </w:rPr>
      </w:pPr>
      <w:r>
        <w:rPr>
          <w:rFonts w:eastAsia="MS Mincho"/>
          <w:lang w:eastAsia="en-US"/>
        </w:rPr>
        <w:t>Introduction</w:t>
      </w:r>
    </w:p>
    <w:p w14:paraId="3D78B3F0" w14:textId="77777777" w:rsidR="00676D57" w:rsidRDefault="00676D57" w:rsidP="00676D57">
      <w:pPr>
        <w:rPr>
          <w:lang w:eastAsia="en-US"/>
        </w:rPr>
      </w:pPr>
      <w:r>
        <w:rPr>
          <w:lang w:eastAsia="en-US"/>
        </w:rPr>
        <w:t xml:space="preserve">Changes to this specification will be released by the IHO as a new edition, revision, or clarification. This specification will be periodically reviewed by IHO at intervals of no less than 5 years for confirmation or update. New editions, revisions, and clarifications may be released more frequently as needed. </w:t>
      </w:r>
    </w:p>
    <w:p w14:paraId="5A9BD6E7" w14:textId="77777777" w:rsidR="00676D57" w:rsidRDefault="00676D57" w:rsidP="00676D57">
      <w:pPr>
        <w:pStyle w:val="Heading4"/>
        <w:rPr>
          <w:rFonts w:eastAsia="MS Mincho"/>
          <w:lang w:eastAsia="en-US"/>
        </w:rPr>
      </w:pPr>
      <w:r>
        <w:rPr>
          <w:rFonts w:eastAsia="MS Mincho"/>
          <w:lang w:eastAsia="en-US"/>
        </w:rPr>
        <w:t>New Edition</w:t>
      </w:r>
    </w:p>
    <w:p w14:paraId="27903828" w14:textId="316A3DBF" w:rsidR="00676D57" w:rsidRDefault="00676D57" w:rsidP="00676D57">
      <w:pPr>
        <w:autoSpaceDE w:val="0"/>
        <w:autoSpaceDN w:val="0"/>
        <w:adjustRightInd w:val="0"/>
        <w:spacing w:after="0" w:line="240" w:lineRule="auto"/>
        <w:rPr>
          <w:rFonts w:cs="Arial"/>
          <w:color w:val="000000"/>
          <w:lang w:eastAsia="en-US"/>
        </w:rPr>
      </w:pPr>
      <w:r>
        <w:rPr>
          <w:rFonts w:cs="Arial"/>
          <w:iCs/>
          <w:color w:val="000000"/>
          <w:lang w:eastAsia="en-US"/>
        </w:rPr>
        <w:t>New Editions</w:t>
      </w:r>
      <w:r>
        <w:rPr>
          <w:rFonts w:cs="Arial"/>
          <w:i/>
          <w:iCs/>
          <w:color w:val="000000"/>
          <w:lang w:eastAsia="en-US"/>
        </w:rPr>
        <w:t xml:space="preserve"> </w:t>
      </w:r>
      <w:r w:rsidRPr="005B2B0F">
        <w:rPr>
          <w:rFonts w:cs="Arial"/>
          <w:lang w:eastAsia="en-US"/>
        </w:rPr>
        <w:t xml:space="preserve">of the Interoperability Catalogue </w:t>
      </w:r>
      <w:r w:rsidR="00322BC0" w:rsidRPr="005B2B0F">
        <w:rPr>
          <w:rFonts w:cs="Arial"/>
          <w:lang w:eastAsia="en-US"/>
        </w:rPr>
        <w:t xml:space="preserve">specification </w:t>
      </w:r>
      <w:r w:rsidRPr="005B2B0F">
        <w:rPr>
          <w:rFonts w:cs="Arial"/>
          <w:lang w:eastAsia="en-US"/>
        </w:rPr>
        <w:t xml:space="preserve">introduce significant changes. </w:t>
      </w:r>
      <w:r w:rsidRPr="005B2B0F">
        <w:rPr>
          <w:rFonts w:cs="Arial"/>
          <w:i/>
          <w:iCs/>
          <w:lang w:eastAsia="en-US"/>
        </w:rPr>
        <w:t xml:space="preserve">New Editions </w:t>
      </w:r>
      <w:r w:rsidRPr="005B2B0F">
        <w:rPr>
          <w:rFonts w:cs="Arial"/>
          <w:lang w:eastAsia="en-US"/>
        </w:rPr>
        <w:t xml:space="preserve">enable new concepts, such as the ability to support new functions or product specifications, or the introduction of new constructs or data types. </w:t>
      </w:r>
      <w:r w:rsidRPr="005B2B0F">
        <w:rPr>
          <w:rFonts w:cs="Arial"/>
          <w:i/>
          <w:iCs/>
          <w:lang w:eastAsia="en-US"/>
        </w:rPr>
        <w:t xml:space="preserve">New Editions </w:t>
      </w:r>
      <w:r w:rsidRPr="005B2B0F">
        <w:rPr>
          <w:rFonts w:cs="Arial"/>
          <w:lang w:eastAsia="en-US"/>
        </w:rPr>
        <w:t>are likely to have a significant impact on either existing users or future users of the Interoperability Catalogue</w:t>
      </w:r>
      <w:r w:rsidR="00322BC0" w:rsidRPr="005B2B0F">
        <w:rPr>
          <w:rFonts w:cs="Arial"/>
          <w:lang w:eastAsia="en-US"/>
        </w:rPr>
        <w:t xml:space="preserve"> </w:t>
      </w:r>
      <w:r w:rsidR="00322BC0" w:rsidRPr="00322BC0">
        <w:t>specification</w:t>
      </w:r>
      <w:r>
        <w:rPr>
          <w:rFonts w:cs="Arial"/>
          <w:color w:val="000000"/>
          <w:lang w:eastAsia="en-US"/>
        </w:rPr>
        <w:t xml:space="preserve">. </w:t>
      </w:r>
    </w:p>
    <w:p w14:paraId="62C72102" w14:textId="77777777" w:rsidR="00676D57" w:rsidRDefault="00676D57" w:rsidP="00676D57">
      <w:pPr>
        <w:autoSpaceDE w:val="0"/>
        <w:autoSpaceDN w:val="0"/>
        <w:adjustRightInd w:val="0"/>
        <w:spacing w:after="0" w:line="240" w:lineRule="auto"/>
        <w:rPr>
          <w:rFonts w:cs="Arial"/>
          <w:color w:val="000000"/>
          <w:sz w:val="22"/>
          <w:szCs w:val="22"/>
          <w:lang w:eastAsia="en-US"/>
        </w:rPr>
      </w:pPr>
    </w:p>
    <w:p w14:paraId="0C4A38B3" w14:textId="77777777" w:rsidR="00676D57" w:rsidRDefault="00676D57" w:rsidP="00676D57">
      <w:pPr>
        <w:pStyle w:val="Heading4"/>
        <w:rPr>
          <w:rFonts w:eastAsia="MS Mincho"/>
          <w:lang w:eastAsia="en-US"/>
        </w:rPr>
      </w:pPr>
      <w:r>
        <w:rPr>
          <w:rFonts w:eastAsia="MS Mincho"/>
          <w:lang w:eastAsia="en-US"/>
        </w:rPr>
        <w:t>Revisions</w:t>
      </w:r>
    </w:p>
    <w:p w14:paraId="166DDEE1" w14:textId="10F1524B" w:rsidR="00676D57" w:rsidRDefault="00676D57" w:rsidP="00676D57">
      <w:pPr>
        <w:autoSpaceDE w:val="0"/>
        <w:autoSpaceDN w:val="0"/>
        <w:adjustRightInd w:val="0"/>
        <w:spacing w:after="0" w:line="240" w:lineRule="auto"/>
        <w:rPr>
          <w:rFonts w:cs="Arial"/>
          <w:color w:val="000000"/>
          <w:szCs w:val="22"/>
          <w:lang w:eastAsia="en-US"/>
        </w:rPr>
      </w:pPr>
      <w:r>
        <w:rPr>
          <w:rFonts w:cs="Arial"/>
          <w:i/>
          <w:iCs/>
          <w:color w:val="000000"/>
          <w:szCs w:val="22"/>
          <w:lang w:eastAsia="en-US"/>
        </w:rPr>
        <w:t xml:space="preserve">Revisions </w:t>
      </w:r>
      <w:r>
        <w:rPr>
          <w:rFonts w:cs="Arial"/>
          <w:color w:val="000000"/>
          <w:szCs w:val="22"/>
          <w:lang w:eastAsia="en-US"/>
        </w:rPr>
        <w:t>are defined as substantive semantic changes to</w:t>
      </w:r>
      <w:r w:rsidRPr="005B2B0F">
        <w:rPr>
          <w:rFonts w:cs="Arial"/>
          <w:szCs w:val="22"/>
          <w:lang w:eastAsia="en-US"/>
        </w:rPr>
        <w:t xml:space="preserve"> </w:t>
      </w:r>
      <w:r w:rsidRPr="005B2B0F">
        <w:rPr>
          <w:rFonts w:cs="Arial"/>
          <w:lang w:eastAsia="en-US"/>
        </w:rPr>
        <w:t>the Interoperability Catalogue</w:t>
      </w:r>
      <w:r w:rsidR="00322BC0" w:rsidRPr="005B2B0F">
        <w:rPr>
          <w:rFonts w:cs="Arial"/>
          <w:lang w:eastAsia="en-US"/>
        </w:rPr>
        <w:t xml:space="preserve"> </w:t>
      </w:r>
      <w:r w:rsidR="00322BC0" w:rsidRPr="00322BC0">
        <w:t>specification</w:t>
      </w:r>
      <w:r w:rsidRPr="005B2B0F">
        <w:rPr>
          <w:rFonts w:cs="Arial"/>
          <w:szCs w:val="22"/>
          <w:lang w:eastAsia="en-US"/>
        </w:rPr>
        <w:t xml:space="preserve">. Typically, revisions will change </w:t>
      </w:r>
      <w:r w:rsidRPr="005B2B0F">
        <w:rPr>
          <w:rFonts w:cs="Arial"/>
          <w:lang w:eastAsia="en-US"/>
        </w:rPr>
        <w:t>the Interoperability Catalogue</w:t>
      </w:r>
      <w:r w:rsidRPr="005B2B0F">
        <w:rPr>
          <w:rFonts w:cs="Arial"/>
          <w:szCs w:val="22"/>
          <w:lang w:eastAsia="en-US"/>
        </w:rPr>
        <w:t xml:space="preserve"> </w:t>
      </w:r>
      <w:r w:rsidR="00322BC0" w:rsidRPr="00322BC0">
        <w:t xml:space="preserve">specification </w:t>
      </w:r>
      <w:r w:rsidRPr="005B2B0F">
        <w:rPr>
          <w:rFonts w:cs="Arial"/>
          <w:szCs w:val="22"/>
          <w:lang w:eastAsia="en-US"/>
        </w:rPr>
        <w:t xml:space="preserve">to correct factual errors; introduce necessary changes that have become evident as a result </w:t>
      </w:r>
      <w:r>
        <w:rPr>
          <w:rFonts w:cs="Arial"/>
          <w:color w:val="000000"/>
          <w:szCs w:val="22"/>
          <w:lang w:eastAsia="en-US"/>
        </w:rPr>
        <w:t xml:space="preserve">of practical experience or changing circumstances. A </w:t>
      </w:r>
      <w:r>
        <w:rPr>
          <w:rFonts w:cs="Arial"/>
          <w:i/>
          <w:iCs/>
          <w:color w:val="000000"/>
          <w:szCs w:val="22"/>
          <w:lang w:eastAsia="en-US"/>
        </w:rPr>
        <w:t xml:space="preserve">revision </w:t>
      </w:r>
      <w:r>
        <w:rPr>
          <w:rFonts w:cs="Arial"/>
          <w:color w:val="000000"/>
          <w:szCs w:val="22"/>
          <w:lang w:eastAsia="en-US"/>
        </w:rPr>
        <w:t xml:space="preserve">must not be classified as a clarification. </w:t>
      </w:r>
      <w:r>
        <w:rPr>
          <w:rFonts w:cs="Arial"/>
          <w:i/>
          <w:iCs/>
          <w:color w:val="000000"/>
          <w:szCs w:val="22"/>
          <w:lang w:eastAsia="en-US"/>
        </w:rPr>
        <w:t xml:space="preserve">Revisions </w:t>
      </w:r>
      <w:r>
        <w:rPr>
          <w:rFonts w:cs="Arial"/>
          <w:color w:val="000000"/>
          <w:szCs w:val="22"/>
          <w:lang w:eastAsia="en-US"/>
        </w:rPr>
        <w:t xml:space="preserve">could have an impact on either existing users or future users of </w:t>
      </w:r>
      <w:r>
        <w:rPr>
          <w:rFonts w:cs="Arial"/>
          <w:color w:val="000000"/>
          <w:lang w:eastAsia="en-US"/>
        </w:rPr>
        <w:t xml:space="preserve">the </w:t>
      </w:r>
      <w:r w:rsidRPr="005B2B0F">
        <w:rPr>
          <w:rFonts w:cs="Arial"/>
          <w:lang w:eastAsia="en-US"/>
        </w:rPr>
        <w:t>Interoperability Catalogue</w:t>
      </w:r>
      <w:r w:rsidR="00322BC0" w:rsidRPr="005B2B0F">
        <w:rPr>
          <w:rFonts w:cs="Arial"/>
          <w:lang w:eastAsia="en-US"/>
        </w:rPr>
        <w:t xml:space="preserve"> </w:t>
      </w:r>
      <w:r w:rsidR="00322BC0">
        <w:t>specification</w:t>
      </w:r>
      <w:r>
        <w:rPr>
          <w:rFonts w:cs="Arial"/>
          <w:color w:val="000000"/>
          <w:szCs w:val="22"/>
          <w:lang w:eastAsia="en-US"/>
        </w:rPr>
        <w:t xml:space="preserve">. All cumulative </w:t>
      </w:r>
      <w:r>
        <w:rPr>
          <w:rFonts w:cs="Arial"/>
          <w:i/>
          <w:iCs/>
          <w:color w:val="000000"/>
          <w:szCs w:val="22"/>
          <w:lang w:eastAsia="en-US"/>
        </w:rPr>
        <w:t xml:space="preserve">clarifications </w:t>
      </w:r>
      <w:r>
        <w:rPr>
          <w:rFonts w:cs="Arial"/>
          <w:color w:val="000000"/>
          <w:szCs w:val="22"/>
          <w:lang w:eastAsia="en-US"/>
        </w:rPr>
        <w:t>must be included with the release of approved corrections revisions.</w:t>
      </w:r>
    </w:p>
    <w:p w14:paraId="100C2BE4" w14:textId="77777777" w:rsidR="00676D57" w:rsidRDefault="00676D57" w:rsidP="00676D57">
      <w:pPr>
        <w:autoSpaceDE w:val="0"/>
        <w:autoSpaceDN w:val="0"/>
        <w:adjustRightInd w:val="0"/>
        <w:spacing w:after="0" w:line="240" w:lineRule="auto"/>
        <w:rPr>
          <w:rFonts w:cs="Arial"/>
          <w:color w:val="000000"/>
          <w:szCs w:val="22"/>
          <w:lang w:eastAsia="en-US"/>
        </w:rPr>
      </w:pPr>
    </w:p>
    <w:p w14:paraId="3DFC8E9D" w14:textId="4FF1CD71" w:rsidR="00676D57" w:rsidRDefault="00676D57" w:rsidP="00676D57">
      <w:pPr>
        <w:pStyle w:val="ISOSecretObservations"/>
        <w:spacing w:before="60" w:line="240" w:lineRule="auto"/>
        <w:jc w:val="both"/>
        <w:rPr>
          <w:sz w:val="20"/>
        </w:rPr>
      </w:pPr>
      <w:r>
        <w:rPr>
          <w:sz w:val="20"/>
        </w:rPr>
        <w:t xml:space="preserve">Changes in a revision are minor and ensure backward compatibility with the previous versions within the same Edition. Newer revisions, for example, introduce new feature or attribute combinations. Within the same Edition, a </w:t>
      </w:r>
      <w:r w:rsidR="00B45FAC">
        <w:rPr>
          <w:sz w:val="20"/>
        </w:rPr>
        <w:t xml:space="preserve">dataset processed with a </w:t>
      </w:r>
      <w:r>
        <w:rPr>
          <w:sz w:val="20"/>
        </w:rPr>
        <w:t xml:space="preserve">catalogue of one version could always be processed with a later </w:t>
      </w:r>
      <w:r w:rsidR="00B45FAC">
        <w:rPr>
          <w:sz w:val="20"/>
        </w:rPr>
        <w:t xml:space="preserve">revision </w:t>
      </w:r>
      <w:r>
        <w:rPr>
          <w:sz w:val="20"/>
        </w:rPr>
        <w:t>of the Interoperability Catalogue.</w:t>
      </w:r>
    </w:p>
    <w:p w14:paraId="1CF7ED23" w14:textId="77777777" w:rsidR="00676D57" w:rsidRDefault="00676D57" w:rsidP="00676D57">
      <w:pPr>
        <w:pStyle w:val="ISOSecretObservations"/>
        <w:spacing w:before="60" w:line="240" w:lineRule="auto"/>
        <w:jc w:val="both"/>
        <w:rPr>
          <w:sz w:val="20"/>
        </w:rPr>
      </w:pPr>
    </w:p>
    <w:p w14:paraId="6E5111DB" w14:textId="77777777" w:rsidR="00676D57" w:rsidRDefault="00676D57" w:rsidP="00676D57">
      <w:pPr>
        <w:pStyle w:val="Heading4"/>
        <w:rPr>
          <w:rFonts w:eastAsia="MS Mincho"/>
          <w:lang w:eastAsia="en-US"/>
        </w:rPr>
      </w:pPr>
      <w:r>
        <w:rPr>
          <w:rFonts w:eastAsia="MS Mincho"/>
          <w:lang w:eastAsia="en-US"/>
        </w:rPr>
        <w:t>Clarification</w:t>
      </w:r>
    </w:p>
    <w:p w14:paraId="3726FCF7" w14:textId="0B3B8CA2" w:rsidR="00676D57" w:rsidRDefault="00676D57" w:rsidP="00676D57">
      <w:pPr>
        <w:autoSpaceDE w:val="0"/>
        <w:autoSpaceDN w:val="0"/>
        <w:adjustRightInd w:val="0"/>
        <w:spacing w:after="0" w:line="240" w:lineRule="auto"/>
        <w:rPr>
          <w:rFonts w:cs="Arial"/>
          <w:color w:val="000000"/>
          <w:szCs w:val="22"/>
          <w:lang w:eastAsia="en-US"/>
        </w:rPr>
      </w:pPr>
      <w:r>
        <w:rPr>
          <w:rFonts w:cs="Arial"/>
          <w:color w:val="000000"/>
          <w:szCs w:val="22"/>
          <w:lang w:eastAsia="en-US"/>
        </w:rPr>
        <w:t xml:space="preserve">Clarifications are non-substantive changes to </w:t>
      </w:r>
      <w:r>
        <w:rPr>
          <w:rFonts w:cs="Arial"/>
          <w:color w:val="000000"/>
          <w:lang w:eastAsia="en-US"/>
        </w:rPr>
        <w:t xml:space="preserve">the </w:t>
      </w:r>
      <w:r w:rsidRPr="005B2B0F">
        <w:rPr>
          <w:rFonts w:cs="Arial"/>
          <w:lang w:eastAsia="en-US"/>
        </w:rPr>
        <w:t>Interoperability Catalogue</w:t>
      </w:r>
      <w:r w:rsidR="00322BC0" w:rsidRPr="00322BC0">
        <w:t xml:space="preserve"> </w:t>
      </w:r>
      <w:r w:rsidR="00322BC0">
        <w:t>specification</w:t>
      </w:r>
      <w:r>
        <w:rPr>
          <w:rFonts w:cs="Arial"/>
          <w:color w:val="000000"/>
          <w:szCs w:val="22"/>
          <w:lang w:eastAsia="en-US"/>
        </w:rPr>
        <w:t xml:space="preserve">. Typically, clarifications: remove ambiguity; correct grammatical and spelling errors; amend or update cross references; insert improved graphics in spelling, punctuation and grammar. A clarification must not cause any substantive semantic change to </w:t>
      </w:r>
      <w:r>
        <w:rPr>
          <w:rFonts w:cs="Arial"/>
          <w:color w:val="000000"/>
          <w:lang w:eastAsia="en-US"/>
        </w:rPr>
        <w:t xml:space="preserve">the </w:t>
      </w:r>
      <w:r w:rsidRPr="005B2B0F">
        <w:rPr>
          <w:rFonts w:cs="Arial"/>
          <w:lang w:eastAsia="en-US"/>
        </w:rPr>
        <w:t>Interoperability Catalogue</w:t>
      </w:r>
      <w:r w:rsidR="00322BC0" w:rsidRPr="00322BC0">
        <w:t xml:space="preserve"> specification</w:t>
      </w:r>
      <w:r>
        <w:rPr>
          <w:rFonts w:cs="Arial"/>
          <w:color w:val="000000"/>
          <w:szCs w:val="22"/>
          <w:lang w:eastAsia="en-US"/>
        </w:rPr>
        <w:t xml:space="preserve">. </w:t>
      </w:r>
    </w:p>
    <w:p w14:paraId="6DC353B0" w14:textId="77777777" w:rsidR="00676D57" w:rsidRDefault="00676D57" w:rsidP="00676D57">
      <w:pPr>
        <w:autoSpaceDE w:val="0"/>
        <w:autoSpaceDN w:val="0"/>
        <w:adjustRightInd w:val="0"/>
        <w:spacing w:after="0" w:line="240" w:lineRule="auto"/>
        <w:rPr>
          <w:rFonts w:cs="Arial"/>
          <w:color w:val="000000"/>
          <w:szCs w:val="22"/>
          <w:lang w:eastAsia="en-US"/>
        </w:rPr>
      </w:pPr>
    </w:p>
    <w:p w14:paraId="1ED07296" w14:textId="178F3D96" w:rsidR="00676D57" w:rsidRDefault="00676D57" w:rsidP="00676D57">
      <w:pPr>
        <w:autoSpaceDE w:val="0"/>
        <w:autoSpaceDN w:val="0"/>
        <w:adjustRightInd w:val="0"/>
        <w:spacing w:after="0" w:line="240" w:lineRule="auto"/>
        <w:rPr>
          <w:rFonts w:cs="Arial"/>
          <w:color w:val="000000"/>
          <w:szCs w:val="22"/>
          <w:lang w:eastAsia="en-US"/>
        </w:rPr>
      </w:pPr>
      <w:r>
        <w:rPr>
          <w:rFonts w:cs="Arial"/>
          <w:color w:val="000000"/>
          <w:szCs w:val="22"/>
          <w:lang w:eastAsia="en-US"/>
        </w:rPr>
        <w:t xml:space="preserve">Changes in a clarification are minor and ensure backward compatibility with the previous versions within the same Edition.  Within the same Edition, a </w:t>
      </w:r>
      <w:r w:rsidR="00B45FAC">
        <w:rPr>
          <w:rFonts w:cs="Arial"/>
          <w:color w:val="000000"/>
          <w:szCs w:val="22"/>
          <w:lang w:eastAsia="en-US"/>
        </w:rPr>
        <w:t xml:space="preserve">dataset processed with a </w:t>
      </w:r>
      <w:r>
        <w:rPr>
          <w:rFonts w:cs="Arial"/>
          <w:color w:val="000000"/>
          <w:szCs w:val="22"/>
          <w:lang w:eastAsia="en-US"/>
        </w:rPr>
        <w:t xml:space="preserve">catalogue of one clarification version could always be processed with a later </w:t>
      </w:r>
      <w:r w:rsidR="00B45FAC">
        <w:rPr>
          <w:rFonts w:cs="Arial"/>
          <w:color w:val="000000"/>
          <w:szCs w:val="22"/>
          <w:lang w:eastAsia="en-US"/>
        </w:rPr>
        <w:t>clarification (or revision)</w:t>
      </w:r>
      <w:r>
        <w:rPr>
          <w:rFonts w:cs="Arial"/>
          <w:color w:val="000000"/>
          <w:szCs w:val="22"/>
          <w:lang w:eastAsia="en-US"/>
        </w:rPr>
        <w:t>.</w:t>
      </w:r>
    </w:p>
    <w:p w14:paraId="3DC8A010" w14:textId="77777777" w:rsidR="00676D57" w:rsidRDefault="00676D57" w:rsidP="00676D5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0"/>
      </w:pPr>
    </w:p>
    <w:p w14:paraId="54B148CC" w14:textId="77777777" w:rsidR="00676D57" w:rsidRDefault="00676D57" w:rsidP="00676D57">
      <w:pPr>
        <w:pStyle w:val="Heading4"/>
        <w:rPr>
          <w:rFonts w:eastAsia="MS Mincho"/>
        </w:rPr>
      </w:pPr>
      <w:r>
        <w:rPr>
          <w:rFonts w:eastAsia="MS Mincho"/>
        </w:rPr>
        <w:t>Version Numbers</w:t>
      </w:r>
    </w:p>
    <w:p w14:paraId="3042A2C9" w14:textId="0C82D46F" w:rsidR="00676D57" w:rsidRDefault="00676D57" w:rsidP="00676D57">
      <w:r>
        <w:t xml:space="preserve">The associated version control numbering to identify changes (n) to </w:t>
      </w:r>
      <w:r w:rsidR="00D41419">
        <w:t>this specification</w:t>
      </w:r>
      <w:r>
        <w:t xml:space="preserve"> must be as follows:</w:t>
      </w:r>
    </w:p>
    <w:p w14:paraId="076BC959" w14:textId="77777777" w:rsidR="00676D57" w:rsidRDefault="00676D57" w:rsidP="00676D57">
      <w:r>
        <w:t xml:space="preserve">New Editions denoted as </w:t>
      </w:r>
      <w:r>
        <w:rPr>
          <w:b/>
          <w:sz w:val="32"/>
        </w:rPr>
        <w:t>n</w:t>
      </w:r>
      <w:r>
        <w:t>.0.0</w:t>
      </w:r>
    </w:p>
    <w:p w14:paraId="4D180405" w14:textId="77777777" w:rsidR="00676D57" w:rsidRDefault="00676D57" w:rsidP="00676D57">
      <w:r>
        <w:t>Revisions denoted as n.</w:t>
      </w:r>
      <w:r>
        <w:rPr>
          <w:b/>
          <w:sz w:val="28"/>
        </w:rPr>
        <w:t>n</w:t>
      </w:r>
      <w:r>
        <w:t>.0</w:t>
      </w:r>
    </w:p>
    <w:p w14:paraId="2D5EFF7F" w14:textId="77777777" w:rsidR="00676D57" w:rsidRDefault="00676D57" w:rsidP="00676D57">
      <w:pPr>
        <w:rPr>
          <w:b/>
          <w:sz w:val="28"/>
        </w:rPr>
      </w:pPr>
      <w:r>
        <w:t>Clarifications denoted as n.n.</w:t>
      </w:r>
      <w:r>
        <w:rPr>
          <w:b/>
          <w:sz w:val="28"/>
        </w:rPr>
        <w:t>n</w:t>
      </w:r>
    </w:p>
    <w:p w14:paraId="1F7D659A" w14:textId="18E518E3" w:rsidR="006B114A" w:rsidRPr="005B2B0F" w:rsidRDefault="006B114A" w:rsidP="005B2B0F">
      <w:pPr>
        <w:pStyle w:val="Heading1"/>
        <w:numPr>
          <w:ilvl w:val="0"/>
          <w:numId w:val="3"/>
        </w:numPr>
        <w:rPr>
          <w:rFonts w:eastAsia="MS Mincho"/>
        </w:rPr>
      </w:pPr>
      <w:bookmarkStart w:id="120" w:name="_Toc225065135"/>
      <w:bookmarkStart w:id="121" w:name="_Toc225648278"/>
      <w:bookmarkStart w:id="122" w:name="_Toc484523826"/>
      <w:bookmarkStart w:id="123" w:name="_Toc489135266"/>
      <w:r>
        <w:rPr>
          <w:rFonts w:eastAsia="MS Mincho"/>
        </w:rPr>
        <w:lastRenderedPageBreak/>
        <w:t>Specification Scopes</w:t>
      </w:r>
      <w:bookmarkEnd w:id="120"/>
      <w:bookmarkEnd w:id="121"/>
      <w:bookmarkEnd w:id="122"/>
      <w:bookmarkEnd w:id="123"/>
    </w:p>
    <w:p w14:paraId="28AF8995" w14:textId="77777777" w:rsidR="006B114A" w:rsidRDefault="006B114A" w:rsidP="00B51F49">
      <w:pPr>
        <w:rPr>
          <w:i/>
        </w:rPr>
      </w:pPr>
      <w:r>
        <w:t>This product specification describes one catalogue product and therefore requires only one scope which is described below:</w:t>
      </w:r>
    </w:p>
    <w:p w14:paraId="713DDB4A" w14:textId="2CC26A89" w:rsidR="006B114A" w:rsidRDefault="006B114A" w:rsidP="005B2B0F">
      <w:bookmarkStart w:id="124" w:name="_Toc484523827"/>
      <w:r w:rsidRPr="005B2B0F">
        <w:rPr>
          <w:b/>
        </w:rPr>
        <w:t>Scope ID</w:t>
      </w:r>
      <w:r>
        <w:t xml:space="preserve">:  </w:t>
      </w:r>
      <w:r>
        <w:tab/>
      </w:r>
      <w:r>
        <w:tab/>
      </w:r>
      <w:r w:rsidR="00B51F49">
        <w:tab/>
      </w:r>
      <w:r>
        <w:t>Interoperability Catalogue</w:t>
      </w:r>
      <w:bookmarkEnd w:id="124"/>
    </w:p>
    <w:p w14:paraId="6D128EA1" w14:textId="33E0AFB8" w:rsidR="006B114A" w:rsidRDefault="006B114A" w:rsidP="005B2B0F">
      <w:bookmarkStart w:id="125" w:name="_Toc484523828"/>
      <w:r w:rsidRPr="005B2B0F">
        <w:rPr>
          <w:b/>
        </w:rPr>
        <w:t>Hierarchical level</w:t>
      </w:r>
      <w:r>
        <w:t xml:space="preserve">: </w:t>
      </w:r>
      <w:r>
        <w:tab/>
      </w:r>
      <w:r>
        <w:tab/>
        <w:t>[MD_ScopeCode - 013]</w:t>
      </w:r>
      <w:bookmarkEnd w:id="125"/>
    </w:p>
    <w:p w14:paraId="7BF6B44A" w14:textId="5EF57591" w:rsidR="006B114A" w:rsidRDefault="006B114A" w:rsidP="005B2B0F">
      <w:bookmarkStart w:id="126" w:name="_Toc484523829"/>
      <w:r w:rsidRPr="005B2B0F">
        <w:rPr>
          <w:b/>
        </w:rPr>
        <w:t>Hierarchical level name</w:t>
      </w:r>
      <w:r>
        <w:t xml:space="preserve">: </w:t>
      </w:r>
      <w:r>
        <w:tab/>
        <w:t>[catalogue]</w:t>
      </w:r>
      <w:bookmarkEnd w:id="126"/>
    </w:p>
    <w:p w14:paraId="426F7A30" w14:textId="0C6D1534" w:rsidR="006B114A" w:rsidRDefault="006B114A" w:rsidP="005B2B0F">
      <w:bookmarkStart w:id="127" w:name="_Toc484523830"/>
      <w:r w:rsidRPr="005B2B0F">
        <w:rPr>
          <w:b/>
        </w:rPr>
        <w:t>Level description</w:t>
      </w:r>
      <w:r>
        <w:t>:</w:t>
      </w:r>
      <w:r>
        <w:tab/>
      </w:r>
      <w:r>
        <w:tab/>
        <w:t>Information applies to the catalogue</w:t>
      </w:r>
      <w:bookmarkEnd w:id="127"/>
    </w:p>
    <w:p w14:paraId="49AF4E4A" w14:textId="1DBFA87F" w:rsidR="006B114A" w:rsidRDefault="006B114A" w:rsidP="005B2B0F">
      <w:pPr>
        <w:rPr>
          <w:b/>
        </w:rPr>
      </w:pPr>
      <w:bookmarkStart w:id="128" w:name="_Toc484523831"/>
      <w:r w:rsidRPr="005B2B0F">
        <w:rPr>
          <w:b/>
        </w:rPr>
        <w:t>Extent</w:t>
      </w:r>
      <w:r>
        <w:t>:</w:t>
      </w:r>
      <w:r>
        <w:tab/>
      </w:r>
      <w:r w:rsidR="00B51F49">
        <w:tab/>
      </w:r>
      <w:r w:rsidR="00B51F49">
        <w:tab/>
      </w:r>
      <w:r w:rsidR="00B51F49">
        <w:tab/>
      </w:r>
      <w:r>
        <w:t>EX_Extent.description: Global coverage of maritime areas</w:t>
      </w:r>
      <w:bookmarkEnd w:id="128"/>
    </w:p>
    <w:p w14:paraId="655B5854" w14:textId="77777777" w:rsidR="006B114A" w:rsidRDefault="006B114A"/>
    <w:p w14:paraId="4C2F9C29" w14:textId="6EC3D52B" w:rsidR="006B114A" w:rsidRDefault="006B114A" w:rsidP="005B2B0F">
      <w:pPr>
        <w:pStyle w:val="Heading1"/>
        <w:numPr>
          <w:ilvl w:val="0"/>
          <w:numId w:val="3"/>
        </w:numPr>
        <w:rPr>
          <w:rFonts w:eastAsia="MS Mincho"/>
        </w:rPr>
      </w:pPr>
      <w:bookmarkStart w:id="129" w:name="_Toc484523832"/>
      <w:bookmarkStart w:id="130" w:name="_Toc489135267"/>
      <w:r>
        <w:rPr>
          <w:rFonts w:eastAsia="MS Mincho"/>
        </w:rPr>
        <w:t>Interoperability Catalogue Identification</w:t>
      </w:r>
      <w:bookmarkEnd w:id="129"/>
      <w:bookmarkEnd w:id="130"/>
    </w:p>
    <w:p w14:paraId="59869CA5" w14:textId="77777777" w:rsidR="006B114A" w:rsidRDefault="006B114A" w:rsidP="00996B38">
      <w:r>
        <w:t>This section describes how to identify catalogues that conform to this specification. The information identifying the interoperability catalogue product may include the following items;</w:t>
      </w:r>
    </w:p>
    <w:p w14:paraId="1C345849" w14:textId="5A2DDD9D" w:rsidR="006B114A" w:rsidRDefault="006B114A" w:rsidP="00996B38">
      <w:pPr>
        <w:pStyle w:val="Label1"/>
        <w:rPr>
          <w:sz w:val="18"/>
          <w:szCs w:val="18"/>
        </w:rPr>
      </w:pPr>
      <w:r>
        <w:t xml:space="preserve">Title: </w:t>
      </w:r>
      <w:r>
        <w:tab/>
      </w:r>
      <w:r>
        <w:tab/>
      </w:r>
      <w:r>
        <w:tab/>
      </w:r>
      <w:bookmarkStart w:id="131" w:name="_Hlk485300149"/>
      <w:r>
        <w:rPr>
          <w:b w:val="0"/>
        </w:rPr>
        <w:t>ECDIS Interoperability Catalogue</w:t>
      </w:r>
      <w:bookmarkEnd w:id="131"/>
    </w:p>
    <w:p w14:paraId="1F2BA30A" w14:textId="77777777" w:rsidR="006B114A" w:rsidRPr="005D3135" w:rsidRDefault="006B114A" w:rsidP="00996B38">
      <w:pPr>
        <w:pStyle w:val="Label1"/>
        <w:rPr>
          <w:b w:val="0"/>
        </w:rPr>
      </w:pPr>
      <w:r>
        <w:t>Alternate Title:</w:t>
      </w:r>
      <w:r>
        <w:rPr>
          <w:sz w:val="18"/>
          <w:szCs w:val="18"/>
        </w:rPr>
        <w:tab/>
      </w:r>
      <w:r>
        <w:rPr>
          <w:sz w:val="18"/>
          <w:szCs w:val="18"/>
        </w:rPr>
        <w:tab/>
      </w:r>
      <w:r w:rsidRPr="005D3135">
        <w:rPr>
          <w:b w:val="0"/>
        </w:rPr>
        <w:tab/>
        <w:t xml:space="preserve">IHO </w:t>
      </w:r>
      <w:r>
        <w:rPr>
          <w:b w:val="0"/>
        </w:rPr>
        <w:t>Interoperability Catalogue</w:t>
      </w:r>
    </w:p>
    <w:p w14:paraId="681A8B26" w14:textId="77777777" w:rsidR="006B114A" w:rsidRDefault="006B114A" w:rsidP="00996B38">
      <w:pPr>
        <w:pStyle w:val="Label1"/>
        <w:spacing w:line="240" w:lineRule="auto"/>
        <w:ind w:left="2880" w:hanging="2880"/>
        <w:rPr>
          <w:b w:val="0"/>
        </w:rPr>
      </w:pPr>
      <w:r>
        <w:t>Abstract:</w:t>
      </w:r>
      <w:r>
        <w:rPr>
          <w:sz w:val="18"/>
          <w:szCs w:val="18"/>
        </w:rPr>
        <w:t xml:space="preserve"> </w:t>
      </w:r>
      <w:r>
        <w:rPr>
          <w:sz w:val="18"/>
          <w:szCs w:val="18"/>
        </w:rPr>
        <w:tab/>
      </w:r>
      <w:r w:rsidRPr="008D5BEC">
        <w:rPr>
          <w:b w:val="0"/>
        </w:rPr>
        <w:t xml:space="preserve">This ECDIS Interoperability Catalogue is created </w:t>
      </w:r>
      <w:r>
        <w:rPr>
          <w:b w:val="0"/>
        </w:rPr>
        <w:t>in accordance with</w:t>
      </w:r>
      <w:r w:rsidRPr="008D5BEC">
        <w:rPr>
          <w:b w:val="0"/>
        </w:rPr>
        <w:t xml:space="preserve"> the IHO Interoperability specification, and contain rules that govern interoperability</w:t>
      </w:r>
      <w:r>
        <w:rPr>
          <w:b w:val="0"/>
        </w:rPr>
        <w:t xml:space="preserve"> of data</w:t>
      </w:r>
      <w:r w:rsidRPr="008D5BEC">
        <w:rPr>
          <w:b w:val="0"/>
        </w:rPr>
        <w:t xml:space="preserve"> in systems where two or more S-100 based product specifications are used and viewed simultaneously.</w:t>
      </w:r>
    </w:p>
    <w:p w14:paraId="5D592CCF" w14:textId="77777777" w:rsidR="006B114A" w:rsidRPr="008D5BEC" w:rsidRDefault="006B114A" w:rsidP="00996B38">
      <w:pPr>
        <w:pStyle w:val="Label1"/>
        <w:spacing w:line="240" w:lineRule="auto"/>
        <w:ind w:left="2880" w:hanging="2880"/>
        <w:rPr>
          <w:b w:val="0"/>
        </w:rPr>
      </w:pPr>
    </w:p>
    <w:p w14:paraId="4118F2A4" w14:textId="77777777" w:rsidR="006B114A" w:rsidRDefault="006B114A" w:rsidP="00996B38">
      <w:pPr>
        <w:pStyle w:val="Label1"/>
        <w:rPr>
          <w:sz w:val="18"/>
          <w:szCs w:val="18"/>
        </w:rPr>
      </w:pPr>
      <w:r>
        <w:t>Topic Category:</w:t>
      </w:r>
      <w:r>
        <w:rPr>
          <w:sz w:val="18"/>
          <w:szCs w:val="18"/>
        </w:rPr>
        <w:tab/>
      </w:r>
      <w:r>
        <w:rPr>
          <w:sz w:val="18"/>
          <w:szCs w:val="18"/>
        </w:rPr>
        <w:tab/>
      </w:r>
      <w:r>
        <w:rPr>
          <w:sz w:val="18"/>
          <w:szCs w:val="18"/>
        </w:rPr>
        <w:tab/>
      </w:r>
      <w:r w:rsidRPr="00EC1A69">
        <w:rPr>
          <w:b w:val="0"/>
        </w:rPr>
        <w:t>transportation</w:t>
      </w:r>
      <w:r w:rsidRPr="00EF65E6">
        <w:rPr>
          <w:b w:val="0"/>
          <w:sz w:val="18"/>
          <w:szCs w:val="18"/>
        </w:rPr>
        <w:tab/>
      </w:r>
      <w:r>
        <w:rPr>
          <w:sz w:val="18"/>
          <w:szCs w:val="18"/>
        </w:rPr>
        <w:tab/>
      </w:r>
      <w:r>
        <w:rPr>
          <w:sz w:val="18"/>
          <w:szCs w:val="18"/>
        </w:rPr>
        <w:tab/>
      </w:r>
    </w:p>
    <w:p w14:paraId="75215790" w14:textId="77777777" w:rsidR="006B114A" w:rsidRDefault="006B114A" w:rsidP="00996B38">
      <w:pPr>
        <w:pStyle w:val="Label1"/>
        <w:spacing w:line="240" w:lineRule="auto"/>
      </w:pPr>
      <w:r>
        <w:t>Geographic Description:</w:t>
      </w:r>
      <w:r>
        <w:tab/>
      </w:r>
      <w:r w:rsidRPr="00EB4F12">
        <w:rPr>
          <w:b w:val="0"/>
        </w:rPr>
        <w:t>EX_GeographicBoundingBox</w:t>
      </w:r>
    </w:p>
    <w:p w14:paraId="1B293549" w14:textId="77777777" w:rsidR="006B114A" w:rsidRPr="00EB4F12" w:rsidRDefault="006B114A" w:rsidP="00996B38">
      <w:pPr>
        <w:pStyle w:val="Label1"/>
        <w:spacing w:line="240" w:lineRule="auto"/>
        <w:rPr>
          <w:b w:val="0"/>
        </w:rPr>
      </w:pPr>
      <w:r w:rsidRPr="00EB4F12">
        <w:rPr>
          <w:b w:val="0"/>
        </w:rPr>
        <w:tab/>
      </w:r>
      <w:r w:rsidRPr="00EB4F12">
        <w:rPr>
          <w:b w:val="0"/>
        </w:rPr>
        <w:tab/>
      </w:r>
      <w:r w:rsidRPr="00EB4F12">
        <w:rPr>
          <w:b w:val="0"/>
        </w:rPr>
        <w:tab/>
        <w:t>westBoundLongitude</w:t>
      </w:r>
      <w:r>
        <w:rPr>
          <w:b w:val="0"/>
        </w:rPr>
        <w:t>: -180</w:t>
      </w:r>
    </w:p>
    <w:p w14:paraId="16EE02AB" w14:textId="77777777" w:rsidR="006B114A" w:rsidRPr="00EB4F12" w:rsidRDefault="006B114A" w:rsidP="00996B38">
      <w:pPr>
        <w:pStyle w:val="Label1"/>
        <w:spacing w:line="240" w:lineRule="auto"/>
        <w:rPr>
          <w:b w:val="0"/>
        </w:rPr>
      </w:pPr>
      <w:r w:rsidRPr="00EB4F12">
        <w:rPr>
          <w:b w:val="0"/>
        </w:rPr>
        <w:tab/>
      </w:r>
      <w:r w:rsidRPr="00EB4F12">
        <w:rPr>
          <w:b w:val="0"/>
        </w:rPr>
        <w:tab/>
      </w:r>
      <w:r w:rsidRPr="00EB4F12">
        <w:rPr>
          <w:b w:val="0"/>
        </w:rPr>
        <w:tab/>
        <w:t>eastBoundLongitude</w:t>
      </w:r>
      <w:r>
        <w:rPr>
          <w:b w:val="0"/>
        </w:rPr>
        <w:t>: 180</w:t>
      </w:r>
    </w:p>
    <w:p w14:paraId="43E92918" w14:textId="77777777" w:rsidR="006B114A" w:rsidRPr="00EB4F12" w:rsidRDefault="006B114A" w:rsidP="00996B38">
      <w:pPr>
        <w:pStyle w:val="Label1"/>
        <w:spacing w:line="240" w:lineRule="auto"/>
        <w:rPr>
          <w:b w:val="0"/>
        </w:rPr>
      </w:pPr>
      <w:r w:rsidRPr="00EB4F12">
        <w:rPr>
          <w:b w:val="0"/>
        </w:rPr>
        <w:tab/>
      </w:r>
      <w:r w:rsidRPr="00EB4F12">
        <w:rPr>
          <w:b w:val="0"/>
        </w:rPr>
        <w:tab/>
      </w:r>
      <w:r w:rsidRPr="00EB4F12">
        <w:rPr>
          <w:b w:val="0"/>
        </w:rPr>
        <w:tab/>
        <w:t>southBoundLatitude</w:t>
      </w:r>
      <w:r>
        <w:rPr>
          <w:b w:val="0"/>
        </w:rPr>
        <w:t>: -90</w:t>
      </w:r>
    </w:p>
    <w:p w14:paraId="62DA68CA" w14:textId="77777777" w:rsidR="006B114A" w:rsidRDefault="006B114A" w:rsidP="00996B38">
      <w:pPr>
        <w:pStyle w:val="Label1"/>
        <w:spacing w:line="240" w:lineRule="auto"/>
        <w:rPr>
          <w:b w:val="0"/>
        </w:rPr>
      </w:pPr>
      <w:r w:rsidRPr="00EB4F12">
        <w:rPr>
          <w:b w:val="0"/>
        </w:rPr>
        <w:tab/>
      </w:r>
      <w:r w:rsidRPr="00EB4F12">
        <w:rPr>
          <w:b w:val="0"/>
        </w:rPr>
        <w:tab/>
      </w:r>
      <w:r w:rsidRPr="00EB4F12">
        <w:rPr>
          <w:b w:val="0"/>
        </w:rPr>
        <w:tab/>
        <w:t>northBoundLatitude</w:t>
      </w:r>
      <w:r>
        <w:rPr>
          <w:b w:val="0"/>
        </w:rPr>
        <w:t>: 90</w:t>
      </w:r>
    </w:p>
    <w:p w14:paraId="6FF2FCE0" w14:textId="77777777" w:rsidR="006B114A" w:rsidRPr="00EB4F12" w:rsidRDefault="006B114A" w:rsidP="00996B38">
      <w:pPr>
        <w:pStyle w:val="Label1"/>
        <w:spacing w:line="240" w:lineRule="auto"/>
        <w:rPr>
          <w:b w:val="0"/>
          <w:sz w:val="18"/>
          <w:szCs w:val="18"/>
        </w:rPr>
      </w:pPr>
    </w:p>
    <w:p w14:paraId="57DC0201" w14:textId="77777777" w:rsidR="006B114A" w:rsidRDefault="006B114A" w:rsidP="00996B38">
      <w:pPr>
        <w:pStyle w:val="Label1"/>
      </w:pPr>
      <w:r>
        <w:t>Spatial Resolution:</w:t>
      </w:r>
      <w:r>
        <w:tab/>
      </w:r>
      <w:r w:rsidRPr="00312EE6">
        <w:rPr>
          <w:b w:val="0"/>
        </w:rPr>
        <w:tab/>
        <w:t>1:1,000</w:t>
      </w:r>
    </w:p>
    <w:p w14:paraId="2E45B81B" w14:textId="77777777" w:rsidR="006B114A" w:rsidRPr="00EC1A69" w:rsidRDefault="006B114A" w:rsidP="00996B38">
      <w:pPr>
        <w:pStyle w:val="Label1"/>
        <w:spacing w:line="240" w:lineRule="auto"/>
        <w:ind w:left="2880" w:hanging="2880"/>
        <w:jc w:val="left"/>
        <w:rPr>
          <w:b w:val="0"/>
        </w:rPr>
      </w:pPr>
      <w:r>
        <w:t>Purpose:</w:t>
      </w:r>
      <w:r>
        <w:tab/>
      </w:r>
      <w:r w:rsidRPr="00EC1A69">
        <w:rPr>
          <w:b w:val="0"/>
        </w:rPr>
        <w:t xml:space="preserve">This interoperability catalogue </w:t>
      </w:r>
      <w:r>
        <w:rPr>
          <w:b w:val="0"/>
        </w:rPr>
        <w:t>is to be used</w:t>
      </w:r>
      <w:r w:rsidRPr="00EC1A69">
        <w:rPr>
          <w:b w:val="0"/>
        </w:rPr>
        <w:t xml:space="preserve"> by </w:t>
      </w:r>
      <w:r>
        <w:rPr>
          <w:b w:val="0"/>
        </w:rPr>
        <w:t>ECDIS with interoperability function enabled,</w:t>
      </w:r>
      <w:r w:rsidRPr="00EC1A69">
        <w:rPr>
          <w:b w:val="0"/>
        </w:rPr>
        <w:t xml:space="preserve"> </w:t>
      </w:r>
      <w:r>
        <w:rPr>
          <w:b w:val="0"/>
        </w:rPr>
        <w:t xml:space="preserve">to govern the minimum means of how </w:t>
      </w:r>
      <w:r w:rsidRPr="00EC1A69">
        <w:rPr>
          <w:b w:val="0"/>
        </w:rPr>
        <w:t>two or more S-100 based data products</w:t>
      </w:r>
      <w:r>
        <w:rPr>
          <w:b w:val="0"/>
        </w:rPr>
        <w:t xml:space="preserve"> interact when viewed simultaneously.</w:t>
      </w:r>
      <w:r>
        <w:rPr>
          <w:b w:val="0"/>
        </w:rPr>
        <w:br/>
      </w:r>
      <w:r w:rsidRPr="00EC1A69">
        <w:rPr>
          <w:b w:val="0"/>
        </w:rPr>
        <w:t xml:space="preserve"> </w:t>
      </w:r>
    </w:p>
    <w:p w14:paraId="43B4B22F" w14:textId="77777777" w:rsidR="006B114A" w:rsidRDefault="006B114A" w:rsidP="00996B38">
      <w:pPr>
        <w:pStyle w:val="Label1"/>
        <w:rPr>
          <w:sz w:val="18"/>
          <w:szCs w:val="18"/>
        </w:rPr>
      </w:pPr>
      <w:r>
        <w:t>Language:</w:t>
      </w:r>
      <w:r>
        <w:rPr>
          <w:sz w:val="18"/>
          <w:szCs w:val="18"/>
        </w:rPr>
        <w:t xml:space="preserve"> </w:t>
      </w:r>
      <w:r>
        <w:rPr>
          <w:sz w:val="18"/>
          <w:szCs w:val="18"/>
        </w:rPr>
        <w:tab/>
      </w:r>
      <w:r>
        <w:rPr>
          <w:sz w:val="18"/>
          <w:szCs w:val="18"/>
        </w:rPr>
        <w:tab/>
      </w:r>
      <w:r>
        <w:rPr>
          <w:sz w:val="18"/>
          <w:szCs w:val="18"/>
        </w:rPr>
        <w:tab/>
        <w:t>EN</w:t>
      </w:r>
      <w:r>
        <w:rPr>
          <w:sz w:val="18"/>
          <w:szCs w:val="18"/>
        </w:rPr>
        <w:tab/>
      </w:r>
      <w:r>
        <w:rPr>
          <w:sz w:val="18"/>
          <w:szCs w:val="18"/>
        </w:rPr>
        <w:tab/>
      </w:r>
      <w:r>
        <w:rPr>
          <w:sz w:val="18"/>
          <w:szCs w:val="18"/>
        </w:rPr>
        <w:tab/>
      </w:r>
    </w:p>
    <w:p w14:paraId="06248EC4" w14:textId="36BAB8D9" w:rsidR="006B114A" w:rsidRDefault="006B114A" w:rsidP="00996B38">
      <w:pPr>
        <w:pStyle w:val="Labeldata"/>
        <w:rPr>
          <w:sz w:val="20"/>
          <w:szCs w:val="20"/>
        </w:rPr>
      </w:pPr>
      <w:r>
        <w:rPr>
          <w:rStyle w:val="Label1Char"/>
          <w:rFonts w:cs="Times New Roman"/>
        </w:rPr>
        <w:t>Classification:</w:t>
      </w:r>
      <w:r>
        <w:rPr>
          <w:sz w:val="18"/>
          <w:szCs w:val="18"/>
        </w:rPr>
        <w:t xml:space="preserve"> </w:t>
      </w:r>
      <w:r>
        <w:rPr>
          <w:sz w:val="18"/>
          <w:szCs w:val="18"/>
        </w:rPr>
        <w:tab/>
      </w:r>
      <w:r>
        <w:rPr>
          <w:sz w:val="18"/>
          <w:szCs w:val="18"/>
        </w:rPr>
        <w:tab/>
      </w:r>
      <w:r w:rsidR="00F30C5B">
        <w:rPr>
          <w:sz w:val="18"/>
          <w:szCs w:val="18"/>
        </w:rPr>
        <w:tab/>
      </w:r>
      <w:r>
        <w:t>Unclassified</w:t>
      </w:r>
    </w:p>
    <w:p w14:paraId="4385B8F0" w14:textId="77777777" w:rsidR="006B114A" w:rsidRDefault="006B114A" w:rsidP="00996B38">
      <w:pPr>
        <w:autoSpaceDE w:val="0"/>
        <w:autoSpaceDN w:val="0"/>
        <w:adjustRightInd w:val="0"/>
        <w:spacing w:after="0" w:line="240" w:lineRule="auto"/>
        <w:ind w:left="3400"/>
        <w:rPr>
          <w:color w:val="FF0000"/>
          <w:sz w:val="18"/>
          <w:szCs w:val="18"/>
          <w:highlight w:val="yellow"/>
        </w:rPr>
      </w:pPr>
    </w:p>
    <w:p w14:paraId="7C14B0D1" w14:textId="77777777" w:rsidR="006B114A" w:rsidRDefault="006B114A" w:rsidP="00996B38">
      <w:pPr>
        <w:pStyle w:val="Label1"/>
        <w:rPr>
          <w:szCs w:val="18"/>
        </w:rPr>
      </w:pPr>
      <w:r>
        <w:t>Spatial Representation Type:</w:t>
      </w:r>
      <w:r>
        <w:rPr>
          <w:szCs w:val="18"/>
        </w:rPr>
        <w:t xml:space="preserve"> </w:t>
      </w:r>
      <w:r>
        <w:rPr>
          <w:szCs w:val="18"/>
        </w:rPr>
        <w:tab/>
      </w:r>
      <w:r w:rsidRPr="008D5BEC">
        <w:rPr>
          <w:b w:val="0"/>
          <w:szCs w:val="18"/>
        </w:rPr>
        <w:t>Nil</w:t>
      </w:r>
    </w:p>
    <w:p w14:paraId="40D035C4" w14:textId="4A71CD57" w:rsidR="006B114A" w:rsidRDefault="006B114A" w:rsidP="00996B38">
      <w:pPr>
        <w:pStyle w:val="Label1"/>
        <w:spacing w:line="240" w:lineRule="auto"/>
        <w:jc w:val="left"/>
        <w:rPr>
          <w:rFonts w:cs="Times New Roman"/>
          <w:b w:val="0"/>
          <w:szCs w:val="20"/>
        </w:rPr>
      </w:pPr>
      <w:r>
        <w:t>Point of Contact:</w:t>
      </w:r>
      <w:r>
        <w:rPr>
          <w:szCs w:val="18"/>
        </w:rPr>
        <w:t xml:space="preserve"> </w:t>
      </w:r>
      <w:r>
        <w:rPr>
          <w:szCs w:val="18"/>
        </w:rPr>
        <w:tab/>
      </w:r>
      <w:r>
        <w:rPr>
          <w:szCs w:val="18"/>
        </w:rPr>
        <w:tab/>
      </w:r>
      <w:r w:rsidR="00F30C5B">
        <w:rPr>
          <w:szCs w:val="18"/>
        </w:rPr>
        <w:tab/>
      </w:r>
      <w:r>
        <w:rPr>
          <w:b w:val="0"/>
          <w:szCs w:val="20"/>
        </w:rPr>
        <w:t xml:space="preserve">International Hydrographic Bureau, </w:t>
      </w:r>
      <w:r>
        <w:rPr>
          <w:b w:val="0"/>
          <w:szCs w:val="20"/>
        </w:rPr>
        <w:br/>
      </w:r>
      <w:r>
        <w:rPr>
          <w:b w:val="0"/>
          <w:szCs w:val="20"/>
        </w:rPr>
        <w:tab/>
      </w:r>
      <w:r>
        <w:rPr>
          <w:b w:val="0"/>
          <w:szCs w:val="20"/>
        </w:rPr>
        <w:tab/>
        <w:t>4 quai Antoine 1er,</w:t>
      </w:r>
      <w:r>
        <w:rPr>
          <w:b w:val="0"/>
          <w:szCs w:val="20"/>
        </w:rPr>
        <w:br/>
      </w:r>
      <w:r>
        <w:rPr>
          <w:b w:val="0"/>
          <w:szCs w:val="20"/>
        </w:rPr>
        <w:tab/>
      </w:r>
      <w:r>
        <w:rPr>
          <w:b w:val="0"/>
          <w:szCs w:val="20"/>
        </w:rPr>
        <w:tab/>
        <w:t>B.P. 445</w:t>
      </w:r>
      <w:r>
        <w:rPr>
          <w:b w:val="0"/>
          <w:szCs w:val="20"/>
        </w:rPr>
        <w:br/>
      </w:r>
      <w:r>
        <w:rPr>
          <w:b w:val="0"/>
          <w:szCs w:val="20"/>
        </w:rPr>
        <w:lastRenderedPageBreak/>
        <w:tab/>
      </w:r>
      <w:r>
        <w:rPr>
          <w:b w:val="0"/>
          <w:szCs w:val="20"/>
        </w:rPr>
        <w:tab/>
        <w:t>MC 98011 MONACO CEDEX</w:t>
      </w:r>
      <w:r>
        <w:rPr>
          <w:b w:val="0"/>
          <w:szCs w:val="20"/>
        </w:rPr>
        <w:br/>
      </w:r>
      <w:r>
        <w:rPr>
          <w:b w:val="0"/>
          <w:szCs w:val="20"/>
        </w:rPr>
        <w:tab/>
      </w:r>
      <w:r>
        <w:rPr>
          <w:b w:val="0"/>
          <w:szCs w:val="20"/>
        </w:rPr>
        <w:tab/>
        <w:t>Telephone: +377 93 10 81 00</w:t>
      </w:r>
      <w:r>
        <w:rPr>
          <w:b w:val="0"/>
          <w:szCs w:val="20"/>
        </w:rPr>
        <w:br/>
      </w:r>
      <w:r>
        <w:rPr>
          <w:b w:val="0"/>
          <w:szCs w:val="20"/>
        </w:rPr>
        <w:tab/>
      </w:r>
      <w:r>
        <w:rPr>
          <w:b w:val="0"/>
          <w:szCs w:val="20"/>
        </w:rPr>
        <w:tab/>
        <w:t>Telefax: + 377 93 10 81 40</w:t>
      </w:r>
    </w:p>
    <w:p w14:paraId="0EAB7327" w14:textId="77777777" w:rsidR="006B114A" w:rsidRDefault="006B114A" w:rsidP="00996B38">
      <w:pPr>
        <w:pStyle w:val="Label1"/>
        <w:rPr>
          <w:sz w:val="18"/>
          <w:szCs w:val="18"/>
        </w:rPr>
      </w:pPr>
    </w:p>
    <w:p w14:paraId="626D5590" w14:textId="77777777" w:rsidR="006B114A" w:rsidRDefault="006B114A" w:rsidP="00996B38">
      <w:pPr>
        <w:pStyle w:val="Label1"/>
        <w:rPr>
          <w:sz w:val="18"/>
          <w:szCs w:val="18"/>
        </w:rPr>
      </w:pPr>
      <w:r>
        <w:t>Use Limitation:</w:t>
      </w:r>
      <w:r>
        <w:rPr>
          <w:sz w:val="18"/>
          <w:szCs w:val="18"/>
        </w:rPr>
        <w:t xml:space="preserve"> </w:t>
      </w:r>
      <w:r>
        <w:rPr>
          <w:sz w:val="18"/>
          <w:szCs w:val="18"/>
        </w:rPr>
        <w:tab/>
      </w:r>
      <w:r>
        <w:rPr>
          <w:sz w:val="18"/>
          <w:szCs w:val="18"/>
        </w:rPr>
        <w:tab/>
      </w:r>
      <w:r>
        <w:rPr>
          <w:sz w:val="18"/>
          <w:szCs w:val="18"/>
        </w:rPr>
        <w:tab/>
      </w:r>
      <w:r w:rsidRPr="00EC1A69">
        <w:rPr>
          <w:b w:val="0"/>
        </w:rPr>
        <w:t xml:space="preserve">This interoperability catalogue </w:t>
      </w:r>
      <w:r>
        <w:rPr>
          <w:b w:val="0"/>
        </w:rPr>
        <w:t>is designed for</w:t>
      </w:r>
      <w:r w:rsidRPr="00EC1A69">
        <w:rPr>
          <w:b w:val="0"/>
        </w:rPr>
        <w:t xml:space="preserve"> </w:t>
      </w:r>
      <w:r>
        <w:rPr>
          <w:b w:val="0"/>
        </w:rPr>
        <w:t>ECDIS</w:t>
      </w:r>
      <w:r>
        <w:t>.</w:t>
      </w:r>
    </w:p>
    <w:p w14:paraId="17787093" w14:textId="77777777" w:rsidR="006B114A" w:rsidRDefault="006B114A"/>
    <w:p w14:paraId="22E07618" w14:textId="7C5942C7" w:rsidR="006B114A" w:rsidRDefault="006B114A" w:rsidP="00BB3374">
      <w:pPr>
        <w:pStyle w:val="Heading1"/>
        <w:numPr>
          <w:ilvl w:val="0"/>
          <w:numId w:val="3"/>
        </w:numPr>
        <w:rPr>
          <w:rFonts w:eastAsia="MS Mincho"/>
        </w:rPr>
      </w:pPr>
      <w:bookmarkStart w:id="132" w:name="_Toc484523833"/>
      <w:bookmarkStart w:id="133" w:name="_Toc225065137"/>
      <w:bookmarkStart w:id="134" w:name="_Toc225648280"/>
      <w:bookmarkStart w:id="135" w:name="_Toc489135268"/>
      <w:r>
        <w:rPr>
          <w:rFonts w:eastAsia="MS Mincho"/>
        </w:rPr>
        <w:t>Data Content and structure</w:t>
      </w:r>
      <w:bookmarkEnd w:id="132"/>
      <w:bookmarkEnd w:id="133"/>
      <w:bookmarkEnd w:id="134"/>
      <w:bookmarkEnd w:id="135"/>
    </w:p>
    <w:p w14:paraId="181F4732" w14:textId="77777777" w:rsidR="006B114A" w:rsidRDefault="006B114A" w:rsidP="00BB3374">
      <w:pPr>
        <w:pStyle w:val="Heading2"/>
        <w:numPr>
          <w:ilvl w:val="1"/>
          <w:numId w:val="3"/>
        </w:numPr>
        <w:rPr>
          <w:rFonts w:eastAsia="MS Mincho"/>
        </w:rPr>
      </w:pPr>
      <w:bookmarkStart w:id="136" w:name="_Toc484523834"/>
      <w:bookmarkStart w:id="137" w:name="_Toc489135269"/>
      <w:bookmarkStart w:id="138" w:name="_Toc225065138"/>
      <w:bookmarkStart w:id="139" w:name="_Toc225648281"/>
      <w:r>
        <w:rPr>
          <w:rFonts w:eastAsia="MS Mincho"/>
        </w:rPr>
        <w:t>Introduction</w:t>
      </w:r>
      <w:bookmarkEnd w:id="136"/>
      <w:bookmarkEnd w:id="137"/>
    </w:p>
    <w:p w14:paraId="1F9023DD" w14:textId="4CE541D3" w:rsidR="006B114A" w:rsidDel="0014186F" w:rsidRDefault="006B114A" w:rsidP="00BB3374">
      <w:bookmarkStart w:id="140" w:name="_Hlk486780114"/>
      <w:r>
        <w:t xml:space="preserve">The specifications listed in catalogue metadata are considered in scope of </w:t>
      </w:r>
      <w:r w:rsidDel="00714422">
        <w:t xml:space="preserve">the </w:t>
      </w:r>
      <w:r>
        <w:t>accompanying interoperability catalogue. All other specifications are considered out of scope.</w:t>
      </w:r>
      <w:bookmarkEnd w:id="140"/>
    </w:p>
    <w:p w14:paraId="77BC9199" w14:textId="77777777" w:rsidR="006B114A" w:rsidRDefault="006B114A" w:rsidP="00BB3374">
      <w:pPr>
        <w:pStyle w:val="Heading2"/>
        <w:numPr>
          <w:ilvl w:val="1"/>
          <w:numId w:val="3"/>
        </w:numPr>
        <w:rPr>
          <w:rFonts w:eastAsia="MS Mincho"/>
        </w:rPr>
      </w:pPr>
      <w:bookmarkStart w:id="141" w:name="_Toc484523835"/>
      <w:bookmarkStart w:id="142" w:name="_Toc489135270"/>
      <w:r>
        <w:rPr>
          <w:rFonts w:eastAsia="MS Mincho"/>
        </w:rPr>
        <w:t>Overview of approach to implementing interoperability</w:t>
      </w:r>
      <w:bookmarkEnd w:id="141"/>
      <w:bookmarkEnd w:id="142"/>
    </w:p>
    <w:p w14:paraId="182AA341" w14:textId="77777777" w:rsidR="006B114A" w:rsidRDefault="006B114A" w:rsidP="00996B38">
      <w:r>
        <w:t>Interoperability processing works in combination with regular portrayal processing (see S-100 Part 9). Depending on the system architecture designed by developers of system software, it may function as a pre-processing or post-processing stage to regular portrayal processing.</w:t>
      </w:r>
    </w:p>
    <w:p w14:paraId="36C5B414" w14:textId="71854A4B" w:rsidR="006B114A" w:rsidRDefault="006B114A" w:rsidP="00996B38">
      <w:r>
        <w:t xml:space="preserve">An interoperability catalogue basically describes a transformation from an input stream of feature data to a output stream of prioritized feature data. The input stream consists of feature data from S-101 and other S-100-based datasets (either in the form of feature objects </w:t>
      </w:r>
      <w:r w:rsidDel="002712EA">
        <w:t>fr</w:t>
      </w:r>
      <w:r>
        <w:t>om the input data, or feature objects transformed to drawing instructions by portrayal processing), The output feature stream consists of feature data that may contain some input features in their original form, combined versions of other features, and remove other features from the stream altogether. Features in the output stream also have assigned (or revised) priorities in relation to other features, depending on feature type.</w:t>
      </w:r>
    </w:p>
    <w:p w14:paraId="599A3755" w14:textId="77777777" w:rsidR="006B114A" w:rsidRDefault="006B114A" w:rsidP="00BB3374">
      <w:pPr>
        <w:pStyle w:val="Heading3"/>
        <w:numPr>
          <w:ilvl w:val="2"/>
          <w:numId w:val="3"/>
        </w:numPr>
      </w:pPr>
      <w:r>
        <w:t>Basic components of an interoperability catalogue</w:t>
      </w:r>
    </w:p>
    <w:p w14:paraId="0C49B071" w14:textId="2E37566E" w:rsidR="006B114A" w:rsidRDefault="006B114A" w:rsidP="00996B38">
      <w:r>
        <w:t>An interoperability catalogue is a collection of rulesets for filtering and/or combining feature objects from different input streams corresponding to different data products into feature objects in a combined output stream. The Interoperability Catalogue provides means of describing the conditions under which a ruleset is active – that is, each ruleset applies to a particular combination of products in a specified interoperability level. Within each ruleset, there are rules whose antecedents specify the combinations of features from different products to which they apply, and what the result of applying the rule is (i.e., given a particular combination of features in the input stream, what feature or features should be emitted into the output stream).</w:t>
      </w:r>
    </w:p>
    <w:p w14:paraId="02029C7F" w14:textId="77777777" w:rsidR="006B114A" w:rsidRDefault="006B114A" w:rsidP="00996B38">
      <w:r>
        <w:t>The interoperability processor applies the rules allowed by the selected level and which are assigned to the loaded combination of data products, and outputs a stream of feature data which contains both original feature instances and (in interoperability levels 3 and 4) new instances which conform to new hybrid feature types that are defined in the hybrid feature catalogue. The selection process is shown in the figure below, and consists only of selecting the predefined combination (PDC) that corresponds to the interoperability level set by the user or system and which lists exactly the currently loaded products. If the catalogue is correctly written there should be only one predefined combination after these steps; however, if there is a tie it must be broken by external tie-breaking methods such as allowing the user to select a combination based on the use conditions and description attributes of the PDC.</w:t>
      </w:r>
    </w:p>
    <w:p w14:paraId="393A6584" w14:textId="77777777" w:rsidR="006B114A" w:rsidRDefault="006B114A" w:rsidP="00996B38">
      <w:pPr>
        <w:keepNext/>
        <w:jc w:val="center"/>
      </w:pPr>
      <w:r>
        <w:rPr>
          <w:noProof/>
        </w:rPr>
        <w:lastRenderedPageBreak/>
        <w:drawing>
          <wp:inline distT="0" distB="0" distL="0" distR="0" wp14:anchorId="3D1D1CA7" wp14:editId="20E0FC53">
            <wp:extent cx="4107180" cy="378468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6415" cy="3793197"/>
                    </a:xfrm>
                    <a:prstGeom prst="rect">
                      <a:avLst/>
                    </a:prstGeom>
                    <a:noFill/>
                  </pic:spPr>
                </pic:pic>
              </a:graphicData>
            </a:graphic>
          </wp:inline>
        </w:drawing>
      </w:r>
    </w:p>
    <w:p w14:paraId="10554755" w14:textId="3C34798E" w:rsidR="006B114A" w:rsidRDefault="006B114A" w:rsidP="00996B38">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4</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1</w:t>
      </w:r>
      <w:r w:rsidR="00750D65">
        <w:fldChar w:fldCharType="end"/>
      </w:r>
      <w:r>
        <w:t>. Process for selecting rules</w:t>
      </w:r>
    </w:p>
    <w:p w14:paraId="329E5235" w14:textId="77777777" w:rsidR="006B114A" w:rsidRDefault="006B114A" w:rsidP="00996B38"/>
    <w:p w14:paraId="7EC49C48" w14:textId="77777777" w:rsidR="006B114A" w:rsidRDefault="006B114A" w:rsidP="00996B38">
      <w:r>
        <w:t xml:space="preserve">Product combinations are simply lists of data products. When associated to a ruleset or individual rule, it means the set or single rule applies to combinations of the data products listed. Each product combination is given attributes that identify its interoperability level and descriptive attributes that indicate its purpose and applicability to the human end-user and catalogue developer. </w:t>
      </w:r>
    </w:p>
    <w:p w14:paraId="57AC7EF9" w14:textId="47F9167E" w:rsidR="006B114A" w:rsidRDefault="006B114A" w:rsidP="00996B38">
      <w:r>
        <w:t>Display planes act as a means of layering features in the end-user’s display. Each feature in the output stream is assigned to a display plane. Each plane is assigned a display priority relative to other planes. The Interoperability Catalogue uses display planes for interleaving features from different products, with features in higher priority planes overlying those in lower priority planes wherever they overlap. In case of coincident or overlapping symbols, OEMs may use appropriate methods to avoid displaying partial symbols, or ‘grafting’ part of lower-layer symbols onto symbols in upper layers.</w:t>
      </w:r>
    </w:p>
    <w:p w14:paraId="0F900A60" w14:textId="7C3DB937" w:rsidR="006B114A" w:rsidRDefault="006B114A" w:rsidP="00996B38">
      <w:r>
        <w:t>The Interoperability Catalogue allows suppression of feature classes whereby the presence in one product of features of a given feature type causes the removal of all features of a specified feature type from another specified data product. This is supposed to be used when the two feature types represent the same kind of data but one data product is preferred over the other for reasons such as more detail in the preferred data product, additional feature characteristics in the preferred product, etc.</w:t>
      </w:r>
    </w:p>
    <w:p w14:paraId="23EAB847" w14:textId="3B72A19F" w:rsidR="006B114A" w:rsidRDefault="006B114A" w:rsidP="00996B38">
      <w:r>
        <w:t xml:space="preserve">The Interoperability Catalogue also allows suppression of feature instances whereby only feature instances meeting specified conditions are suppressed in favour of feature instances from a different product. The conditions are described in terms of specific characteristics such as attribute values or combinations of values of different attributes, or the use of specific classes of spatial primitives such as all point features of the specified type. </w:t>
      </w:r>
    </w:p>
    <w:p w14:paraId="7EAC467E" w14:textId="77777777" w:rsidR="006B114A" w:rsidRDefault="006B114A" w:rsidP="00996B38">
      <w:r>
        <w:lastRenderedPageBreak/>
        <w:t>EXAMPLE: Restricted area features from ENC datasets with category attribute = 4 (nature reserve), 5 (bird sanctuary), 7 (seal sanctuary), 23 (ecological reserve), or 31 (coral sanctuary) are suppressed in favour of restricted area features from S-122 (Marine Protected Area) datasets.</w:t>
      </w:r>
    </w:p>
    <w:p w14:paraId="321953A6" w14:textId="77777777" w:rsidR="006B114A" w:rsidRDefault="006B114A" w:rsidP="00996B38">
      <w:r>
        <w:t>Hybridization consists of combining feature data from different products in the input stream into a new type in the output stream – new in the sense that the output feature type is not defined in any feature catalogue of the input products. Such combined types are intended for producing resultant features with enhanced characteristics, e.g., by enhancing the attribute set from one product with additional attributes derived from another data product.</w:t>
      </w:r>
    </w:p>
    <w:p w14:paraId="10AAD529" w14:textId="77777777" w:rsidR="006B114A" w:rsidRDefault="006B114A" w:rsidP="00BB3374">
      <w:pPr>
        <w:pStyle w:val="Heading3"/>
        <w:numPr>
          <w:ilvl w:val="2"/>
          <w:numId w:val="3"/>
        </w:numPr>
      </w:pPr>
      <w:r>
        <w:t>Overview of processing</w:t>
      </w:r>
    </w:p>
    <w:p w14:paraId="04C02ECF" w14:textId="77777777" w:rsidR="006B114A" w:rsidRDefault="006B114A" w:rsidP="00996B38">
      <w:r>
        <w:t>Interoperability processing can either precede or follow portrayal processing (except rendering, which converts feature data into graphics and is necessarily the step just before actual display). A mixed processing model, where interoperability processing is done both before and after portrayal processing, is also possible.</w:t>
      </w:r>
    </w:p>
    <w:p w14:paraId="5BD0756B" w14:textId="29EEEAD5" w:rsidR="006B114A" w:rsidRDefault="006B114A" w:rsidP="00BB3374">
      <w:pPr>
        <w:pStyle w:val="ListParagraph"/>
        <w:numPr>
          <w:ilvl w:val="0"/>
          <w:numId w:val="6"/>
        </w:numPr>
      </w:pPr>
      <w:r>
        <w:t>Interoperability before regular portrayal processing: Feature data from S-101 and other S-100-based datasets is an input to the interoperability processor, along with the interoperability catalogue and context parameters. The interoperability processor filters and interleaves feature data according to the Interoperability Catalogue and interoperability level selected by the user and passes the resultant feature data to the portrayal processor, which uses the portrayal catalogue for individual products to generate drawing instructions for the display processor.</w:t>
      </w:r>
    </w:p>
    <w:p w14:paraId="673568E1" w14:textId="0C231807" w:rsidR="006B114A" w:rsidRDefault="006B114A" w:rsidP="00BB3374">
      <w:pPr>
        <w:pStyle w:val="ListParagraph"/>
        <w:numPr>
          <w:ilvl w:val="0"/>
          <w:numId w:val="6"/>
        </w:numPr>
      </w:pPr>
      <w:r>
        <w:t>Interoperability after regular portrayal processing: Feature data from S-101 and other S-100-based datasets flows to the portrayal processor. The portrayal processor transforms them into drawing instructions. The drawing instructions flow to the interoperability processor. The interoperability processor filters and interleaves the drawing instructions according to the Interoperability Catalogue and interoperability level selected by the user and passes the resultant drawing instructions to the display processor.</w:t>
      </w:r>
    </w:p>
    <w:p w14:paraId="070565DF" w14:textId="555F1F7B" w:rsidR="006B114A" w:rsidRDefault="006B114A" w:rsidP="00996B38">
      <w:r>
        <w:t xml:space="preserve">Both processing options are shown in </w:t>
      </w:r>
      <w:r w:rsidRPr="00432903">
        <w:t xml:space="preserve">Figure </w:t>
      </w:r>
      <w:r>
        <w:t xml:space="preserve">4-2 below. Details of the processing model are described in </w:t>
      </w:r>
      <w:r w:rsidRPr="00432903">
        <w:t xml:space="preserve">Section </w:t>
      </w:r>
      <w:r w:rsidR="00ED2332">
        <w:t>14</w:t>
      </w:r>
      <w:r>
        <w:t>.</w:t>
      </w:r>
    </w:p>
    <w:p w14:paraId="7521BF3A" w14:textId="77777777" w:rsidR="006B114A" w:rsidRDefault="006B114A" w:rsidP="00996B38">
      <w:pPr>
        <w:keepNext/>
        <w:jc w:val="center"/>
      </w:pPr>
      <w:r>
        <w:rPr>
          <w:noProof/>
        </w:rPr>
        <w:lastRenderedPageBreak/>
        <w:drawing>
          <wp:inline distT="0" distB="0" distL="0" distR="0" wp14:anchorId="723CC4D4" wp14:editId="20580090">
            <wp:extent cx="5730875" cy="420687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4206875"/>
                    </a:xfrm>
                    <a:prstGeom prst="rect">
                      <a:avLst/>
                    </a:prstGeom>
                    <a:noFill/>
                  </pic:spPr>
                </pic:pic>
              </a:graphicData>
            </a:graphic>
          </wp:inline>
        </w:drawing>
      </w:r>
    </w:p>
    <w:p w14:paraId="2AB1FC26" w14:textId="0C3B0C6A" w:rsidR="006B114A" w:rsidRDefault="006B114A" w:rsidP="00996B38">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4</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2</w:t>
      </w:r>
      <w:r w:rsidR="00750D65">
        <w:fldChar w:fldCharType="end"/>
      </w:r>
      <w:r>
        <w:t xml:space="preserve"> Basic interoperability processing</w:t>
      </w:r>
    </w:p>
    <w:p w14:paraId="0922FCD3" w14:textId="77777777" w:rsidR="006B114A" w:rsidRPr="00432903" w:rsidRDefault="006B114A" w:rsidP="00996B38">
      <w:pPr>
        <w:ind w:left="720" w:right="720"/>
        <w:rPr>
          <w:i/>
        </w:rPr>
      </w:pPr>
      <w:r w:rsidRPr="00432903">
        <w:rPr>
          <w:i/>
        </w:rPr>
        <w:t>Blue: ordinary portrayal processing; beige: interoperability processing; mixed: both interoperability and ordinary portrayal. Filled block arrows: feature data; hollow block arrows: parameters or control information. The green dashed arrow shows the processing stream when interoperability precedes portrayal processing; the red dashed arrow when interoperability follows portrayal.</w:t>
      </w:r>
    </w:p>
    <w:p w14:paraId="1E49D4EA" w14:textId="77777777" w:rsidR="006B114A" w:rsidRDefault="006B114A" w:rsidP="00BB3374">
      <w:pPr>
        <w:pStyle w:val="Heading2"/>
        <w:numPr>
          <w:ilvl w:val="1"/>
          <w:numId w:val="3"/>
        </w:numPr>
        <w:rPr>
          <w:rFonts w:eastAsia="MS Mincho"/>
        </w:rPr>
      </w:pPr>
      <w:bookmarkStart w:id="143" w:name="_Toc484523836"/>
      <w:bookmarkStart w:id="144" w:name="_Toc489135271"/>
      <w:r>
        <w:rPr>
          <w:rFonts w:eastAsia="MS Mincho"/>
        </w:rPr>
        <w:t>Application Schema</w:t>
      </w:r>
      <w:bookmarkEnd w:id="138"/>
      <w:bookmarkEnd w:id="139"/>
      <w:bookmarkEnd w:id="143"/>
      <w:bookmarkEnd w:id="144"/>
    </w:p>
    <w:p w14:paraId="1179D992" w14:textId="109B3E72" w:rsidR="006B114A" w:rsidRDefault="006B114A" w:rsidP="00996B38">
      <w:pPr>
        <w:rPr>
          <w:lang w:eastAsia="en-GB"/>
        </w:rPr>
      </w:pPr>
      <w:r>
        <w:rPr>
          <w:lang w:eastAsia="en-GB"/>
        </w:rPr>
        <w:t xml:space="preserve">The interoperability Catalogue (IC) utilizes the ISO </w:t>
      </w:r>
      <w:r>
        <w:rPr>
          <w:b/>
          <w:lang w:eastAsia="en-GB"/>
        </w:rPr>
        <w:t>CT_Catalogue</w:t>
      </w:r>
      <w:r>
        <w:rPr>
          <w:lang w:eastAsia="en-GB"/>
        </w:rPr>
        <w:t xml:space="preserve"> class defined in ISO </w:t>
      </w:r>
      <w:r w:rsidR="002945C8">
        <w:rPr>
          <w:lang w:eastAsia="en-GB"/>
        </w:rPr>
        <w:t>19139</w:t>
      </w:r>
      <w:r>
        <w:rPr>
          <w:lang w:eastAsia="en-GB"/>
        </w:rPr>
        <w:t xml:space="preserve"> as a super-type for header information. The body of the Interoperability Catalogue consists of subsections encoding the rules for display planes, feature priorities, feature interleaving, and available predefined combinations:</w:t>
      </w:r>
    </w:p>
    <w:p w14:paraId="0A9C713C" w14:textId="77777777" w:rsidR="006B114A" w:rsidRDefault="006B114A" w:rsidP="00BB3374">
      <w:pPr>
        <w:pStyle w:val="ListParagraph"/>
        <w:numPr>
          <w:ilvl w:val="0"/>
          <w:numId w:val="4"/>
        </w:numPr>
        <w:spacing w:line="23" w:lineRule="atLeast"/>
        <w:rPr>
          <w:lang w:eastAsia="en-GB"/>
        </w:rPr>
      </w:pPr>
      <w:r>
        <w:rPr>
          <w:lang w:eastAsia="en-GB"/>
        </w:rPr>
        <w:t>display planes, indicating display priority, viewing group, and drawing order;</w:t>
      </w:r>
    </w:p>
    <w:p w14:paraId="2EB0D14E" w14:textId="77777777" w:rsidR="006B114A" w:rsidRDefault="006B114A" w:rsidP="00BB3374">
      <w:pPr>
        <w:pStyle w:val="ListParagraph"/>
        <w:numPr>
          <w:ilvl w:val="0"/>
          <w:numId w:val="4"/>
        </w:numPr>
        <w:spacing w:line="23" w:lineRule="atLeast"/>
        <w:rPr>
          <w:lang w:eastAsia="en-GB"/>
        </w:rPr>
      </w:pPr>
      <w:r>
        <w:rPr>
          <w:lang w:eastAsia="en-GB"/>
        </w:rPr>
        <w:t>predefined combinations and operations on feature types or feature instances for each combination;</w:t>
      </w:r>
    </w:p>
    <w:p w14:paraId="505A7441" w14:textId="77777777" w:rsidR="006B114A" w:rsidRDefault="006B114A" w:rsidP="00996B38"/>
    <w:p w14:paraId="392AB010" w14:textId="77777777" w:rsidR="006B114A" w:rsidRDefault="006B114A" w:rsidP="00D27AFF">
      <w:pPr>
        <w:keepNext/>
        <w:jc w:val="center"/>
      </w:pPr>
      <w:r>
        <w:rPr>
          <w:noProof/>
          <w:lang w:eastAsia="en-US"/>
        </w:rPr>
        <w:lastRenderedPageBreak/>
        <w:drawing>
          <wp:inline distT="0" distB="0" distL="0" distR="0" wp14:anchorId="6B1A5E6A" wp14:editId="15A4AB03">
            <wp:extent cx="5906146" cy="47354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 Model - Levels 1 and 2.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06146" cy="4735440"/>
                    </a:xfrm>
                    <a:prstGeom prst="rect">
                      <a:avLst/>
                    </a:prstGeom>
                    <a:noFill/>
                    <a:ln>
                      <a:noFill/>
                    </a:ln>
                  </pic:spPr>
                </pic:pic>
              </a:graphicData>
            </a:graphic>
          </wp:inline>
        </w:drawing>
      </w:r>
    </w:p>
    <w:p w14:paraId="35B13679" w14:textId="0993F4AB" w:rsidR="006B114A" w:rsidRDefault="006B114A" w:rsidP="00840327">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4</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3</w:t>
      </w:r>
      <w:r w:rsidR="00750D65">
        <w:fldChar w:fldCharType="end"/>
      </w:r>
      <w:r>
        <w:t>. Basic interoperability catalogue</w:t>
      </w:r>
      <w:r w:rsidR="00EB6EA0">
        <w:t xml:space="preserve"> (Levels 1 &amp; 2)</w:t>
      </w:r>
    </w:p>
    <w:p w14:paraId="6A837F92" w14:textId="77777777" w:rsidR="006B114A" w:rsidRDefault="006B114A" w:rsidP="00996B38"/>
    <w:p w14:paraId="51C1E60B" w14:textId="77777777" w:rsidR="006B114A" w:rsidRDefault="006B114A" w:rsidP="00BB3374">
      <w:pPr>
        <w:pStyle w:val="Heading2"/>
        <w:numPr>
          <w:ilvl w:val="1"/>
          <w:numId w:val="3"/>
        </w:numPr>
        <w:rPr>
          <w:rFonts w:eastAsia="MS Mincho"/>
        </w:rPr>
      </w:pPr>
      <w:bookmarkStart w:id="145" w:name="_Toc484523837"/>
      <w:bookmarkStart w:id="146" w:name="_Toc225648301"/>
      <w:bookmarkStart w:id="147" w:name="_Toc225065158"/>
      <w:bookmarkStart w:id="148" w:name="_Toc484523838"/>
      <w:bookmarkStart w:id="149" w:name="_Toc489135272"/>
      <w:bookmarkStart w:id="150" w:name="_Toc225648282"/>
      <w:bookmarkStart w:id="151" w:name="_Toc225065139"/>
      <w:bookmarkEnd w:id="145"/>
      <w:r>
        <w:rPr>
          <w:rFonts w:eastAsia="MS Mincho"/>
        </w:rPr>
        <w:t>Interoperability Catalogue</w:t>
      </w:r>
      <w:bookmarkEnd w:id="146"/>
      <w:bookmarkEnd w:id="147"/>
      <w:bookmarkEnd w:id="148"/>
      <w:bookmarkEnd w:id="149"/>
    </w:p>
    <w:p w14:paraId="16A32451" w14:textId="77777777" w:rsidR="006B114A" w:rsidRDefault="006B114A" w:rsidP="00BB3374">
      <w:pPr>
        <w:pStyle w:val="Heading3"/>
        <w:numPr>
          <w:ilvl w:val="2"/>
          <w:numId w:val="3"/>
        </w:numPr>
        <w:rPr>
          <w:rFonts w:eastAsia="MS Mincho"/>
          <w:lang w:eastAsia="en-US"/>
        </w:rPr>
      </w:pPr>
      <w:bookmarkStart w:id="152" w:name="_Toc484523839"/>
      <w:r>
        <w:rPr>
          <w:rFonts w:eastAsia="MS Mincho"/>
          <w:lang w:eastAsia="en-US"/>
        </w:rPr>
        <w:t>Introduction</w:t>
      </w:r>
      <w:bookmarkEnd w:id="152"/>
    </w:p>
    <w:p w14:paraId="0BB4F59F" w14:textId="5A147A07" w:rsidR="006B114A" w:rsidRDefault="006B114A" w:rsidP="00996B38">
      <w:pPr>
        <w:rPr>
          <w:lang w:eastAsia="en-US"/>
        </w:rPr>
      </w:pPr>
      <w:r>
        <w:rPr>
          <w:lang w:eastAsia="en-US"/>
        </w:rPr>
        <w:t>The Interoperability Catalogue (IC) specifies the relative display prioritization of feature types (and instances), as defined in individual product specifications, in relation to other feature types (and instances) which may be defined in any of the data products declared to be within the scope of the Interoperability Catalogue.</w:t>
      </w:r>
    </w:p>
    <w:p w14:paraId="383F7F19" w14:textId="5834400E" w:rsidR="006B114A" w:rsidRDefault="006B114A" w:rsidP="00996B38">
      <w:r>
        <w:rPr>
          <w:lang w:eastAsia="en-US"/>
        </w:rPr>
        <w:t>An</w:t>
      </w:r>
      <w:r w:rsidDel="007846FF">
        <w:rPr>
          <w:lang w:eastAsia="en-US"/>
        </w:rPr>
        <w:t xml:space="preserve"> </w:t>
      </w:r>
      <w:r>
        <w:rPr>
          <w:lang w:eastAsia="en-US"/>
        </w:rPr>
        <w:t xml:space="preserve">Interoperability Catalogue describes display planes, predefined combinations, feature instance and feature layer suppression rules. </w:t>
      </w:r>
    </w:p>
    <w:p w14:paraId="25C35422" w14:textId="1CB3E71A" w:rsidR="006B114A" w:rsidRPr="005251B2" w:rsidRDefault="006B114A" w:rsidP="00996B38">
      <w:pPr>
        <w:rPr>
          <w:lang w:eastAsia="en-US"/>
        </w:rPr>
      </w:pPr>
      <w:r>
        <w:rPr>
          <w:lang w:eastAsia="en-US"/>
        </w:rPr>
        <w:t>An Interoperability Catalogue must be an XML document which conforms to the</w:t>
      </w:r>
      <w:r w:rsidDel="007846FF">
        <w:rPr>
          <w:lang w:eastAsia="en-US"/>
        </w:rPr>
        <w:t xml:space="preserve"> </w:t>
      </w:r>
      <w:r>
        <w:rPr>
          <w:lang w:eastAsia="en-US"/>
        </w:rPr>
        <w:t>Interoperability Catalogue Schema</w:t>
      </w:r>
      <w:r w:rsidDel="007846FF">
        <w:rPr>
          <w:lang w:eastAsia="en-US"/>
        </w:rPr>
        <w:t xml:space="preserve"> </w:t>
      </w:r>
      <w:r>
        <w:rPr>
          <w:lang w:eastAsia="en-US"/>
        </w:rPr>
        <w:t>which can be downloaded from the IHO website.</w:t>
      </w:r>
    </w:p>
    <w:p w14:paraId="517F505A" w14:textId="0228F3C1" w:rsidR="006B114A" w:rsidRDefault="006B114A" w:rsidP="00BB3374">
      <w:pPr>
        <w:pStyle w:val="Heading3"/>
        <w:numPr>
          <w:ilvl w:val="2"/>
          <w:numId w:val="3"/>
        </w:numPr>
        <w:rPr>
          <w:rFonts w:eastAsia="MS Mincho"/>
        </w:rPr>
      </w:pPr>
      <w:bookmarkStart w:id="153" w:name="_Toc484523840"/>
      <w:r>
        <w:rPr>
          <w:lang w:eastAsia="en-US"/>
        </w:rPr>
        <w:lastRenderedPageBreak/>
        <w:t>Interoperation</w:t>
      </w:r>
      <w:r>
        <w:rPr>
          <w:rFonts w:eastAsia="MS Mincho"/>
        </w:rPr>
        <w:t xml:space="preserve"> Conceptual Types </w:t>
      </w:r>
      <w:bookmarkEnd w:id="150"/>
      <w:bookmarkEnd w:id="151"/>
      <w:bookmarkEnd w:id="153"/>
    </w:p>
    <w:p w14:paraId="1C3A68C9" w14:textId="77777777" w:rsidR="006B114A" w:rsidRDefault="006B114A" w:rsidP="00996B38">
      <w:r>
        <w:t>The following clauses describe the different conceptual elements that may be used in the interoperability catalogue.</w:t>
      </w:r>
    </w:p>
    <w:p w14:paraId="07D2A391" w14:textId="77777777" w:rsidR="006B114A" w:rsidRDefault="006B114A" w:rsidP="00BB3374">
      <w:pPr>
        <w:pStyle w:val="Heading4"/>
        <w:numPr>
          <w:ilvl w:val="3"/>
          <w:numId w:val="3"/>
        </w:numPr>
      </w:pPr>
      <w:r>
        <w:t>Display Plane (S100_IC_DisplayPlane)</w:t>
      </w:r>
    </w:p>
    <w:p w14:paraId="36D99C29" w14:textId="77777777" w:rsidR="006B114A" w:rsidRDefault="006B114A" w:rsidP="00996B38">
      <w:r>
        <w:t xml:space="preserve">A display plane element acts as a container for display information for specified feature classes (see the next clause). </w:t>
      </w:r>
      <w:r w:rsidRPr="00375F89">
        <w:t>The display priority for the plane as a whole is provided in the S100_IC_DisplayPlane element.</w:t>
      </w:r>
      <w:r>
        <w:t xml:space="preserve"> All the types within an instance of S100_IC_DisplayPlane have the same display priority  (encoded in attribute displayPriority) relative to feature types in another instance of S100_IC_DisplayPlane.</w:t>
      </w:r>
    </w:p>
    <w:p w14:paraId="5548AA5C" w14:textId="77777777" w:rsidR="006B114A" w:rsidRDefault="006B114A" w:rsidP="00996B38">
      <w:r>
        <w:t xml:space="preserve">EXAMPLE 1: The </w:t>
      </w:r>
      <w:r w:rsidRPr="00CA6247">
        <w:rPr>
          <w:b/>
        </w:rPr>
        <w:t>Marine Protected Area</w:t>
      </w:r>
      <w:r>
        <w:t xml:space="preserve"> feature type from S-122 is in one instance of S100_IC_DisplayPlane and the </w:t>
      </w:r>
      <w:r w:rsidRPr="00CA6247">
        <w:rPr>
          <w:b/>
        </w:rPr>
        <w:t>Restricted Area Regulatory</w:t>
      </w:r>
      <w:r>
        <w:t xml:space="preserve"> feature type from S-101 is in a different instance with a lower priority. The display priority for all S-122 Marine Protected Area instances is higher than all S-101 </w:t>
      </w:r>
      <w:r w:rsidRPr="00CA6247">
        <w:rPr>
          <w:b/>
        </w:rPr>
        <w:t>Restricted Area Regulatory</w:t>
      </w:r>
      <w:r>
        <w:t xml:space="preserve"> feature instances.</w:t>
      </w:r>
    </w:p>
    <w:p w14:paraId="5FBC609D" w14:textId="77777777" w:rsidR="006B114A" w:rsidRDefault="006B114A" w:rsidP="00996B38">
      <w:r>
        <w:t xml:space="preserve">EXAMPLE 2: Current feature types from S-111 are in one instance of S100_IC_DisplayPlane and the </w:t>
      </w:r>
      <w:r w:rsidRPr="00CA6247">
        <w:rPr>
          <w:b/>
        </w:rPr>
        <w:t>Current – non-gravitational</w:t>
      </w:r>
      <w:r>
        <w:t xml:space="preserve"> and </w:t>
      </w:r>
      <w:r w:rsidRPr="00CA6247">
        <w:rPr>
          <w:b/>
        </w:rPr>
        <w:t>Tidal stream – flood/ebb</w:t>
      </w:r>
      <w:r>
        <w:t xml:space="preserve"> feature type from S-101 is in a different instance with a lower priority. The display priority for all S-111 Current feature instances is higher than all S-101 current feature instances.</w:t>
      </w:r>
    </w:p>
    <w:p w14:paraId="58D35507" w14:textId="77777777" w:rsidR="006B114A" w:rsidRDefault="006B114A" w:rsidP="00996B38">
      <w:r>
        <w:t>Assigning feature types to display planes</w:t>
      </w:r>
      <w:r w:rsidRPr="00375F89">
        <w:t xml:space="preserve"> </w:t>
      </w:r>
      <w:r>
        <w:t xml:space="preserve">enables the </w:t>
      </w:r>
      <w:r w:rsidRPr="00375F89">
        <w:t xml:space="preserve">interleaving of feature layers </w:t>
      </w:r>
      <w:r>
        <w:t xml:space="preserve">during portrayal </w:t>
      </w:r>
      <w:r w:rsidRPr="00375F89">
        <w:t xml:space="preserve">by </w:t>
      </w:r>
      <w:r>
        <w:t>indicating</w:t>
      </w:r>
      <w:r w:rsidRPr="00375F89">
        <w:t xml:space="preserve"> the display plane, priority, and</w:t>
      </w:r>
      <w:r>
        <w:t xml:space="preserve"> drawing order of the types assigned to a display plane.</w:t>
      </w:r>
    </w:p>
    <w:p w14:paraId="3E71E042" w14:textId="77777777" w:rsidR="006B114A" w:rsidRDefault="006B114A" w:rsidP="00996B38">
      <w:r w:rsidRPr="00375F89">
        <w:t>S100_</w:t>
      </w:r>
      <w:r>
        <w:t>IC_</w:t>
      </w:r>
      <w:r w:rsidRPr="00375F89">
        <w:t>DisplayPlane assigns subsets of feature types to display planes and defines the viewing group, drawing order, and significance for each feature type in the plane</w:t>
      </w:r>
      <w:r>
        <w:t>.</w:t>
      </w:r>
    </w:p>
    <w:p w14:paraId="31B52157" w14:textId="77777777" w:rsidR="006B114A" w:rsidRPr="00823AAF" w:rsidRDefault="006B114A" w:rsidP="00996B38">
      <w:r w:rsidRPr="00375F89">
        <w:t>An S100_IC_DisplayPlane element may include more than one feature type</w:t>
      </w:r>
      <w:r>
        <w:t>.</w:t>
      </w:r>
    </w:p>
    <w:p w14:paraId="7FB09074" w14:textId="7C32CC2B" w:rsidR="001071EE" w:rsidRDefault="006B114A" w:rsidP="00996B38">
      <w:r w:rsidRPr="00375F89">
        <w:t>A feature type may be referenced in mor</w:t>
      </w:r>
      <w:r>
        <w:t>e than one S100_IC_DisplayPlane, but</w:t>
      </w:r>
      <w:r w:rsidRPr="00375F89">
        <w:t xml:space="preserve"> the entries in different display planes must be distinguished by different attribute-value combinations</w:t>
      </w:r>
      <w:r>
        <w:t xml:space="preserve"> or spatial primitives so that the actual instances of features are partitioned unambiguously between different display planes.</w:t>
      </w:r>
    </w:p>
    <w:p w14:paraId="26E8B3D6" w14:textId="79517DF4" w:rsidR="006B114A" w:rsidRDefault="006B114A" w:rsidP="00996B38">
      <w:r w:rsidRPr="00375F89">
        <w:t>The portrayal of feature types not mentioned in any S100_IC_</w:t>
      </w:r>
      <w:r>
        <w:t>DisplayPlane</w:t>
      </w:r>
      <w:r w:rsidRPr="00375F89">
        <w:t xml:space="preserve"> component is undefined until ordinary portrayal processing. </w:t>
      </w:r>
    </w:p>
    <w:p w14:paraId="4847D236" w14:textId="77777777" w:rsidR="006B114A" w:rsidRDefault="006B114A" w:rsidP="008F16B5">
      <w:pPr>
        <w:pStyle w:val="Heading4"/>
        <w:numPr>
          <w:ilvl w:val="3"/>
          <w:numId w:val="3"/>
        </w:numPr>
      </w:pPr>
      <w:r>
        <w:t>Feature type display information (S100_IC_Feature)</w:t>
      </w:r>
    </w:p>
    <w:p w14:paraId="065847AC" w14:textId="282BFCE4" w:rsidR="006B114A" w:rsidRDefault="00E64374" w:rsidP="00996B38">
      <w:r>
        <w:t xml:space="preserve">The </w:t>
      </w:r>
      <w:r w:rsidRPr="00E64374">
        <w:rPr>
          <w:b/>
        </w:rPr>
        <w:t>S100_IC_Feature</w:t>
      </w:r>
      <w:r>
        <w:t xml:space="preserve"> element d</w:t>
      </w:r>
      <w:r w:rsidR="006B114A">
        <w:t>escribes the display parameters for all features of a specific feature type in a specific product.</w:t>
      </w:r>
      <w:r>
        <w:t xml:space="preserve"> </w:t>
      </w:r>
      <w:r w:rsidRPr="00E64374">
        <w:t xml:space="preserve">The </w:t>
      </w:r>
      <w:r w:rsidRPr="00E64374">
        <w:rPr>
          <w:b/>
        </w:rPr>
        <w:t>S100_IC_Feature</w:t>
      </w:r>
      <w:r w:rsidRPr="00E64374">
        <w:t xml:space="preserve"> element determines the order of drawing the feature type identified by its featureCode attribute relative to other feature types in the same display plane. </w:t>
      </w:r>
      <w:r>
        <w:t>It also specified the viewing group to which the feature is assigned.</w:t>
      </w:r>
      <w:r w:rsidR="006B114A">
        <w:t xml:space="preserve"> </w:t>
      </w:r>
      <w:r>
        <w:t>Its applicability c</w:t>
      </w:r>
      <w:r w:rsidR="006B114A">
        <w:t>an be optionally restricted to a subset of instances of the feature type by additional attributes that specify the type of spatial primitive and indicate specific values of thematic attributes.</w:t>
      </w:r>
    </w:p>
    <w:p w14:paraId="03C2541A" w14:textId="465ABDA9" w:rsidR="006B114A" w:rsidRDefault="006B114A" w:rsidP="00996B38">
      <w:r>
        <w:t xml:space="preserve">EXAMPLE: Subsets of the S-101 features </w:t>
      </w:r>
      <w:r w:rsidRPr="00CA6247">
        <w:rPr>
          <w:b/>
        </w:rPr>
        <w:t>Restricted Area Regulatory</w:t>
      </w:r>
      <w:r>
        <w:rPr>
          <w:b/>
        </w:rPr>
        <w:t xml:space="preserve"> </w:t>
      </w:r>
      <w:r w:rsidRPr="005E27E2">
        <w:t>and</w:t>
      </w:r>
      <w:r>
        <w:rPr>
          <w:b/>
        </w:rPr>
        <w:t xml:space="preserve"> Restricted Area Navigational </w:t>
      </w:r>
      <w:r>
        <w:t xml:space="preserve">are selected according to their </w:t>
      </w:r>
      <w:r w:rsidRPr="00B47746">
        <w:rPr>
          <w:b/>
        </w:rPr>
        <w:t>category of restricted area</w:t>
      </w:r>
      <w:r>
        <w:t xml:space="preserve"> attribute values 4 (nature reserve), 5 (bird sanctuary), 7 (seal sanctuary), 22 (fish sanctuary), or 31 (coral sanctuary).</w:t>
      </w:r>
    </w:p>
    <w:p w14:paraId="222ACBBF" w14:textId="28950FF9" w:rsidR="00E31725" w:rsidRPr="005E27E2" w:rsidRDefault="00E31725" w:rsidP="00D27AFF">
      <w:pPr>
        <w:spacing w:line="276" w:lineRule="auto"/>
      </w:pPr>
      <w:r w:rsidRPr="00E31725">
        <w:t xml:space="preserve">The </w:t>
      </w:r>
      <w:r w:rsidRPr="00D27AFF">
        <w:rPr>
          <w:b/>
        </w:rPr>
        <w:t>S100_IC_Feature</w:t>
      </w:r>
      <w:r w:rsidRPr="00E31725">
        <w:t xml:space="preserve"> element in interoperability catalogues is similar in operation to the layering and priority aspects of the </w:t>
      </w:r>
      <w:r w:rsidRPr="00D27AFF">
        <w:rPr>
          <w:b/>
        </w:rPr>
        <w:t>DrawingInstruction</w:t>
      </w:r>
      <w:r w:rsidRPr="00E31725">
        <w:t xml:space="preserve"> element in portrayal catalogues (see S-100 Part 9 - Portrayal), and therefore has attributes that are equivalent to some of the attributes and roles of the portrayal catalogue element. Where there is an exact correspondence</w:t>
      </w:r>
      <w:r w:rsidR="00611F87">
        <w:t xml:space="preserve"> with a portrayal catalogue element</w:t>
      </w:r>
      <w:r w:rsidRPr="00E31725">
        <w:t xml:space="preserve">, the element in the </w:t>
      </w:r>
      <w:r w:rsidRPr="00E31725">
        <w:lastRenderedPageBreak/>
        <w:t>Interoperability Catalogue element supersedes the portrayal catalogue element.</w:t>
      </w:r>
      <w:r w:rsidR="009E2279">
        <w:t xml:space="preserve"> </w:t>
      </w:r>
      <w:r w:rsidR="009E2279" w:rsidRPr="009E2279">
        <w:t>The correspondences are summarized in the table in section 4.4.2.6.</w:t>
      </w:r>
    </w:p>
    <w:p w14:paraId="512108EA" w14:textId="0D61C262" w:rsidR="006B114A" w:rsidRDefault="006B114A" w:rsidP="008F16B5">
      <w:pPr>
        <w:pStyle w:val="Heading4"/>
        <w:numPr>
          <w:ilvl w:val="3"/>
          <w:numId w:val="3"/>
        </w:numPr>
      </w:pPr>
      <w:r>
        <w:t>Feature layer (S100_IC_SuppressedFeatureLayer)</w:t>
      </w:r>
    </w:p>
    <w:p w14:paraId="7B5FDDEF" w14:textId="77777777" w:rsidR="006B114A" w:rsidRDefault="006B114A" w:rsidP="00996B38">
      <w:r>
        <w:t>Each instance of this element identifies a feature type in a specific data product.</w:t>
      </w:r>
    </w:p>
    <w:p w14:paraId="27D20D5E" w14:textId="77777777" w:rsidR="006B114A" w:rsidRPr="00CA08CE" w:rsidRDefault="006B114A" w:rsidP="00996B38">
      <w:r>
        <w:t xml:space="preserve">EXAMPLE: The S-101 features </w:t>
      </w:r>
      <w:r w:rsidRPr="00CA6247">
        <w:rPr>
          <w:b/>
        </w:rPr>
        <w:t>Current – non-gravitational</w:t>
      </w:r>
      <w:r>
        <w:t xml:space="preserve"> and </w:t>
      </w:r>
      <w:r w:rsidRPr="00CA6247">
        <w:rPr>
          <w:b/>
        </w:rPr>
        <w:t>Tidal stream – flood/ebb</w:t>
      </w:r>
      <w:r>
        <w:rPr>
          <w:b/>
        </w:rPr>
        <w:t xml:space="preserve"> </w:t>
      </w:r>
      <w:r>
        <w:t xml:space="preserve">are identified by S100_IC_SuppressedFeatureLayer elements as being suppressed in a predefined combination that also includes S-111 (Surface Currents) since S-111 has more detailed information about currents. </w:t>
      </w:r>
    </w:p>
    <w:p w14:paraId="40578639" w14:textId="77777777" w:rsidR="006B114A" w:rsidRDefault="006B114A" w:rsidP="008F16B5">
      <w:pPr>
        <w:pStyle w:val="Heading4"/>
        <w:numPr>
          <w:ilvl w:val="3"/>
          <w:numId w:val="3"/>
        </w:numPr>
      </w:pPr>
      <w:r>
        <w:t>Predefined combination (S100_IC_PredefinedCombination)</w:t>
      </w:r>
    </w:p>
    <w:p w14:paraId="78C4FF96" w14:textId="4A1C2A66" w:rsidR="006B114A" w:rsidRDefault="006B114A" w:rsidP="00996B38">
      <w:r>
        <w:t>A predefined combination element defines a collection of data products for which a common set of interoperability operations have been defined in the Interoperability Catalogue. Instances of predefined combinations are also characterized by interoperability level, which allows the encoding of different sets of operations depending on how tightly integrated the user desires the products to be on the resultant display.</w:t>
      </w:r>
    </w:p>
    <w:p w14:paraId="388E1740" w14:textId="77777777" w:rsidR="006B114A" w:rsidRDefault="006B114A" w:rsidP="00996B38">
      <w:r w:rsidRPr="00B55E03">
        <w:t xml:space="preserve">The interoperabilityLevel attribute in each </w:t>
      </w:r>
      <w:r w:rsidRPr="001071EE">
        <w:rPr>
          <w:b/>
        </w:rPr>
        <w:t>S100_IC_PredefinedCombination</w:t>
      </w:r>
      <w:r w:rsidRPr="00B55E03">
        <w:t xml:space="preserve"> element specifies the highest level of interoperability operations that are encoded in the element.</w:t>
      </w:r>
      <w:r>
        <w:t xml:space="preserve"> </w:t>
      </w:r>
      <w:r w:rsidRPr="001071EE">
        <w:rPr>
          <w:b/>
        </w:rPr>
        <w:t>S100_IC_PredefinedCombination</w:t>
      </w:r>
      <w:r w:rsidRPr="00B55E03">
        <w:t xml:space="preserve"> elements </w:t>
      </w:r>
      <w:r>
        <w:t>with a specified level attribute</w:t>
      </w:r>
      <w:r w:rsidRPr="00B55E03">
        <w:t xml:space="preserve"> are permitted to also include operations of a lower level of interoperability.</w:t>
      </w:r>
    </w:p>
    <w:p w14:paraId="3E1ED289" w14:textId="6B87FDF9" w:rsidR="006B114A" w:rsidRDefault="006B114A" w:rsidP="00996B38">
      <w:r>
        <w:t>EXAMPLE: A predefined combination has interoperabilityLevel = 2. It suppresses S-101 restricted areas of category 4 (nature reserve) in favour of S-122 Marine Protected Area features of category 4 (nature reserve) and also places S-111 current features in a lower display plane than S-101 current features. The first is level 2 interoperability; the second is level 1.</w:t>
      </w:r>
    </w:p>
    <w:p w14:paraId="46D6CB71" w14:textId="5AB3CE13" w:rsidR="001071EE" w:rsidRDefault="001071EE" w:rsidP="00996B38">
      <w:r>
        <w:t xml:space="preserve">Predefined combinations can be linked to S100_IC_DisplayPlane elements by means of references in the </w:t>
      </w:r>
      <w:r w:rsidRPr="001071EE">
        <w:rPr>
          <w:b/>
        </w:rPr>
        <w:t>S100_IC_PredefinedCombination</w:t>
      </w:r>
      <w:r>
        <w:t xml:space="preserve"> elements.</w:t>
      </w:r>
    </w:p>
    <w:p w14:paraId="3F7F94E8" w14:textId="77777777" w:rsidR="006B114A" w:rsidRDefault="006B114A" w:rsidP="008F16B5">
      <w:pPr>
        <w:pStyle w:val="Heading4"/>
        <w:numPr>
          <w:ilvl w:val="3"/>
          <w:numId w:val="3"/>
        </w:numPr>
      </w:pPr>
      <w:r>
        <w:t>Drawing instruction</w:t>
      </w:r>
    </w:p>
    <w:p w14:paraId="1C805888" w14:textId="77777777" w:rsidR="006B114A" w:rsidRDefault="006B114A" w:rsidP="00996B38">
      <w:r>
        <w:t xml:space="preserve">Drawing instructions in the Interoperability Catalogue specify the display order used by the rendering engine in producing the portrayal output of a given feature type/geometric primitive type/attribute value combination. The </w:t>
      </w:r>
      <w:r w:rsidRPr="002606F8">
        <w:rPr>
          <w:b/>
        </w:rPr>
        <w:t>S100_IC_DrawingInstruction</w:t>
      </w:r>
      <w:r>
        <w:t xml:space="preserve"> element in interoperability catalogues determines the order of drawing the feature type identified by its </w:t>
      </w:r>
      <w:r w:rsidRPr="007C10FA">
        <w:rPr>
          <w:b/>
        </w:rPr>
        <w:t>featureCode</w:t>
      </w:r>
      <w:r>
        <w:t xml:space="preserve"> attribute relative to other feature types in the same display plane. The applicability of an </w:t>
      </w:r>
      <w:r w:rsidRPr="007C10FA">
        <w:rPr>
          <w:b/>
        </w:rPr>
        <w:t>S100_IC_DrawingInstruction</w:t>
      </w:r>
      <w:r>
        <w:t xml:space="preserve"> to feature types can be further restricted by the type of spatial primitive and values of thematic attribute, using </w:t>
      </w:r>
      <w:r w:rsidRPr="007C10FA">
        <w:rPr>
          <w:b/>
        </w:rPr>
        <w:t>geometryType</w:t>
      </w:r>
      <w:r>
        <w:t xml:space="preserve"> and </w:t>
      </w:r>
      <w:r w:rsidRPr="007C10FA">
        <w:rPr>
          <w:b/>
        </w:rPr>
        <w:t>attributeCombination</w:t>
      </w:r>
      <w:r>
        <w:t xml:space="preserve"> attributes of </w:t>
      </w:r>
      <w:r w:rsidRPr="007C10FA">
        <w:rPr>
          <w:b/>
        </w:rPr>
        <w:t>S100_IC_DrawingInstruction</w:t>
      </w:r>
      <w:r>
        <w:t>.</w:t>
      </w:r>
    </w:p>
    <w:p w14:paraId="23063564" w14:textId="29B1B02A" w:rsidR="00E31725" w:rsidRDefault="006B114A" w:rsidP="00996B38">
      <w:r>
        <w:t xml:space="preserve">The </w:t>
      </w:r>
      <w:r w:rsidRPr="002606F8">
        <w:rPr>
          <w:b/>
        </w:rPr>
        <w:t>S100_IC_DrawingInstruction</w:t>
      </w:r>
      <w:r>
        <w:t xml:space="preserve"> element in interoperability catalogues is similar in op</w:t>
      </w:r>
      <w:r w:rsidRPr="00977E45">
        <w:t>e</w:t>
      </w:r>
      <w:r>
        <w:t xml:space="preserve">ration to the layering and priority aspects of the </w:t>
      </w:r>
      <w:r w:rsidRPr="002606F8">
        <w:rPr>
          <w:b/>
        </w:rPr>
        <w:t>DrawingInstruction</w:t>
      </w:r>
      <w:r>
        <w:t xml:space="preserve"> element in portrayal catalogues (see S-100 Part 9 - Portrayal), and therefore has attributes that are equivalent to some of the attributes and roles of the portrayal catalogue element. Where there is an exact correspondence</w:t>
      </w:r>
      <w:r w:rsidR="00611F87">
        <w:t xml:space="preserve"> with a portrayal catalogue element</w:t>
      </w:r>
      <w:r>
        <w:t xml:space="preserve">, the element in the Interoperability Catalogue element supersedes the portrayal catalogue element. The correspondences are summarized in the table </w:t>
      </w:r>
      <w:r w:rsidR="00651F7C">
        <w:t>in section 4.4.2.6</w:t>
      </w:r>
      <w:r>
        <w:t xml:space="preserve">. (Definitions of individual attributes in </w:t>
      </w:r>
      <w:r w:rsidRPr="00E64374">
        <w:rPr>
          <w:b/>
        </w:rPr>
        <w:t>S100_</w:t>
      </w:r>
      <w:r w:rsidR="00E64374">
        <w:rPr>
          <w:b/>
        </w:rPr>
        <w:t>IC_</w:t>
      </w:r>
      <w:r w:rsidRPr="00E64374">
        <w:rPr>
          <w:b/>
        </w:rPr>
        <w:t>DrawingInstruction</w:t>
      </w:r>
      <w:r>
        <w:t xml:space="preserve"> are given in </w:t>
      </w:r>
      <w:r w:rsidR="001B1AB8">
        <w:t xml:space="preserve">section </w:t>
      </w:r>
      <w:r w:rsidR="00D73C4B">
        <w:t>4.7</w:t>
      </w:r>
      <w:r>
        <w:t xml:space="preserve"> of this specification; definitions of the portrayal catalogue attributes </w:t>
      </w:r>
      <w:r w:rsidR="00E64374">
        <w:t xml:space="preserve">are </w:t>
      </w:r>
      <w:r>
        <w:t xml:space="preserve">provided in S-100 Ed. 3.0.0 </w:t>
      </w:r>
      <w:r>
        <w:rPr>
          <w:rFonts w:cs="Arial"/>
        </w:rPr>
        <w:t>§</w:t>
      </w:r>
      <w:r>
        <w:t> 9-11.2.2).</w:t>
      </w:r>
    </w:p>
    <w:p w14:paraId="39F7E22C" w14:textId="77777777" w:rsidR="002C6A29" w:rsidRDefault="00CA0F8C" w:rsidP="00996B38">
      <w:r>
        <w:t xml:space="preserve">The </w:t>
      </w:r>
      <w:r w:rsidRPr="005D4C65">
        <w:rPr>
          <w:b/>
        </w:rPr>
        <w:t>S100_IC_DrawingInstruction</w:t>
      </w:r>
      <w:r>
        <w:t xml:space="preserve"> </w:t>
      </w:r>
      <w:r w:rsidR="005D4C65">
        <w:t xml:space="preserve">element </w:t>
      </w:r>
      <w:r>
        <w:t>contains an additional attribute that allows substitution of symbolization instructions</w:t>
      </w:r>
      <w:r w:rsidR="005D4C65">
        <w:t xml:space="preserve"> generated by portrayal processing.</w:t>
      </w:r>
    </w:p>
    <w:p w14:paraId="60DDB6AF" w14:textId="335EB3B7" w:rsidR="00CA0F8C" w:rsidRDefault="002C6A29" w:rsidP="00996B38">
      <w:r>
        <w:t xml:space="preserve">Note (informative): </w:t>
      </w:r>
      <w:r w:rsidRPr="002C6A29">
        <w:t>The display instruction XML elements defined in</w:t>
      </w:r>
      <w:r>
        <w:t xml:space="preserve"> the presentation XML schema</w:t>
      </w:r>
      <w:r w:rsidRPr="002C6A29">
        <w:t xml:space="preserve"> S-100 Part 9 (</w:t>
      </w:r>
      <w:r w:rsidRPr="002C6A29">
        <w:rPr>
          <w:b/>
        </w:rPr>
        <w:t>pointInstruction</w:t>
      </w:r>
      <w:r w:rsidRPr="002C6A29">
        <w:t xml:space="preserve">, </w:t>
      </w:r>
      <w:r w:rsidRPr="002C6A29">
        <w:rPr>
          <w:b/>
        </w:rPr>
        <w:t>lineInstruction</w:t>
      </w:r>
      <w:r w:rsidRPr="002C6A29">
        <w:t xml:space="preserve">, etc.) cannot be used </w:t>
      </w:r>
      <w:r>
        <w:t xml:space="preserve">directly </w:t>
      </w:r>
      <w:r w:rsidRPr="002C6A29">
        <w:t xml:space="preserve">because, being extensions of  the </w:t>
      </w:r>
      <w:r w:rsidRPr="002C6A29">
        <w:lastRenderedPageBreak/>
        <w:t xml:space="preserve">base type </w:t>
      </w:r>
      <w:r w:rsidRPr="002C6A29">
        <w:rPr>
          <w:b/>
        </w:rPr>
        <w:t>DrawingInstruction</w:t>
      </w:r>
      <w:r>
        <w:rPr>
          <w:b/>
        </w:rPr>
        <w:t xml:space="preserve"> </w:t>
      </w:r>
      <w:r w:rsidRPr="002C6A29">
        <w:t>in that schema, they: (a) reference individual feature and spatial instances, and (b) contain viewing group, display plane, and drawing priority as mandatory elements, which would be redundant.</w:t>
      </w:r>
    </w:p>
    <w:p w14:paraId="58F6CA6D" w14:textId="6E6B32A4" w:rsidR="009E2279" w:rsidRDefault="003C4582" w:rsidP="009E2279">
      <w:pPr>
        <w:pStyle w:val="Heading4"/>
      </w:pPr>
      <w:r>
        <w:t>Comparison and u</w:t>
      </w:r>
      <w:r w:rsidR="00A522F4">
        <w:t>se</w:t>
      </w:r>
      <w:r w:rsidR="009E2279">
        <w:t xml:space="preserve"> of S100_IC_Feature </w:t>
      </w:r>
      <w:r w:rsidR="00A522F4">
        <w:t>and</w:t>
      </w:r>
      <w:r w:rsidR="009E2279">
        <w:t xml:space="preserve"> S100_IC_DrawingInstruction</w:t>
      </w:r>
    </w:p>
    <w:p w14:paraId="29E0665D" w14:textId="5CD5200C" w:rsidR="00735912" w:rsidRDefault="009E2279" w:rsidP="00996B38">
      <w:r>
        <w:t xml:space="preserve">The operation of </w:t>
      </w:r>
      <w:r w:rsidRPr="00CA0F8C">
        <w:rPr>
          <w:b/>
        </w:rPr>
        <w:t>S100_IC_Feature</w:t>
      </w:r>
      <w:r>
        <w:t xml:space="preserve"> and </w:t>
      </w:r>
      <w:r w:rsidRPr="00CA0F8C">
        <w:rPr>
          <w:b/>
        </w:rPr>
        <w:t>S100_IC_DrawingInstruction</w:t>
      </w:r>
      <w:r>
        <w:t xml:space="preserve"> elements in interoperability catalogues is essentially the same as far as assignment of drawing order, priority, and display planes is concerned. They differ in </w:t>
      </w:r>
      <w:r w:rsidR="00D27AFF">
        <w:t xml:space="preserve">that </w:t>
      </w:r>
      <w:r w:rsidR="00D27AFF" w:rsidRPr="00CA0F8C">
        <w:rPr>
          <w:b/>
        </w:rPr>
        <w:t>S100_IC_DrawingInstruction</w:t>
      </w:r>
      <w:r w:rsidR="00D27AFF">
        <w:t xml:space="preserve"> provides an optional attribute to substitute the symbolization elements of the drawing instruction</w:t>
      </w:r>
      <w:r>
        <w:t>.</w:t>
      </w:r>
    </w:p>
    <w:p w14:paraId="6A1E3E27" w14:textId="067F5836" w:rsidR="00735912" w:rsidRDefault="00735912" w:rsidP="00996B38">
      <w:r w:rsidRPr="00CA0F8C">
        <w:rPr>
          <w:b/>
        </w:rPr>
        <w:t>S100_IC_F</w:t>
      </w:r>
      <w:r w:rsidR="00D27AFF" w:rsidRPr="00CA0F8C">
        <w:rPr>
          <w:b/>
        </w:rPr>
        <w:t>eature</w:t>
      </w:r>
      <w:r w:rsidR="00D27AFF">
        <w:t xml:space="preserve"> should be used for interoperability catalogues that are designed for systems where interoperability processing precedes the generation of drawing instructions.</w:t>
      </w:r>
    </w:p>
    <w:p w14:paraId="062FCF57" w14:textId="53E7C295" w:rsidR="00D27AFF" w:rsidRDefault="00735912" w:rsidP="00996B38">
      <w:r w:rsidRPr="00CA0F8C">
        <w:rPr>
          <w:b/>
        </w:rPr>
        <w:t>S100_IC_DrawingInstruction</w:t>
      </w:r>
      <w:r w:rsidRPr="00D27AFF">
        <w:t xml:space="preserve"> should be used </w:t>
      </w:r>
      <w:r w:rsidR="00D27AFF">
        <w:t>for interoperability catalogues that are designed for systems where interoperability processing precedes the gen</w:t>
      </w:r>
      <w:r w:rsidR="003C4582">
        <w:t xml:space="preserve">eration of drawing instructions. It should also be used in all catalogues </w:t>
      </w:r>
      <w:r w:rsidR="00D27AFF">
        <w:t>where substitution of symbolization is necessary.</w:t>
      </w:r>
    </w:p>
    <w:p w14:paraId="50B59C5C" w14:textId="44CD8083" w:rsidR="00A522F4" w:rsidRDefault="00A522F4" w:rsidP="007578F3">
      <w:pPr>
        <w:pStyle w:val="Heading5"/>
      </w:pPr>
      <w:r>
        <w:t>Constraints on use of S100_IC_Feature and S100_IC_DrawingInstruction in a display plane</w:t>
      </w:r>
    </w:p>
    <w:p w14:paraId="6A1C1231" w14:textId="77777777" w:rsidR="00A522F4" w:rsidRDefault="00D27AFF" w:rsidP="009E2603">
      <w:r>
        <w:t xml:space="preserve">An </w:t>
      </w:r>
      <w:r w:rsidR="002543AB">
        <w:t>instance of</w:t>
      </w:r>
      <w:r w:rsidR="009E2279">
        <w:t xml:space="preserve"> </w:t>
      </w:r>
      <w:r w:rsidR="009E2603" w:rsidRPr="00611F87">
        <w:rPr>
          <w:b/>
        </w:rPr>
        <w:t>S100_IC_DisplayPlane</w:t>
      </w:r>
      <w:r w:rsidR="009E2603">
        <w:t xml:space="preserve"> must contain at least one instance of </w:t>
      </w:r>
      <w:r w:rsidR="009E2603" w:rsidRPr="00611F87">
        <w:rPr>
          <w:b/>
        </w:rPr>
        <w:t>S100_IC_Feature</w:t>
      </w:r>
      <w:r w:rsidR="009E2603">
        <w:t xml:space="preserve"> or </w:t>
      </w:r>
      <w:r w:rsidR="009E2603" w:rsidRPr="00611F87">
        <w:rPr>
          <w:b/>
        </w:rPr>
        <w:t>S100_IC_DrawingInstruction</w:t>
      </w:r>
      <w:r w:rsidR="009E2603">
        <w:t>.</w:t>
      </w:r>
    </w:p>
    <w:p w14:paraId="6C1D5962" w14:textId="310B2D84" w:rsidR="009E2603" w:rsidRDefault="00A522F4" w:rsidP="009E2603">
      <w:r>
        <w:t xml:space="preserve">An instance of </w:t>
      </w:r>
      <w:r w:rsidRPr="00A522F4">
        <w:rPr>
          <w:b/>
        </w:rPr>
        <w:t>S100_IC_DisplayPlane</w:t>
      </w:r>
      <w:r>
        <w:t xml:space="preserve"> </w:t>
      </w:r>
      <w:r w:rsidR="002543AB">
        <w:t>may contain both</w:t>
      </w:r>
      <w:r>
        <w:t xml:space="preserve"> </w:t>
      </w:r>
      <w:r w:rsidRPr="00611F87">
        <w:rPr>
          <w:b/>
        </w:rPr>
        <w:t>S100_IC_Feature</w:t>
      </w:r>
      <w:r>
        <w:t xml:space="preserve"> and </w:t>
      </w:r>
      <w:r w:rsidRPr="00611F87">
        <w:rPr>
          <w:b/>
        </w:rPr>
        <w:t>S100_IC_DrawingInstruction</w:t>
      </w:r>
      <w:r w:rsidR="002543AB">
        <w:t>, subject to the constraint below</w:t>
      </w:r>
      <w:r w:rsidR="006A7435">
        <w:t>.</w:t>
      </w:r>
    </w:p>
    <w:p w14:paraId="3CFAFC43" w14:textId="43AAAA9A" w:rsidR="009E2603" w:rsidRDefault="002543AB" w:rsidP="009E2603">
      <w:r>
        <w:t>For</w:t>
      </w:r>
      <w:r w:rsidR="009E2603">
        <w:t xml:space="preserve"> </w:t>
      </w:r>
      <w:r w:rsidR="009E2603" w:rsidRPr="00611F87">
        <w:rPr>
          <w:b/>
        </w:rPr>
        <w:t>S100_IC_Feature</w:t>
      </w:r>
      <w:r w:rsidR="009E2603">
        <w:t xml:space="preserve"> and </w:t>
      </w:r>
      <w:r w:rsidR="009E2603" w:rsidRPr="00611F87">
        <w:rPr>
          <w:b/>
        </w:rPr>
        <w:t>S100_IC_DrawingInstruction</w:t>
      </w:r>
      <w:r>
        <w:t xml:space="preserve"> with</w:t>
      </w:r>
      <w:r w:rsidR="009E2603">
        <w:t xml:space="preserve"> the same combination of [featureCode, product, geometryType, and attributeCombination] </w:t>
      </w:r>
      <w:r>
        <w:t xml:space="preserve">and in the same </w:t>
      </w:r>
      <w:r w:rsidRPr="00611F87">
        <w:rPr>
          <w:b/>
        </w:rPr>
        <w:t>S100_IC_DisplayPlane</w:t>
      </w:r>
      <w:r>
        <w:t xml:space="preserve"> container</w:t>
      </w:r>
      <w:r w:rsidR="009E2603">
        <w:t>:</w:t>
      </w:r>
    </w:p>
    <w:p w14:paraId="03AC7354" w14:textId="2D429EF8" w:rsidR="009E2603" w:rsidRDefault="002543AB" w:rsidP="002543AB">
      <w:pPr>
        <w:pStyle w:val="ListParagraph"/>
        <w:numPr>
          <w:ilvl w:val="0"/>
          <w:numId w:val="73"/>
        </w:numPr>
      </w:pPr>
      <w:r w:rsidRPr="002543AB">
        <w:rPr>
          <w:b/>
        </w:rPr>
        <w:t>S100_IC_Feature.</w:t>
      </w:r>
      <w:r w:rsidR="009E2603" w:rsidRPr="002543AB">
        <w:rPr>
          <w:b/>
        </w:rPr>
        <w:t>drawOrder</w:t>
      </w:r>
      <w:r w:rsidR="009E2603">
        <w:t xml:space="preserve"> </w:t>
      </w:r>
      <w:r>
        <w:t xml:space="preserve">and </w:t>
      </w:r>
      <w:r w:rsidRPr="002543AB">
        <w:rPr>
          <w:b/>
        </w:rPr>
        <w:t>S100_IC_DrawingInstruction.</w:t>
      </w:r>
      <w:r w:rsidR="009E2603" w:rsidRPr="002543AB">
        <w:rPr>
          <w:b/>
        </w:rPr>
        <w:t>drawingOrder</w:t>
      </w:r>
      <w:r w:rsidR="009E2603">
        <w:t xml:space="preserve"> must have the same values</w:t>
      </w:r>
      <w:r>
        <w:t>.</w:t>
      </w:r>
    </w:p>
    <w:p w14:paraId="4075958D" w14:textId="16756734" w:rsidR="009E2279" w:rsidRDefault="002543AB" w:rsidP="002543AB">
      <w:pPr>
        <w:pStyle w:val="ListParagraph"/>
        <w:numPr>
          <w:ilvl w:val="0"/>
          <w:numId w:val="73"/>
        </w:numPr>
      </w:pPr>
      <w:r w:rsidRPr="002543AB">
        <w:rPr>
          <w:b/>
        </w:rPr>
        <w:t>S100_IC_Feature.</w:t>
      </w:r>
      <w:r w:rsidR="009E2603" w:rsidRPr="002543AB">
        <w:rPr>
          <w:b/>
        </w:rPr>
        <w:t>viewingGroup</w:t>
      </w:r>
      <w:r w:rsidR="009E2603">
        <w:t xml:space="preserve"> </w:t>
      </w:r>
      <w:r>
        <w:t xml:space="preserve">and </w:t>
      </w:r>
      <w:r w:rsidRPr="002543AB">
        <w:rPr>
          <w:b/>
        </w:rPr>
        <w:t>S100_IC_DrawingInstruction.viewingGroup</w:t>
      </w:r>
      <w:r>
        <w:t xml:space="preserve"> </w:t>
      </w:r>
      <w:r w:rsidR="009E2603">
        <w:t>must have the same values</w:t>
      </w:r>
      <w:r>
        <w:t>.</w:t>
      </w:r>
    </w:p>
    <w:p w14:paraId="4FBE8A16" w14:textId="66EF119F" w:rsidR="00A522F4" w:rsidRDefault="00A522F4" w:rsidP="007578F3">
      <w:pPr>
        <w:pStyle w:val="Heading5"/>
      </w:pPr>
      <w:r>
        <w:t>Corre</w:t>
      </w:r>
      <w:r w:rsidR="006A7435">
        <w:t>s</w:t>
      </w:r>
      <w:r>
        <w:t>pondence to and supersession of portrayal catalogue elements</w:t>
      </w:r>
    </w:p>
    <w:p w14:paraId="51A6DAAF" w14:textId="72F7A425" w:rsidR="009E2279" w:rsidRDefault="009E2279" w:rsidP="00996B38">
      <w:r>
        <w:t>Correspondences between interoperability catalogue and portrayal catalogue elements are summarized in the following table.</w:t>
      </w:r>
      <w:r w:rsidR="00B754F7">
        <w:t xml:space="preserve"> In all cases, the supersession of portrayal catalogue display by interoperability catalogue display applies only to the subset of features </w:t>
      </w:r>
      <w:r w:rsidR="003C033C">
        <w:t>remaining after</w:t>
      </w:r>
      <w:r w:rsidR="00B754F7">
        <w:t xml:space="preserve"> applying the filter described by the</w:t>
      </w:r>
      <w:r w:rsidR="003C4582">
        <w:t xml:space="preserve"> attributes </w:t>
      </w:r>
      <w:r w:rsidR="00B754F7">
        <w:t xml:space="preserve"> geometryType</w:t>
      </w:r>
      <w:r w:rsidR="003C033C">
        <w:t xml:space="preserve"> and </w:t>
      </w:r>
      <w:r w:rsidR="00B754F7">
        <w:t>attributeCombinatio</w:t>
      </w:r>
      <w:r w:rsidR="003C033C">
        <w:t>n</w:t>
      </w:r>
      <w:r w:rsidR="003C4582">
        <w:t>.</w:t>
      </w:r>
    </w:p>
    <w:p w14:paraId="4B098E02" w14:textId="54118D23" w:rsidR="00EB6EA0" w:rsidRDefault="00EB6EA0" w:rsidP="007578F3">
      <w:pPr>
        <w:pStyle w:val="Caption"/>
        <w:keepNext/>
      </w:pPr>
      <w:r>
        <w:t xml:space="preserve">Table </w:t>
      </w:r>
      <w:r>
        <w:fldChar w:fldCharType="begin"/>
      </w:r>
      <w:r>
        <w:instrText xml:space="preserve"> SEQ Table \* ARABIC </w:instrText>
      </w:r>
      <w:r>
        <w:fldChar w:fldCharType="separate"/>
      </w:r>
      <w:r>
        <w:rPr>
          <w:noProof/>
        </w:rPr>
        <w:t>2</w:t>
      </w:r>
      <w:r>
        <w:fldChar w:fldCharType="end"/>
      </w:r>
      <w:r>
        <w:t xml:space="preserve">. </w:t>
      </w:r>
      <w:r w:rsidRPr="005C44B1">
        <w:t>Correspondences between display instruction elements in interoperability catalogues and portrayal catalogues</w:t>
      </w:r>
    </w:p>
    <w:tbl>
      <w:tblPr>
        <w:tblStyle w:val="TableGrid"/>
        <w:tblW w:w="0" w:type="auto"/>
        <w:tblLook w:val="04A0" w:firstRow="1" w:lastRow="0" w:firstColumn="1" w:lastColumn="0" w:noHBand="0" w:noVBand="1"/>
      </w:tblPr>
      <w:tblGrid>
        <w:gridCol w:w="2628"/>
        <w:gridCol w:w="1833"/>
        <w:gridCol w:w="1517"/>
        <w:gridCol w:w="3372"/>
      </w:tblGrid>
      <w:tr w:rsidR="006B114A" w:rsidRPr="00ED52E2" w14:paraId="41F062E9" w14:textId="77777777" w:rsidTr="007578F3">
        <w:tc>
          <w:tcPr>
            <w:tcW w:w="2628" w:type="dxa"/>
          </w:tcPr>
          <w:p w14:paraId="5EBC4441" w14:textId="77777777" w:rsidR="006B114A" w:rsidRPr="00ED52E2" w:rsidRDefault="006B114A" w:rsidP="00996B38">
            <w:pPr>
              <w:spacing w:after="60" w:line="240" w:lineRule="auto"/>
              <w:jc w:val="left"/>
              <w:rPr>
                <w:b/>
                <w:sz w:val="18"/>
                <w:szCs w:val="18"/>
              </w:rPr>
            </w:pPr>
            <w:r w:rsidRPr="00ED52E2">
              <w:rPr>
                <w:b/>
                <w:sz w:val="18"/>
                <w:szCs w:val="18"/>
              </w:rPr>
              <w:t>Interoperability catalogue element</w:t>
            </w:r>
          </w:p>
        </w:tc>
        <w:tc>
          <w:tcPr>
            <w:tcW w:w="1833" w:type="dxa"/>
          </w:tcPr>
          <w:p w14:paraId="77934AC6" w14:textId="77777777" w:rsidR="006B114A" w:rsidRPr="00ED52E2" w:rsidRDefault="006B114A" w:rsidP="00996B38">
            <w:pPr>
              <w:spacing w:after="60" w:line="240" w:lineRule="auto"/>
              <w:jc w:val="left"/>
              <w:rPr>
                <w:b/>
                <w:sz w:val="18"/>
                <w:szCs w:val="18"/>
              </w:rPr>
            </w:pPr>
            <w:r w:rsidRPr="00ED52E2">
              <w:rPr>
                <w:b/>
                <w:sz w:val="18"/>
                <w:szCs w:val="18"/>
              </w:rPr>
              <w:t>Portrayal catalogue element</w:t>
            </w:r>
          </w:p>
        </w:tc>
        <w:tc>
          <w:tcPr>
            <w:tcW w:w="1517" w:type="dxa"/>
          </w:tcPr>
          <w:p w14:paraId="68A893F9" w14:textId="77777777" w:rsidR="006B114A" w:rsidRPr="00ED52E2" w:rsidRDefault="006B114A" w:rsidP="00996B38">
            <w:pPr>
              <w:spacing w:after="60" w:line="240" w:lineRule="auto"/>
              <w:rPr>
                <w:b/>
                <w:sz w:val="18"/>
                <w:szCs w:val="18"/>
              </w:rPr>
            </w:pPr>
            <w:r>
              <w:rPr>
                <w:b/>
                <w:sz w:val="18"/>
                <w:szCs w:val="18"/>
              </w:rPr>
              <w:t>Interoperability catalogue supersedes portrayal catalogue?</w:t>
            </w:r>
          </w:p>
        </w:tc>
        <w:tc>
          <w:tcPr>
            <w:tcW w:w="3372" w:type="dxa"/>
          </w:tcPr>
          <w:p w14:paraId="2641B603" w14:textId="77777777" w:rsidR="006B114A" w:rsidRPr="00ED52E2" w:rsidRDefault="006B114A" w:rsidP="00996B38">
            <w:pPr>
              <w:spacing w:after="60" w:line="240" w:lineRule="auto"/>
              <w:rPr>
                <w:b/>
                <w:sz w:val="18"/>
                <w:szCs w:val="18"/>
              </w:rPr>
            </w:pPr>
            <w:r w:rsidRPr="00ED52E2">
              <w:rPr>
                <w:b/>
                <w:sz w:val="18"/>
                <w:szCs w:val="18"/>
              </w:rPr>
              <w:t>Note</w:t>
            </w:r>
          </w:p>
        </w:tc>
      </w:tr>
      <w:tr w:rsidR="006B114A" w:rsidRPr="00ED52E2" w14:paraId="507EA439" w14:textId="77777777" w:rsidTr="007578F3">
        <w:tc>
          <w:tcPr>
            <w:tcW w:w="2628" w:type="dxa"/>
          </w:tcPr>
          <w:p w14:paraId="3E0F6BF9" w14:textId="77777777" w:rsidR="006B114A" w:rsidRPr="00ED52E2" w:rsidRDefault="006B114A" w:rsidP="00996B38">
            <w:pPr>
              <w:spacing w:after="60" w:line="240" w:lineRule="auto"/>
              <w:rPr>
                <w:sz w:val="18"/>
                <w:szCs w:val="18"/>
              </w:rPr>
            </w:pPr>
            <w:r w:rsidRPr="00ED52E2">
              <w:rPr>
                <w:sz w:val="18"/>
                <w:szCs w:val="18"/>
              </w:rPr>
              <w:t>product</w:t>
            </w:r>
          </w:p>
        </w:tc>
        <w:tc>
          <w:tcPr>
            <w:tcW w:w="1833" w:type="dxa"/>
          </w:tcPr>
          <w:p w14:paraId="70ADF570" w14:textId="77777777" w:rsidR="006B114A" w:rsidRPr="00ED52E2" w:rsidRDefault="006B114A" w:rsidP="00996B38">
            <w:pPr>
              <w:spacing w:after="60" w:line="240" w:lineRule="auto"/>
              <w:jc w:val="left"/>
              <w:rPr>
                <w:sz w:val="18"/>
                <w:szCs w:val="18"/>
              </w:rPr>
            </w:pPr>
            <w:r w:rsidRPr="00ED52E2">
              <w:rPr>
                <w:sz w:val="18"/>
                <w:szCs w:val="18"/>
              </w:rPr>
              <w:t>(implicit)</w:t>
            </w:r>
            <w:r>
              <w:rPr>
                <w:sz w:val="18"/>
                <w:szCs w:val="18"/>
              </w:rPr>
              <w:t xml:space="preserve"> aggregation in DisplayList</w:t>
            </w:r>
          </w:p>
        </w:tc>
        <w:tc>
          <w:tcPr>
            <w:tcW w:w="1517" w:type="dxa"/>
          </w:tcPr>
          <w:p w14:paraId="5CADBC8D" w14:textId="77777777" w:rsidR="006B114A" w:rsidRDefault="006B114A" w:rsidP="00996B38">
            <w:pPr>
              <w:spacing w:after="60" w:line="240" w:lineRule="auto"/>
              <w:rPr>
                <w:sz w:val="18"/>
                <w:szCs w:val="18"/>
              </w:rPr>
            </w:pPr>
            <w:r>
              <w:rPr>
                <w:sz w:val="18"/>
                <w:szCs w:val="18"/>
              </w:rPr>
              <w:t>Not applicable</w:t>
            </w:r>
          </w:p>
        </w:tc>
        <w:tc>
          <w:tcPr>
            <w:tcW w:w="3372" w:type="dxa"/>
          </w:tcPr>
          <w:p w14:paraId="10275899" w14:textId="77777777" w:rsidR="006B114A" w:rsidRPr="00ED52E2" w:rsidRDefault="006B114A" w:rsidP="00996B38">
            <w:pPr>
              <w:spacing w:after="60" w:line="240" w:lineRule="auto"/>
              <w:rPr>
                <w:sz w:val="18"/>
                <w:szCs w:val="18"/>
              </w:rPr>
            </w:pPr>
            <w:r>
              <w:rPr>
                <w:sz w:val="18"/>
                <w:szCs w:val="18"/>
              </w:rPr>
              <w:t>Implicit in aggregation in DisplayList; the product can be identified</w:t>
            </w:r>
            <w:r w:rsidRPr="00ED52E2">
              <w:rPr>
                <w:sz w:val="18"/>
                <w:szCs w:val="18"/>
              </w:rPr>
              <w:t xml:space="preserve"> from data product to which the portrayal catalogue as a whole applies</w:t>
            </w:r>
          </w:p>
        </w:tc>
      </w:tr>
      <w:tr w:rsidR="006B114A" w:rsidRPr="00ED52E2" w14:paraId="55AD9CF3" w14:textId="77777777" w:rsidTr="007578F3">
        <w:tc>
          <w:tcPr>
            <w:tcW w:w="2628" w:type="dxa"/>
          </w:tcPr>
          <w:p w14:paraId="68B6BC74" w14:textId="77777777" w:rsidR="006B114A" w:rsidRDefault="006B114A" w:rsidP="00996B38">
            <w:pPr>
              <w:spacing w:after="60" w:line="240" w:lineRule="auto"/>
              <w:rPr>
                <w:sz w:val="18"/>
                <w:szCs w:val="18"/>
              </w:rPr>
            </w:pPr>
            <w:r w:rsidRPr="00ED52E2">
              <w:rPr>
                <w:sz w:val="18"/>
                <w:szCs w:val="18"/>
              </w:rPr>
              <w:t>drawingOrder</w:t>
            </w:r>
            <w:r w:rsidR="00735912">
              <w:rPr>
                <w:sz w:val="18"/>
                <w:szCs w:val="18"/>
              </w:rPr>
              <w:t xml:space="preserve"> (S100_IC_DrawingInstruction)</w:t>
            </w:r>
          </w:p>
          <w:p w14:paraId="256EF2DA" w14:textId="073F6074" w:rsidR="00735912" w:rsidRPr="00ED52E2" w:rsidRDefault="00735912" w:rsidP="00996B38">
            <w:pPr>
              <w:spacing w:after="60" w:line="240" w:lineRule="auto"/>
              <w:rPr>
                <w:sz w:val="18"/>
                <w:szCs w:val="18"/>
              </w:rPr>
            </w:pPr>
            <w:r>
              <w:rPr>
                <w:sz w:val="18"/>
                <w:szCs w:val="18"/>
              </w:rPr>
              <w:lastRenderedPageBreak/>
              <w:t>drawOrder (S100_IC_Feature)</w:t>
            </w:r>
          </w:p>
        </w:tc>
        <w:tc>
          <w:tcPr>
            <w:tcW w:w="1833" w:type="dxa"/>
          </w:tcPr>
          <w:p w14:paraId="2C676E5D" w14:textId="77777777" w:rsidR="006B114A" w:rsidRPr="00ED52E2" w:rsidRDefault="006B114A" w:rsidP="00996B38">
            <w:pPr>
              <w:spacing w:after="60" w:line="240" w:lineRule="auto"/>
              <w:rPr>
                <w:sz w:val="18"/>
                <w:szCs w:val="18"/>
              </w:rPr>
            </w:pPr>
            <w:r w:rsidRPr="00ED52E2">
              <w:rPr>
                <w:sz w:val="18"/>
                <w:szCs w:val="18"/>
              </w:rPr>
              <w:lastRenderedPageBreak/>
              <w:t>drawingPriority</w:t>
            </w:r>
          </w:p>
        </w:tc>
        <w:tc>
          <w:tcPr>
            <w:tcW w:w="1517" w:type="dxa"/>
          </w:tcPr>
          <w:p w14:paraId="17019F1C" w14:textId="77777777" w:rsidR="006B114A" w:rsidRPr="00ED52E2" w:rsidRDefault="006B114A" w:rsidP="00996B38">
            <w:pPr>
              <w:spacing w:after="60" w:line="240" w:lineRule="auto"/>
              <w:rPr>
                <w:sz w:val="18"/>
                <w:szCs w:val="18"/>
              </w:rPr>
            </w:pPr>
            <w:r>
              <w:rPr>
                <w:sz w:val="18"/>
                <w:szCs w:val="18"/>
              </w:rPr>
              <w:t>Y</w:t>
            </w:r>
          </w:p>
        </w:tc>
        <w:tc>
          <w:tcPr>
            <w:tcW w:w="3372" w:type="dxa"/>
          </w:tcPr>
          <w:p w14:paraId="3441A6ED" w14:textId="77777777" w:rsidR="006B114A" w:rsidRPr="00ED52E2" w:rsidRDefault="006B114A" w:rsidP="00996B38">
            <w:pPr>
              <w:spacing w:after="60" w:line="240" w:lineRule="auto"/>
              <w:rPr>
                <w:sz w:val="18"/>
                <w:szCs w:val="18"/>
              </w:rPr>
            </w:pPr>
          </w:p>
        </w:tc>
      </w:tr>
      <w:tr w:rsidR="006B114A" w:rsidRPr="00ED52E2" w14:paraId="785D590D" w14:textId="77777777" w:rsidTr="007578F3">
        <w:tc>
          <w:tcPr>
            <w:tcW w:w="2628" w:type="dxa"/>
          </w:tcPr>
          <w:p w14:paraId="006B01BB" w14:textId="21DFB54B" w:rsidR="006B114A" w:rsidRPr="00ED52E2" w:rsidRDefault="00735912" w:rsidP="00996B38">
            <w:pPr>
              <w:spacing w:after="60" w:line="240" w:lineRule="auto"/>
              <w:rPr>
                <w:sz w:val="18"/>
                <w:szCs w:val="18"/>
              </w:rPr>
            </w:pPr>
            <w:r>
              <w:rPr>
                <w:sz w:val="18"/>
                <w:szCs w:val="18"/>
              </w:rPr>
              <w:t>identifier</w:t>
            </w:r>
          </w:p>
        </w:tc>
        <w:tc>
          <w:tcPr>
            <w:tcW w:w="1833" w:type="dxa"/>
          </w:tcPr>
          <w:p w14:paraId="242E022E" w14:textId="77777777" w:rsidR="006B114A" w:rsidRPr="00ED52E2" w:rsidRDefault="006B114A" w:rsidP="00996B38">
            <w:pPr>
              <w:spacing w:after="60" w:line="240" w:lineRule="auto"/>
              <w:rPr>
                <w:sz w:val="18"/>
                <w:szCs w:val="18"/>
              </w:rPr>
            </w:pPr>
            <w:r>
              <w:rPr>
                <w:sz w:val="18"/>
                <w:szCs w:val="18"/>
              </w:rPr>
              <w:t>--</w:t>
            </w:r>
          </w:p>
        </w:tc>
        <w:tc>
          <w:tcPr>
            <w:tcW w:w="1517" w:type="dxa"/>
          </w:tcPr>
          <w:p w14:paraId="14166EBD" w14:textId="77777777" w:rsidR="006B114A" w:rsidRPr="00ED52E2" w:rsidRDefault="006B114A" w:rsidP="00996B38">
            <w:pPr>
              <w:spacing w:after="60" w:line="240" w:lineRule="auto"/>
              <w:rPr>
                <w:sz w:val="18"/>
                <w:szCs w:val="18"/>
              </w:rPr>
            </w:pPr>
            <w:r>
              <w:rPr>
                <w:sz w:val="18"/>
                <w:szCs w:val="18"/>
              </w:rPr>
              <w:t>Not applicable</w:t>
            </w:r>
          </w:p>
        </w:tc>
        <w:tc>
          <w:tcPr>
            <w:tcW w:w="3372" w:type="dxa"/>
          </w:tcPr>
          <w:p w14:paraId="3BA30757" w14:textId="77777777" w:rsidR="006B114A" w:rsidRPr="00ED52E2" w:rsidRDefault="006B114A" w:rsidP="00996B38">
            <w:pPr>
              <w:spacing w:after="60" w:line="240" w:lineRule="auto"/>
              <w:rPr>
                <w:sz w:val="18"/>
                <w:szCs w:val="18"/>
              </w:rPr>
            </w:pPr>
          </w:p>
        </w:tc>
      </w:tr>
      <w:tr w:rsidR="006B114A" w:rsidRPr="00ED52E2" w14:paraId="31B54338" w14:textId="77777777" w:rsidTr="007578F3">
        <w:tc>
          <w:tcPr>
            <w:tcW w:w="2628" w:type="dxa"/>
          </w:tcPr>
          <w:p w14:paraId="302E31F9" w14:textId="77777777" w:rsidR="006B114A" w:rsidRPr="00ED52E2" w:rsidRDefault="006B114A" w:rsidP="00996B38">
            <w:pPr>
              <w:spacing w:after="60" w:line="240" w:lineRule="auto"/>
              <w:rPr>
                <w:sz w:val="18"/>
                <w:szCs w:val="18"/>
              </w:rPr>
            </w:pPr>
            <w:r w:rsidRPr="00ED52E2">
              <w:rPr>
                <w:sz w:val="18"/>
                <w:szCs w:val="18"/>
              </w:rPr>
              <w:t>viewingGroup</w:t>
            </w:r>
          </w:p>
        </w:tc>
        <w:tc>
          <w:tcPr>
            <w:tcW w:w="1833" w:type="dxa"/>
          </w:tcPr>
          <w:p w14:paraId="773FE6CF" w14:textId="77777777" w:rsidR="006B114A" w:rsidRPr="00ED52E2" w:rsidRDefault="006B114A" w:rsidP="00996B38">
            <w:pPr>
              <w:spacing w:after="60" w:line="240" w:lineRule="auto"/>
              <w:rPr>
                <w:sz w:val="18"/>
                <w:szCs w:val="18"/>
              </w:rPr>
            </w:pPr>
            <w:r w:rsidRPr="00ED52E2">
              <w:rPr>
                <w:sz w:val="18"/>
                <w:szCs w:val="18"/>
              </w:rPr>
              <w:t>viewingGroup</w:t>
            </w:r>
          </w:p>
        </w:tc>
        <w:tc>
          <w:tcPr>
            <w:tcW w:w="1517" w:type="dxa"/>
          </w:tcPr>
          <w:p w14:paraId="69868CBB" w14:textId="77777777" w:rsidR="006B114A" w:rsidRPr="00ED52E2" w:rsidRDefault="006B114A" w:rsidP="00996B38">
            <w:pPr>
              <w:spacing w:after="60" w:line="240" w:lineRule="auto"/>
              <w:rPr>
                <w:sz w:val="18"/>
                <w:szCs w:val="18"/>
              </w:rPr>
            </w:pPr>
            <w:r>
              <w:rPr>
                <w:sz w:val="18"/>
                <w:szCs w:val="18"/>
              </w:rPr>
              <w:t>Y</w:t>
            </w:r>
          </w:p>
        </w:tc>
        <w:tc>
          <w:tcPr>
            <w:tcW w:w="3372" w:type="dxa"/>
          </w:tcPr>
          <w:p w14:paraId="69D1D3BF" w14:textId="77777777" w:rsidR="006B114A" w:rsidRPr="00ED52E2" w:rsidRDefault="006B114A" w:rsidP="00996B38">
            <w:pPr>
              <w:spacing w:after="60" w:line="240" w:lineRule="auto"/>
              <w:rPr>
                <w:sz w:val="18"/>
                <w:szCs w:val="18"/>
              </w:rPr>
            </w:pPr>
          </w:p>
        </w:tc>
      </w:tr>
      <w:tr w:rsidR="006B114A" w:rsidRPr="00ED52E2" w14:paraId="19B04FE2" w14:textId="77777777" w:rsidTr="007578F3">
        <w:tc>
          <w:tcPr>
            <w:tcW w:w="2628" w:type="dxa"/>
          </w:tcPr>
          <w:p w14:paraId="11E0865A" w14:textId="77777777" w:rsidR="006B114A" w:rsidRPr="00ED52E2" w:rsidRDefault="006B114A" w:rsidP="00996B38">
            <w:pPr>
              <w:spacing w:after="60" w:line="240" w:lineRule="auto"/>
              <w:rPr>
                <w:sz w:val="18"/>
                <w:szCs w:val="18"/>
              </w:rPr>
            </w:pPr>
            <w:r w:rsidRPr="00ED52E2">
              <w:rPr>
                <w:sz w:val="18"/>
                <w:szCs w:val="18"/>
              </w:rPr>
              <w:t>geometryType</w:t>
            </w:r>
          </w:p>
        </w:tc>
        <w:tc>
          <w:tcPr>
            <w:tcW w:w="1833" w:type="dxa"/>
          </w:tcPr>
          <w:p w14:paraId="6D8ED75A" w14:textId="77777777" w:rsidR="006B114A" w:rsidRPr="00ED52E2" w:rsidRDefault="006B114A" w:rsidP="00996B38">
            <w:pPr>
              <w:spacing w:after="60" w:line="240" w:lineRule="auto"/>
              <w:rPr>
                <w:sz w:val="18"/>
                <w:szCs w:val="18"/>
              </w:rPr>
            </w:pPr>
            <w:r w:rsidRPr="00ED52E2">
              <w:rPr>
                <w:sz w:val="18"/>
                <w:szCs w:val="18"/>
              </w:rPr>
              <w:t>(implicit)</w:t>
            </w:r>
          </w:p>
        </w:tc>
        <w:tc>
          <w:tcPr>
            <w:tcW w:w="1517" w:type="dxa"/>
          </w:tcPr>
          <w:p w14:paraId="1BE87B6D" w14:textId="77777777" w:rsidR="006B114A" w:rsidRPr="00ED52E2" w:rsidRDefault="006B114A" w:rsidP="00996B38">
            <w:pPr>
              <w:spacing w:after="60" w:line="240" w:lineRule="auto"/>
              <w:rPr>
                <w:sz w:val="18"/>
                <w:szCs w:val="18"/>
              </w:rPr>
            </w:pPr>
            <w:r>
              <w:rPr>
                <w:sz w:val="18"/>
                <w:szCs w:val="18"/>
              </w:rPr>
              <w:t>Y</w:t>
            </w:r>
          </w:p>
        </w:tc>
        <w:tc>
          <w:tcPr>
            <w:tcW w:w="3372" w:type="dxa"/>
          </w:tcPr>
          <w:p w14:paraId="40D3D572" w14:textId="77777777" w:rsidR="006B114A" w:rsidRPr="00ED52E2" w:rsidRDefault="006B114A" w:rsidP="00996B38">
            <w:pPr>
              <w:spacing w:after="60" w:line="240" w:lineRule="auto"/>
              <w:rPr>
                <w:sz w:val="18"/>
                <w:szCs w:val="18"/>
              </w:rPr>
            </w:pPr>
            <w:r w:rsidRPr="00ED52E2">
              <w:rPr>
                <w:sz w:val="18"/>
                <w:szCs w:val="18"/>
              </w:rPr>
              <w:t>can be derived from the implementing element in the portrayal catalogue, e.g., PointInstruction, AreaInstruction, LineInstruction</w:t>
            </w:r>
            <w:r>
              <w:rPr>
                <w:sz w:val="18"/>
                <w:szCs w:val="18"/>
              </w:rPr>
              <w:t>.</w:t>
            </w:r>
            <w:r w:rsidRPr="00ED52E2">
              <w:rPr>
                <w:sz w:val="18"/>
                <w:szCs w:val="18"/>
              </w:rPr>
              <w:t xml:space="preserve"> </w:t>
            </w:r>
          </w:p>
        </w:tc>
      </w:tr>
      <w:tr w:rsidR="006B114A" w:rsidRPr="00ED52E2" w14:paraId="43B4AEA6" w14:textId="77777777" w:rsidTr="007578F3">
        <w:tc>
          <w:tcPr>
            <w:tcW w:w="2628" w:type="dxa"/>
          </w:tcPr>
          <w:p w14:paraId="1BF53FEF" w14:textId="77777777" w:rsidR="006B114A" w:rsidRPr="00ED52E2" w:rsidRDefault="006B114A" w:rsidP="00996B38">
            <w:pPr>
              <w:spacing w:after="60" w:line="240" w:lineRule="auto"/>
              <w:rPr>
                <w:sz w:val="18"/>
                <w:szCs w:val="18"/>
              </w:rPr>
            </w:pPr>
            <w:r w:rsidRPr="00ED52E2">
              <w:rPr>
                <w:sz w:val="18"/>
                <w:szCs w:val="18"/>
              </w:rPr>
              <w:t>attributeCombination</w:t>
            </w:r>
          </w:p>
        </w:tc>
        <w:tc>
          <w:tcPr>
            <w:tcW w:w="1833" w:type="dxa"/>
          </w:tcPr>
          <w:p w14:paraId="2AA27B75" w14:textId="77777777" w:rsidR="006B114A" w:rsidRPr="00ED52E2" w:rsidRDefault="006B114A" w:rsidP="00996B38">
            <w:pPr>
              <w:spacing w:after="60" w:line="240" w:lineRule="auto"/>
              <w:rPr>
                <w:sz w:val="18"/>
                <w:szCs w:val="18"/>
              </w:rPr>
            </w:pPr>
            <w:r>
              <w:rPr>
                <w:sz w:val="18"/>
                <w:szCs w:val="18"/>
              </w:rPr>
              <w:t>(XSLT template)</w:t>
            </w:r>
          </w:p>
        </w:tc>
        <w:tc>
          <w:tcPr>
            <w:tcW w:w="1517" w:type="dxa"/>
          </w:tcPr>
          <w:p w14:paraId="366703DB" w14:textId="77777777" w:rsidR="006B114A" w:rsidRPr="00ED52E2" w:rsidRDefault="006B114A" w:rsidP="00996B38">
            <w:pPr>
              <w:spacing w:after="60" w:line="240" w:lineRule="auto"/>
              <w:rPr>
                <w:sz w:val="18"/>
                <w:szCs w:val="18"/>
              </w:rPr>
            </w:pPr>
            <w:r>
              <w:rPr>
                <w:sz w:val="18"/>
                <w:szCs w:val="18"/>
              </w:rPr>
              <w:t>Y</w:t>
            </w:r>
          </w:p>
        </w:tc>
        <w:tc>
          <w:tcPr>
            <w:tcW w:w="3372" w:type="dxa"/>
          </w:tcPr>
          <w:p w14:paraId="290BC5EC" w14:textId="77777777" w:rsidR="006B114A" w:rsidRPr="00ED52E2" w:rsidRDefault="006B114A" w:rsidP="00996B38">
            <w:pPr>
              <w:spacing w:after="60" w:line="240" w:lineRule="auto"/>
              <w:rPr>
                <w:sz w:val="18"/>
                <w:szCs w:val="18"/>
              </w:rPr>
            </w:pPr>
            <w:r>
              <w:rPr>
                <w:sz w:val="18"/>
                <w:szCs w:val="18"/>
              </w:rPr>
              <w:t xml:space="preserve">XSLT template in portrayal catalogue </w:t>
            </w:r>
          </w:p>
        </w:tc>
      </w:tr>
      <w:tr w:rsidR="006B114A" w:rsidRPr="00ED52E2" w14:paraId="1BBEEB36" w14:textId="77777777" w:rsidTr="007578F3">
        <w:tc>
          <w:tcPr>
            <w:tcW w:w="2628" w:type="dxa"/>
          </w:tcPr>
          <w:p w14:paraId="059CEDD3" w14:textId="77777777" w:rsidR="006B114A" w:rsidRPr="00ED52E2" w:rsidRDefault="006B114A" w:rsidP="00996B38">
            <w:pPr>
              <w:spacing w:after="60" w:line="240" w:lineRule="auto"/>
              <w:rPr>
                <w:sz w:val="18"/>
                <w:szCs w:val="18"/>
              </w:rPr>
            </w:pPr>
            <w:r w:rsidRPr="00ED52E2">
              <w:rPr>
                <w:sz w:val="18"/>
                <w:szCs w:val="18"/>
              </w:rPr>
              <w:t>featureCode</w:t>
            </w:r>
          </w:p>
        </w:tc>
        <w:tc>
          <w:tcPr>
            <w:tcW w:w="1833" w:type="dxa"/>
          </w:tcPr>
          <w:p w14:paraId="705C711F" w14:textId="77777777" w:rsidR="006B114A" w:rsidRPr="00ED52E2" w:rsidRDefault="006B114A" w:rsidP="00996B38">
            <w:pPr>
              <w:spacing w:after="60" w:line="240" w:lineRule="auto"/>
              <w:jc w:val="left"/>
              <w:rPr>
                <w:sz w:val="18"/>
                <w:szCs w:val="18"/>
              </w:rPr>
            </w:pPr>
            <w:r>
              <w:rPr>
                <w:sz w:val="18"/>
                <w:szCs w:val="18"/>
              </w:rPr>
              <w:t>(implicit in XSLT template)</w:t>
            </w:r>
          </w:p>
        </w:tc>
        <w:tc>
          <w:tcPr>
            <w:tcW w:w="1517" w:type="dxa"/>
          </w:tcPr>
          <w:p w14:paraId="256C9851" w14:textId="77777777" w:rsidR="006B114A" w:rsidRDefault="006B114A" w:rsidP="00996B38">
            <w:pPr>
              <w:spacing w:after="60" w:line="240" w:lineRule="auto"/>
              <w:jc w:val="left"/>
              <w:rPr>
                <w:sz w:val="18"/>
                <w:szCs w:val="18"/>
              </w:rPr>
            </w:pPr>
            <w:r>
              <w:rPr>
                <w:sz w:val="18"/>
                <w:szCs w:val="18"/>
              </w:rPr>
              <w:t>Not applicable (must be compatible by definition)</w:t>
            </w:r>
          </w:p>
        </w:tc>
        <w:tc>
          <w:tcPr>
            <w:tcW w:w="3372" w:type="dxa"/>
          </w:tcPr>
          <w:p w14:paraId="521C1E30" w14:textId="77777777" w:rsidR="006B114A" w:rsidRPr="00ED52E2" w:rsidRDefault="006B114A" w:rsidP="00996B38">
            <w:pPr>
              <w:spacing w:after="60" w:line="240" w:lineRule="auto"/>
              <w:rPr>
                <w:sz w:val="18"/>
                <w:szCs w:val="18"/>
              </w:rPr>
            </w:pPr>
            <w:r>
              <w:rPr>
                <w:sz w:val="18"/>
                <w:szCs w:val="18"/>
              </w:rPr>
              <w:t>Interoperability catalogue elements pertain to feature types or subsets of feature types; instances of drawing instructions in portrayal catalogues reference individual features.</w:t>
            </w:r>
          </w:p>
        </w:tc>
      </w:tr>
      <w:tr w:rsidR="006B114A" w:rsidRPr="00ED52E2" w14:paraId="63384C50" w14:textId="77777777" w:rsidTr="007578F3">
        <w:tc>
          <w:tcPr>
            <w:tcW w:w="2628" w:type="dxa"/>
          </w:tcPr>
          <w:p w14:paraId="06522CF2" w14:textId="77777777" w:rsidR="006B114A" w:rsidRPr="00ED52E2" w:rsidRDefault="006B114A" w:rsidP="00996B38">
            <w:pPr>
              <w:spacing w:after="60" w:line="240" w:lineRule="auto"/>
              <w:rPr>
                <w:sz w:val="18"/>
                <w:szCs w:val="18"/>
              </w:rPr>
            </w:pPr>
            <w:r>
              <w:rPr>
                <w:sz w:val="18"/>
                <w:szCs w:val="18"/>
              </w:rPr>
              <w:t>(composition association)</w:t>
            </w:r>
          </w:p>
        </w:tc>
        <w:tc>
          <w:tcPr>
            <w:tcW w:w="1833" w:type="dxa"/>
          </w:tcPr>
          <w:p w14:paraId="1992E77B" w14:textId="77777777" w:rsidR="006B114A" w:rsidRPr="00ED52E2" w:rsidRDefault="006B114A" w:rsidP="00996B38">
            <w:pPr>
              <w:spacing w:after="60" w:line="240" w:lineRule="auto"/>
              <w:rPr>
                <w:sz w:val="18"/>
                <w:szCs w:val="18"/>
              </w:rPr>
            </w:pPr>
            <w:r w:rsidRPr="00ED52E2">
              <w:rPr>
                <w:sz w:val="18"/>
                <w:szCs w:val="18"/>
              </w:rPr>
              <w:t>displayPlane</w:t>
            </w:r>
          </w:p>
        </w:tc>
        <w:tc>
          <w:tcPr>
            <w:tcW w:w="1517" w:type="dxa"/>
          </w:tcPr>
          <w:p w14:paraId="33C70990" w14:textId="77777777" w:rsidR="006B114A" w:rsidRPr="00ED52E2" w:rsidRDefault="006B114A" w:rsidP="00996B38">
            <w:pPr>
              <w:spacing w:after="60" w:line="240" w:lineRule="auto"/>
              <w:rPr>
                <w:sz w:val="18"/>
                <w:szCs w:val="18"/>
              </w:rPr>
            </w:pPr>
            <w:r>
              <w:rPr>
                <w:sz w:val="18"/>
                <w:szCs w:val="18"/>
              </w:rPr>
              <w:t>Y</w:t>
            </w:r>
          </w:p>
        </w:tc>
        <w:tc>
          <w:tcPr>
            <w:tcW w:w="3372" w:type="dxa"/>
          </w:tcPr>
          <w:p w14:paraId="75C6B5C5" w14:textId="77777777" w:rsidR="006B114A" w:rsidRPr="00ED52E2" w:rsidRDefault="006B114A" w:rsidP="00996B38">
            <w:pPr>
              <w:spacing w:after="60" w:line="240" w:lineRule="auto"/>
              <w:rPr>
                <w:sz w:val="18"/>
                <w:szCs w:val="18"/>
              </w:rPr>
            </w:pPr>
            <w:r w:rsidRPr="00ED52E2">
              <w:rPr>
                <w:sz w:val="18"/>
                <w:szCs w:val="18"/>
              </w:rPr>
              <w:t>composition to S100_IC_DisplayPlane</w:t>
            </w:r>
          </w:p>
        </w:tc>
      </w:tr>
      <w:tr w:rsidR="006B114A" w:rsidRPr="00ED52E2" w14:paraId="22F6CC21" w14:textId="77777777" w:rsidTr="007578F3">
        <w:tc>
          <w:tcPr>
            <w:tcW w:w="2628" w:type="dxa"/>
          </w:tcPr>
          <w:p w14:paraId="01D47BBF" w14:textId="77777777" w:rsidR="006B114A" w:rsidRPr="00ED52E2" w:rsidRDefault="006B114A" w:rsidP="00996B38">
            <w:pPr>
              <w:spacing w:after="60" w:line="240" w:lineRule="auto"/>
              <w:rPr>
                <w:sz w:val="18"/>
                <w:szCs w:val="18"/>
              </w:rPr>
            </w:pPr>
            <w:r>
              <w:rPr>
                <w:sz w:val="18"/>
                <w:szCs w:val="18"/>
              </w:rPr>
              <w:t>--</w:t>
            </w:r>
          </w:p>
        </w:tc>
        <w:tc>
          <w:tcPr>
            <w:tcW w:w="1833" w:type="dxa"/>
          </w:tcPr>
          <w:p w14:paraId="4F9C0A54" w14:textId="77777777" w:rsidR="006B114A" w:rsidRPr="00ED52E2" w:rsidRDefault="006B114A" w:rsidP="00996B38">
            <w:pPr>
              <w:spacing w:after="60" w:line="240" w:lineRule="auto"/>
              <w:rPr>
                <w:sz w:val="18"/>
                <w:szCs w:val="18"/>
              </w:rPr>
            </w:pPr>
            <w:r w:rsidRPr="00ED52E2">
              <w:rPr>
                <w:sz w:val="18"/>
                <w:szCs w:val="18"/>
              </w:rPr>
              <w:t>scaleMinimum, scaleMaximum</w:t>
            </w:r>
          </w:p>
        </w:tc>
        <w:tc>
          <w:tcPr>
            <w:tcW w:w="1517" w:type="dxa"/>
          </w:tcPr>
          <w:p w14:paraId="30451E59" w14:textId="77777777" w:rsidR="006B114A" w:rsidRPr="00ED52E2" w:rsidRDefault="006B114A" w:rsidP="00996B38">
            <w:pPr>
              <w:spacing w:after="60" w:line="240" w:lineRule="auto"/>
              <w:rPr>
                <w:sz w:val="18"/>
                <w:szCs w:val="18"/>
              </w:rPr>
            </w:pPr>
            <w:r>
              <w:rPr>
                <w:sz w:val="18"/>
                <w:szCs w:val="18"/>
              </w:rPr>
              <w:t>Not applicable</w:t>
            </w:r>
          </w:p>
        </w:tc>
        <w:tc>
          <w:tcPr>
            <w:tcW w:w="3372" w:type="dxa"/>
          </w:tcPr>
          <w:p w14:paraId="66AA010A" w14:textId="77777777" w:rsidR="006B114A" w:rsidRPr="00ED52E2" w:rsidRDefault="006B114A" w:rsidP="00996B38">
            <w:pPr>
              <w:spacing w:after="60" w:line="240" w:lineRule="auto"/>
              <w:rPr>
                <w:sz w:val="18"/>
                <w:szCs w:val="18"/>
              </w:rPr>
            </w:pPr>
          </w:p>
        </w:tc>
      </w:tr>
      <w:tr w:rsidR="006B114A" w:rsidRPr="00ED52E2" w14:paraId="4102FAA3" w14:textId="77777777" w:rsidTr="007578F3">
        <w:tc>
          <w:tcPr>
            <w:tcW w:w="2628" w:type="dxa"/>
          </w:tcPr>
          <w:p w14:paraId="7101CC40" w14:textId="77777777" w:rsidR="006B114A" w:rsidRPr="00ED52E2" w:rsidRDefault="006B114A" w:rsidP="00996B38">
            <w:pPr>
              <w:spacing w:after="60" w:line="240" w:lineRule="auto"/>
              <w:rPr>
                <w:sz w:val="18"/>
                <w:szCs w:val="18"/>
              </w:rPr>
            </w:pPr>
            <w:r>
              <w:rPr>
                <w:sz w:val="18"/>
                <w:szCs w:val="18"/>
              </w:rPr>
              <w:t>--</w:t>
            </w:r>
          </w:p>
        </w:tc>
        <w:tc>
          <w:tcPr>
            <w:tcW w:w="1833" w:type="dxa"/>
          </w:tcPr>
          <w:p w14:paraId="6D05B147" w14:textId="77777777" w:rsidR="006B114A" w:rsidRPr="00ED52E2" w:rsidRDefault="006B114A" w:rsidP="00996B38">
            <w:pPr>
              <w:spacing w:after="60" w:line="240" w:lineRule="auto"/>
              <w:rPr>
                <w:sz w:val="18"/>
                <w:szCs w:val="18"/>
              </w:rPr>
            </w:pPr>
            <w:r w:rsidRPr="00ED52E2">
              <w:rPr>
                <w:sz w:val="18"/>
                <w:szCs w:val="18"/>
              </w:rPr>
              <w:t>featureReference</w:t>
            </w:r>
            <w:r>
              <w:rPr>
                <w:sz w:val="18"/>
                <w:szCs w:val="18"/>
              </w:rPr>
              <w:t xml:space="preserve"> association</w:t>
            </w:r>
          </w:p>
        </w:tc>
        <w:tc>
          <w:tcPr>
            <w:tcW w:w="1517" w:type="dxa"/>
          </w:tcPr>
          <w:p w14:paraId="0E6EDEB7" w14:textId="77777777" w:rsidR="006B114A" w:rsidRDefault="006B114A" w:rsidP="00996B38">
            <w:pPr>
              <w:spacing w:after="60" w:line="240" w:lineRule="auto"/>
              <w:rPr>
                <w:sz w:val="18"/>
                <w:szCs w:val="18"/>
              </w:rPr>
            </w:pPr>
            <w:r>
              <w:rPr>
                <w:sz w:val="18"/>
                <w:szCs w:val="18"/>
              </w:rPr>
              <w:t>Y</w:t>
            </w:r>
          </w:p>
        </w:tc>
        <w:tc>
          <w:tcPr>
            <w:tcW w:w="3372" w:type="dxa"/>
          </w:tcPr>
          <w:p w14:paraId="4E62D7F0" w14:textId="36743989" w:rsidR="006B114A" w:rsidRPr="00ED52E2" w:rsidRDefault="006B114A" w:rsidP="00996B38">
            <w:pPr>
              <w:spacing w:after="60" w:line="240" w:lineRule="auto"/>
              <w:rPr>
                <w:sz w:val="18"/>
                <w:szCs w:val="18"/>
              </w:rPr>
            </w:pPr>
            <w:r>
              <w:rPr>
                <w:sz w:val="18"/>
                <w:szCs w:val="18"/>
              </w:rPr>
              <w:t>Interoperability catalogue elements do not refer to individual instances</w:t>
            </w:r>
            <w:r w:rsidR="00FC2445">
              <w:rPr>
                <w:sz w:val="18"/>
                <w:szCs w:val="18"/>
              </w:rPr>
              <w:t xml:space="preserve"> (see Example 1)</w:t>
            </w:r>
          </w:p>
        </w:tc>
      </w:tr>
      <w:tr w:rsidR="006B114A" w:rsidRPr="00ED52E2" w14:paraId="0C0C923F" w14:textId="77777777" w:rsidTr="007578F3">
        <w:tc>
          <w:tcPr>
            <w:tcW w:w="2628" w:type="dxa"/>
          </w:tcPr>
          <w:p w14:paraId="2A5620FF" w14:textId="77777777" w:rsidR="006B114A" w:rsidRPr="00ED52E2" w:rsidRDefault="006B114A" w:rsidP="00996B38">
            <w:pPr>
              <w:spacing w:after="60" w:line="240" w:lineRule="auto"/>
              <w:rPr>
                <w:sz w:val="18"/>
                <w:szCs w:val="18"/>
              </w:rPr>
            </w:pPr>
            <w:r>
              <w:rPr>
                <w:sz w:val="18"/>
                <w:szCs w:val="18"/>
              </w:rPr>
              <w:t>--</w:t>
            </w:r>
          </w:p>
        </w:tc>
        <w:tc>
          <w:tcPr>
            <w:tcW w:w="1833" w:type="dxa"/>
          </w:tcPr>
          <w:p w14:paraId="453CB20D" w14:textId="77777777" w:rsidR="006B114A" w:rsidRPr="00ED52E2" w:rsidRDefault="006B114A" w:rsidP="00996B38">
            <w:pPr>
              <w:spacing w:after="60" w:line="240" w:lineRule="auto"/>
              <w:rPr>
                <w:sz w:val="18"/>
                <w:szCs w:val="18"/>
              </w:rPr>
            </w:pPr>
            <w:r w:rsidRPr="00ED52E2">
              <w:rPr>
                <w:sz w:val="18"/>
                <w:szCs w:val="18"/>
              </w:rPr>
              <w:t>spatialReference</w:t>
            </w:r>
            <w:r>
              <w:rPr>
                <w:sz w:val="18"/>
                <w:szCs w:val="18"/>
              </w:rPr>
              <w:t xml:space="preserve"> association</w:t>
            </w:r>
          </w:p>
        </w:tc>
        <w:tc>
          <w:tcPr>
            <w:tcW w:w="1517" w:type="dxa"/>
          </w:tcPr>
          <w:p w14:paraId="44876747" w14:textId="77777777" w:rsidR="006B114A" w:rsidRDefault="006B114A" w:rsidP="00996B38">
            <w:pPr>
              <w:spacing w:after="60" w:line="240" w:lineRule="auto"/>
              <w:rPr>
                <w:sz w:val="18"/>
                <w:szCs w:val="18"/>
              </w:rPr>
            </w:pPr>
            <w:r>
              <w:rPr>
                <w:sz w:val="18"/>
                <w:szCs w:val="18"/>
              </w:rPr>
              <w:t>Y</w:t>
            </w:r>
          </w:p>
        </w:tc>
        <w:tc>
          <w:tcPr>
            <w:tcW w:w="3372" w:type="dxa"/>
          </w:tcPr>
          <w:p w14:paraId="1991DE5F" w14:textId="7FFB64C8" w:rsidR="006B114A" w:rsidRPr="00ED52E2" w:rsidRDefault="006B114A" w:rsidP="00996B38">
            <w:pPr>
              <w:spacing w:after="60" w:line="240" w:lineRule="auto"/>
              <w:rPr>
                <w:sz w:val="18"/>
                <w:szCs w:val="18"/>
              </w:rPr>
            </w:pPr>
            <w:r>
              <w:rPr>
                <w:sz w:val="18"/>
                <w:szCs w:val="18"/>
              </w:rPr>
              <w:t>Interoperability catalogue elements do not refer to individual instances</w:t>
            </w:r>
            <w:r w:rsidR="006442AD">
              <w:rPr>
                <w:sz w:val="18"/>
                <w:szCs w:val="18"/>
              </w:rPr>
              <w:t xml:space="preserve"> (see Example</w:t>
            </w:r>
            <w:r w:rsidR="00FC2445">
              <w:rPr>
                <w:sz w:val="18"/>
                <w:szCs w:val="18"/>
              </w:rPr>
              <w:t xml:space="preserve"> 2)</w:t>
            </w:r>
          </w:p>
        </w:tc>
      </w:tr>
      <w:tr w:rsidR="00B754F7" w:rsidRPr="00ED52E2" w14:paraId="73823B83" w14:textId="77777777" w:rsidTr="007578F3">
        <w:tc>
          <w:tcPr>
            <w:tcW w:w="2628" w:type="dxa"/>
          </w:tcPr>
          <w:p w14:paraId="5CCC3D30" w14:textId="768084BF" w:rsidR="00B754F7" w:rsidRDefault="00B754F7" w:rsidP="00996B38">
            <w:pPr>
              <w:spacing w:after="60" w:line="240" w:lineRule="auto"/>
              <w:rPr>
                <w:sz w:val="18"/>
                <w:szCs w:val="18"/>
              </w:rPr>
            </w:pPr>
            <w:r>
              <w:rPr>
                <w:sz w:val="18"/>
                <w:szCs w:val="18"/>
              </w:rPr>
              <w:t>substituteSymbolization (S100_IC_DrawingInstruction only)</w:t>
            </w:r>
          </w:p>
        </w:tc>
        <w:tc>
          <w:tcPr>
            <w:tcW w:w="1833" w:type="dxa"/>
          </w:tcPr>
          <w:p w14:paraId="225452C6" w14:textId="05C80423" w:rsidR="00B754F7" w:rsidRPr="00ED52E2" w:rsidRDefault="00B754F7" w:rsidP="00DB0551">
            <w:pPr>
              <w:spacing w:after="60" w:line="240" w:lineRule="auto"/>
              <w:jc w:val="left"/>
              <w:rPr>
                <w:sz w:val="18"/>
                <w:szCs w:val="18"/>
              </w:rPr>
            </w:pPr>
            <w:r>
              <w:rPr>
                <w:sz w:val="18"/>
                <w:szCs w:val="18"/>
              </w:rPr>
              <w:t>(symbolization generated by portrayal processing)</w:t>
            </w:r>
          </w:p>
        </w:tc>
        <w:tc>
          <w:tcPr>
            <w:tcW w:w="1517" w:type="dxa"/>
          </w:tcPr>
          <w:p w14:paraId="17F844D5" w14:textId="32D8754C" w:rsidR="00B754F7" w:rsidRDefault="00B754F7" w:rsidP="00996B38">
            <w:pPr>
              <w:spacing w:after="60" w:line="240" w:lineRule="auto"/>
              <w:rPr>
                <w:sz w:val="18"/>
                <w:szCs w:val="18"/>
              </w:rPr>
            </w:pPr>
            <w:r>
              <w:rPr>
                <w:sz w:val="18"/>
                <w:szCs w:val="18"/>
              </w:rPr>
              <w:t>Y</w:t>
            </w:r>
          </w:p>
        </w:tc>
        <w:tc>
          <w:tcPr>
            <w:tcW w:w="3372" w:type="dxa"/>
          </w:tcPr>
          <w:p w14:paraId="2A755D1F" w14:textId="6439B764" w:rsidR="00B754F7" w:rsidRDefault="002C6A29" w:rsidP="00996B38">
            <w:pPr>
              <w:spacing w:after="60" w:line="240" w:lineRule="auto"/>
              <w:rPr>
                <w:sz w:val="18"/>
                <w:szCs w:val="18"/>
              </w:rPr>
            </w:pPr>
            <w:r>
              <w:rPr>
                <w:sz w:val="18"/>
                <w:szCs w:val="18"/>
              </w:rPr>
              <w:t>(S</w:t>
            </w:r>
            <w:r w:rsidR="006442AD">
              <w:rPr>
                <w:sz w:val="18"/>
                <w:szCs w:val="18"/>
              </w:rPr>
              <w:t>ee Example 3)</w:t>
            </w:r>
          </w:p>
        </w:tc>
      </w:tr>
    </w:tbl>
    <w:p w14:paraId="5953230C" w14:textId="77777777" w:rsidR="006B114A" w:rsidRDefault="006B114A" w:rsidP="00996B38"/>
    <w:p w14:paraId="65746AFC" w14:textId="7AFBB3F2" w:rsidR="006B114A" w:rsidRDefault="006B114A" w:rsidP="00996B38">
      <w:r>
        <w:t xml:space="preserve">EXAMPLE 1: </w:t>
      </w:r>
      <w:r w:rsidR="00834AA5">
        <w:t>The portrayal catalogue</w:t>
      </w:r>
      <w:r w:rsidR="004672FE">
        <w:t xml:space="preserve"> for an overlay product places all its features in the same display plane, but the interoperability catalogue splits them into over-radar and under-radar planes.</w:t>
      </w:r>
    </w:p>
    <w:p w14:paraId="424C93B5" w14:textId="77777777" w:rsidR="006442AD" w:rsidRDefault="006B114A" w:rsidP="00996B38">
      <w:r>
        <w:t xml:space="preserve">EXAMPLE 2: </w:t>
      </w:r>
      <w:r w:rsidR="00330E2C">
        <w:t xml:space="preserve">Feature </w:t>
      </w:r>
      <w:r w:rsidR="00330E2C" w:rsidRPr="00655364">
        <w:rPr>
          <w:b/>
        </w:rPr>
        <w:t>Current – non-gravitational</w:t>
      </w:r>
      <w:r w:rsidR="00330E2C">
        <w:t xml:space="preserve"> is allowed to have point, curve, or surface geometry. It is possible for the S-101 portrayal catalogue to place them in different viewing groups </w:t>
      </w:r>
      <w:r w:rsidR="00655364">
        <w:t xml:space="preserve">depending on the type of spatial primitive </w:t>
      </w:r>
      <w:r w:rsidR="00330E2C">
        <w:t>and for the interoperability catalogue to ove</w:t>
      </w:r>
      <w:r w:rsidR="00655364">
        <w:t xml:space="preserve">rride that placement and put </w:t>
      </w:r>
      <w:r w:rsidR="00A52894">
        <w:t xml:space="preserve">all </w:t>
      </w:r>
      <w:r w:rsidR="00655364">
        <w:t>instances</w:t>
      </w:r>
      <w:r w:rsidR="00A52894">
        <w:t xml:space="preserve"> of this feature,</w:t>
      </w:r>
      <w:r w:rsidR="00655364">
        <w:t xml:space="preserve"> </w:t>
      </w:r>
      <w:r w:rsidR="00A52894">
        <w:t>whether</w:t>
      </w:r>
      <w:r w:rsidR="00655364">
        <w:t xml:space="preserve"> point, curve, </w:t>
      </w:r>
      <w:r w:rsidR="00A52894">
        <w:t>or</w:t>
      </w:r>
      <w:r w:rsidR="00655364">
        <w:t xml:space="preserve"> surface</w:t>
      </w:r>
      <w:r w:rsidR="00A52894">
        <w:t xml:space="preserve">, </w:t>
      </w:r>
      <w:r w:rsidR="00655364">
        <w:t>in the same viewing group.</w:t>
      </w:r>
    </w:p>
    <w:p w14:paraId="3E392767" w14:textId="625A1E46" w:rsidR="006B114A" w:rsidRPr="00407F59" w:rsidRDefault="006442AD" w:rsidP="00996B38">
      <w:r>
        <w:t xml:space="preserve">EXAMPLE 3: </w:t>
      </w:r>
      <w:r w:rsidR="00205548">
        <w:t xml:space="preserve">The </w:t>
      </w:r>
      <w:r w:rsidR="000E4D52">
        <w:t xml:space="preserve">area boundary </w:t>
      </w:r>
      <w:r w:rsidR="00205548">
        <w:t xml:space="preserve">symbolization is </w:t>
      </w:r>
      <w:r w:rsidR="000E4D52">
        <w:t>changed from a simple to a composite line style for area boundaries common to different types of area features</w:t>
      </w:r>
      <w:r w:rsidR="00FB7F9C">
        <w:t xml:space="preserve">, e.g., an </w:t>
      </w:r>
      <w:r w:rsidR="00660F36">
        <w:t>S-101 anchorage area bordering an S-122 marine protected area</w:t>
      </w:r>
      <w:r w:rsidR="000E4D52">
        <w:t>.</w:t>
      </w:r>
    </w:p>
    <w:p w14:paraId="31A97CCD" w14:textId="77777777" w:rsidR="006B114A" w:rsidRDefault="006B114A" w:rsidP="008F16B5">
      <w:pPr>
        <w:pStyle w:val="Heading4"/>
        <w:numPr>
          <w:ilvl w:val="3"/>
          <w:numId w:val="3"/>
        </w:numPr>
        <w:rPr>
          <w:lang w:eastAsia="en-GB"/>
        </w:rPr>
      </w:pPr>
      <w:r>
        <w:rPr>
          <w:lang w:eastAsia="en-GB"/>
        </w:rPr>
        <w:t>Feature creation or replacement rule</w:t>
      </w:r>
    </w:p>
    <w:p w14:paraId="4E258AE8" w14:textId="77777777" w:rsidR="006B114A" w:rsidRDefault="006B114A" w:rsidP="00996B38">
      <w:r>
        <w:t xml:space="preserve">Feature creation and replacement rules create new feature types by combining characteristics of specified feature types from the input data products. A feature creation/replacement rule basically transforms a collection of feature instances in the input stream into one or more different feature instances in the output stream. The created feature differs from all the input features, e.g., by adding properties of one feature to properties of another feature. </w:t>
      </w:r>
    </w:p>
    <w:p w14:paraId="114EB63C" w14:textId="3D80141B" w:rsidR="006B114A" w:rsidRDefault="006B114A" w:rsidP="00996B38">
      <w:r>
        <w:t>Since new feature types must be defined in a feature catalogue for ECDIS use, there is also a ‘hybrid’ feature catalogue that contains feature type specifications for all the possible feature types which can be thus generated by rules in an Interoperability Catalogue. Similarly, the hybrid portrayal catalogue describe</w:t>
      </w:r>
      <w:r w:rsidR="00746091">
        <w:t>s</w:t>
      </w:r>
      <w:r>
        <w:t xml:space="preserve"> the portrayal of these feature types.</w:t>
      </w:r>
    </w:p>
    <w:p w14:paraId="1DF8A39E" w14:textId="77777777" w:rsidR="00746091" w:rsidRDefault="00746091" w:rsidP="00996B38"/>
    <w:p w14:paraId="5C55A79E" w14:textId="427DE795" w:rsidR="00746091" w:rsidRDefault="006B114A" w:rsidP="00996B38">
      <w:r>
        <w:lastRenderedPageBreak/>
        <w:t>Feature creation and replacement rules are used only in interoperability levels 3 and 4.</w:t>
      </w:r>
    </w:p>
    <w:p w14:paraId="732A1E36" w14:textId="06D46226" w:rsidR="00237C41" w:rsidRDefault="00237C41" w:rsidP="00996B38">
      <w:r>
        <w:t xml:space="preserve">The </w:t>
      </w:r>
      <w:r w:rsidR="009B3472">
        <w:t>process for applying such rules is illustrated in the figure below.</w:t>
      </w:r>
    </w:p>
    <w:p w14:paraId="2114B5DD" w14:textId="77777777" w:rsidR="009B3472" w:rsidRDefault="009B3472" w:rsidP="007578F3">
      <w:pPr>
        <w:keepNext/>
        <w:jc w:val="center"/>
      </w:pPr>
      <w:r>
        <w:rPr>
          <w:noProof/>
        </w:rPr>
        <w:drawing>
          <wp:inline distT="0" distB="0" distL="0" distR="0" wp14:anchorId="322B9CA0" wp14:editId="6A286393">
            <wp:extent cx="4458520" cy="2590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ybridization-proces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5058" cy="2600410"/>
                    </a:xfrm>
                    <a:prstGeom prst="rect">
                      <a:avLst/>
                    </a:prstGeom>
                  </pic:spPr>
                </pic:pic>
              </a:graphicData>
            </a:graphic>
          </wp:inline>
        </w:drawing>
      </w:r>
    </w:p>
    <w:p w14:paraId="1CC60367" w14:textId="55BDD0BC" w:rsidR="009B3472" w:rsidRDefault="009B3472" w:rsidP="006B76CA">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4</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4</w:t>
      </w:r>
      <w:r w:rsidR="00750D65">
        <w:fldChar w:fldCharType="end"/>
      </w:r>
      <w:r>
        <w:t xml:space="preserve"> - General process for feature creation and replacement rules</w:t>
      </w:r>
    </w:p>
    <w:p w14:paraId="50387F72" w14:textId="33E746E0" w:rsidR="007556BC" w:rsidRDefault="00746091" w:rsidP="00996B38">
      <w:r>
        <w:t xml:space="preserve">A hypothetical example of the operation of such a rule is depicted in </w:t>
      </w:r>
      <w:r w:rsidR="00CE7F77">
        <w:t xml:space="preserve">Figure </w:t>
      </w:r>
      <w:r w:rsidR="00B60D95">
        <w:t>4-</w:t>
      </w:r>
      <w:r w:rsidR="009B3472">
        <w:t>5</w:t>
      </w:r>
      <w:r>
        <w:t xml:space="preserve">. On the left are two </w:t>
      </w:r>
      <w:r w:rsidR="007556BC">
        <w:t xml:space="preserve">input </w:t>
      </w:r>
      <w:r>
        <w:t>features</w:t>
      </w:r>
      <w:r w:rsidR="007556BC">
        <w:t>:</w:t>
      </w:r>
    </w:p>
    <w:p w14:paraId="60248BB0" w14:textId="01B77721" w:rsidR="007556BC" w:rsidRDefault="001D28D2" w:rsidP="007556BC">
      <w:pPr>
        <w:pStyle w:val="ListParagraph"/>
        <w:numPr>
          <w:ilvl w:val="0"/>
          <w:numId w:val="74"/>
        </w:numPr>
      </w:pPr>
      <w:r>
        <w:t>Feature</w:t>
      </w:r>
      <w:r w:rsidR="007556BC">
        <w:t xml:space="preserve"> </w:t>
      </w:r>
      <w:r>
        <w:t xml:space="preserve">instance </w:t>
      </w:r>
      <w:r w:rsidR="007556BC">
        <w:t xml:space="preserve">DRGARE_12345 </w:t>
      </w:r>
      <w:r>
        <w:t xml:space="preserve">from the ENC, an instance </w:t>
      </w:r>
      <w:r w:rsidR="007556BC">
        <w:t>of feature type</w:t>
      </w:r>
      <w:r w:rsidR="00746091">
        <w:t xml:space="preserve"> Dredg</w:t>
      </w:r>
      <w:r>
        <w:t>ed</w:t>
      </w:r>
      <w:r w:rsidR="00746091">
        <w:t xml:space="preserve">Area </w:t>
      </w:r>
      <w:r>
        <w:t>defined in</w:t>
      </w:r>
      <w:r w:rsidR="00746091">
        <w:t xml:space="preserve"> </w:t>
      </w:r>
      <w:r>
        <w:t>S-101</w:t>
      </w:r>
      <w:r w:rsidR="007556BC">
        <w:t>. Its geometry is an area</w:t>
      </w:r>
      <w:r>
        <w:t>,</w:t>
      </w:r>
      <w:r w:rsidR="007556BC">
        <w:t xml:space="preserve"> depicted alongside.</w:t>
      </w:r>
    </w:p>
    <w:p w14:paraId="39E299AE" w14:textId="347AB08D" w:rsidR="007556BC" w:rsidRDefault="001D28D2" w:rsidP="007556BC">
      <w:pPr>
        <w:pStyle w:val="ListParagraph"/>
        <w:numPr>
          <w:ilvl w:val="0"/>
          <w:numId w:val="74"/>
        </w:numPr>
      </w:pPr>
      <w:r>
        <w:t>Feature i</w:t>
      </w:r>
      <w:r w:rsidR="007556BC">
        <w:t xml:space="preserve">nstance AISMessage_8472 </w:t>
      </w:r>
      <w:r>
        <w:t xml:space="preserve">from the S-112 layer, an instance </w:t>
      </w:r>
      <w:r w:rsidR="007556BC">
        <w:t xml:space="preserve">of feature </w:t>
      </w:r>
      <w:r w:rsidR="00D41419">
        <w:t>type MetHydroDataAISMessage</w:t>
      </w:r>
      <w:r w:rsidR="00746091">
        <w:t xml:space="preserve"> </w:t>
      </w:r>
      <w:r>
        <w:t>defined in</w:t>
      </w:r>
      <w:r w:rsidR="00746091">
        <w:t xml:space="preserve"> S-112. </w:t>
      </w:r>
      <w:r w:rsidR="007556BC">
        <w:t>Its geometry is a point, depicted alongside.</w:t>
      </w:r>
    </w:p>
    <w:p w14:paraId="773632E0" w14:textId="25CF70BA" w:rsidR="00746091" w:rsidRDefault="00746091" w:rsidP="00996B38">
      <w:r>
        <w:t>The operation of the rule results i</w:t>
      </w:r>
      <w:r w:rsidR="007556BC">
        <w:t>n two feature instances</w:t>
      </w:r>
      <w:r w:rsidR="001200CB">
        <w:t xml:space="preserve">, </w:t>
      </w:r>
      <w:r w:rsidR="007556BC">
        <w:t>described</w:t>
      </w:r>
      <w:r w:rsidR="001200CB">
        <w:t xml:space="preserve"> in the table below</w:t>
      </w:r>
      <w:r w:rsidR="007556BC">
        <w:t>:</w:t>
      </w:r>
    </w:p>
    <w:p w14:paraId="7160B088" w14:textId="1503593E" w:rsidR="007556BC" w:rsidRDefault="007556BC" w:rsidP="007556BC">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3</w:t>
      </w:r>
      <w:r w:rsidR="005500B4">
        <w:fldChar w:fldCharType="end"/>
      </w:r>
      <w:r>
        <w:t xml:space="preserve"> - Features resulting from operation of </w:t>
      </w:r>
      <w:r w:rsidR="001D28D2">
        <w:t xml:space="preserve">hypothetical </w:t>
      </w:r>
      <w:r>
        <w:t>rule</w:t>
      </w:r>
    </w:p>
    <w:tbl>
      <w:tblPr>
        <w:tblStyle w:val="TableGrid"/>
        <w:tblW w:w="0" w:type="auto"/>
        <w:tblLook w:val="04A0" w:firstRow="1" w:lastRow="0" w:firstColumn="1" w:lastColumn="0" w:noHBand="0" w:noVBand="1"/>
      </w:tblPr>
      <w:tblGrid>
        <w:gridCol w:w="1465"/>
        <w:gridCol w:w="2277"/>
        <w:gridCol w:w="1639"/>
        <w:gridCol w:w="2052"/>
        <w:gridCol w:w="1917"/>
      </w:tblGrid>
      <w:tr w:rsidR="007556BC" w:rsidRPr="008A4013" w14:paraId="64691C33" w14:textId="77777777" w:rsidTr="00DE11BF">
        <w:tc>
          <w:tcPr>
            <w:tcW w:w="0" w:type="auto"/>
          </w:tcPr>
          <w:p w14:paraId="7D7BA0FE" w14:textId="77777777" w:rsidR="007556BC" w:rsidRPr="007556BC" w:rsidRDefault="007556BC" w:rsidP="007556BC">
            <w:pPr>
              <w:spacing w:after="60" w:line="240" w:lineRule="auto"/>
              <w:jc w:val="left"/>
              <w:rPr>
                <w:b/>
                <w:sz w:val="18"/>
                <w:szCs w:val="18"/>
              </w:rPr>
            </w:pPr>
            <w:r w:rsidRPr="007556BC">
              <w:rPr>
                <w:b/>
                <w:sz w:val="18"/>
                <w:szCs w:val="18"/>
              </w:rPr>
              <w:t>Output feature instance</w:t>
            </w:r>
          </w:p>
        </w:tc>
        <w:tc>
          <w:tcPr>
            <w:tcW w:w="0" w:type="auto"/>
          </w:tcPr>
          <w:p w14:paraId="0ADC23AB" w14:textId="7DF26277" w:rsidR="007556BC" w:rsidRPr="007556BC" w:rsidRDefault="007556BC" w:rsidP="007556BC">
            <w:pPr>
              <w:spacing w:after="60" w:line="240" w:lineRule="auto"/>
              <w:jc w:val="left"/>
              <w:rPr>
                <w:b/>
                <w:sz w:val="18"/>
                <w:szCs w:val="18"/>
              </w:rPr>
            </w:pPr>
            <w:r w:rsidRPr="007556BC">
              <w:rPr>
                <w:b/>
                <w:sz w:val="18"/>
                <w:szCs w:val="18"/>
              </w:rPr>
              <w:t>Output feature Type</w:t>
            </w:r>
          </w:p>
        </w:tc>
        <w:tc>
          <w:tcPr>
            <w:tcW w:w="0" w:type="auto"/>
          </w:tcPr>
          <w:p w14:paraId="3A51001C" w14:textId="24F6FFE4" w:rsidR="007556BC" w:rsidRPr="007556BC" w:rsidRDefault="007556BC" w:rsidP="007556BC">
            <w:pPr>
              <w:spacing w:after="60" w:line="240" w:lineRule="auto"/>
              <w:jc w:val="left"/>
              <w:rPr>
                <w:b/>
                <w:sz w:val="18"/>
                <w:szCs w:val="18"/>
              </w:rPr>
            </w:pPr>
            <w:r w:rsidRPr="007556BC">
              <w:rPr>
                <w:b/>
                <w:sz w:val="18"/>
                <w:szCs w:val="18"/>
              </w:rPr>
              <w:t>Defined in feature catalogue</w:t>
            </w:r>
          </w:p>
        </w:tc>
        <w:tc>
          <w:tcPr>
            <w:tcW w:w="0" w:type="auto"/>
          </w:tcPr>
          <w:p w14:paraId="507DF35C" w14:textId="63F10CC7" w:rsidR="007556BC" w:rsidRPr="007556BC" w:rsidRDefault="007556BC" w:rsidP="007556BC">
            <w:pPr>
              <w:spacing w:after="60" w:line="240" w:lineRule="auto"/>
              <w:jc w:val="left"/>
              <w:rPr>
                <w:b/>
                <w:sz w:val="18"/>
                <w:szCs w:val="18"/>
              </w:rPr>
            </w:pPr>
            <w:r w:rsidRPr="007556BC">
              <w:rPr>
                <w:b/>
                <w:sz w:val="18"/>
                <w:szCs w:val="18"/>
              </w:rPr>
              <w:t>Spatial attribute</w:t>
            </w:r>
            <w:r w:rsidR="004C4961">
              <w:rPr>
                <w:b/>
                <w:sz w:val="18"/>
                <w:szCs w:val="18"/>
              </w:rPr>
              <w:t>s</w:t>
            </w:r>
          </w:p>
        </w:tc>
        <w:tc>
          <w:tcPr>
            <w:tcW w:w="0" w:type="auto"/>
          </w:tcPr>
          <w:p w14:paraId="0AEDEB50" w14:textId="77777777" w:rsidR="007556BC" w:rsidRPr="007556BC" w:rsidRDefault="007556BC" w:rsidP="007556BC">
            <w:pPr>
              <w:spacing w:after="60" w:line="240" w:lineRule="auto"/>
              <w:jc w:val="left"/>
              <w:rPr>
                <w:b/>
                <w:sz w:val="18"/>
                <w:szCs w:val="18"/>
              </w:rPr>
            </w:pPr>
            <w:r w:rsidRPr="007556BC">
              <w:rPr>
                <w:b/>
                <w:sz w:val="18"/>
                <w:szCs w:val="18"/>
              </w:rPr>
              <w:t>Thematic attributes</w:t>
            </w:r>
          </w:p>
        </w:tc>
      </w:tr>
      <w:tr w:rsidR="007556BC" w:rsidRPr="008A4013" w14:paraId="221A86D4" w14:textId="77777777" w:rsidTr="00DE11BF">
        <w:tc>
          <w:tcPr>
            <w:tcW w:w="0" w:type="auto"/>
          </w:tcPr>
          <w:p w14:paraId="2F6BBCF3" w14:textId="77777777" w:rsidR="007556BC" w:rsidRPr="007556BC" w:rsidRDefault="007556BC" w:rsidP="007556BC">
            <w:pPr>
              <w:spacing w:after="60" w:line="240" w:lineRule="auto"/>
              <w:jc w:val="left"/>
              <w:rPr>
                <w:sz w:val="18"/>
                <w:szCs w:val="18"/>
              </w:rPr>
            </w:pPr>
            <w:r w:rsidRPr="007556BC">
              <w:rPr>
                <w:sz w:val="18"/>
                <w:szCs w:val="18"/>
              </w:rPr>
              <w:t>RTWL_H01</w:t>
            </w:r>
          </w:p>
        </w:tc>
        <w:tc>
          <w:tcPr>
            <w:tcW w:w="0" w:type="auto"/>
          </w:tcPr>
          <w:p w14:paraId="533C89BF" w14:textId="77777777" w:rsidR="007556BC" w:rsidRPr="007556BC" w:rsidRDefault="007556BC" w:rsidP="007556BC">
            <w:pPr>
              <w:spacing w:after="60" w:line="240" w:lineRule="auto"/>
              <w:jc w:val="left"/>
              <w:rPr>
                <w:sz w:val="18"/>
                <w:szCs w:val="18"/>
              </w:rPr>
            </w:pPr>
            <w:r w:rsidRPr="007556BC">
              <w:rPr>
                <w:sz w:val="18"/>
                <w:szCs w:val="18"/>
              </w:rPr>
              <w:t>RealTimeWaterLevelArea</w:t>
            </w:r>
          </w:p>
        </w:tc>
        <w:tc>
          <w:tcPr>
            <w:tcW w:w="0" w:type="auto"/>
          </w:tcPr>
          <w:p w14:paraId="547D4B90" w14:textId="0B436AA1" w:rsidR="007556BC" w:rsidRPr="007556BC" w:rsidRDefault="007556BC" w:rsidP="007556BC">
            <w:pPr>
              <w:spacing w:after="60" w:line="240" w:lineRule="auto"/>
              <w:jc w:val="left"/>
              <w:rPr>
                <w:sz w:val="18"/>
                <w:szCs w:val="18"/>
              </w:rPr>
            </w:pPr>
            <w:r w:rsidRPr="007556BC">
              <w:rPr>
                <w:sz w:val="18"/>
                <w:szCs w:val="18"/>
              </w:rPr>
              <w:t xml:space="preserve">Hybrid </w:t>
            </w:r>
            <w:r w:rsidR="004C4961">
              <w:rPr>
                <w:sz w:val="18"/>
                <w:szCs w:val="18"/>
              </w:rPr>
              <w:t>FC</w:t>
            </w:r>
            <w:r w:rsidR="001D28D2">
              <w:rPr>
                <w:sz w:val="18"/>
                <w:szCs w:val="18"/>
              </w:rPr>
              <w:t xml:space="preserve"> IHOICFC01.XML</w:t>
            </w:r>
          </w:p>
        </w:tc>
        <w:tc>
          <w:tcPr>
            <w:tcW w:w="0" w:type="auto"/>
          </w:tcPr>
          <w:p w14:paraId="65C8B1B8" w14:textId="10C1EB47" w:rsidR="007556BC" w:rsidRPr="007556BC" w:rsidRDefault="004C4961" w:rsidP="007556BC">
            <w:pPr>
              <w:spacing w:after="60" w:line="240" w:lineRule="auto"/>
              <w:jc w:val="left"/>
              <w:rPr>
                <w:sz w:val="18"/>
                <w:szCs w:val="18"/>
              </w:rPr>
            </w:pPr>
            <w:r>
              <w:rPr>
                <w:sz w:val="18"/>
                <w:szCs w:val="18"/>
              </w:rPr>
              <w:t>C</w:t>
            </w:r>
            <w:r w:rsidR="007556BC" w:rsidRPr="007556BC">
              <w:rPr>
                <w:sz w:val="18"/>
                <w:szCs w:val="18"/>
              </w:rPr>
              <w:t>ircle centred at location of input AISMessage_8472</w:t>
            </w:r>
          </w:p>
        </w:tc>
        <w:tc>
          <w:tcPr>
            <w:tcW w:w="0" w:type="auto"/>
          </w:tcPr>
          <w:p w14:paraId="5F56DAF3" w14:textId="77777777" w:rsidR="007556BC" w:rsidRPr="007556BC" w:rsidRDefault="007556BC" w:rsidP="007556BC">
            <w:pPr>
              <w:spacing w:after="60" w:line="240" w:lineRule="auto"/>
              <w:jc w:val="left"/>
              <w:rPr>
                <w:sz w:val="18"/>
                <w:szCs w:val="18"/>
              </w:rPr>
            </w:pPr>
            <w:r w:rsidRPr="007556BC">
              <w:rPr>
                <w:sz w:val="18"/>
                <w:szCs w:val="18"/>
              </w:rPr>
              <w:t>Combination of DRGARE_12345 and AISMessage_8472</w:t>
            </w:r>
          </w:p>
        </w:tc>
      </w:tr>
      <w:tr w:rsidR="007556BC" w:rsidRPr="008A4013" w14:paraId="6B50BD82" w14:textId="77777777" w:rsidTr="00DE11BF">
        <w:tc>
          <w:tcPr>
            <w:tcW w:w="0" w:type="auto"/>
          </w:tcPr>
          <w:p w14:paraId="6EB331BA" w14:textId="77777777" w:rsidR="007556BC" w:rsidRPr="007556BC" w:rsidRDefault="007556BC" w:rsidP="007556BC">
            <w:pPr>
              <w:spacing w:after="60" w:line="240" w:lineRule="auto"/>
              <w:jc w:val="left"/>
              <w:rPr>
                <w:sz w:val="18"/>
                <w:szCs w:val="18"/>
              </w:rPr>
            </w:pPr>
            <w:r w:rsidRPr="007556BC">
              <w:rPr>
                <w:sz w:val="18"/>
                <w:szCs w:val="18"/>
              </w:rPr>
              <w:t>DRGARE_H01</w:t>
            </w:r>
          </w:p>
        </w:tc>
        <w:tc>
          <w:tcPr>
            <w:tcW w:w="0" w:type="auto"/>
          </w:tcPr>
          <w:p w14:paraId="6B87AE0B" w14:textId="77777777" w:rsidR="007556BC" w:rsidRPr="007556BC" w:rsidRDefault="007556BC" w:rsidP="007556BC">
            <w:pPr>
              <w:spacing w:after="60" w:line="240" w:lineRule="auto"/>
              <w:jc w:val="left"/>
              <w:rPr>
                <w:sz w:val="18"/>
                <w:szCs w:val="18"/>
              </w:rPr>
            </w:pPr>
            <w:r w:rsidRPr="007556BC">
              <w:rPr>
                <w:sz w:val="18"/>
                <w:szCs w:val="18"/>
              </w:rPr>
              <w:t>DredgedArea</w:t>
            </w:r>
          </w:p>
        </w:tc>
        <w:tc>
          <w:tcPr>
            <w:tcW w:w="0" w:type="auto"/>
          </w:tcPr>
          <w:p w14:paraId="4F2CD767" w14:textId="1B121DA0" w:rsidR="007556BC" w:rsidRPr="007556BC" w:rsidRDefault="007556BC" w:rsidP="007556BC">
            <w:pPr>
              <w:spacing w:after="60" w:line="240" w:lineRule="auto"/>
              <w:jc w:val="left"/>
              <w:rPr>
                <w:sz w:val="18"/>
                <w:szCs w:val="18"/>
              </w:rPr>
            </w:pPr>
            <w:r w:rsidRPr="007556BC">
              <w:rPr>
                <w:sz w:val="18"/>
                <w:szCs w:val="18"/>
              </w:rPr>
              <w:t>S-101</w:t>
            </w:r>
            <w:r w:rsidR="001D28D2">
              <w:rPr>
                <w:sz w:val="18"/>
                <w:szCs w:val="18"/>
              </w:rPr>
              <w:t xml:space="preserve"> </w:t>
            </w:r>
            <w:r w:rsidR="004C4961">
              <w:rPr>
                <w:sz w:val="18"/>
                <w:szCs w:val="18"/>
              </w:rPr>
              <w:t>FC</w:t>
            </w:r>
          </w:p>
        </w:tc>
        <w:tc>
          <w:tcPr>
            <w:tcW w:w="0" w:type="auto"/>
          </w:tcPr>
          <w:p w14:paraId="06506A8E" w14:textId="77777777" w:rsidR="007556BC" w:rsidRPr="007556BC" w:rsidRDefault="007556BC" w:rsidP="007556BC">
            <w:pPr>
              <w:spacing w:after="60" w:line="240" w:lineRule="auto"/>
              <w:jc w:val="left"/>
              <w:rPr>
                <w:sz w:val="18"/>
                <w:szCs w:val="18"/>
              </w:rPr>
            </w:pPr>
            <w:r w:rsidRPr="007556BC">
              <w:rPr>
                <w:sz w:val="18"/>
                <w:szCs w:val="18"/>
              </w:rPr>
              <w:t>Spatial difference of original DRGARE_12345 and circle geometry of RTWLArea_H01</w:t>
            </w:r>
          </w:p>
        </w:tc>
        <w:tc>
          <w:tcPr>
            <w:tcW w:w="0" w:type="auto"/>
          </w:tcPr>
          <w:p w14:paraId="56147EC9" w14:textId="77777777" w:rsidR="007556BC" w:rsidRPr="007556BC" w:rsidRDefault="007556BC" w:rsidP="007556BC">
            <w:pPr>
              <w:spacing w:after="60" w:line="240" w:lineRule="auto"/>
              <w:jc w:val="left"/>
              <w:rPr>
                <w:sz w:val="18"/>
                <w:szCs w:val="18"/>
              </w:rPr>
            </w:pPr>
            <w:r w:rsidRPr="007556BC">
              <w:rPr>
                <w:sz w:val="18"/>
                <w:szCs w:val="18"/>
              </w:rPr>
              <w:t>Same as DRGARE_12345</w:t>
            </w:r>
          </w:p>
        </w:tc>
      </w:tr>
    </w:tbl>
    <w:p w14:paraId="464BC5C6" w14:textId="382DC6A8" w:rsidR="007556BC" w:rsidRDefault="007556BC" w:rsidP="00746091">
      <w:pPr>
        <w:keepNext/>
      </w:pPr>
    </w:p>
    <w:p w14:paraId="4F2ADD44" w14:textId="77777777" w:rsidR="007556BC" w:rsidRDefault="007556BC" w:rsidP="00746091">
      <w:pPr>
        <w:keepNext/>
      </w:pPr>
    </w:p>
    <w:p w14:paraId="27C4D37E" w14:textId="3361B439" w:rsidR="00746091" w:rsidRDefault="00746091" w:rsidP="00746091">
      <w:pPr>
        <w:keepNext/>
      </w:pPr>
      <w:r>
        <w:rPr>
          <w:noProof/>
        </w:rPr>
        <w:drawing>
          <wp:inline distT="0" distB="0" distL="0" distR="0" wp14:anchorId="1EC714DA" wp14:editId="5A81AAAA">
            <wp:extent cx="5895897" cy="42760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ybridiza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5897" cy="4276055"/>
                    </a:xfrm>
                    <a:prstGeom prst="rect">
                      <a:avLst/>
                    </a:prstGeom>
                  </pic:spPr>
                </pic:pic>
              </a:graphicData>
            </a:graphic>
          </wp:inline>
        </w:drawing>
      </w:r>
    </w:p>
    <w:p w14:paraId="44F24ED5" w14:textId="55EA4923" w:rsidR="00746091" w:rsidRDefault="00746091" w:rsidP="00840327">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4</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5</w:t>
      </w:r>
      <w:r w:rsidR="00750D65">
        <w:fldChar w:fldCharType="end"/>
      </w:r>
      <w:r>
        <w:t xml:space="preserve"> - Illustrative exa</w:t>
      </w:r>
      <w:r w:rsidR="00CA5555">
        <w:t>mple of the operation of a creation/replacement</w:t>
      </w:r>
      <w:r>
        <w:t xml:space="preserve"> rule</w:t>
      </w:r>
    </w:p>
    <w:p w14:paraId="2652AEA6" w14:textId="1469EDC6" w:rsidR="006B114A" w:rsidRDefault="006B114A" w:rsidP="00996B38"/>
    <w:p w14:paraId="4D02D971" w14:textId="77777777" w:rsidR="006B114A" w:rsidRPr="00911D76" w:rsidRDefault="006B114A" w:rsidP="008F16B5">
      <w:pPr>
        <w:pStyle w:val="Heading3"/>
        <w:numPr>
          <w:ilvl w:val="2"/>
          <w:numId w:val="3"/>
        </w:numPr>
        <w:rPr>
          <w:rFonts w:eastAsia="MS Mincho"/>
          <w:lang w:eastAsia="en-US"/>
        </w:rPr>
      </w:pPr>
      <w:bookmarkStart w:id="154" w:name="_Toc225065140"/>
      <w:bookmarkStart w:id="155" w:name="_Toc225648283"/>
      <w:r>
        <w:rPr>
          <w:rFonts w:eastAsia="MS Mincho"/>
          <w:lang w:eastAsia="en-US"/>
        </w:rPr>
        <w:t>Use of S-100 types</w:t>
      </w:r>
    </w:p>
    <w:p w14:paraId="015C944E" w14:textId="77777777" w:rsidR="006B114A" w:rsidRDefault="006B114A" w:rsidP="008F16B5">
      <w:pPr>
        <w:pStyle w:val="Heading4"/>
        <w:numPr>
          <w:ilvl w:val="3"/>
          <w:numId w:val="3"/>
        </w:numPr>
        <w:rPr>
          <w:rFonts w:cs="Arial"/>
          <w:lang w:eastAsia="en-US"/>
        </w:rPr>
      </w:pPr>
      <w:r>
        <w:rPr>
          <w:rFonts w:eastAsia="MS Mincho"/>
        </w:rPr>
        <w:t xml:space="preserve">Geographic feature types </w:t>
      </w:r>
    </w:p>
    <w:p w14:paraId="57B2160D" w14:textId="08239B03" w:rsidR="006B114A" w:rsidRDefault="0091785D" w:rsidP="00996B38">
      <w:r>
        <w:t>The relative p</w:t>
      </w:r>
      <w:r w:rsidR="006B114A">
        <w:t xml:space="preserve">rioritization </w:t>
      </w:r>
      <w:r>
        <w:t xml:space="preserve">for display purposes </w:t>
      </w:r>
      <w:r w:rsidR="006B114A">
        <w:t xml:space="preserve">of S-100 geographic feature types is at the core of the Interoperability Catalogue specification. For the Interoperability Catalogue, S-100 feature types can be considered as the ‘domain’ </w:t>
      </w:r>
      <w:r>
        <w:t xml:space="preserve">of the application schema, </w:t>
      </w:r>
      <w:r w:rsidR="006B114A">
        <w:t>just as feature concepts form the domain of an ordinary product specification (this is a rough analogy and should not be taken too far).</w:t>
      </w:r>
    </w:p>
    <w:p w14:paraId="6604E6E2" w14:textId="34307603" w:rsidR="006B114A" w:rsidRDefault="006B114A" w:rsidP="00996B38">
      <w:r>
        <w:t xml:space="preserve">Feature instances are not encoded in </w:t>
      </w:r>
      <w:r w:rsidR="0091785D">
        <w:t xml:space="preserve">interoperability catalogues </w:t>
      </w:r>
      <w:r>
        <w:t>since an Interoperability Catalogue is a catalogue-based product</w:t>
      </w:r>
      <w:r w:rsidR="0091785D">
        <w:t xml:space="preserve"> that is functionally a collection of rules which adjust the display of information from feature datasets; an interoperability catalogue is </w:t>
      </w:r>
      <w:r>
        <w:t xml:space="preserve">not </w:t>
      </w:r>
      <w:r w:rsidR="0091785D">
        <w:t xml:space="preserve">itself </w:t>
      </w:r>
      <w:r>
        <w:t>a feature-based</w:t>
      </w:r>
      <w:r w:rsidR="0091785D">
        <w:t xml:space="preserve"> data</w:t>
      </w:r>
      <w:r>
        <w:t xml:space="preserve"> product.</w:t>
      </w:r>
    </w:p>
    <w:p w14:paraId="651A6290" w14:textId="77777777" w:rsidR="006B114A" w:rsidRDefault="006B114A" w:rsidP="00996B38">
      <w:r>
        <w:t xml:space="preserve">References to feature types may appear as attribute values in interoperability catalogues. The reference will identify the product specification in which the feature type is defined. It may also identify the version of the product specification; if the version is not identified the reference is to the indicated feature type in all versions of the product specification. </w:t>
      </w:r>
    </w:p>
    <w:p w14:paraId="40440ED2" w14:textId="77777777" w:rsidR="006B114A" w:rsidRDefault="006B114A" w:rsidP="00996B38">
      <w:r>
        <w:lastRenderedPageBreak/>
        <w:t>A reference to a feature type must be interpreted as applying to all instances of the feature type in datasets conforming to the indicated product specification and version. (Additional conditions limiting applicability to subsets of feature instances may be encoded in other attributes.)</w:t>
      </w:r>
    </w:p>
    <w:p w14:paraId="0DF96655" w14:textId="7541C6AC" w:rsidR="006B114A" w:rsidRDefault="006B114A" w:rsidP="008F16B5">
      <w:pPr>
        <w:pStyle w:val="Heading4"/>
        <w:numPr>
          <w:ilvl w:val="3"/>
          <w:numId w:val="3"/>
        </w:numPr>
        <w:rPr>
          <w:rFonts w:eastAsia="MS Mincho"/>
        </w:rPr>
      </w:pPr>
      <w:r>
        <w:rPr>
          <w:rFonts w:eastAsia="MS Mincho"/>
        </w:rPr>
        <w:t xml:space="preserve">Meta feature types </w:t>
      </w:r>
      <w:bookmarkEnd w:id="154"/>
      <w:bookmarkEnd w:id="155"/>
      <w:r>
        <w:rPr>
          <w:rFonts w:eastAsia="MS Mincho"/>
        </w:rPr>
        <w:t xml:space="preserve"> </w:t>
      </w:r>
    </w:p>
    <w:p w14:paraId="33D78EC4" w14:textId="77777777" w:rsidR="006B114A" w:rsidRDefault="006B114A" w:rsidP="00996B38">
      <w:bookmarkStart w:id="156" w:name="_Toc225065141"/>
      <w:bookmarkStart w:id="157" w:name="_Toc225648284"/>
      <w:r>
        <w:t xml:space="preserve">The suppression, interleaving, and replacement operations in the interoperability catalogue do not affect meta features in individual product specifications. Display of meta features if requested by the mariner is as specified by individual portrayal catalogues.  </w:t>
      </w:r>
    </w:p>
    <w:p w14:paraId="6F8CBE68" w14:textId="77777777" w:rsidR="006B114A" w:rsidRDefault="006B114A" w:rsidP="008F16B5">
      <w:pPr>
        <w:pStyle w:val="Heading4"/>
        <w:numPr>
          <w:ilvl w:val="3"/>
          <w:numId w:val="3"/>
        </w:numPr>
        <w:rPr>
          <w:rFonts w:eastAsia="MS Mincho"/>
        </w:rPr>
      </w:pPr>
      <w:bookmarkStart w:id="158" w:name="_Toc484523841"/>
      <w:bookmarkStart w:id="159" w:name="_Toc225065142"/>
      <w:bookmarkStart w:id="160" w:name="_Toc225648285"/>
      <w:bookmarkEnd w:id="156"/>
      <w:bookmarkEnd w:id="157"/>
      <w:r>
        <w:rPr>
          <w:rFonts w:eastAsia="MS Mincho"/>
        </w:rPr>
        <w:t xml:space="preserve">Feature </w:t>
      </w:r>
      <w:bookmarkEnd w:id="158"/>
      <w:r>
        <w:rPr>
          <w:rFonts w:eastAsia="MS Mincho"/>
        </w:rPr>
        <w:t>and Information Associations</w:t>
      </w:r>
    </w:p>
    <w:bookmarkEnd w:id="159"/>
    <w:bookmarkEnd w:id="160"/>
    <w:p w14:paraId="05718762" w14:textId="41CEFCBC" w:rsidR="006B114A" w:rsidRDefault="006B114A" w:rsidP="00996B38">
      <w:r>
        <w:t>Feature and information associations are not directly used in an Interoperability Catalogue since an Interoperability Catalogue is a catalogue-like product.</w:t>
      </w:r>
    </w:p>
    <w:p w14:paraId="6F6367C8" w14:textId="77777777" w:rsidR="006B114A" w:rsidRDefault="006B114A" w:rsidP="00996B38">
      <w:r>
        <w:t>Interoperability catalogues of levels 1 and 2 do not use feature and information associations in feature filters.</w:t>
      </w:r>
    </w:p>
    <w:p w14:paraId="08FBFFEA" w14:textId="1A3B78E1" w:rsidR="006B114A" w:rsidRDefault="006B114A" w:rsidP="00996B38">
      <w:pPr>
        <w:rPr>
          <w:rFonts w:eastAsia="Times New Roman" w:cs="Arial"/>
          <w:lang w:eastAsia="en-US"/>
        </w:rPr>
      </w:pPr>
      <w:r>
        <w:t>Interoperability catalogues of levels 3 and 4 may use feature and information associations in feature filters.</w:t>
      </w:r>
    </w:p>
    <w:p w14:paraId="469570B3" w14:textId="77777777" w:rsidR="006B114A" w:rsidRDefault="006B114A" w:rsidP="008F16B5">
      <w:pPr>
        <w:pStyle w:val="Heading4"/>
        <w:numPr>
          <w:ilvl w:val="3"/>
          <w:numId w:val="3"/>
        </w:numPr>
        <w:rPr>
          <w:rFonts w:eastAsia="MS Mincho"/>
          <w:lang w:eastAsia="en-US"/>
        </w:rPr>
      </w:pPr>
      <w:bookmarkStart w:id="161" w:name="_Toc484523842"/>
      <w:bookmarkStart w:id="162" w:name="_Toc225065149"/>
      <w:bookmarkStart w:id="163" w:name="_Toc225648292"/>
      <w:r>
        <w:rPr>
          <w:rFonts w:eastAsia="MS Mincho"/>
          <w:lang w:eastAsia="en-US"/>
        </w:rPr>
        <w:t>Information Types</w:t>
      </w:r>
      <w:bookmarkEnd w:id="161"/>
    </w:p>
    <w:p w14:paraId="6E1161CF" w14:textId="3F4B8AFB" w:rsidR="006B114A" w:rsidRDefault="006B114A" w:rsidP="00996B38">
      <w:pPr>
        <w:rPr>
          <w:lang w:eastAsia="en-GB"/>
        </w:rPr>
      </w:pPr>
      <w:r>
        <w:rPr>
          <w:lang w:eastAsia="en-GB"/>
        </w:rPr>
        <w:t>Information types are not prioritized by an Interoperability Catalogue nor are they used directly in an Interoperability Catalogue.</w:t>
      </w:r>
    </w:p>
    <w:p w14:paraId="2BE239C9" w14:textId="745F1770" w:rsidR="006B114A" w:rsidRDefault="006B114A" w:rsidP="008F16B5">
      <w:pPr>
        <w:pStyle w:val="Heading4"/>
        <w:numPr>
          <w:ilvl w:val="3"/>
          <w:numId w:val="3"/>
        </w:numPr>
        <w:rPr>
          <w:rFonts w:eastAsia="MS Mincho"/>
          <w:lang w:eastAsia="en-US"/>
        </w:rPr>
      </w:pPr>
      <w:bookmarkStart w:id="164" w:name="_Toc484523843"/>
      <w:r>
        <w:rPr>
          <w:rFonts w:eastAsia="MS Mincho"/>
          <w:lang w:eastAsia="en-US"/>
        </w:rPr>
        <w:t>Attributes</w:t>
      </w:r>
      <w:bookmarkEnd w:id="162"/>
      <w:bookmarkEnd w:id="163"/>
      <w:bookmarkEnd w:id="164"/>
    </w:p>
    <w:p w14:paraId="20CFA9F7" w14:textId="03754D4A" w:rsidR="006B114A" w:rsidRDefault="006B114A" w:rsidP="00996B38">
      <w:pPr>
        <w:rPr>
          <w:lang w:eastAsia="en-US"/>
        </w:rPr>
      </w:pPr>
      <w:r>
        <w:rPr>
          <w:lang w:eastAsia="en-US"/>
        </w:rPr>
        <w:t xml:space="preserve">The Interoperability Catalogue uses the following attribute types from the S-100 GFM. </w:t>
      </w:r>
    </w:p>
    <w:p w14:paraId="79C04BD8" w14:textId="153B70C9" w:rsidR="006D2A43" w:rsidRDefault="006D2A43" w:rsidP="003D6847">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4</w:t>
      </w:r>
      <w:r w:rsidR="005500B4">
        <w:fldChar w:fldCharType="end"/>
      </w:r>
      <w:r>
        <w:t>. Simple attribute types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6453"/>
      </w:tblGrid>
      <w:tr w:rsidR="006B114A" w:rsidRPr="00F37479" w14:paraId="69A9041E" w14:textId="77777777" w:rsidTr="003D6847">
        <w:tc>
          <w:tcPr>
            <w:tcW w:w="2897" w:type="dxa"/>
            <w:tcBorders>
              <w:top w:val="single" w:sz="4" w:space="0" w:color="auto"/>
              <w:left w:val="single" w:sz="4" w:space="0" w:color="auto"/>
              <w:bottom w:val="single" w:sz="4" w:space="0" w:color="auto"/>
              <w:right w:val="single" w:sz="4" w:space="0" w:color="auto"/>
            </w:tcBorders>
            <w:hideMark/>
          </w:tcPr>
          <w:p w14:paraId="0915F84C" w14:textId="77777777" w:rsidR="006B114A" w:rsidRPr="00291BC7" w:rsidRDefault="006B114A">
            <w:pPr>
              <w:pStyle w:val="BodyText"/>
              <w:spacing w:after="120"/>
              <w:rPr>
                <w:b/>
                <w:sz w:val="20"/>
              </w:rPr>
            </w:pPr>
            <w:r w:rsidRPr="00291BC7">
              <w:rPr>
                <w:b/>
                <w:sz w:val="20"/>
              </w:rPr>
              <w:t>Type</w:t>
            </w:r>
          </w:p>
        </w:tc>
        <w:tc>
          <w:tcPr>
            <w:tcW w:w="6453" w:type="dxa"/>
            <w:tcBorders>
              <w:top w:val="single" w:sz="4" w:space="0" w:color="auto"/>
              <w:left w:val="single" w:sz="4" w:space="0" w:color="auto"/>
              <w:bottom w:val="single" w:sz="4" w:space="0" w:color="auto"/>
              <w:right w:val="single" w:sz="4" w:space="0" w:color="auto"/>
            </w:tcBorders>
            <w:hideMark/>
          </w:tcPr>
          <w:p w14:paraId="2AE3365B" w14:textId="77777777" w:rsidR="006B114A" w:rsidRPr="00291BC7" w:rsidRDefault="006B114A">
            <w:pPr>
              <w:pStyle w:val="BodyText"/>
              <w:spacing w:after="120"/>
              <w:rPr>
                <w:b/>
                <w:sz w:val="20"/>
              </w:rPr>
            </w:pPr>
            <w:r w:rsidRPr="00291BC7">
              <w:rPr>
                <w:b/>
                <w:sz w:val="20"/>
              </w:rPr>
              <w:t>Definition</w:t>
            </w:r>
          </w:p>
        </w:tc>
      </w:tr>
      <w:tr w:rsidR="006B114A" w:rsidRPr="00F37479" w14:paraId="0C713474" w14:textId="77777777" w:rsidTr="003D6847">
        <w:tc>
          <w:tcPr>
            <w:tcW w:w="2897" w:type="dxa"/>
            <w:tcBorders>
              <w:top w:val="single" w:sz="4" w:space="0" w:color="auto"/>
              <w:left w:val="single" w:sz="4" w:space="0" w:color="auto"/>
              <w:bottom w:val="single" w:sz="4" w:space="0" w:color="auto"/>
              <w:right w:val="single" w:sz="4" w:space="0" w:color="auto"/>
            </w:tcBorders>
            <w:hideMark/>
          </w:tcPr>
          <w:p w14:paraId="140FE28B" w14:textId="77777777" w:rsidR="006B114A" w:rsidRPr="00291BC7" w:rsidRDefault="006B114A">
            <w:pPr>
              <w:pStyle w:val="Labeldata"/>
              <w:spacing w:line="276" w:lineRule="auto"/>
              <w:rPr>
                <w:sz w:val="20"/>
                <w:szCs w:val="20"/>
              </w:rPr>
            </w:pPr>
            <w:r w:rsidRPr="00291BC7">
              <w:rPr>
                <w:sz w:val="20"/>
                <w:szCs w:val="20"/>
              </w:rPr>
              <w:t>Enumeration</w:t>
            </w:r>
          </w:p>
        </w:tc>
        <w:tc>
          <w:tcPr>
            <w:tcW w:w="6453" w:type="dxa"/>
            <w:tcBorders>
              <w:top w:val="single" w:sz="4" w:space="0" w:color="auto"/>
              <w:left w:val="single" w:sz="4" w:space="0" w:color="auto"/>
              <w:bottom w:val="single" w:sz="4" w:space="0" w:color="auto"/>
              <w:right w:val="single" w:sz="4" w:space="0" w:color="auto"/>
            </w:tcBorders>
            <w:hideMark/>
          </w:tcPr>
          <w:p w14:paraId="4072BAB3" w14:textId="77777777" w:rsidR="006B114A" w:rsidRPr="00291BC7" w:rsidRDefault="006B114A">
            <w:pPr>
              <w:pStyle w:val="Labeldata"/>
              <w:spacing w:line="276" w:lineRule="auto"/>
              <w:rPr>
                <w:sz w:val="20"/>
                <w:szCs w:val="20"/>
              </w:rPr>
            </w:pPr>
            <w:r w:rsidRPr="00291BC7">
              <w:rPr>
                <w:sz w:val="20"/>
                <w:szCs w:val="20"/>
              </w:rPr>
              <w:t>A fixed list of valid identifiers of named literal values</w:t>
            </w:r>
          </w:p>
        </w:tc>
      </w:tr>
      <w:tr w:rsidR="006B114A" w:rsidRPr="00F37479" w14:paraId="7C0B59E6" w14:textId="77777777" w:rsidTr="003D6847">
        <w:tc>
          <w:tcPr>
            <w:tcW w:w="2897" w:type="dxa"/>
            <w:tcBorders>
              <w:top w:val="single" w:sz="4" w:space="0" w:color="auto"/>
              <w:left w:val="single" w:sz="4" w:space="0" w:color="auto"/>
              <w:bottom w:val="single" w:sz="4" w:space="0" w:color="auto"/>
              <w:right w:val="single" w:sz="4" w:space="0" w:color="auto"/>
            </w:tcBorders>
            <w:hideMark/>
          </w:tcPr>
          <w:p w14:paraId="6DF60E4B" w14:textId="77777777" w:rsidR="006B114A" w:rsidRPr="00291BC7" w:rsidRDefault="006B114A">
            <w:pPr>
              <w:pStyle w:val="Labeldata"/>
              <w:spacing w:line="276" w:lineRule="auto"/>
              <w:rPr>
                <w:sz w:val="20"/>
                <w:szCs w:val="20"/>
              </w:rPr>
            </w:pPr>
            <w:r w:rsidRPr="00291BC7">
              <w:rPr>
                <w:sz w:val="20"/>
                <w:szCs w:val="20"/>
              </w:rPr>
              <w:t>Integer</w:t>
            </w:r>
          </w:p>
        </w:tc>
        <w:tc>
          <w:tcPr>
            <w:tcW w:w="6453" w:type="dxa"/>
            <w:tcBorders>
              <w:top w:val="single" w:sz="4" w:space="0" w:color="auto"/>
              <w:left w:val="single" w:sz="4" w:space="0" w:color="auto"/>
              <w:bottom w:val="single" w:sz="4" w:space="0" w:color="auto"/>
              <w:right w:val="single" w:sz="4" w:space="0" w:color="auto"/>
            </w:tcBorders>
            <w:hideMark/>
          </w:tcPr>
          <w:p w14:paraId="138F5061" w14:textId="77777777" w:rsidR="006B114A" w:rsidRPr="00291BC7" w:rsidRDefault="006B114A">
            <w:pPr>
              <w:pStyle w:val="Labeldata"/>
              <w:spacing w:line="276" w:lineRule="auto"/>
              <w:rPr>
                <w:sz w:val="20"/>
                <w:szCs w:val="20"/>
              </w:rPr>
            </w:pPr>
            <w:r w:rsidRPr="00291BC7">
              <w:rPr>
                <w:sz w:val="20"/>
                <w:szCs w:val="20"/>
              </w:rPr>
              <w:t>A signed integer number.  The representation of an integer is encapsulation and usage dependent.</w:t>
            </w:r>
          </w:p>
        </w:tc>
      </w:tr>
      <w:tr w:rsidR="006B114A" w:rsidRPr="00F37479" w14:paraId="29A6969B" w14:textId="77777777" w:rsidTr="003D6847">
        <w:tc>
          <w:tcPr>
            <w:tcW w:w="2897" w:type="dxa"/>
            <w:tcBorders>
              <w:top w:val="single" w:sz="4" w:space="0" w:color="auto"/>
              <w:left w:val="single" w:sz="4" w:space="0" w:color="auto"/>
              <w:bottom w:val="single" w:sz="4" w:space="0" w:color="auto"/>
              <w:right w:val="single" w:sz="4" w:space="0" w:color="auto"/>
            </w:tcBorders>
            <w:hideMark/>
          </w:tcPr>
          <w:p w14:paraId="5A84C364" w14:textId="77777777" w:rsidR="006B114A" w:rsidRPr="00291BC7" w:rsidRDefault="006B114A">
            <w:pPr>
              <w:pStyle w:val="Labeldata"/>
              <w:spacing w:line="276" w:lineRule="auto"/>
              <w:rPr>
                <w:sz w:val="20"/>
                <w:szCs w:val="20"/>
              </w:rPr>
            </w:pPr>
            <w:r w:rsidRPr="00291BC7">
              <w:rPr>
                <w:sz w:val="20"/>
                <w:szCs w:val="20"/>
              </w:rPr>
              <w:t>CharacterString</w:t>
            </w:r>
          </w:p>
        </w:tc>
        <w:tc>
          <w:tcPr>
            <w:tcW w:w="6453" w:type="dxa"/>
            <w:tcBorders>
              <w:top w:val="single" w:sz="4" w:space="0" w:color="auto"/>
              <w:left w:val="single" w:sz="4" w:space="0" w:color="auto"/>
              <w:bottom w:val="single" w:sz="4" w:space="0" w:color="auto"/>
              <w:right w:val="single" w:sz="4" w:space="0" w:color="auto"/>
            </w:tcBorders>
            <w:hideMark/>
          </w:tcPr>
          <w:p w14:paraId="3248B077" w14:textId="77777777" w:rsidR="006B114A" w:rsidRPr="00291BC7" w:rsidRDefault="006B114A">
            <w:pPr>
              <w:pStyle w:val="Labeldata"/>
              <w:spacing w:line="276" w:lineRule="auto"/>
              <w:rPr>
                <w:sz w:val="20"/>
                <w:szCs w:val="20"/>
              </w:rPr>
            </w:pPr>
            <w:r w:rsidRPr="00291BC7">
              <w:rPr>
                <w:sz w:val="20"/>
                <w:szCs w:val="20"/>
              </w:rPr>
              <w:t>An arbitrary-length sequence of characters including accents and special characters from a repertoire of one of the adopted character sets</w:t>
            </w:r>
          </w:p>
        </w:tc>
      </w:tr>
      <w:tr w:rsidR="006B114A" w:rsidRPr="00F37479" w14:paraId="599D59B2" w14:textId="77777777" w:rsidTr="003D6847">
        <w:tc>
          <w:tcPr>
            <w:tcW w:w="2897" w:type="dxa"/>
            <w:tcBorders>
              <w:top w:val="single" w:sz="4" w:space="0" w:color="auto"/>
              <w:left w:val="single" w:sz="4" w:space="0" w:color="auto"/>
              <w:bottom w:val="single" w:sz="4" w:space="0" w:color="auto"/>
              <w:right w:val="single" w:sz="4" w:space="0" w:color="auto"/>
            </w:tcBorders>
            <w:hideMark/>
          </w:tcPr>
          <w:p w14:paraId="76EC75D2" w14:textId="77777777" w:rsidR="006B114A" w:rsidRPr="00291BC7" w:rsidRDefault="006B114A">
            <w:pPr>
              <w:pStyle w:val="Labeldata"/>
              <w:spacing w:line="276" w:lineRule="auto"/>
              <w:rPr>
                <w:sz w:val="20"/>
                <w:szCs w:val="20"/>
              </w:rPr>
            </w:pPr>
            <w:r w:rsidRPr="00291BC7">
              <w:rPr>
                <w:sz w:val="20"/>
                <w:szCs w:val="20"/>
              </w:rPr>
              <w:t>Date</w:t>
            </w:r>
          </w:p>
        </w:tc>
        <w:tc>
          <w:tcPr>
            <w:tcW w:w="6453" w:type="dxa"/>
            <w:tcBorders>
              <w:top w:val="single" w:sz="4" w:space="0" w:color="auto"/>
              <w:left w:val="single" w:sz="4" w:space="0" w:color="auto"/>
              <w:bottom w:val="single" w:sz="4" w:space="0" w:color="auto"/>
              <w:right w:val="single" w:sz="4" w:space="0" w:color="auto"/>
            </w:tcBorders>
            <w:vAlign w:val="center"/>
            <w:hideMark/>
          </w:tcPr>
          <w:p w14:paraId="6870FE5C" w14:textId="77777777" w:rsidR="006B114A" w:rsidRPr="00291BC7" w:rsidRDefault="006B114A">
            <w:pPr>
              <w:pStyle w:val="Labeldata"/>
              <w:spacing w:line="276" w:lineRule="auto"/>
              <w:rPr>
                <w:sz w:val="20"/>
                <w:szCs w:val="20"/>
              </w:rPr>
            </w:pPr>
            <w:r w:rsidRPr="00291BC7">
              <w:rPr>
                <w:sz w:val="20"/>
                <w:szCs w:val="20"/>
              </w:rPr>
              <w:t xml:space="preserve">A date provides values for year, month and day according to the Gregorian Calendar.  Character encoding of a date is a string which must follow the calendar date format (complete representation, basic format) for date specified by ISO 8601:1988.  </w:t>
            </w:r>
          </w:p>
          <w:p w14:paraId="51DB000A" w14:textId="77777777" w:rsidR="006B114A" w:rsidRPr="00291BC7" w:rsidRDefault="006B114A">
            <w:pPr>
              <w:pStyle w:val="Labeldata"/>
              <w:spacing w:line="276" w:lineRule="auto"/>
              <w:rPr>
                <w:sz w:val="20"/>
                <w:szCs w:val="20"/>
              </w:rPr>
            </w:pPr>
            <w:r w:rsidRPr="00291BC7">
              <w:rPr>
                <w:sz w:val="20"/>
                <w:szCs w:val="20"/>
              </w:rPr>
              <w:t>EXAMPLE      19980918 (YYYYMMDD)</w:t>
            </w:r>
          </w:p>
        </w:tc>
      </w:tr>
      <w:tr w:rsidR="006B114A" w:rsidRPr="00F37479" w14:paraId="704C8F96" w14:textId="77777777" w:rsidTr="003D6847">
        <w:tc>
          <w:tcPr>
            <w:tcW w:w="2897" w:type="dxa"/>
            <w:tcBorders>
              <w:top w:val="single" w:sz="4" w:space="0" w:color="auto"/>
              <w:left w:val="single" w:sz="4" w:space="0" w:color="auto"/>
              <w:bottom w:val="single" w:sz="4" w:space="0" w:color="auto"/>
              <w:right w:val="single" w:sz="4" w:space="0" w:color="auto"/>
            </w:tcBorders>
            <w:hideMark/>
          </w:tcPr>
          <w:p w14:paraId="0486E83F" w14:textId="77777777" w:rsidR="006B114A" w:rsidRPr="00F37479" w:rsidRDefault="006B114A">
            <w:pPr>
              <w:pStyle w:val="Labeldata"/>
              <w:spacing w:line="276" w:lineRule="auto"/>
              <w:rPr>
                <w:sz w:val="20"/>
                <w:szCs w:val="20"/>
              </w:rPr>
            </w:pPr>
            <w:r w:rsidRPr="00291BC7">
              <w:rPr>
                <w:sz w:val="20"/>
                <w:szCs w:val="20"/>
              </w:rPr>
              <w:t>Time</w:t>
            </w:r>
          </w:p>
        </w:tc>
        <w:tc>
          <w:tcPr>
            <w:tcW w:w="6453" w:type="dxa"/>
            <w:tcBorders>
              <w:top w:val="single" w:sz="4" w:space="0" w:color="auto"/>
              <w:left w:val="single" w:sz="4" w:space="0" w:color="auto"/>
              <w:bottom w:val="single" w:sz="4" w:space="0" w:color="auto"/>
              <w:right w:val="single" w:sz="4" w:space="0" w:color="auto"/>
            </w:tcBorders>
            <w:hideMark/>
          </w:tcPr>
          <w:p w14:paraId="46885F8D" w14:textId="062C6AAF" w:rsidR="006B114A" w:rsidRPr="00F37479" w:rsidRDefault="006B114A" w:rsidP="00C342AF">
            <w:bookmarkStart w:id="165" w:name="_Toc484523844"/>
            <w:r w:rsidRPr="00F37479">
              <w:t>A time is given by an hour, minute and second. Character encoding of a time is a string that follows the local time (complete representation, basic format) format defined in ISO 8601:1988.</w:t>
            </w:r>
            <w:bookmarkEnd w:id="165"/>
            <w:r w:rsidRPr="00F37479">
              <w:t xml:space="preserve"> </w:t>
            </w:r>
          </w:p>
          <w:p w14:paraId="78C67392" w14:textId="77777777" w:rsidR="006B114A" w:rsidRPr="00F37479" w:rsidRDefault="006B114A">
            <w:pPr>
              <w:pStyle w:val="Labeldata"/>
              <w:spacing w:line="276" w:lineRule="auto"/>
              <w:rPr>
                <w:rFonts w:eastAsia="MS Mincho"/>
                <w:sz w:val="20"/>
                <w:szCs w:val="20"/>
              </w:rPr>
            </w:pPr>
            <w:r w:rsidRPr="00291BC7">
              <w:rPr>
                <w:sz w:val="20"/>
                <w:szCs w:val="20"/>
              </w:rPr>
              <w:t>EXAMPLE       183059 or 183059+0100 or 183059Z</w:t>
            </w:r>
          </w:p>
        </w:tc>
      </w:tr>
      <w:tr w:rsidR="006B114A" w:rsidRPr="00F37479" w14:paraId="0D84DD37" w14:textId="77777777" w:rsidTr="003D6847">
        <w:tc>
          <w:tcPr>
            <w:tcW w:w="2897" w:type="dxa"/>
            <w:tcBorders>
              <w:top w:val="single" w:sz="4" w:space="0" w:color="auto"/>
              <w:left w:val="single" w:sz="4" w:space="0" w:color="auto"/>
              <w:bottom w:val="single" w:sz="4" w:space="0" w:color="auto"/>
              <w:right w:val="single" w:sz="4" w:space="0" w:color="auto"/>
            </w:tcBorders>
            <w:hideMark/>
          </w:tcPr>
          <w:p w14:paraId="442D6EE5" w14:textId="77777777" w:rsidR="006B114A" w:rsidRPr="00291BC7" w:rsidRDefault="006B114A">
            <w:pPr>
              <w:pStyle w:val="Labeldata"/>
              <w:spacing w:line="276" w:lineRule="auto"/>
              <w:rPr>
                <w:sz w:val="20"/>
                <w:szCs w:val="20"/>
              </w:rPr>
            </w:pPr>
            <w:r w:rsidRPr="00291BC7">
              <w:rPr>
                <w:sz w:val="20"/>
                <w:szCs w:val="20"/>
              </w:rPr>
              <w:t>Date and Time</w:t>
            </w:r>
          </w:p>
        </w:tc>
        <w:tc>
          <w:tcPr>
            <w:tcW w:w="6453" w:type="dxa"/>
            <w:tcBorders>
              <w:top w:val="single" w:sz="4" w:space="0" w:color="auto"/>
              <w:left w:val="single" w:sz="4" w:space="0" w:color="auto"/>
              <w:bottom w:val="single" w:sz="4" w:space="0" w:color="auto"/>
              <w:right w:val="single" w:sz="4" w:space="0" w:color="auto"/>
            </w:tcBorders>
            <w:hideMark/>
          </w:tcPr>
          <w:p w14:paraId="1E041558" w14:textId="77777777" w:rsidR="006B114A" w:rsidRPr="00291BC7" w:rsidRDefault="006B114A">
            <w:pPr>
              <w:pStyle w:val="Labeldata"/>
              <w:spacing w:line="276" w:lineRule="auto"/>
              <w:rPr>
                <w:sz w:val="20"/>
                <w:szCs w:val="20"/>
              </w:rPr>
            </w:pPr>
            <w:r w:rsidRPr="00291BC7">
              <w:rPr>
                <w:sz w:val="20"/>
                <w:szCs w:val="20"/>
              </w:rPr>
              <w:t>A DateTime is a combination of a date and a time type. Character encoding of a DateTime must  follow ISO 8601:1988</w:t>
            </w:r>
          </w:p>
          <w:p w14:paraId="1DB395C1" w14:textId="77777777" w:rsidR="006B114A" w:rsidRPr="00291BC7" w:rsidRDefault="006B114A">
            <w:pPr>
              <w:pStyle w:val="Labeldata"/>
              <w:spacing w:line="276" w:lineRule="auto"/>
              <w:rPr>
                <w:sz w:val="20"/>
                <w:szCs w:val="20"/>
              </w:rPr>
            </w:pPr>
            <w:r w:rsidRPr="00291BC7">
              <w:rPr>
                <w:sz w:val="20"/>
                <w:szCs w:val="20"/>
              </w:rPr>
              <w:t>EXAMPLE  19850412T101530</w:t>
            </w:r>
          </w:p>
        </w:tc>
      </w:tr>
      <w:tr w:rsidR="006B114A" w:rsidRPr="00F37479" w14:paraId="0C8FA402" w14:textId="77777777" w:rsidTr="003D6847">
        <w:tc>
          <w:tcPr>
            <w:tcW w:w="2897" w:type="dxa"/>
            <w:tcBorders>
              <w:top w:val="single" w:sz="4" w:space="0" w:color="auto"/>
              <w:left w:val="single" w:sz="4" w:space="0" w:color="auto"/>
              <w:bottom w:val="single" w:sz="4" w:space="0" w:color="auto"/>
              <w:right w:val="single" w:sz="4" w:space="0" w:color="auto"/>
            </w:tcBorders>
            <w:hideMark/>
          </w:tcPr>
          <w:p w14:paraId="3D274120" w14:textId="77777777" w:rsidR="006B114A" w:rsidRPr="00694A63" w:rsidRDefault="006B114A">
            <w:pPr>
              <w:pStyle w:val="Labeldata"/>
              <w:spacing w:line="276" w:lineRule="auto"/>
              <w:rPr>
                <w:sz w:val="20"/>
                <w:szCs w:val="20"/>
              </w:rPr>
            </w:pPr>
            <w:r w:rsidRPr="00694A63">
              <w:rPr>
                <w:sz w:val="20"/>
                <w:szCs w:val="20"/>
              </w:rPr>
              <w:t>S100_CodeList</w:t>
            </w:r>
          </w:p>
        </w:tc>
        <w:tc>
          <w:tcPr>
            <w:tcW w:w="6453" w:type="dxa"/>
            <w:tcBorders>
              <w:top w:val="single" w:sz="4" w:space="0" w:color="auto"/>
              <w:left w:val="single" w:sz="4" w:space="0" w:color="auto"/>
              <w:bottom w:val="single" w:sz="4" w:space="0" w:color="auto"/>
              <w:right w:val="single" w:sz="4" w:space="0" w:color="auto"/>
            </w:tcBorders>
            <w:hideMark/>
          </w:tcPr>
          <w:p w14:paraId="25FA40AB" w14:textId="77777777" w:rsidR="006B114A" w:rsidRPr="00694A63" w:rsidRDefault="006B114A">
            <w:pPr>
              <w:pStyle w:val="Labeldata"/>
              <w:spacing w:line="276" w:lineRule="auto"/>
              <w:rPr>
                <w:sz w:val="20"/>
                <w:szCs w:val="20"/>
              </w:rPr>
            </w:pPr>
            <w:r w:rsidRPr="00694A63">
              <w:rPr>
                <w:sz w:val="20"/>
                <w:szCs w:val="20"/>
              </w:rPr>
              <w:t>Open enumeration or identifier of entry in a vocabulary</w:t>
            </w:r>
          </w:p>
        </w:tc>
      </w:tr>
      <w:tr w:rsidR="006B114A" w:rsidRPr="00F37479" w14:paraId="65AE41FE" w14:textId="77777777" w:rsidTr="003D6847">
        <w:tc>
          <w:tcPr>
            <w:tcW w:w="2897" w:type="dxa"/>
            <w:tcBorders>
              <w:top w:val="single" w:sz="4" w:space="0" w:color="auto"/>
              <w:left w:val="single" w:sz="4" w:space="0" w:color="auto"/>
              <w:bottom w:val="single" w:sz="4" w:space="0" w:color="auto"/>
              <w:right w:val="single" w:sz="4" w:space="0" w:color="auto"/>
            </w:tcBorders>
            <w:hideMark/>
          </w:tcPr>
          <w:p w14:paraId="7D93A9EE" w14:textId="77777777" w:rsidR="006B114A" w:rsidRPr="00694A63" w:rsidRDefault="006B114A">
            <w:pPr>
              <w:pStyle w:val="Labeldata"/>
              <w:spacing w:line="276" w:lineRule="auto"/>
              <w:rPr>
                <w:sz w:val="20"/>
                <w:szCs w:val="20"/>
              </w:rPr>
            </w:pPr>
            <w:r w:rsidRPr="00694A63">
              <w:rPr>
                <w:sz w:val="20"/>
                <w:szCs w:val="20"/>
              </w:rPr>
              <w:lastRenderedPageBreak/>
              <w:t>S100_TruncatedDate</w:t>
            </w:r>
          </w:p>
        </w:tc>
        <w:tc>
          <w:tcPr>
            <w:tcW w:w="6453" w:type="dxa"/>
            <w:tcBorders>
              <w:top w:val="single" w:sz="4" w:space="0" w:color="auto"/>
              <w:left w:val="single" w:sz="4" w:space="0" w:color="auto"/>
              <w:bottom w:val="single" w:sz="4" w:space="0" w:color="auto"/>
              <w:right w:val="single" w:sz="4" w:space="0" w:color="auto"/>
            </w:tcBorders>
            <w:hideMark/>
          </w:tcPr>
          <w:p w14:paraId="24EAFB0F" w14:textId="77777777" w:rsidR="006B114A" w:rsidRPr="00694A63" w:rsidRDefault="006B114A">
            <w:pPr>
              <w:pStyle w:val="Labeldata"/>
              <w:spacing w:line="276" w:lineRule="auto"/>
              <w:rPr>
                <w:sz w:val="20"/>
                <w:szCs w:val="20"/>
              </w:rPr>
            </w:pPr>
            <w:r w:rsidRPr="00694A63">
              <w:rPr>
                <w:sz w:val="20"/>
                <w:szCs w:val="20"/>
              </w:rPr>
              <w:t>Truncated format for date</w:t>
            </w:r>
          </w:p>
        </w:tc>
      </w:tr>
    </w:tbl>
    <w:p w14:paraId="69269B6A" w14:textId="77777777" w:rsidR="006B114A" w:rsidRDefault="006B114A" w:rsidP="00996B38">
      <w:pPr>
        <w:keepNext/>
      </w:pPr>
      <w:bookmarkStart w:id="166" w:name="_Toc225065152"/>
      <w:bookmarkStart w:id="167" w:name="_Toc225648295"/>
    </w:p>
    <w:p w14:paraId="2152E3B7" w14:textId="0BF1EC1A" w:rsidR="00E1616B" w:rsidRDefault="00E1616B" w:rsidP="00A42EF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5</w:t>
      </w:r>
      <w:r w:rsidR="005500B4">
        <w:fldChar w:fldCharType="end"/>
      </w:r>
      <w:r>
        <w:t>. Derived types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617"/>
        <w:gridCol w:w="6083"/>
      </w:tblGrid>
      <w:tr w:rsidR="00E1616B" w14:paraId="75ECFDC1" w14:textId="77777777" w:rsidTr="00A42EF8">
        <w:tc>
          <w:tcPr>
            <w:tcW w:w="0" w:type="auto"/>
            <w:tcBorders>
              <w:top w:val="single" w:sz="4" w:space="0" w:color="auto"/>
              <w:left w:val="single" w:sz="4" w:space="0" w:color="auto"/>
              <w:bottom w:val="single" w:sz="4" w:space="0" w:color="auto"/>
              <w:right w:val="single" w:sz="4" w:space="0" w:color="auto"/>
            </w:tcBorders>
          </w:tcPr>
          <w:p w14:paraId="5FFFD9F5" w14:textId="041C3F38" w:rsidR="00E1616B" w:rsidRPr="00A42EF8" w:rsidRDefault="00E1616B" w:rsidP="00996B38">
            <w:pPr>
              <w:pStyle w:val="Labeldata"/>
              <w:spacing w:line="276" w:lineRule="auto"/>
              <w:rPr>
                <w:b/>
                <w:sz w:val="20"/>
                <w:szCs w:val="20"/>
              </w:rPr>
            </w:pPr>
            <w:r w:rsidRPr="00A42EF8">
              <w:rPr>
                <w:b/>
                <w:sz w:val="20"/>
                <w:szCs w:val="20"/>
              </w:rPr>
              <w:t>Derived type</w:t>
            </w:r>
          </w:p>
        </w:tc>
        <w:tc>
          <w:tcPr>
            <w:tcW w:w="0" w:type="auto"/>
            <w:tcBorders>
              <w:top w:val="single" w:sz="4" w:space="0" w:color="auto"/>
              <w:left w:val="single" w:sz="4" w:space="0" w:color="auto"/>
              <w:bottom w:val="single" w:sz="4" w:space="0" w:color="auto"/>
              <w:right w:val="single" w:sz="4" w:space="0" w:color="auto"/>
            </w:tcBorders>
          </w:tcPr>
          <w:p w14:paraId="755971FA" w14:textId="33CD1163" w:rsidR="00E1616B" w:rsidRPr="00A42EF8" w:rsidRDefault="00E1616B" w:rsidP="00996B38">
            <w:pPr>
              <w:pStyle w:val="Labeldata"/>
              <w:spacing w:line="276" w:lineRule="auto"/>
              <w:rPr>
                <w:b/>
                <w:sz w:val="20"/>
                <w:szCs w:val="20"/>
              </w:rPr>
            </w:pPr>
            <w:r w:rsidRPr="00A42EF8">
              <w:rPr>
                <w:b/>
                <w:sz w:val="20"/>
                <w:szCs w:val="20"/>
              </w:rPr>
              <w:t>Base type</w:t>
            </w:r>
          </w:p>
        </w:tc>
        <w:tc>
          <w:tcPr>
            <w:tcW w:w="0" w:type="auto"/>
            <w:tcBorders>
              <w:top w:val="single" w:sz="4" w:space="0" w:color="auto"/>
              <w:left w:val="single" w:sz="4" w:space="0" w:color="auto"/>
              <w:bottom w:val="single" w:sz="4" w:space="0" w:color="auto"/>
              <w:right w:val="single" w:sz="4" w:space="0" w:color="auto"/>
            </w:tcBorders>
          </w:tcPr>
          <w:p w14:paraId="03768C32" w14:textId="2706492F" w:rsidR="00E1616B" w:rsidRPr="00A42EF8" w:rsidRDefault="00E1616B" w:rsidP="00996B38">
            <w:pPr>
              <w:pStyle w:val="Labeldata"/>
              <w:spacing w:line="276" w:lineRule="auto"/>
              <w:rPr>
                <w:b/>
                <w:sz w:val="20"/>
                <w:szCs w:val="20"/>
              </w:rPr>
            </w:pPr>
            <w:r w:rsidRPr="00A42EF8">
              <w:rPr>
                <w:b/>
                <w:sz w:val="20"/>
                <w:szCs w:val="20"/>
              </w:rPr>
              <w:t>Description</w:t>
            </w:r>
          </w:p>
        </w:tc>
      </w:tr>
      <w:tr w:rsidR="00E1616B" w14:paraId="27894573" w14:textId="77777777" w:rsidTr="00A42EF8">
        <w:tc>
          <w:tcPr>
            <w:tcW w:w="0" w:type="auto"/>
            <w:tcBorders>
              <w:top w:val="single" w:sz="4" w:space="0" w:color="auto"/>
              <w:left w:val="single" w:sz="4" w:space="0" w:color="auto"/>
              <w:bottom w:val="single" w:sz="4" w:space="0" w:color="auto"/>
              <w:right w:val="single" w:sz="4" w:space="0" w:color="auto"/>
            </w:tcBorders>
            <w:hideMark/>
          </w:tcPr>
          <w:p w14:paraId="73022403" w14:textId="77777777" w:rsidR="00E1616B" w:rsidRPr="00F37479" w:rsidRDefault="00E1616B" w:rsidP="00996B38">
            <w:pPr>
              <w:pStyle w:val="Labeldata"/>
              <w:spacing w:line="276" w:lineRule="auto"/>
              <w:rPr>
                <w:sz w:val="20"/>
                <w:szCs w:val="20"/>
              </w:rPr>
            </w:pPr>
            <w:r w:rsidRPr="00694A63">
              <w:rPr>
                <w:sz w:val="20"/>
                <w:szCs w:val="20"/>
              </w:rPr>
              <w:t>FeatureCode</w:t>
            </w:r>
          </w:p>
        </w:tc>
        <w:tc>
          <w:tcPr>
            <w:tcW w:w="0" w:type="auto"/>
            <w:tcBorders>
              <w:top w:val="single" w:sz="4" w:space="0" w:color="auto"/>
              <w:left w:val="single" w:sz="4" w:space="0" w:color="auto"/>
              <w:bottom w:val="single" w:sz="4" w:space="0" w:color="auto"/>
              <w:right w:val="single" w:sz="4" w:space="0" w:color="auto"/>
            </w:tcBorders>
          </w:tcPr>
          <w:p w14:paraId="42DC273E" w14:textId="1D85483D" w:rsidR="00E1616B" w:rsidRPr="00694A63" w:rsidRDefault="00E1616B" w:rsidP="00996B38">
            <w:pPr>
              <w:pStyle w:val="Labeldata"/>
              <w:spacing w:line="276" w:lineRule="auto"/>
              <w:rPr>
                <w:sz w:val="20"/>
                <w:szCs w:val="20"/>
              </w:rPr>
            </w:pPr>
            <w:r>
              <w:rPr>
                <w:sz w:val="20"/>
                <w:szCs w:val="20"/>
              </w:rPr>
              <w:t>CharacterString</w:t>
            </w:r>
          </w:p>
        </w:tc>
        <w:tc>
          <w:tcPr>
            <w:tcW w:w="0" w:type="auto"/>
            <w:tcBorders>
              <w:top w:val="single" w:sz="4" w:space="0" w:color="auto"/>
              <w:left w:val="single" w:sz="4" w:space="0" w:color="auto"/>
              <w:bottom w:val="single" w:sz="4" w:space="0" w:color="auto"/>
              <w:right w:val="single" w:sz="4" w:space="0" w:color="auto"/>
            </w:tcBorders>
            <w:hideMark/>
          </w:tcPr>
          <w:p w14:paraId="342C6E1E" w14:textId="097ED88C" w:rsidR="00E1616B" w:rsidRPr="00694A63" w:rsidRDefault="00E1616B" w:rsidP="00996B38">
            <w:pPr>
              <w:pStyle w:val="Labeldata"/>
              <w:spacing w:line="276" w:lineRule="auto"/>
              <w:rPr>
                <w:sz w:val="20"/>
                <w:szCs w:val="20"/>
              </w:rPr>
            </w:pPr>
            <w:r>
              <w:rPr>
                <w:sz w:val="20"/>
                <w:szCs w:val="20"/>
              </w:rPr>
              <w:t>R</w:t>
            </w:r>
            <w:r w:rsidRPr="00694A63">
              <w:rPr>
                <w:sz w:val="20"/>
                <w:szCs w:val="20"/>
              </w:rPr>
              <w:t xml:space="preserve">estricted to the camel case code of the feature type with optional suffixes or prefixes </w:t>
            </w:r>
            <w:r>
              <w:rPr>
                <w:sz w:val="20"/>
                <w:szCs w:val="20"/>
              </w:rPr>
              <w:t>indicating a product specification and version</w:t>
            </w:r>
          </w:p>
        </w:tc>
      </w:tr>
      <w:tr w:rsidR="00E1616B" w14:paraId="0A2F9427" w14:textId="77777777" w:rsidTr="00A42EF8">
        <w:tc>
          <w:tcPr>
            <w:tcW w:w="0" w:type="auto"/>
            <w:tcBorders>
              <w:top w:val="single" w:sz="4" w:space="0" w:color="auto"/>
              <w:left w:val="single" w:sz="4" w:space="0" w:color="auto"/>
              <w:bottom w:val="single" w:sz="4" w:space="0" w:color="auto"/>
              <w:right w:val="single" w:sz="4" w:space="0" w:color="auto"/>
            </w:tcBorders>
            <w:hideMark/>
          </w:tcPr>
          <w:p w14:paraId="583A0A5E" w14:textId="77777777" w:rsidR="00E1616B" w:rsidRPr="00694A63" w:rsidRDefault="00E1616B" w:rsidP="00996B38">
            <w:pPr>
              <w:pStyle w:val="Labeldata"/>
              <w:spacing w:line="276" w:lineRule="auto"/>
              <w:rPr>
                <w:sz w:val="20"/>
                <w:szCs w:val="20"/>
              </w:rPr>
            </w:pPr>
            <w:r w:rsidRPr="00694A63">
              <w:rPr>
                <w:sz w:val="20"/>
                <w:szCs w:val="20"/>
              </w:rPr>
              <w:t>FilterExpression</w:t>
            </w:r>
          </w:p>
        </w:tc>
        <w:tc>
          <w:tcPr>
            <w:tcW w:w="0" w:type="auto"/>
            <w:tcBorders>
              <w:top w:val="single" w:sz="4" w:space="0" w:color="auto"/>
              <w:left w:val="single" w:sz="4" w:space="0" w:color="auto"/>
              <w:bottom w:val="single" w:sz="4" w:space="0" w:color="auto"/>
              <w:right w:val="single" w:sz="4" w:space="0" w:color="auto"/>
            </w:tcBorders>
          </w:tcPr>
          <w:p w14:paraId="5C517263" w14:textId="2729052E" w:rsidR="00E1616B" w:rsidRPr="00F37479" w:rsidRDefault="00E1616B" w:rsidP="00996B38">
            <w:pPr>
              <w:autoSpaceDE w:val="0"/>
              <w:autoSpaceDN w:val="0"/>
              <w:adjustRightInd w:val="0"/>
              <w:spacing w:after="0" w:line="240" w:lineRule="auto"/>
              <w:jc w:val="left"/>
            </w:pPr>
            <w:r>
              <w:t>CharacterString</w:t>
            </w:r>
          </w:p>
        </w:tc>
        <w:tc>
          <w:tcPr>
            <w:tcW w:w="0" w:type="auto"/>
            <w:tcBorders>
              <w:top w:val="single" w:sz="4" w:space="0" w:color="auto"/>
              <w:left w:val="single" w:sz="4" w:space="0" w:color="auto"/>
              <w:bottom w:val="single" w:sz="4" w:space="0" w:color="auto"/>
              <w:right w:val="single" w:sz="4" w:space="0" w:color="auto"/>
            </w:tcBorders>
            <w:hideMark/>
          </w:tcPr>
          <w:p w14:paraId="45AC9DD3" w14:textId="47948B73" w:rsidR="00E1616B" w:rsidRPr="00B64B56" w:rsidRDefault="00E1616B" w:rsidP="00996B38">
            <w:pPr>
              <w:autoSpaceDE w:val="0"/>
              <w:autoSpaceDN w:val="0"/>
              <w:adjustRightInd w:val="0"/>
              <w:spacing w:after="0" w:line="240" w:lineRule="auto"/>
              <w:jc w:val="left"/>
            </w:pPr>
            <w:r>
              <w:t xml:space="preserve">Restricted to </w:t>
            </w:r>
            <w:r w:rsidRPr="00F37479">
              <w:t xml:space="preserve">the format for </w:t>
            </w:r>
            <w:r>
              <w:t>filter strings described in section 4.5</w:t>
            </w:r>
          </w:p>
        </w:tc>
      </w:tr>
      <w:tr w:rsidR="00E1616B" w14:paraId="7E59358C" w14:textId="77777777" w:rsidTr="00A42EF8">
        <w:tc>
          <w:tcPr>
            <w:tcW w:w="0" w:type="auto"/>
            <w:tcBorders>
              <w:top w:val="single" w:sz="4" w:space="0" w:color="auto"/>
              <w:left w:val="single" w:sz="4" w:space="0" w:color="auto"/>
              <w:bottom w:val="single" w:sz="4" w:space="0" w:color="auto"/>
              <w:right w:val="single" w:sz="4" w:space="0" w:color="auto"/>
            </w:tcBorders>
            <w:hideMark/>
          </w:tcPr>
          <w:p w14:paraId="5E53503E" w14:textId="77777777" w:rsidR="00E1616B" w:rsidRPr="00694A63" w:rsidRDefault="00E1616B" w:rsidP="00996B38">
            <w:pPr>
              <w:pStyle w:val="Labeldata"/>
              <w:spacing w:line="276" w:lineRule="auto"/>
              <w:rPr>
                <w:sz w:val="20"/>
                <w:szCs w:val="20"/>
              </w:rPr>
            </w:pPr>
            <w:r w:rsidRPr="00694A63">
              <w:rPr>
                <w:sz w:val="20"/>
                <w:szCs w:val="20"/>
              </w:rPr>
              <w:t>URN</w:t>
            </w:r>
          </w:p>
        </w:tc>
        <w:tc>
          <w:tcPr>
            <w:tcW w:w="0" w:type="auto"/>
            <w:tcBorders>
              <w:top w:val="single" w:sz="4" w:space="0" w:color="auto"/>
              <w:left w:val="single" w:sz="4" w:space="0" w:color="auto"/>
              <w:bottom w:val="single" w:sz="4" w:space="0" w:color="auto"/>
              <w:right w:val="single" w:sz="4" w:space="0" w:color="auto"/>
            </w:tcBorders>
          </w:tcPr>
          <w:p w14:paraId="3CDD73A9" w14:textId="68A62BC3" w:rsidR="00E1616B" w:rsidRPr="00F37479" w:rsidRDefault="00E1616B" w:rsidP="00996B38">
            <w:pPr>
              <w:autoSpaceDE w:val="0"/>
              <w:autoSpaceDN w:val="0"/>
              <w:adjustRightInd w:val="0"/>
              <w:spacing w:after="0" w:line="240" w:lineRule="auto"/>
              <w:jc w:val="left"/>
            </w:pPr>
            <w:r>
              <w:t>CharacterString</w:t>
            </w:r>
          </w:p>
        </w:tc>
        <w:tc>
          <w:tcPr>
            <w:tcW w:w="0" w:type="auto"/>
            <w:tcBorders>
              <w:top w:val="single" w:sz="4" w:space="0" w:color="auto"/>
              <w:left w:val="single" w:sz="4" w:space="0" w:color="auto"/>
              <w:bottom w:val="single" w:sz="4" w:space="0" w:color="auto"/>
              <w:right w:val="single" w:sz="4" w:space="0" w:color="auto"/>
            </w:tcBorders>
            <w:hideMark/>
          </w:tcPr>
          <w:p w14:paraId="3D3A3D94" w14:textId="28B68B41" w:rsidR="00E1616B" w:rsidRPr="00B64B56" w:rsidRDefault="00E6247C" w:rsidP="00996B38">
            <w:pPr>
              <w:autoSpaceDE w:val="0"/>
              <w:autoSpaceDN w:val="0"/>
              <w:adjustRightInd w:val="0"/>
              <w:spacing w:after="0" w:line="240" w:lineRule="auto"/>
              <w:jc w:val="left"/>
            </w:pPr>
            <w:r>
              <w:t>Restricted to</w:t>
            </w:r>
            <w:r w:rsidR="00E1616B" w:rsidRPr="00F37479">
              <w:t xml:space="preserve"> the format for URN as</w:t>
            </w:r>
            <w:r w:rsidR="00E1616B">
              <w:t xml:space="preserve"> </w:t>
            </w:r>
            <w:r w:rsidR="00E1616B" w:rsidRPr="00B64B56">
              <w:t>defined by RFC 2141</w:t>
            </w:r>
          </w:p>
        </w:tc>
      </w:tr>
      <w:bookmarkEnd w:id="166"/>
      <w:bookmarkEnd w:id="167"/>
    </w:tbl>
    <w:p w14:paraId="1B8A725C" w14:textId="77777777" w:rsidR="006B114A" w:rsidRDefault="006B114A" w:rsidP="00996B38">
      <w:pPr>
        <w:autoSpaceDE w:val="0"/>
        <w:autoSpaceDN w:val="0"/>
        <w:adjustRightInd w:val="0"/>
        <w:spacing w:after="0" w:line="240" w:lineRule="auto"/>
      </w:pPr>
    </w:p>
    <w:p w14:paraId="37CB940C" w14:textId="77777777" w:rsidR="006B114A" w:rsidRDefault="006B114A" w:rsidP="008F16B5">
      <w:pPr>
        <w:pStyle w:val="Heading2"/>
        <w:numPr>
          <w:ilvl w:val="1"/>
          <w:numId w:val="3"/>
        </w:numPr>
        <w:rPr>
          <w:rFonts w:eastAsia="MS Mincho"/>
        </w:rPr>
      </w:pPr>
      <w:bookmarkStart w:id="168" w:name="_Toc488009109"/>
      <w:bookmarkStart w:id="169" w:name="_Toc488009438"/>
      <w:bookmarkStart w:id="170" w:name="_Toc488009718"/>
      <w:bookmarkStart w:id="171" w:name="_Toc488010231"/>
      <w:bookmarkStart w:id="172" w:name="_Toc488265371"/>
      <w:bookmarkStart w:id="173" w:name="_Toc488370759"/>
      <w:bookmarkStart w:id="174" w:name="_Toc488009111"/>
      <w:bookmarkStart w:id="175" w:name="_Toc488009440"/>
      <w:bookmarkStart w:id="176" w:name="_Toc488009720"/>
      <w:bookmarkStart w:id="177" w:name="_Toc488010233"/>
      <w:bookmarkStart w:id="178" w:name="_Toc488265373"/>
      <w:bookmarkStart w:id="179" w:name="_Toc488370761"/>
      <w:bookmarkStart w:id="180" w:name="_Toc484523847"/>
      <w:bookmarkStart w:id="181" w:name="_Toc489135273"/>
      <w:bookmarkStart w:id="182" w:name="_Toc225065172"/>
      <w:bookmarkStart w:id="183" w:name="_Toc225648315"/>
      <w:bookmarkEnd w:id="168"/>
      <w:bookmarkEnd w:id="169"/>
      <w:bookmarkEnd w:id="170"/>
      <w:bookmarkEnd w:id="171"/>
      <w:bookmarkEnd w:id="172"/>
      <w:bookmarkEnd w:id="173"/>
      <w:bookmarkEnd w:id="174"/>
      <w:bookmarkEnd w:id="175"/>
      <w:bookmarkEnd w:id="176"/>
      <w:bookmarkEnd w:id="177"/>
      <w:bookmarkEnd w:id="178"/>
      <w:bookmarkEnd w:id="179"/>
      <w:r>
        <w:rPr>
          <w:rFonts w:eastAsia="MS Mincho"/>
        </w:rPr>
        <w:t>Filters</w:t>
      </w:r>
      <w:bookmarkEnd w:id="180"/>
      <w:bookmarkEnd w:id="181"/>
    </w:p>
    <w:p w14:paraId="17FB5CB7" w14:textId="77777777" w:rsidR="006B114A" w:rsidRDefault="006B114A" w:rsidP="00996B38">
      <w:pPr>
        <w:rPr>
          <w:rFonts w:ascii="Arial Narrow" w:hAnsi="Arial Narrow"/>
          <w:lang w:val="en-US" w:eastAsia="en-GB"/>
        </w:rPr>
      </w:pPr>
      <w:r>
        <w:rPr>
          <w:lang w:val="en-US" w:eastAsia="en-GB"/>
        </w:rPr>
        <w:t xml:space="preserve">Attribute-value combination filters (the </w:t>
      </w:r>
      <w:r>
        <w:rPr>
          <w:b/>
          <w:lang w:val="en-US" w:eastAsia="en-GB"/>
        </w:rPr>
        <w:t>attributeCombination</w:t>
      </w:r>
      <w:r>
        <w:rPr>
          <w:lang w:val="en-US" w:eastAsia="en-GB"/>
        </w:rPr>
        <w:t xml:space="preserve"> attribute of S100_IC_Feature) are strings of the form  &lt;attr&gt;&lt;op&gt;&lt;value&gt;, where:</w:t>
      </w:r>
    </w:p>
    <w:p w14:paraId="21208F7B" w14:textId="77777777" w:rsidR="006B114A" w:rsidRDefault="006B114A" w:rsidP="008F16B5">
      <w:pPr>
        <w:pStyle w:val="ListParagraph"/>
        <w:numPr>
          <w:ilvl w:val="1"/>
          <w:numId w:val="5"/>
        </w:numPr>
        <w:spacing w:line="23" w:lineRule="atLeast"/>
        <w:rPr>
          <w:lang w:val="en-US" w:eastAsia="en-GB"/>
        </w:rPr>
      </w:pPr>
      <w:r>
        <w:rPr>
          <w:lang w:val="en-US" w:eastAsia="en-GB"/>
        </w:rPr>
        <w:t>&lt;attr&gt; is the camel case code of the attribute</w:t>
      </w:r>
    </w:p>
    <w:p w14:paraId="792D2198" w14:textId="77777777" w:rsidR="006B114A" w:rsidRDefault="006B114A" w:rsidP="008F16B5">
      <w:pPr>
        <w:pStyle w:val="ListParagraph"/>
        <w:numPr>
          <w:ilvl w:val="1"/>
          <w:numId w:val="5"/>
        </w:numPr>
        <w:spacing w:line="23" w:lineRule="atLeast"/>
        <w:rPr>
          <w:lang w:val="en-US" w:eastAsia="en-GB"/>
        </w:rPr>
      </w:pPr>
      <w:r>
        <w:rPr>
          <w:lang w:val="en-US" w:eastAsia="en-GB"/>
        </w:rPr>
        <w:t>&lt;op&gt; is one of “=”, “!=”, “in”, “notIn”, “gt”, “ge”, “lt”, “le”, “null”</w:t>
      </w:r>
    </w:p>
    <w:p w14:paraId="536EC219" w14:textId="77777777" w:rsidR="006B114A" w:rsidRDefault="006B114A" w:rsidP="008F16B5">
      <w:pPr>
        <w:pStyle w:val="ListParagraph"/>
        <w:numPr>
          <w:ilvl w:val="1"/>
          <w:numId w:val="5"/>
        </w:numPr>
        <w:spacing w:line="23" w:lineRule="atLeast"/>
        <w:rPr>
          <w:lang w:val="en-US" w:eastAsia="en-GB"/>
        </w:rPr>
      </w:pPr>
      <w:r>
        <w:rPr>
          <w:lang w:val="en-US" w:eastAsia="en-GB"/>
        </w:rPr>
        <w:t>&lt;value&gt; is a decimal number, integer, numeric code, or string, or a list of values. Strings must be enclosed in double quotes: “” with embedded double-quotes or \ characters preceded by a \ character.</w:t>
      </w:r>
    </w:p>
    <w:p w14:paraId="6CDDAF0F" w14:textId="6D5B430B" w:rsidR="006B114A" w:rsidRPr="00375F89" w:rsidRDefault="006B114A" w:rsidP="00996B38">
      <w:r>
        <w:rPr>
          <w:lang w:val="en-US" w:eastAsia="en-GB"/>
        </w:rPr>
        <w:t>The &lt;attr&gt;, &lt;op&gt;, and &lt;value&gt; components are separated by blank or tab characters</w:t>
      </w:r>
      <w:r>
        <w:rPr>
          <w:rStyle w:val="FootnoteReference"/>
          <w:lang w:eastAsia="en-GB"/>
        </w:rPr>
        <w:footnoteReference w:id="1"/>
      </w:r>
      <w:r>
        <w:rPr>
          <w:lang w:val="en-US" w:eastAsia="en-GB"/>
        </w:rPr>
        <w:t>.</w:t>
      </w:r>
    </w:p>
    <w:p w14:paraId="0F91BB6D" w14:textId="5A3A3D33" w:rsidR="006B114A" w:rsidRDefault="006B114A" w:rsidP="008F16B5">
      <w:pPr>
        <w:pStyle w:val="Heading2"/>
        <w:numPr>
          <w:ilvl w:val="1"/>
          <w:numId w:val="3"/>
        </w:numPr>
        <w:rPr>
          <w:rFonts w:eastAsia="MS Mincho"/>
        </w:rPr>
      </w:pPr>
      <w:bookmarkStart w:id="184" w:name="_Toc484523848"/>
      <w:bookmarkStart w:id="185" w:name="_Toc489135274"/>
      <w:bookmarkEnd w:id="182"/>
      <w:bookmarkEnd w:id="183"/>
      <w:r>
        <w:rPr>
          <w:rFonts w:eastAsia="MS Mincho"/>
        </w:rPr>
        <w:t>Interoperability Levels</w:t>
      </w:r>
      <w:bookmarkEnd w:id="184"/>
      <w:bookmarkEnd w:id="185"/>
    </w:p>
    <w:p w14:paraId="64D00A81" w14:textId="77777777" w:rsidR="006B114A" w:rsidRDefault="006B114A" w:rsidP="00996B38">
      <w:r>
        <w:t>The 4 interoperability levels are described in this section. Only levels 1 and 2 are elaborated in this version of the specification. Levels 3 and 4 are described for completeness but their specifications are only “informative” in this edition of the specification.</w:t>
      </w:r>
    </w:p>
    <w:p w14:paraId="1C2FE2C3" w14:textId="542B61C9" w:rsidR="006B114A" w:rsidRDefault="006B114A" w:rsidP="008F16B5">
      <w:pPr>
        <w:pStyle w:val="Heading3"/>
        <w:numPr>
          <w:ilvl w:val="2"/>
          <w:numId w:val="3"/>
        </w:numPr>
      </w:pPr>
      <w:r>
        <w:t>Level 0 – Overlays – no explicit interoperability</w:t>
      </w:r>
    </w:p>
    <w:p w14:paraId="741B1BE4" w14:textId="55910634" w:rsidR="006B114A" w:rsidRDefault="006B114A" w:rsidP="00996B38">
      <w:r>
        <w:t>In “level 0” all interoperability processing is turned off. In this case, feature data is passed through unchanged to ordinary portrayal processing. Display plane information from the Interoperability Catalogue is also passed through since it specifies the layering which must be done by the display.</w:t>
      </w:r>
    </w:p>
    <w:p w14:paraId="4F09FDDA" w14:textId="77777777" w:rsidR="006B114A" w:rsidRDefault="006B114A" w:rsidP="00996B38">
      <w:r>
        <w:t>Interoperability catalogues are not used. ENC is treated as the main product on the screen, and all other products are overlays. Information layer priority continues to conform to the relevant IMO and IEC performance standards.</w:t>
      </w:r>
    </w:p>
    <w:p w14:paraId="4D5C7022" w14:textId="77777777" w:rsidR="006B114A" w:rsidRDefault="006B114A" w:rsidP="00996B38">
      <w:r>
        <w:t>Data product overlays may be portrayed using transparency so as not to obscure lower layers, but transparency values are generally not adjusted using rules based on data content or feature types. They may be adjusted using context information such as the number of stacked layers or light level mode.</w:t>
      </w:r>
    </w:p>
    <w:p w14:paraId="6E469D51" w14:textId="77777777" w:rsidR="006B114A" w:rsidRDefault="006B114A" w:rsidP="00996B38">
      <w:r>
        <w:t>Level 0 interoperability is effectively equivalent to what systems do today. It is also the default fallback if a product not listed in the interoperability catalogue is loaded.</w:t>
      </w:r>
    </w:p>
    <w:p w14:paraId="260E2BE1" w14:textId="6EFD151D" w:rsidR="006B114A" w:rsidRDefault="006B114A" w:rsidP="00996B38">
      <w:r>
        <w:t>Note</w:t>
      </w:r>
      <w:r w:rsidR="002C6A29">
        <w:t xml:space="preserve"> (informative)</w:t>
      </w:r>
      <w:r>
        <w:t>: There is an implicit assumption here that portrayal catalogues assign features to only over/under-radar display planes. If display planes are given more complex semantics and continue to be defined in portrayal catalogues, Level 0 is likely to merge into Level 1.</w:t>
      </w:r>
    </w:p>
    <w:p w14:paraId="08B62F88" w14:textId="6DA89B28" w:rsidR="006B114A" w:rsidRDefault="006B114A" w:rsidP="008F16B5">
      <w:pPr>
        <w:pStyle w:val="Heading3"/>
        <w:numPr>
          <w:ilvl w:val="2"/>
          <w:numId w:val="3"/>
        </w:numPr>
      </w:pPr>
      <w:r>
        <w:lastRenderedPageBreak/>
        <w:t>Level 1 – Interleaving</w:t>
      </w:r>
    </w:p>
    <w:p w14:paraId="504A313F" w14:textId="77777777" w:rsidR="006B114A" w:rsidRDefault="006B114A" w:rsidP="00996B38">
      <w:r w:rsidRPr="00E56A8E">
        <w:t>In level 1 processing, feature types from different products, including S-101, are interleaved as specified by display plane and drawing priority information contained in the interoperability catalogue . The output of interoperability processing is either the original feature data (processing option 1) or drawing instructions (processing option 2), accompanied by display plane and drawing priority information, which is passed through to the portrayal processor.</w:t>
      </w:r>
    </w:p>
    <w:p w14:paraId="49502A9C" w14:textId="77777777" w:rsidR="006B114A" w:rsidRDefault="006B114A" w:rsidP="00996B38">
      <w:r>
        <w:t>The ENC is still treated as the main product, but feature layers from other products may be interleaved with ENC feature layers to prevent ENC data from being obscured. There is no other interoperability-related processing of feature data at this level.</w:t>
      </w:r>
    </w:p>
    <w:p w14:paraId="237F6BA7" w14:textId="63338A73" w:rsidR="006B114A" w:rsidRDefault="006B114A" w:rsidP="008F16B5">
      <w:pPr>
        <w:pStyle w:val="Heading3"/>
        <w:numPr>
          <w:ilvl w:val="2"/>
          <w:numId w:val="3"/>
        </w:numPr>
      </w:pPr>
      <w:r>
        <w:t>Level 2 – Type-based selectivity and feature class replacement</w:t>
      </w:r>
    </w:p>
    <w:p w14:paraId="6A51BC5C" w14:textId="6C179A38" w:rsidR="006B114A" w:rsidRDefault="006B114A" w:rsidP="00996B38">
      <w:r w:rsidRPr="00E56A8E">
        <w:t>In level 2 processing, level 1 functionality is allowed as well as suppression of all features of a specified feature type in a specified product, with another feature type from a different product being displayed instead. Filtering by attribute values and geometry type is also possible (filtering has been added in this revision</w:t>
      </w:r>
      <w:r w:rsidR="00355CEA" w:rsidRPr="00E56A8E">
        <w:t>). The</w:t>
      </w:r>
      <w:r w:rsidRPr="00E56A8E">
        <w:t xml:space="preserve"> output of interoperability processing is the same as level 1 with certain feature types suppressed.</w:t>
      </w:r>
    </w:p>
    <w:p w14:paraId="5CB3F554" w14:textId="77777777" w:rsidR="006B114A" w:rsidRDefault="006B114A" w:rsidP="00996B38">
      <w:r>
        <w:t>The ENC is still treated as the main product, but feature types in other products may be determined to be superior to specific ENC feature types, in the sense that the features in the other product contain more details, have higher-resolution data values, etc., than the equivalent features in the ENC. In this level of interoperability, global suppression of equivalent ENC features in favour of the superior layer is allowed – all instances of the specified ENC feature type are suppressed and the superior feature layer is displayed.</w:t>
      </w:r>
    </w:p>
    <w:p w14:paraId="7ED78488" w14:textId="77777777" w:rsidR="006B114A" w:rsidRDefault="006B114A" w:rsidP="00996B38">
      <w:r>
        <w:t>Selection of replaced and replacement features in this level uses only feature type (and data product) information. Attribute values are not considered. Further, the only operation is replacement of instances as a whole, no combination of replaced and replacement information is done.</w:t>
      </w:r>
    </w:p>
    <w:p w14:paraId="2D0460A0" w14:textId="3F68FB86" w:rsidR="006B114A" w:rsidRDefault="006B114A" w:rsidP="008F16B5">
      <w:pPr>
        <w:pStyle w:val="Heading3"/>
        <w:numPr>
          <w:ilvl w:val="2"/>
          <w:numId w:val="3"/>
        </w:numPr>
      </w:pPr>
      <w:r>
        <w:t>Level 3 – Attribute value-based selectivity and feature hybridization</w:t>
      </w:r>
    </w:p>
    <w:p w14:paraId="1BFBA07C" w14:textId="77777777" w:rsidR="006B114A" w:rsidRDefault="006B114A" w:rsidP="00996B38">
      <w:r>
        <w:t>The ENC is treated as one of the components of the data stack, and selected feature instances from other products may be treated as being superior to or enhancing selected ENC feature instances. The feature instances are selected using selector expressions that use feature type and values of thematic attributes. The geometry of the superior/enhancing feature instance must be spatially equal to that of the ENC feature instance (within specified tolerances).</w:t>
      </w:r>
    </w:p>
    <w:p w14:paraId="1F487E08" w14:textId="77777777" w:rsidR="006B114A" w:rsidRDefault="006B114A" w:rsidP="00996B38">
      <w:r>
        <w:t>The interoperability result is that the ENC feature instance is either suppressed or replaced by the other feature instance or hybridized with it (i.e., their attributes are combined in some way). In Level 3, only thematic attributes can be combined.</w:t>
      </w:r>
    </w:p>
    <w:p w14:paraId="3B17A93C" w14:textId="77777777" w:rsidR="006B114A" w:rsidRDefault="006B114A" w:rsidP="00996B38">
      <w:r>
        <w:t>Hybridization may consist of adjustments to attributes of one of the ENC/other feature instances, such as re-calculation of values of numeric attribute, addition of listed values to an enumeration attribute. Hybridization may also result in an instance of a different feature type with an enhanced set of thematic attributes, some of which may be new attributes generated from attribute values of the original instances.</w:t>
      </w:r>
    </w:p>
    <w:p w14:paraId="15C442B5" w14:textId="77777777" w:rsidR="006B114A" w:rsidRDefault="006B114A" w:rsidP="00996B38">
      <w:r>
        <w:rPr>
          <w:noProof/>
        </w:rPr>
        <mc:AlternateContent>
          <mc:Choice Requires="wps">
            <w:drawing>
              <wp:anchor distT="45720" distB="45720" distL="114300" distR="114300" simplePos="0" relativeHeight="251660288" behindDoc="0" locked="0" layoutInCell="1" allowOverlap="1" wp14:anchorId="6D3DF774" wp14:editId="56A333AB">
                <wp:simplePos x="0" y="0"/>
                <wp:positionH relativeFrom="column">
                  <wp:posOffset>0</wp:posOffset>
                </wp:positionH>
                <wp:positionV relativeFrom="paragraph">
                  <wp:posOffset>601980</wp:posOffset>
                </wp:positionV>
                <wp:extent cx="5928360" cy="449580"/>
                <wp:effectExtent l="0" t="0" r="1524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449580"/>
                        </a:xfrm>
                        <a:prstGeom prst="rect">
                          <a:avLst/>
                        </a:prstGeom>
                        <a:solidFill>
                          <a:srgbClr val="FFFFFF"/>
                        </a:solidFill>
                        <a:ln w="9525">
                          <a:solidFill>
                            <a:srgbClr val="000000"/>
                          </a:solidFill>
                          <a:miter lim="800000"/>
                          <a:headEnd/>
                          <a:tailEnd/>
                        </a:ln>
                      </wps:spPr>
                      <wps:txbx>
                        <w:txbxContent>
                          <w:p w14:paraId="7B6DF1E9" w14:textId="553B438E" w:rsidR="001B1AB8" w:rsidRDefault="001B1AB8" w:rsidP="00996B38">
                            <w:r>
                              <w:t>Support for this level is not fully elaborated in this version of the Interoperability Catalogue Specification and it should therefore not be implemented in interoperability catalogues created from this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DF774" id="_x0000_t202" coordsize="21600,21600" o:spt="202" path="m,l,21600r21600,l21600,xe">
                <v:stroke joinstyle="miter"/>
                <v:path gradientshapeok="t" o:connecttype="rect"/>
              </v:shapetype>
              <v:shape id="Text Box 2" o:spid="_x0000_s1026" type="#_x0000_t202" style="position:absolute;left:0;text-align:left;margin-left:0;margin-top:47.4pt;width:466.8pt;height:35.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">
                <v:textbox>
                  <w:txbxContent>
                    <w:p w14:paraId="7B6DF1E9" w14:textId="553B438E" w:rsidR="001B1AB8" w:rsidRDefault="001B1AB8" w:rsidP="00996B38">
                      <w:r>
                        <w:t>Support for this level is not fully elaborated in this version of the Interoperability Catalogue Specification and it should therefore not be implemented in interoperability catalogues created from this specification</w:t>
                      </w:r>
                    </w:p>
                  </w:txbxContent>
                </v:textbox>
                <w10:wrap type="square"/>
              </v:shape>
            </w:pict>
          </mc:Fallback>
        </mc:AlternateContent>
      </w:r>
      <w:r>
        <w:t>The interoperability product will include a hybrid feature catalogue and portrayal catalogue defining the feature types and portrayals for new hybrid features. Their structures will be the same as regular feature and portrayal catalogues.</w:t>
      </w:r>
    </w:p>
    <w:p w14:paraId="06E8E8FD" w14:textId="77777777" w:rsidR="007C385A" w:rsidRDefault="007C385A" w:rsidP="007C385A"/>
    <w:p w14:paraId="1E910100" w14:textId="7B51A9B8" w:rsidR="006B114A" w:rsidRDefault="006B114A" w:rsidP="008F16B5">
      <w:pPr>
        <w:pStyle w:val="Heading3"/>
        <w:numPr>
          <w:ilvl w:val="2"/>
          <w:numId w:val="3"/>
        </w:numPr>
      </w:pPr>
      <w:r>
        <w:lastRenderedPageBreak/>
        <w:t>Level 4 – Spatial operations</w:t>
      </w:r>
    </w:p>
    <w:p w14:paraId="3BE02335" w14:textId="2B7AC67B" w:rsidR="006B114A" w:rsidRDefault="006B114A" w:rsidP="00996B38">
      <w:r>
        <w:t>This level is the same as Level 3, but permitted spatial queries (to determine related subsets) and operations (to define the interoperation result) are explicitly defined using an adequate set of spatially-capable rules.</w:t>
      </w:r>
    </w:p>
    <w:p w14:paraId="20B389AA" w14:textId="6A3436E2" w:rsidR="006B114A" w:rsidRDefault="006B114A" w:rsidP="00996B38">
      <w:r>
        <w:t>This means that the ENC and other-product feature(s) need not be spatially equal, they need only be related to one another by the spatial query. For hybridization, in addition to thematic attributes, feature geometry can also be combined using spatial operations.</w:t>
      </w:r>
    </w:p>
    <w:p w14:paraId="5E352A8C" w14:textId="54C573B3" w:rsidR="006B114A" w:rsidRDefault="00BD0E3C">
      <w:r>
        <w:rPr>
          <w:noProof/>
        </w:rPr>
        <mc:AlternateContent>
          <mc:Choice Requires="wps">
            <w:drawing>
              <wp:anchor distT="45720" distB="45720" distL="114300" distR="114300" simplePos="0" relativeHeight="251659264" behindDoc="0" locked="0" layoutInCell="1" allowOverlap="1" wp14:anchorId="43AC21FF" wp14:editId="7619E1FE">
                <wp:simplePos x="0" y="0"/>
                <wp:positionH relativeFrom="column">
                  <wp:posOffset>7620</wp:posOffset>
                </wp:positionH>
                <wp:positionV relativeFrom="paragraph">
                  <wp:posOffset>562610</wp:posOffset>
                </wp:positionV>
                <wp:extent cx="5928360" cy="4038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403860"/>
                        </a:xfrm>
                        <a:prstGeom prst="rect">
                          <a:avLst/>
                        </a:prstGeom>
                        <a:solidFill>
                          <a:srgbClr val="FFFFFF"/>
                        </a:solidFill>
                        <a:ln w="9525">
                          <a:solidFill>
                            <a:srgbClr val="000000"/>
                          </a:solidFill>
                          <a:miter lim="800000"/>
                          <a:headEnd/>
                          <a:tailEnd/>
                        </a:ln>
                      </wps:spPr>
                      <wps:txbx>
                        <w:txbxContent>
                          <w:p w14:paraId="11CDCB1F" w14:textId="5728E26F" w:rsidR="001B1AB8" w:rsidRDefault="001B1AB8" w:rsidP="003D059B">
                            <w:r>
                              <w:t>Support for this level is not fully elaborated in this version of the Interoperability Catalogue Specification and it should therefore not be implemented in interoperability catalogues created from this specification</w:t>
                            </w:r>
                          </w:p>
                          <w:p w14:paraId="78FB6F52" w14:textId="6E7C15B8" w:rsidR="001B1AB8" w:rsidRDefault="001B1A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C21FF" id="_x0000_s1027" type="#_x0000_t202" style="position:absolute;left:0;text-align:left;margin-left:.6pt;margin-top:44.3pt;width:466.8pt;height:3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kwJg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">
                <v:textbox>
                  <w:txbxContent>
                    <w:p w14:paraId="11CDCB1F" w14:textId="5728E26F" w:rsidR="001B1AB8" w:rsidRDefault="001B1AB8" w:rsidP="003D059B">
                      <w:r>
                        <w:t>Support for this level is not fully elaborated in this version of the Interoperability Catalogue Specification and it should therefore not be implemented in interoperability catalogues created from this specification</w:t>
                      </w:r>
                    </w:p>
                    <w:p w14:paraId="78FB6F52" w14:textId="6E7C15B8" w:rsidR="001B1AB8" w:rsidRDefault="001B1AB8"/>
                  </w:txbxContent>
                </v:textbox>
                <w10:wrap type="square"/>
              </v:shape>
            </w:pict>
          </mc:Fallback>
        </mc:AlternateContent>
      </w:r>
      <w:r w:rsidR="006B114A">
        <w:t>Note: The spatial queries for determining related ENC/other-product features can be defined in terms of explicit rules such as positions within X m, or X mm at product scale for point features, 99% overlap for area features, or some other adequate explicit rule.</w:t>
      </w:r>
    </w:p>
    <w:p w14:paraId="2B62F1E9" w14:textId="140AFB4D" w:rsidR="00840327" w:rsidRDefault="00840327" w:rsidP="009937E8">
      <w:pPr>
        <w:pStyle w:val="Heading3"/>
      </w:pPr>
      <w:r>
        <w:t>Progression of interoperability levels</w:t>
      </w:r>
    </w:p>
    <w:p w14:paraId="45789367" w14:textId="0BEC037E" w:rsidR="000113CB" w:rsidRDefault="000113CB" w:rsidP="009937E8">
      <w:r>
        <w:t>Higher levels of interoperability use progressively more of the interoperability catalogue model. Figure</w:t>
      </w:r>
      <w:r w:rsidR="00750D65">
        <w:t xml:space="preserve"> 4-6</w:t>
      </w:r>
      <w:r>
        <w:t xml:space="preserve"> shows the additional components of the model used in Level 2 compared to Level 1. Level 2 may use </w:t>
      </w:r>
      <w:r w:rsidRPr="009937E8">
        <w:rPr>
          <w:b/>
        </w:rPr>
        <w:t>S100_IC_PredefinedCombination</w:t>
      </w:r>
      <w:r>
        <w:t xml:space="preserve"> and </w:t>
      </w:r>
      <w:r w:rsidRPr="009937E8">
        <w:rPr>
          <w:b/>
        </w:rPr>
        <w:t>S100_IC_SuppressedFeatureLayer</w:t>
      </w:r>
      <w:r>
        <w:t xml:space="preserve"> </w:t>
      </w:r>
      <w:r w:rsidR="00CC3335">
        <w:t xml:space="preserve">elements </w:t>
      </w:r>
      <w:r>
        <w:t xml:space="preserve">in addition to </w:t>
      </w:r>
      <w:r w:rsidR="00CC3335" w:rsidRPr="009937E8">
        <w:rPr>
          <w:b/>
        </w:rPr>
        <w:t>S100_IC_DisplayPlane</w:t>
      </w:r>
      <w:r w:rsidR="00CC3335">
        <w:t xml:space="preserve">, </w:t>
      </w:r>
      <w:r w:rsidR="00CC3335" w:rsidRPr="009937E8">
        <w:rPr>
          <w:b/>
        </w:rPr>
        <w:t>S100_IC_Feature</w:t>
      </w:r>
      <w:r w:rsidR="00CC3335">
        <w:t xml:space="preserve">, and </w:t>
      </w:r>
      <w:r w:rsidR="00CC3335" w:rsidRPr="009937E8">
        <w:rPr>
          <w:b/>
        </w:rPr>
        <w:t>S100_IC_DrawingInstruction</w:t>
      </w:r>
      <w:r w:rsidR="00CC3335">
        <w:t>.</w:t>
      </w:r>
    </w:p>
    <w:p w14:paraId="434366CC" w14:textId="77777777" w:rsidR="000113CB" w:rsidRDefault="000113CB" w:rsidP="009937E8">
      <w:pPr>
        <w:keepNext/>
        <w:jc w:val="center"/>
      </w:pPr>
      <w:r>
        <w:rPr>
          <w:noProof/>
        </w:rPr>
        <w:drawing>
          <wp:inline distT="0" distB="0" distL="0" distR="0" wp14:anchorId="41067025" wp14:editId="57270281">
            <wp:extent cx="5063067" cy="3103170"/>
            <wp:effectExtent l="0" t="0" r="444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vel 1 and 2 progression.png"/>
                    <pic:cNvPicPr/>
                  </pic:nvPicPr>
                  <pic:blipFill>
                    <a:blip r:embed="rId15">
                      <a:extLst>
                        <a:ext uri="{28A0092B-C50C-407E-A947-70E740481C1C}">
                          <a14:useLocalDpi xmlns:a14="http://schemas.microsoft.com/office/drawing/2010/main" val="0"/>
                        </a:ext>
                      </a:extLst>
                    </a:blip>
                    <a:stretch>
                      <a:fillRect/>
                    </a:stretch>
                  </pic:blipFill>
                  <pic:spPr>
                    <a:xfrm>
                      <a:off x="0" y="0"/>
                      <a:ext cx="5096940" cy="3123931"/>
                    </a:xfrm>
                    <a:prstGeom prst="rect">
                      <a:avLst/>
                    </a:prstGeom>
                  </pic:spPr>
                </pic:pic>
              </a:graphicData>
            </a:graphic>
          </wp:inline>
        </w:drawing>
      </w:r>
    </w:p>
    <w:p w14:paraId="4BBBFFAD" w14:textId="49C4D6A4" w:rsidR="000113CB" w:rsidRDefault="000113CB" w:rsidP="00DA7F8F">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4</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6</w:t>
      </w:r>
      <w:r w:rsidR="00750D65">
        <w:fldChar w:fldCharType="end"/>
      </w:r>
      <w:r>
        <w:t>. Progressive use of interoperability catalogue model - Levels 1 and 2 compared</w:t>
      </w:r>
    </w:p>
    <w:p w14:paraId="0C43D855" w14:textId="1F755861" w:rsidR="000113CB" w:rsidRDefault="000113CB" w:rsidP="000113CB"/>
    <w:p w14:paraId="73CC49D7" w14:textId="77777777" w:rsidR="00ED2332" w:rsidRDefault="00ED2332">
      <w:pPr>
        <w:sectPr w:rsidR="00ED2332" w:rsidSect="007A6063">
          <w:pgSz w:w="12240" w:h="15840"/>
          <w:pgMar w:top="1440" w:right="1440" w:bottom="1440" w:left="1440" w:header="708" w:footer="708" w:gutter="0"/>
          <w:pgNumType w:start="1"/>
          <w:cols w:space="708"/>
          <w:docGrid w:linePitch="360"/>
        </w:sectPr>
      </w:pPr>
    </w:p>
    <w:p w14:paraId="38AE2490" w14:textId="62892B6D" w:rsidR="006B114A" w:rsidRDefault="006B114A" w:rsidP="008F16B5">
      <w:pPr>
        <w:pStyle w:val="Heading2"/>
        <w:numPr>
          <w:ilvl w:val="1"/>
          <w:numId w:val="3"/>
        </w:numPr>
      </w:pPr>
      <w:bookmarkStart w:id="186" w:name="_Toc489135275"/>
      <w:r>
        <w:lastRenderedPageBreak/>
        <w:t>UML model documentation tables</w:t>
      </w:r>
      <w:bookmarkEnd w:id="186"/>
    </w:p>
    <w:p w14:paraId="0BBD6AC7" w14:textId="52B14675" w:rsidR="006B114A" w:rsidRDefault="006B114A">
      <w:r>
        <w:t xml:space="preserve">The tables in this section describe an Interoperability Catalogue that is capable of </w:t>
      </w:r>
      <w:r w:rsidR="00EB6EA0">
        <w:t xml:space="preserve">Interoperability </w:t>
      </w:r>
      <w:r>
        <w:t xml:space="preserve">Levels 1 and 2 as depicted in Figure </w:t>
      </w:r>
      <w:r w:rsidR="00B84D00">
        <w:t>4-3</w:t>
      </w:r>
      <w:r>
        <w:t>.</w:t>
      </w:r>
    </w:p>
    <w:p w14:paraId="7CB60C30" w14:textId="34EDC701" w:rsidR="006B114A" w:rsidRDefault="006B114A" w:rsidP="00996B38">
      <w:pPr>
        <w:pStyle w:val="Caption"/>
        <w:keepNext/>
        <w:rPr>
          <w:rFonts w:ascii="Arial Narrow" w:hAnsi="Arial Narrow"/>
        </w:rPr>
      </w:pPr>
      <w:r>
        <w:t xml:space="preserve">Table </w:t>
      </w:r>
      <w:r w:rsidR="005500B4">
        <w:fldChar w:fldCharType="begin"/>
      </w:r>
      <w:r w:rsidR="005500B4">
        <w:instrText xml:space="preserve"> SEQ Table \* ARABIC </w:instrText>
      </w:r>
      <w:r w:rsidR="005500B4">
        <w:fldChar w:fldCharType="separate"/>
      </w:r>
      <w:r w:rsidR="005500B4">
        <w:rPr>
          <w:noProof/>
        </w:rPr>
        <w:t>6</w:t>
      </w:r>
      <w:r w:rsidR="005500B4">
        <w:fldChar w:fldCharType="end"/>
      </w:r>
      <w:r>
        <w:t>. S100_IC_DisplayPlane</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400"/>
        <w:gridCol w:w="4320"/>
        <w:gridCol w:w="1012"/>
        <w:gridCol w:w="1900"/>
        <w:gridCol w:w="3216"/>
      </w:tblGrid>
      <w:tr w:rsidR="006B114A" w14:paraId="4C6B7040"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6EFE7A9B"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400" w:type="dxa"/>
            <w:tcBorders>
              <w:top w:val="single" w:sz="4" w:space="0" w:color="000000"/>
              <w:left w:val="single" w:sz="4" w:space="0" w:color="000000"/>
              <w:bottom w:val="single" w:sz="4" w:space="0" w:color="000000"/>
              <w:right w:val="single" w:sz="4" w:space="0" w:color="000000"/>
            </w:tcBorders>
            <w:vAlign w:val="center"/>
            <w:hideMark/>
          </w:tcPr>
          <w:p w14:paraId="33B27F2D"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320" w:type="dxa"/>
            <w:tcBorders>
              <w:top w:val="single" w:sz="4" w:space="0" w:color="000000"/>
              <w:left w:val="single" w:sz="4" w:space="0" w:color="000000"/>
              <w:bottom w:val="single" w:sz="4" w:space="0" w:color="000000"/>
              <w:right w:val="single" w:sz="4" w:space="0" w:color="000000"/>
            </w:tcBorders>
            <w:vAlign w:val="center"/>
            <w:hideMark/>
          </w:tcPr>
          <w:p w14:paraId="61C5A65B"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1012" w:type="dxa"/>
            <w:tcBorders>
              <w:top w:val="single" w:sz="4" w:space="0" w:color="000000"/>
              <w:left w:val="single" w:sz="4" w:space="0" w:color="000000"/>
              <w:bottom w:val="single" w:sz="4" w:space="0" w:color="000000"/>
              <w:right w:val="single" w:sz="4" w:space="0" w:color="000000"/>
            </w:tcBorders>
            <w:vAlign w:val="center"/>
            <w:hideMark/>
          </w:tcPr>
          <w:p w14:paraId="768BD60F"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6D9FF7F4"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6" w:type="dxa"/>
            <w:tcBorders>
              <w:top w:val="single" w:sz="4" w:space="0" w:color="000000"/>
              <w:left w:val="single" w:sz="4" w:space="0" w:color="000000"/>
              <w:bottom w:val="single" w:sz="4" w:space="0" w:color="000000"/>
              <w:right w:val="single" w:sz="4" w:space="0" w:color="000000"/>
            </w:tcBorders>
            <w:vAlign w:val="center"/>
            <w:hideMark/>
          </w:tcPr>
          <w:p w14:paraId="2CF84B3F"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4476F58D"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50BE2236"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400" w:type="dxa"/>
            <w:tcBorders>
              <w:top w:val="single" w:sz="4" w:space="0" w:color="000000"/>
              <w:left w:val="single" w:sz="4" w:space="0" w:color="000000"/>
              <w:bottom w:val="single" w:sz="4" w:space="0" w:color="000000"/>
              <w:right w:val="single" w:sz="4" w:space="0" w:color="000000"/>
            </w:tcBorders>
            <w:hideMark/>
          </w:tcPr>
          <w:p w14:paraId="29335F17"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S100_IC_DisplayPlane</w:t>
            </w:r>
          </w:p>
        </w:tc>
        <w:tc>
          <w:tcPr>
            <w:tcW w:w="4320" w:type="dxa"/>
            <w:tcBorders>
              <w:top w:val="single" w:sz="4" w:space="0" w:color="000000"/>
              <w:left w:val="single" w:sz="4" w:space="0" w:color="000000"/>
              <w:bottom w:val="single" w:sz="4" w:space="0" w:color="000000"/>
              <w:right w:val="single" w:sz="4" w:space="0" w:color="000000"/>
            </w:tcBorders>
            <w:hideMark/>
          </w:tcPr>
          <w:p w14:paraId="32D3B74B"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Each display plane identifies all features and their draw orders within the plane. Display priority defines the order in which display planes are rendered.</w:t>
            </w:r>
          </w:p>
        </w:tc>
        <w:tc>
          <w:tcPr>
            <w:tcW w:w="1012" w:type="dxa"/>
            <w:tcBorders>
              <w:top w:val="single" w:sz="4" w:space="0" w:color="000000"/>
              <w:left w:val="single" w:sz="4" w:space="0" w:color="000000"/>
              <w:bottom w:val="single" w:sz="4" w:space="0" w:color="000000"/>
              <w:right w:val="single" w:sz="4" w:space="0" w:color="000000"/>
            </w:tcBorders>
            <w:hideMark/>
          </w:tcPr>
          <w:p w14:paraId="7F2B8C16"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44AA320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w:t>
            </w:r>
          </w:p>
        </w:tc>
        <w:tc>
          <w:tcPr>
            <w:tcW w:w="3216" w:type="dxa"/>
            <w:tcBorders>
              <w:top w:val="single" w:sz="4" w:space="0" w:color="000000"/>
              <w:left w:val="single" w:sz="4" w:space="0" w:color="000000"/>
              <w:bottom w:val="single" w:sz="4" w:space="0" w:color="000000"/>
              <w:right w:val="single" w:sz="4" w:space="0" w:color="000000"/>
            </w:tcBorders>
            <w:hideMark/>
          </w:tcPr>
          <w:p w14:paraId="504D670B"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Composition component of S100_IC_InteroperabilityCatalogue, container displayPlanes</w:t>
            </w:r>
          </w:p>
        </w:tc>
      </w:tr>
      <w:tr w:rsidR="006B114A" w14:paraId="4C5D8B56"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22B6F2EC"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5F92134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identifier</w:t>
            </w:r>
          </w:p>
        </w:tc>
        <w:tc>
          <w:tcPr>
            <w:tcW w:w="4320" w:type="dxa"/>
            <w:tcBorders>
              <w:top w:val="single" w:sz="4" w:space="0" w:color="000000"/>
              <w:left w:val="single" w:sz="4" w:space="0" w:color="000000"/>
              <w:bottom w:val="single" w:sz="4" w:space="0" w:color="000000"/>
              <w:right w:val="single" w:sz="4" w:space="0" w:color="000000"/>
            </w:tcBorders>
            <w:hideMark/>
          </w:tcPr>
          <w:p w14:paraId="01F9CEC8"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unique identifier of the display plane</w:t>
            </w:r>
          </w:p>
        </w:tc>
        <w:tc>
          <w:tcPr>
            <w:tcW w:w="1012" w:type="dxa"/>
            <w:tcBorders>
              <w:top w:val="single" w:sz="4" w:space="0" w:color="000000"/>
              <w:left w:val="single" w:sz="4" w:space="0" w:color="000000"/>
              <w:bottom w:val="single" w:sz="4" w:space="0" w:color="000000"/>
              <w:right w:val="single" w:sz="4" w:space="0" w:color="000000"/>
            </w:tcBorders>
            <w:hideMark/>
          </w:tcPr>
          <w:p w14:paraId="677E6F2C"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787BE4B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Integer</w:t>
            </w:r>
          </w:p>
        </w:tc>
        <w:tc>
          <w:tcPr>
            <w:tcW w:w="3216" w:type="dxa"/>
            <w:tcBorders>
              <w:top w:val="single" w:sz="4" w:space="0" w:color="000000"/>
              <w:left w:val="single" w:sz="4" w:space="0" w:color="000000"/>
              <w:bottom w:val="single" w:sz="4" w:space="0" w:color="000000"/>
              <w:right w:val="single" w:sz="4" w:space="0" w:color="000000"/>
            </w:tcBorders>
            <w:hideMark/>
          </w:tcPr>
          <w:p w14:paraId="4403443C"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must be unique</w:t>
            </w:r>
          </w:p>
        </w:tc>
      </w:tr>
      <w:tr w:rsidR="006B114A" w14:paraId="3BF53B29"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BB73E68"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7FE1DF4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name</w:t>
            </w:r>
          </w:p>
        </w:tc>
        <w:tc>
          <w:tcPr>
            <w:tcW w:w="4320" w:type="dxa"/>
            <w:tcBorders>
              <w:top w:val="single" w:sz="4" w:space="0" w:color="000000"/>
              <w:left w:val="single" w:sz="4" w:space="0" w:color="000000"/>
              <w:bottom w:val="single" w:sz="4" w:space="0" w:color="000000"/>
              <w:right w:val="single" w:sz="4" w:space="0" w:color="000000"/>
            </w:tcBorders>
            <w:hideMark/>
          </w:tcPr>
          <w:p w14:paraId="17400CFA"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Name of display plane</w:t>
            </w:r>
          </w:p>
        </w:tc>
        <w:tc>
          <w:tcPr>
            <w:tcW w:w="1012" w:type="dxa"/>
            <w:tcBorders>
              <w:top w:val="single" w:sz="4" w:space="0" w:color="000000"/>
              <w:left w:val="single" w:sz="4" w:space="0" w:color="000000"/>
              <w:bottom w:val="single" w:sz="4" w:space="0" w:color="000000"/>
              <w:right w:val="single" w:sz="4" w:space="0" w:color="000000"/>
            </w:tcBorders>
            <w:hideMark/>
          </w:tcPr>
          <w:p w14:paraId="0F3E864D"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6CB2E347"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6" w:type="dxa"/>
            <w:tcBorders>
              <w:top w:val="single" w:sz="4" w:space="0" w:color="000000"/>
              <w:left w:val="single" w:sz="4" w:space="0" w:color="000000"/>
              <w:bottom w:val="single" w:sz="4" w:space="0" w:color="000000"/>
              <w:right w:val="single" w:sz="4" w:space="0" w:color="000000"/>
            </w:tcBorders>
            <w:hideMark/>
          </w:tcPr>
          <w:p w14:paraId="25C61A8C" w14:textId="77777777" w:rsidR="006B114A" w:rsidRDefault="006B114A">
            <w:pPr>
              <w:suppressAutoHyphens/>
              <w:snapToGrid w:val="0"/>
              <w:spacing w:before="60" w:after="60" w:line="240" w:lineRule="auto"/>
              <w:jc w:val="left"/>
              <w:rPr>
                <w:rFonts w:cs="Arial"/>
                <w:sz w:val="16"/>
                <w:szCs w:val="16"/>
                <w:lang w:val="nb-NO" w:eastAsia="ar-SA"/>
              </w:rPr>
            </w:pPr>
            <w:r>
              <w:rPr>
                <w:rFonts w:cs="Arial"/>
                <w:sz w:val="16"/>
                <w:szCs w:val="16"/>
                <w:lang w:val="nb-NO" w:eastAsia="ar-SA"/>
              </w:rPr>
              <w:t>under radar, over radar, etc.</w:t>
            </w:r>
          </w:p>
        </w:tc>
      </w:tr>
      <w:tr w:rsidR="006B114A" w14:paraId="52F23101"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49EB669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66CC8341"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displayPriority</w:t>
            </w:r>
          </w:p>
        </w:tc>
        <w:tc>
          <w:tcPr>
            <w:tcW w:w="4320" w:type="dxa"/>
            <w:tcBorders>
              <w:top w:val="single" w:sz="4" w:space="0" w:color="000000"/>
              <w:left w:val="single" w:sz="4" w:space="0" w:color="000000"/>
              <w:bottom w:val="single" w:sz="4" w:space="0" w:color="000000"/>
              <w:right w:val="single" w:sz="4" w:space="0" w:color="000000"/>
            </w:tcBorders>
            <w:hideMark/>
          </w:tcPr>
          <w:p w14:paraId="4ED435DF" w14:textId="79E390DC"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display priority</w:t>
            </w:r>
            <w:r w:rsidR="00D63383">
              <w:rPr>
                <w:rFonts w:cs="Arial"/>
                <w:sz w:val="16"/>
                <w:szCs w:val="16"/>
                <w:lang w:val="en-US" w:eastAsia="ar-SA"/>
              </w:rPr>
              <w:t xml:space="preserve"> </w:t>
            </w:r>
            <w:r>
              <w:rPr>
                <w:rFonts w:cs="Arial"/>
                <w:sz w:val="16"/>
                <w:szCs w:val="16"/>
                <w:lang w:val="en-US" w:eastAsia="ar-SA"/>
              </w:rPr>
              <w:t>controls the order in which the output of the portrayal functions is processed by the rendering engine. Priorities with smaller numerical values will be processed first.</w:t>
            </w:r>
          </w:p>
        </w:tc>
        <w:tc>
          <w:tcPr>
            <w:tcW w:w="1012" w:type="dxa"/>
            <w:tcBorders>
              <w:top w:val="single" w:sz="4" w:space="0" w:color="000000"/>
              <w:left w:val="single" w:sz="4" w:space="0" w:color="000000"/>
              <w:bottom w:val="single" w:sz="4" w:space="0" w:color="000000"/>
              <w:right w:val="single" w:sz="4" w:space="0" w:color="000000"/>
            </w:tcBorders>
            <w:hideMark/>
          </w:tcPr>
          <w:p w14:paraId="3E237D02"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727F9D2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Integer</w:t>
            </w:r>
          </w:p>
        </w:tc>
        <w:tc>
          <w:tcPr>
            <w:tcW w:w="3216" w:type="dxa"/>
            <w:tcBorders>
              <w:top w:val="single" w:sz="4" w:space="0" w:color="000000"/>
              <w:left w:val="single" w:sz="4" w:space="0" w:color="000000"/>
              <w:bottom w:val="single" w:sz="4" w:space="0" w:color="000000"/>
              <w:right w:val="single" w:sz="4" w:space="0" w:color="000000"/>
            </w:tcBorders>
            <w:hideMark/>
          </w:tcPr>
          <w:p w14:paraId="24BBC7F1"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Ref. S-100 § 9-12.1</w:t>
            </w:r>
          </w:p>
        </w:tc>
      </w:tr>
      <w:tr w:rsidR="006B114A" w14:paraId="1A17C587"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04EE601"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5DDA8AC1"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description</w:t>
            </w:r>
          </w:p>
        </w:tc>
        <w:tc>
          <w:tcPr>
            <w:tcW w:w="4320" w:type="dxa"/>
            <w:tcBorders>
              <w:top w:val="single" w:sz="4" w:space="0" w:color="000000"/>
              <w:left w:val="single" w:sz="4" w:space="0" w:color="000000"/>
              <w:bottom w:val="single" w:sz="4" w:space="0" w:color="000000"/>
              <w:right w:val="single" w:sz="4" w:space="0" w:color="000000"/>
            </w:tcBorders>
            <w:hideMark/>
          </w:tcPr>
          <w:p w14:paraId="2409F883"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description of the display plane</w:t>
            </w:r>
          </w:p>
        </w:tc>
        <w:tc>
          <w:tcPr>
            <w:tcW w:w="1012" w:type="dxa"/>
            <w:tcBorders>
              <w:top w:val="single" w:sz="4" w:space="0" w:color="000000"/>
              <w:left w:val="single" w:sz="4" w:space="0" w:color="000000"/>
              <w:bottom w:val="single" w:sz="4" w:space="0" w:color="000000"/>
              <w:right w:val="single" w:sz="4" w:space="0" w:color="000000"/>
            </w:tcBorders>
            <w:hideMark/>
          </w:tcPr>
          <w:p w14:paraId="2D8F90BC"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77B03949"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6" w:type="dxa"/>
            <w:tcBorders>
              <w:top w:val="single" w:sz="4" w:space="0" w:color="000000"/>
              <w:left w:val="single" w:sz="4" w:space="0" w:color="000000"/>
              <w:bottom w:val="single" w:sz="4" w:space="0" w:color="000000"/>
              <w:right w:val="single" w:sz="4" w:space="0" w:color="000000"/>
            </w:tcBorders>
          </w:tcPr>
          <w:p w14:paraId="3E92A02D"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489F55A8"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1D018417"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Composition</w:t>
            </w:r>
          </w:p>
        </w:tc>
        <w:tc>
          <w:tcPr>
            <w:tcW w:w="2400" w:type="dxa"/>
            <w:tcBorders>
              <w:top w:val="single" w:sz="4" w:space="0" w:color="000000"/>
              <w:left w:val="single" w:sz="4" w:space="0" w:color="000000"/>
              <w:bottom w:val="single" w:sz="4" w:space="0" w:color="000000"/>
              <w:right w:val="single" w:sz="4" w:space="0" w:color="000000"/>
            </w:tcBorders>
            <w:hideMark/>
          </w:tcPr>
          <w:p w14:paraId="5E353B19"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features</w:t>
            </w:r>
          </w:p>
        </w:tc>
        <w:tc>
          <w:tcPr>
            <w:tcW w:w="4320" w:type="dxa"/>
            <w:tcBorders>
              <w:top w:val="single" w:sz="4" w:space="0" w:color="000000"/>
              <w:left w:val="single" w:sz="4" w:space="0" w:color="000000"/>
              <w:bottom w:val="single" w:sz="4" w:space="0" w:color="000000"/>
              <w:right w:val="single" w:sz="4" w:space="0" w:color="000000"/>
            </w:tcBorders>
            <w:hideMark/>
          </w:tcPr>
          <w:p w14:paraId="3B2918A1" w14:textId="00DB42A3"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Container for S100_IC_Feature elements</w:t>
            </w:r>
          </w:p>
        </w:tc>
        <w:tc>
          <w:tcPr>
            <w:tcW w:w="1012" w:type="dxa"/>
            <w:tcBorders>
              <w:top w:val="single" w:sz="4" w:space="0" w:color="000000"/>
              <w:left w:val="single" w:sz="4" w:space="0" w:color="000000"/>
              <w:bottom w:val="single" w:sz="4" w:space="0" w:color="000000"/>
              <w:right w:val="single" w:sz="4" w:space="0" w:color="000000"/>
            </w:tcBorders>
            <w:hideMark/>
          </w:tcPr>
          <w:p w14:paraId="31E26F3B" w14:textId="715A65D1" w:rsidR="00DB0551" w:rsidRDefault="00DB0551">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(container)</w:t>
            </w:r>
          </w:p>
          <w:p w14:paraId="32A2BD91" w14:textId="73E47311" w:rsidR="006B114A" w:rsidRDefault="00F162A3">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w:t>
            </w:r>
            <w:r w:rsidR="006B114A">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284F3EC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&lt;sequence&gt;S100_IC_Feature</w:t>
            </w:r>
          </w:p>
        </w:tc>
        <w:tc>
          <w:tcPr>
            <w:tcW w:w="3216" w:type="dxa"/>
            <w:tcBorders>
              <w:top w:val="single" w:sz="4" w:space="0" w:color="000000"/>
              <w:left w:val="single" w:sz="4" w:space="0" w:color="000000"/>
              <w:bottom w:val="single" w:sz="4" w:space="0" w:color="000000"/>
              <w:right w:val="single" w:sz="4" w:space="0" w:color="000000"/>
            </w:tcBorders>
            <w:hideMark/>
          </w:tcPr>
          <w:p w14:paraId="0328A06E" w14:textId="720B83BE" w:rsidR="006B114A" w:rsidRDefault="00F162A3">
            <w:pPr>
              <w:suppressAutoHyphens/>
              <w:snapToGrid w:val="0"/>
              <w:spacing w:before="60" w:after="60" w:line="240" w:lineRule="auto"/>
              <w:jc w:val="left"/>
              <w:rPr>
                <w:rFonts w:cs="Arial"/>
                <w:sz w:val="16"/>
                <w:szCs w:val="16"/>
                <w:lang w:val="en-US" w:eastAsia="ar-SA"/>
              </w:rPr>
            </w:pPr>
            <w:r>
              <w:rPr>
                <w:rFonts w:cs="Arial"/>
                <w:sz w:val="16"/>
                <w:szCs w:val="16"/>
                <w:lang w:val="en-US" w:eastAsia="ar-SA"/>
              </w:rPr>
              <w:t>At least one</w:t>
            </w:r>
            <w:r w:rsidR="006B114A">
              <w:rPr>
                <w:rFonts w:cs="Arial"/>
                <w:sz w:val="16"/>
                <w:szCs w:val="16"/>
                <w:lang w:val="en-US" w:eastAsia="ar-SA"/>
              </w:rPr>
              <w:t xml:space="preserve"> S100_IC_Feature </w:t>
            </w:r>
            <w:r>
              <w:rPr>
                <w:rFonts w:cs="Arial"/>
                <w:sz w:val="16"/>
                <w:szCs w:val="16"/>
                <w:lang w:val="en-US" w:eastAsia="ar-SA"/>
              </w:rPr>
              <w:t xml:space="preserve">or S100_IC_DrawingInstruction </w:t>
            </w:r>
            <w:r w:rsidR="006B114A">
              <w:rPr>
                <w:rFonts w:cs="Arial"/>
                <w:sz w:val="16"/>
                <w:szCs w:val="16"/>
                <w:lang w:val="en-US" w:eastAsia="ar-SA"/>
              </w:rPr>
              <w:t>element</w:t>
            </w:r>
            <w:r>
              <w:rPr>
                <w:rFonts w:cs="Arial"/>
                <w:sz w:val="16"/>
                <w:szCs w:val="16"/>
                <w:lang w:val="en-US" w:eastAsia="ar-SA"/>
              </w:rPr>
              <w:t xml:space="preserve"> must be included in a display plane element</w:t>
            </w:r>
          </w:p>
        </w:tc>
      </w:tr>
      <w:tr w:rsidR="006B114A" w14:paraId="493C8E90"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23A5E2A1"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Composition</w:t>
            </w:r>
          </w:p>
        </w:tc>
        <w:tc>
          <w:tcPr>
            <w:tcW w:w="2400" w:type="dxa"/>
            <w:tcBorders>
              <w:top w:val="single" w:sz="4" w:space="0" w:color="000000"/>
              <w:left w:val="single" w:sz="4" w:space="0" w:color="000000"/>
              <w:bottom w:val="single" w:sz="4" w:space="0" w:color="000000"/>
              <w:right w:val="single" w:sz="4" w:space="0" w:color="000000"/>
            </w:tcBorders>
            <w:hideMark/>
          </w:tcPr>
          <w:p w14:paraId="2DF407B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drawingInstructions</w:t>
            </w:r>
          </w:p>
        </w:tc>
        <w:tc>
          <w:tcPr>
            <w:tcW w:w="4320" w:type="dxa"/>
            <w:tcBorders>
              <w:top w:val="single" w:sz="4" w:space="0" w:color="000000"/>
              <w:left w:val="single" w:sz="4" w:space="0" w:color="000000"/>
              <w:bottom w:val="single" w:sz="4" w:space="0" w:color="000000"/>
              <w:right w:val="single" w:sz="4" w:space="0" w:color="000000"/>
            </w:tcBorders>
            <w:hideMark/>
          </w:tcPr>
          <w:p w14:paraId="05D9C1EB"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Container for S100_IC_DrawingInstruction elements</w:t>
            </w:r>
          </w:p>
        </w:tc>
        <w:tc>
          <w:tcPr>
            <w:tcW w:w="1012" w:type="dxa"/>
            <w:tcBorders>
              <w:top w:val="single" w:sz="4" w:space="0" w:color="000000"/>
              <w:left w:val="single" w:sz="4" w:space="0" w:color="000000"/>
              <w:bottom w:val="single" w:sz="4" w:space="0" w:color="000000"/>
              <w:right w:val="single" w:sz="4" w:space="0" w:color="000000"/>
            </w:tcBorders>
            <w:hideMark/>
          </w:tcPr>
          <w:p w14:paraId="0DF10933" w14:textId="6820DE64" w:rsidR="006B114A" w:rsidRDefault="00A8049D">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(container)</w:t>
            </w:r>
            <w:r w:rsidR="00F162A3">
              <w:rPr>
                <w:rFonts w:cs="Arial"/>
                <w:sz w:val="16"/>
                <w:szCs w:val="16"/>
                <w:lang w:val="en-US" w:eastAsia="ar-SA"/>
              </w:rPr>
              <w:t>0</w:t>
            </w:r>
            <w:r w:rsidR="006B114A">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72FA9F2C"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&lt;sequence&gt;S100_IC_DrawingInstruction</w:t>
            </w:r>
          </w:p>
        </w:tc>
        <w:tc>
          <w:tcPr>
            <w:tcW w:w="3216" w:type="dxa"/>
            <w:tcBorders>
              <w:top w:val="single" w:sz="4" w:space="0" w:color="000000"/>
              <w:left w:val="single" w:sz="4" w:space="0" w:color="000000"/>
              <w:bottom w:val="single" w:sz="4" w:space="0" w:color="000000"/>
              <w:right w:val="single" w:sz="4" w:space="0" w:color="000000"/>
            </w:tcBorders>
          </w:tcPr>
          <w:p w14:paraId="13B95D4A" w14:textId="6709175A" w:rsidR="006B114A" w:rsidRDefault="00F162A3">
            <w:pPr>
              <w:suppressAutoHyphens/>
              <w:snapToGrid w:val="0"/>
              <w:spacing w:before="60" w:after="60" w:line="240" w:lineRule="auto"/>
              <w:jc w:val="left"/>
              <w:rPr>
                <w:rFonts w:cs="Arial"/>
                <w:sz w:val="16"/>
                <w:szCs w:val="16"/>
                <w:lang w:val="en-US" w:eastAsia="ar-SA"/>
              </w:rPr>
            </w:pPr>
            <w:r>
              <w:rPr>
                <w:rFonts w:cs="Arial"/>
                <w:sz w:val="16"/>
                <w:szCs w:val="16"/>
                <w:lang w:val="en-US" w:eastAsia="ar-SA"/>
              </w:rPr>
              <w:t>At least one S100_IC_Feature or S100_IC_DrawingInstruction element must be included in a display plane element</w:t>
            </w:r>
          </w:p>
        </w:tc>
      </w:tr>
    </w:tbl>
    <w:p w14:paraId="33360A5F" w14:textId="77777777" w:rsidR="006B114A" w:rsidRDefault="006B114A" w:rsidP="00996B38">
      <w:pPr>
        <w:rPr>
          <w:rFonts w:ascii="Arial Narrow" w:hAnsi="Arial Narrow"/>
          <w:sz w:val="22"/>
          <w:lang w:val="en-US" w:eastAsia="en-GB"/>
        </w:rPr>
      </w:pPr>
    </w:p>
    <w:p w14:paraId="3B38B31B" w14:textId="332D3C63"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7</w:t>
      </w:r>
      <w:r w:rsidR="005500B4">
        <w:fldChar w:fldCharType="end"/>
      </w:r>
      <w:r>
        <w:t>. S100_IC_DrawingInstruction</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400"/>
        <w:gridCol w:w="4320"/>
        <w:gridCol w:w="1012"/>
        <w:gridCol w:w="1900"/>
        <w:gridCol w:w="3216"/>
      </w:tblGrid>
      <w:tr w:rsidR="006B114A" w14:paraId="4731CA2C"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093BEF6C"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400" w:type="dxa"/>
            <w:tcBorders>
              <w:top w:val="single" w:sz="4" w:space="0" w:color="000000"/>
              <w:left w:val="single" w:sz="4" w:space="0" w:color="000000"/>
              <w:bottom w:val="single" w:sz="4" w:space="0" w:color="000000"/>
              <w:right w:val="single" w:sz="4" w:space="0" w:color="000000"/>
            </w:tcBorders>
            <w:vAlign w:val="center"/>
            <w:hideMark/>
          </w:tcPr>
          <w:p w14:paraId="5B5CC931"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320" w:type="dxa"/>
            <w:tcBorders>
              <w:top w:val="single" w:sz="4" w:space="0" w:color="000000"/>
              <w:left w:val="single" w:sz="4" w:space="0" w:color="000000"/>
              <w:bottom w:val="single" w:sz="4" w:space="0" w:color="000000"/>
              <w:right w:val="single" w:sz="4" w:space="0" w:color="000000"/>
            </w:tcBorders>
            <w:vAlign w:val="center"/>
            <w:hideMark/>
          </w:tcPr>
          <w:p w14:paraId="119F372B"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1012" w:type="dxa"/>
            <w:tcBorders>
              <w:top w:val="single" w:sz="4" w:space="0" w:color="000000"/>
              <w:left w:val="single" w:sz="4" w:space="0" w:color="000000"/>
              <w:bottom w:val="single" w:sz="4" w:space="0" w:color="000000"/>
              <w:right w:val="single" w:sz="4" w:space="0" w:color="000000"/>
            </w:tcBorders>
            <w:vAlign w:val="center"/>
            <w:hideMark/>
          </w:tcPr>
          <w:p w14:paraId="24142259"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33766CE0"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6" w:type="dxa"/>
            <w:tcBorders>
              <w:top w:val="single" w:sz="4" w:space="0" w:color="000000"/>
              <w:left w:val="single" w:sz="4" w:space="0" w:color="000000"/>
              <w:bottom w:val="single" w:sz="4" w:space="0" w:color="000000"/>
              <w:right w:val="single" w:sz="4" w:space="0" w:color="000000"/>
            </w:tcBorders>
            <w:vAlign w:val="center"/>
            <w:hideMark/>
          </w:tcPr>
          <w:p w14:paraId="613B9E39"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49389E46"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5C25CF2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400" w:type="dxa"/>
            <w:tcBorders>
              <w:top w:val="single" w:sz="4" w:space="0" w:color="000000"/>
              <w:left w:val="single" w:sz="4" w:space="0" w:color="000000"/>
              <w:bottom w:val="single" w:sz="4" w:space="0" w:color="000000"/>
              <w:right w:val="single" w:sz="4" w:space="0" w:color="000000"/>
            </w:tcBorders>
            <w:hideMark/>
          </w:tcPr>
          <w:p w14:paraId="3189DF58"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S100_IC_DrawingInstruction</w:t>
            </w:r>
          </w:p>
        </w:tc>
        <w:tc>
          <w:tcPr>
            <w:tcW w:w="4320" w:type="dxa"/>
            <w:tcBorders>
              <w:top w:val="single" w:sz="4" w:space="0" w:color="000000"/>
              <w:left w:val="single" w:sz="4" w:space="0" w:color="000000"/>
              <w:bottom w:val="single" w:sz="4" w:space="0" w:color="000000"/>
              <w:right w:val="single" w:sz="4" w:space="0" w:color="000000"/>
            </w:tcBorders>
            <w:hideMark/>
          </w:tcPr>
          <w:p w14:paraId="1149FF53"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Information that guides the relative layering and drawing order of drawing instruction during portrayal.</w:t>
            </w:r>
          </w:p>
        </w:tc>
        <w:tc>
          <w:tcPr>
            <w:tcW w:w="1012" w:type="dxa"/>
            <w:tcBorders>
              <w:top w:val="single" w:sz="4" w:space="0" w:color="000000"/>
              <w:left w:val="single" w:sz="4" w:space="0" w:color="000000"/>
              <w:bottom w:val="single" w:sz="4" w:space="0" w:color="000000"/>
              <w:right w:val="single" w:sz="4" w:space="0" w:color="000000"/>
            </w:tcBorders>
            <w:hideMark/>
          </w:tcPr>
          <w:p w14:paraId="5ED4CA26"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245BFA15"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w:t>
            </w:r>
          </w:p>
        </w:tc>
        <w:tc>
          <w:tcPr>
            <w:tcW w:w="3216" w:type="dxa"/>
            <w:tcBorders>
              <w:top w:val="single" w:sz="4" w:space="0" w:color="000000"/>
              <w:left w:val="single" w:sz="4" w:space="0" w:color="000000"/>
              <w:bottom w:val="single" w:sz="4" w:space="0" w:color="000000"/>
              <w:right w:val="single" w:sz="4" w:space="0" w:color="000000"/>
            </w:tcBorders>
          </w:tcPr>
          <w:p w14:paraId="7795CF24"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6E8DAD50"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1C1CC98F"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176D3C88"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product</w:t>
            </w:r>
          </w:p>
        </w:tc>
        <w:tc>
          <w:tcPr>
            <w:tcW w:w="4320" w:type="dxa"/>
            <w:tcBorders>
              <w:top w:val="single" w:sz="4" w:space="0" w:color="000000"/>
              <w:left w:val="single" w:sz="4" w:space="0" w:color="000000"/>
              <w:bottom w:val="single" w:sz="4" w:space="0" w:color="000000"/>
              <w:right w:val="single" w:sz="4" w:space="0" w:color="000000"/>
            </w:tcBorders>
            <w:hideMark/>
          </w:tcPr>
          <w:p w14:paraId="54B7EF1E"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A data product</w:t>
            </w:r>
          </w:p>
        </w:tc>
        <w:tc>
          <w:tcPr>
            <w:tcW w:w="1012" w:type="dxa"/>
            <w:tcBorders>
              <w:top w:val="single" w:sz="4" w:space="0" w:color="000000"/>
              <w:left w:val="single" w:sz="4" w:space="0" w:color="000000"/>
              <w:bottom w:val="single" w:sz="4" w:space="0" w:color="000000"/>
              <w:right w:val="single" w:sz="4" w:space="0" w:color="000000"/>
            </w:tcBorders>
            <w:hideMark/>
          </w:tcPr>
          <w:p w14:paraId="2F5D3734"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261B8F8C"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dataProduct</w:t>
            </w:r>
          </w:p>
        </w:tc>
        <w:tc>
          <w:tcPr>
            <w:tcW w:w="3216" w:type="dxa"/>
            <w:tcBorders>
              <w:top w:val="single" w:sz="4" w:space="0" w:color="000000"/>
              <w:left w:val="single" w:sz="4" w:space="0" w:color="000000"/>
              <w:bottom w:val="single" w:sz="4" w:space="0" w:color="000000"/>
              <w:right w:val="single" w:sz="4" w:space="0" w:color="000000"/>
            </w:tcBorders>
          </w:tcPr>
          <w:p w14:paraId="0A5EB68B"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3B46D45F"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4C3EC67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1F503BA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drawingOrder</w:t>
            </w:r>
          </w:p>
        </w:tc>
        <w:tc>
          <w:tcPr>
            <w:tcW w:w="4320" w:type="dxa"/>
            <w:tcBorders>
              <w:top w:val="single" w:sz="4" w:space="0" w:color="000000"/>
              <w:left w:val="single" w:sz="4" w:space="0" w:color="000000"/>
              <w:bottom w:val="single" w:sz="4" w:space="0" w:color="000000"/>
              <w:right w:val="single" w:sz="4" w:space="0" w:color="000000"/>
            </w:tcBorders>
            <w:hideMark/>
          </w:tcPr>
          <w:p w14:paraId="640DB555"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drawing order of the group</w:t>
            </w:r>
          </w:p>
        </w:tc>
        <w:tc>
          <w:tcPr>
            <w:tcW w:w="1012" w:type="dxa"/>
            <w:tcBorders>
              <w:top w:val="single" w:sz="4" w:space="0" w:color="000000"/>
              <w:left w:val="single" w:sz="4" w:space="0" w:color="000000"/>
              <w:bottom w:val="single" w:sz="4" w:space="0" w:color="000000"/>
              <w:right w:val="single" w:sz="4" w:space="0" w:color="000000"/>
            </w:tcBorders>
            <w:hideMark/>
          </w:tcPr>
          <w:p w14:paraId="7CF27024"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7BC5155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Integer</w:t>
            </w:r>
          </w:p>
        </w:tc>
        <w:tc>
          <w:tcPr>
            <w:tcW w:w="3216" w:type="dxa"/>
            <w:tcBorders>
              <w:top w:val="single" w:sz="4" w:space="0" w:color="000000"/>
              <w:left w:val="single" w:sz="4" w:space="0" w:color="000000"/>
              <w:bottom w:val="single" w:sz="4" w:space="0" w:color="000000"/>
              <w:right w:val="single" w:sz="4" w:space="0" w:color="000000"/>
            </w:tcBorders>
          </w:tcPr>
          <w:p w14:paraId="52D11CB3"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78FFF23A"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274E1615"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79B1E7BC"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identifier</w:t>
            </w:r>
          </w:p>
        </w:tc>
        <w:tc>
          <w:tcPr>
            <w:tcW w:w="4320" w:type="dxa"/>
            <w:tcBorders>
              <w:top w:val="single" w:sz="4" w:space="0" w:color="000000"/>
              <w:left w:val="single" w:sz="4" w:space="0" w:color="000000"/>
              <w:bottom w:val="single" w:sz="4" w:space="0" w:color="000000"/>
              <w:right w:val="single" w:sz="4" w:space="0" w:color="000000"/>
            </w:tcBorders>
            <w:hideMark/>
          </w:tcPr>
          <w:p w14:paraId="39141BC5"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Internal identifier of the instruction group. </w:t>
            </w:r>
          </w:p>
        </w:tc>
        <w:tc>
          <w:tcPr>
            <w:tcW w:w="1012" w:type="dxa"/>
            <w:tcBorders>
              <w:top w:val="single" w:sz="4" w:space="0" w:color="000000"/>
              <w:left w:val="single" w:sz="4" w:space="0" w:color="000000"/>
              <w:bottom w:val="single" w:sz="4" w:space="0" w:color="000000"/>
              <w:right w:val="single" w:sz="4" w:space="0" w:color="000000"/>
            </w:tcBorders>
            <w:hideMark/>
          </w:tcPr>
          <w:p w14:paraId="537A33CD"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12221425"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6" w:type="dxa"/>
            <w:tcBorders>
              <w:top w:val="single" w:sz="4" w:space="0" w:color="000000"/>
              <w:left w:val="single" w:sz="4" w:space="0" w:color="000000"/>
              <w:bottom w:val="single" w:sz="4" w:space="0" w:color="000000"/>
              <w:right w:val="single" w:sz="4" w:space="0" w:color="000000"/>
            </w:tcBorders>
            <w:hideMark/>
          </w:tcPr>
          <w:p w14:paraId="406B8CA8"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This may map to viewing groups, but it is just an identifier for now to keep things simple.</w:t>
            </w:r>
          </w:p>
        </w:tc>
      </w:tr>
      <w:tr w:rsidR="006B114A" w14:paraId="486456D7"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0DFC9C2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2F001CA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viewingGroup</w:t>
            </w:r>
          </w:p>
        </w:tc>
        <w:tc>
          <w:tcPr>
            <w:tcW w:w="4320" w:type="dxa"/>
            <w:tcBorders>
              <w:top w:val="single" w:sz="4" w:space="0" w:color="000000"/>
              <w:left w:val="single" w:sz="4" w:space="0" w:color="000000"/>
              <w:bottom w:val="single" w:sz="4" w:space="0" w:color="000000"/>
              <w:right w:val="single" w:sz="4" w:space="0" w:color="000000"/>
            </w:tcBorders>
            <w:hideMark/>
          </w:tcPr>
          <w:p w14:paraId="3256FB65"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viewing group of the feature type</w:t>
            </w:r>
          </w:p>
        </w:tc>
        <w:tc>
          <w:tcPr>
            <w:tcW w:w="1012" w:type="dxa"/>
            <w:tcBorders>
              <w:top w:val="single" w:sz="4" w:space="0" w:color="000000"/>
              <w:left w:val="single" w:sz="4" w:space="0" w:color="000000"/>
              <w:bottom w:val="single" w:sz="4" w:space="0" w:color="000000"/>
              <w:right w:val="single" w:sz="4" w:space="0" w:color="000000"/>
            </w:tcBorders>
            <w:hideMark/>
          </w:tcPr>
          <w:p w14:paraId="4DF7204A"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1C9EA57B"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Integer</w:t>
            </w:r>
          </w:p>
        </w:tc>
        <w:tc>
          <w:tcPr>
            <w:tcW w:w="3216" w:type="dxa"/>
            <w:tcBorders>
              <w:top w:val="single" w:sz="4" w:space="0" w:color="000000"/>
              <w:left w:val="single" w:sz="4" w:space="0" w:color="000000"/>
              <w:bottom w:val="single" w:sz="4" w:space="0" w:color="000000"/>
              <w:right w:val="single" w:sz="4" w:space="0" w:color="000000"/>
            </w:tcBorders>
            <w:hideMark/>
          </w:tcPr>
          <w:p w14:paraId="0D3F170F"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Ref. S-100 § 9-12.1</w:t>
            </w:r>
          </w:p>
        </w:tc>
      </w:tr>
      <w:tr w:rsidR="006B114A" w14:paraId="6A8CEA7A"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4C645F61"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lastRenderedPageBreak/>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41ABEDF2"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geometryType</w:t>
            </w:r>
          </w:p>
        </w:tc>
        <w:tc>
          <w:tcPr>
            <w:tcW w:w="4320" w:type="dxa"/>
            <w:tcBorders>
              <w:top w:val="single" w:sz="4" w:space="0" w:color="000000"/>
              <w:left w:val="single" w:sz="4" w:space="0" w:color="000000"/>
              <w:bottom w:val="single" w:sz="4" w:space="0" w:color="000000"/>
              <w:right w:val="single" w:sz="4" w:space="0" w:color="000000"/>
            </w:tcBorders>
            <w:hideMark/>
          </w:tcPr>
          <w:p w14:paraId="7BD4315B"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type of spatial primitive that indicates the location.</w:t>
            </w:r>
          </w:p>
        </w:tc>
        <w:tc>
          <w:tcPr>
            <w:tcW w:w="1012" w:type="dxa"/>
            <w:tcBorders>
              <w:top w:val="single" w:sz="4" w:space="0" w:color="000000"/>
              <w:left w:val="single" w:sz="4" w:space="0" w:color="000000"/>
              <w:bottom w:val="single" w:sz="4" w:space="0" w:color="000000"/>
              <w:right w:val="single" w:sz="4" w:space="0" w:color="000000"/>
            </w:tcBorders>
            <w:hideMark/>
          </w:tcPr>
          <w:p w14:paraId="16766519"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w:t>
            </w:r>
          </w:p>
        </w:tc>
        <w:tc>
          <w:tcPr>
            <w:tcW w:w="1900" w:type="dxa"/>
            <w:tcBorders>
              <w:top w:val="single" w:sz="4" w:space="0" w:color="000000"/>
              <w:left w:val="single" w:sz="4" w:space="0" w:color="000000"/>
              <w:bottom w:val="single" w:sz="4" w:space="0" w:color="000000"/>
              <w:right w:val="single" w:sz="4" w:space="0" w:color="000000"/>
            </w:tcBorders>
            <w:hideMark/>
          </w:tcPr>
          <w:p w14:paraId="57113F6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S100_FC_SpatialPrimitiveType</w:t>
            </w:r>
          </w:p>
        </w:tc>
        <w:tc>
          <w:tcPr>
            <w:tcW w:w="3216" w:type="dxa"/>
            <w:tcBorders>
              <w:top w:val="single" w:sz="4" w:space="0" w:color="000000"/>
              <w:left w:val="single" w:sz="4" w:space="0" w:color="000000"/>
              <w:bottom w:val="single" w:sz="4" w:space="0" w:color="000000"/>
              <w:right w:val="single" w:sz="4" w:space="0" w:color="000000"/>
            </w:tcBorders>
          </w:tcPr>
          <w:p w14:paraId="4BBB4683"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0363BA5B"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B0C30D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5DB9D4B5"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attributeCombination</w:t>
            </w:r>
          </w:p>
        </w:tc>
        <w:tc>
          <w:tcPr>
            <w:tcW w:w="4320" w:type="dxa"/>
            <w:tcBorders>
              <w:top w:val="single" w:sz="4" w:space="0" w:color="000000"/>
              <w:left w:val="single" w:sz="4" w:space="0" w:color="000000"/>
              <w:bottom w:val="single" w:sz="4" w:space="0" w:color="000000"/>
              <w:right w:val="single" w:sz="4" w:space="0" w:color="000000"/>
            </w:tcBorders>
            <w:hideMark/>
          </w:tcPr>
          <w:p w14:paraId="3D221D96"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Describes attribute-value filters to be applied to the specified features</w:t>
            </w:r>
          </w:p>
        </w:tc>
        <w:tc>
          <w:tcPr>
            <w:tcW w:w="1012" w:type="dxa"/>
            <w:tcBorders>
              <w:top w:val="single" w:sz="4" w:space="0" w:color="000000"/>
              <w:left w:val="single" w:sz="4" w:space="0" w:color="000000"/>
              <w:bottom w:val="single" w:sz="4" w:space="0" w:color="000000"/>
              <w:right w:val="single" w:sz="4" w:space="0" w:color="000000"/>
            </w:tcBorders>
            <w:hideMark/>
          </w:tcPr>
          <w:p w14:paraId="60D5EAAB"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w:t>
            </w:r>
          </w:p>
        </w:tc>
        <w:tc>
          <w:tcPr>
            <w:tcW w:w="1900" w:type="dxa"/>
            <w:tcBorders>
              <w:top w:val="single" w:sz="4" w:space="0" w:color="000000"/>
              <w:left w:val="single" w:sz="4" w:space="0" w:color="000000"/>
              <w:bottom w:val="single" w:sz="4" w:space="0" w:color="000000"/>
              <w:right w:val="single" w:sz="4" w:space="0" w:color="000000"/>
            </w:tcBorders>
            <w:hideMark/>
          </w:tcPr>
          <w:p w14:paraId="09988089"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6" w:type="dxa"/>
            <w:tcBorders>
              <w:top w:val="single" w:sz="4" w:space="0" w:color="000000"/>
              <w:left w:val="single" w:sz="4" w:space="0" w:color="000000"/>
              <w:bottom w:val="single" w:sz="4" w:space="0" w:color="000000"/>
              <w:right w:val="single" w:sz="4" w:space="0" w:color="000000"/>
            </w:tcBorders>
            <w:hideMark/>
          </w:tcPr>
          <w:p w14:paraId="3A87B627"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See Section 6.3</w:t>
            </w:r>
          </w:p>
        </w:tc>
      </w:tr>
      <w:tr w:rsidR="006B114A" w14:paraId="07EAF513"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23F0F3C7"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6DC4CE0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featureCode</w:t>
            </w:r>
          </w:p>
        </w:tc>
        <w:tc>
          <w:tcPr>
            <w:tcW w:w="4320" w:type="dxa"/>
            <w:tcBorders>
              <w:top w:val="single" w:sz="4" w:space="0" w:color="000000"/>
              <w:left w:val="single" w:sz="4" w:space="0" w:color="000000"/>
              <w:bottom w:val="single" w:sz="4" w:space="0" w:color="000000"/>
              <w:right w:val="single" w:sz="4" w:space="0" w:color="000000"/>
            </w:tcBorders>
            <w:hideMark/>
          </w:tcPr>
          <w:p w14:paraId="3221510A"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code assigned to the feature type in feature catalogue for the product indicated in the product attribute</w:t>
            </w:r>
          </w:p>
        </w:tc>
        <w:tc>
          <w:tcPr>
            <w:tcW w:w="1012" w:type="dxa"/>
            <w:tcBorders>
              <w:top w:val="single" w:sz="4" w:space="0" w:color="000000"/>
              <w:left w:val="single" w:sz="4" w:space="0" w:color="000000"/>
              <w:bottom w:val="single" w:sz="4" w:space="0" w:color="000000"/>
              <w:right w:val="single" w:sz="4" w:space="0" w:color="000000"/>
            </w:tcBorders>
            <w:hideMark/>
          </w:tcPr>
          <w:p w14:paraId="432ECCC4"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757256C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6" w:type="dxa"/>
            <w:tcBorders>
              <w:top w:val="single" w:sz="4" w:space="0" w:color="000000"/>
              <w:left w:val="single" w:sz="4" w:space="0" w:color="000000"/>
              <w:bottom w:val="single" w:sz="4" w:space="0" w:color="000000"/>
              <w:right w:val="single" w:sz="4" w:space="0" w:color="000000"/>
            </w:tcBorders>
            <w:hideMark/>
          </w:tcPr>
          <w:p w14:paraId="3E7775B2"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Corresponds to the feature reference for drawing instructions in S-100 Part 9.</w:t>
            </w:r>
          </w:p>
        </w:tc>
      </w:tr>
      <w:tr w:rsidR="002C6A29" w14:paraId="29AB6BAB"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tcPr>
          <w:p w14:paraId="7AE15677" w14:textId="310ACA2B" w:rsidR="002C6A29" w:rsidRDefault="002C6A29">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tcPr>
          <w:p w14:paraId="31BF1157" w14:textId="5B8534C1" w:rsidR="002C6A29" w:rsidRDefault="002C6A29">
            <w:pPr>
              <w:suppressAutoHyphens/>
              <w:snapToGrid w:val="0"/>
              <w:spacing w:before="60" w:after="60" w:line="240" w:lineRule="auto"/>
              <w:rPr>
                <w:rFonts w:cs="Arial"/>
                <w:sz w:val="16"/>
                <w:szCs w:val="16"/>
                <w:lang w:val="en-US" w:eastAsia="ar-SA"/>
              </w:rPr>
            </w:pPr>
            <w:r>
              <w:rPr>
                <w:rFonts w:cs="Arial"/>
                <w:sz w:val="16"/>
                <w:szCs w:val="16"/>
                <w:lang w:val="en-US" w:eastAsia="ar-SA"/>
              </w:rPr>
              <w:t>substituteSymbolization</w:t>
            </w:r>
          </w:p>
        </w:tc>
        <w:tc>
          <w:tcPr>
            <w:tcW w:w="4320" w:type="dxa"/>
            <w:tcBorders>
              <w:top w:val="single" w:sz="4" w:space="0" w:color="000000"/>
              <w:left w:val="single" w:sz="4" w:space="0" w:color="000000"/>
              <w:bottom w:val="single" w:sz="4" w:space="0" w:color="000000"/>
              <w:right w:val="single" w:sz="4" w:space="0" w:color="000000"/>
            </w:tcBorders>
          </w:tcPr>
          <w:p w14:paraId="0A08F5A0" w14:textId="55F7CDD6" w:rsidR="002C6A29" w:rsidRDefault="002C6A29">
            <w:pPr>
              <w:suppressAutoHyphens/>
              <w:snapToGrid w:val="0"/>
              <w:spacing w:before="60" w:after="60" w:line="240" w:lineRule="auto"/>
              <w:jc w:val="left"/>
              <w:rPr>
                <w:rFonts w:cs="Arial"/>
                <w:sz w:val="16"/>
                <w:szCs w:val="16"/>
                <w:lang w:val="en-US" w:eastAsia="ar-SA"/>
              </w:rPr>
            </w:pPr>
            <w:r w:rsidRPr="002C6A29">
              <w:rPr>
                <w:rFonts w:cs="Arial"/>
                <w:sz w:val="16"/>
                <w:szCs w:val="16"/>
                <w:lang w:val="en-US" w:eastAsia="ar-SA"/>
              </w:rPr>
              <w:t>Substitute for the symbolization content of drawing instructions. This can be any element of the drawing instruction not defined in the abstract class DrawingInstruction defined in S-100 3.0.0 Part 9 clause 9-11.2, but defined in the relevant descendant of that class.</w:t>
            </w:r>
          </w:p>
        </w:tc>
        <w:tc>
          <w:tcPr>
            <w:tcW w:w="1012" w:type="dxa"/>
            <w:tcBorders>
              <w:top w:val="single" w:sz="4" w:space="0" w:color="000000"/>
              <w:left w:val="single" w:sz="4" w:space="0" w:color="000000"/>
              <w:bottom w:val="single" w:sz="4" w:space="0" w:color="000000"/>
              <w:right w:val="single" w:sz="4" w:space="0" w:color="000000"/>
            </w:tcBorders>
          </w:tcPr>
          <w:p w14:paraId="14C3A563" w14:textId="4C36E1C3" w:rsidR="002C6A29" w:rsidRDefault="002C6A29">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0..1</w:t>
            </w:r>
          </w:p>
        </w:tc>
        <w:tc>
          <w:tcPr>
            <w:tcW w:w="1900" w:type="dxa"/>
            <w:tcBorders>
              <w:top w:val="single" w:sz="4" w:space="0" w:color="000000"/>
              <w:left w:val="single" w:sz="4" w:space="0" w:color="000000"/>
              <w:bottom w:val="single" w:sz="4" w:space="0" w:color="000000"/>
              <w:right w:val="single" w:sz="4" w:space="0" w:color="000000"/>
            </w:tcBorders>
          </w:tcPr>
          <w:p w14:paraId="30AC8B87" w14:textId="5698B19F" w:rsidR="002C6A29" w:rsidRDefault="002C6A29">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6" w:type="dxa"/>
            <w:tcBorders>
              <w:top w:val="single" w:sz="4" w:space="0" w:color="000000"/>
              <w:left w:val="single" w:sz="4" w:space="0" w:color="000000"/>
              <w:bottom w:val="single" w:sz="4" w:space="0" w:color="000000"/>
              <w:right w:val="single" w:sz="4" w:space="0" w:color="000000"/>
            </w:tcBorders>
          </w:tcPr>
          <w:p w14:paraId="6671753C" w14:textId="30F4AFCA" w:rsidR="002C6A29" w:rsidRDefault="00F17DFF" w:rsidP="00F17DFF">
            <w:pPr>
              <w:suppressAutoHyphens/>
              <w:snapToGrid w:val="0"/>
              <w:spacing w:before="60" w:after="60" w:line="240" w:lineRule="auto"/>
              <w:jc w:val="left"/>
              <w:rPr>
                <w:rFonts w:cs="Arial"/>
                <w:sz w:val="16"/>
                <w:szCs w:val="16"/>
                <w:lang w:val="en-US" w:eastAsia="ar-SA"/>
              </w:rPr>
            </w:pPr>
            <w:r w:rsidRPr="00E9065D">
              <w:rPr>
                <w:rFonts w:cs="Arial"/>
                <w:sz w:val="16"/>
                <w:szCs w:val="16"/>
                <w:lang w:val="en-US" w:eastAsia="ar-SA"/>
              </w:rPr>
              <w:t xml:space="preserve">The string must consist of one or more </w:t>
            </w:r>
            <w:r w:rsidR="00F95A97" w:rsidRPr="00E9065D">
              <w:rPr>
                <w:rFonts w:cs="Arial"/>
                <w:sz w:val="16"/>
                <w:szCs w:val="16"/>
                <w:lang w:val="en-US" w:eastAsia="ar-SA"/>
              </w:rPr>
              <w:t xml:space="preserve">XML </w:t>
            </w:r>
            <w:r w:rsidRPr="00E9065D">
              <w:rPr>
                <w:rFonts w:cs="Arial"/>
                <w:sz w:val="16"/>
                <w:szCs w:val="16"/>
                <w:lang w:val="en-US" w:eastAsia="ar-SA"/>
              </w:rPr>
              <w:t>fragmen</w:t>
            </w:r>
            <w:r w:rsidR="00F95A97" w:rsidRPr="00E9065D">
              <w:rPr>
                <w:rFonts w:cs="Arial"/>
                <w:sz w:val="16"/>
                <w:szCs w:val="16"/>
                <w:lang w:val="en-US" w:eastAsia="ar-SA"/>
              </w:rPr>
              <w:t xml:space="preserve">ts constructed according to the </w:t>
            </w:r>
            <w:r w:rsidRPr="00E9065D">
              <w:rPr>
                <w:rFonts w:cs="Arial"/>
                <w:sz w:val="16"/>
                <w:szCs w:val="16"/>
                <w:lang w:val="en-US" w:eastAsia="ar-SA"/>
              </w:rPr>
              <w:t>Prese</w:t>
            </w:r>
            <w:r w:rsidR="00F95A97" w:rsidRPr="00E9065D">
              <w:rPr>
                <w:rFonts w:cs="Arial"/>
                <w:sz w:val="16"/>
                <w:szCs w:val="16"/>
                <w:lang w:val="en-US" w:eastAsia="ar-SA"/>
              </w:rPr>
              <w:t>ntation schema in S-100 Part 9 or the equivalent</w:t>
            </w:r>
            <w:r w:rsidR="003A149E" w:rsidRPr="00E9065D">
              <w:rPr>
                <w:rFonts w:cs="Arial"/>
                <w:sz w:val="16"/>
                <w:szCs w:val="16"/>
                <w:lang w:val="en-US" w:eastAsia="ar-SA"/>
              </w:rPr>
              <w:t xml:space="preserve"> </w:t>
            </w:r>
            <w:r w:rsidR="00006FE3" w:rsidRPr="00E9065D">
              <w:rPr>
                <w:rFonts w:cs="Arial"/>
                <w:sz w:val="16"/>
                <w:szCs w:val="16"/>
                <w:lang w:val="en-US" w:eastAsia="ar-SA"/>
              </w:rPr>
              <w:t>in a non-XML syntax</w:t>
            </w:r>
            <w:r w:rsidR="00F95A97" w:rsidRPr="00E9065D">
              <w:rPr>
                <w:rFonts w:cs="Arial"/>
                <w:sz w:val="16"/>
                <w:szCs w:val="16"/>
                <w:lang w:val="en-US" w:eastAsia="ar-SA"/>
              </w:rPr>
              <w:t>.</w:t>
            </w:r>
            <w:r w:rsidR="003A149E" w:rsidRPr="00E9065D">
              <w:rPr>
                <w:rFonts w:cs="Arial"/>
                <w:sz w:val="16"/>
                <w:szCs w:val="16"/>
                <w:lang w:val="en-US" w:eastAsia="ar-SA"/>
              </w:rPr>
              <w:t xml:space="preserve"> A CDATA section may be used to avoid the </w:t>
            </w:r>
            <w:r w:rsidR="00E9065D">
              <w:rPr>
                <w:rFonts w:cs="Arial"/>
                <w:sz w:val="16"/>
                <w:szCs w:val="16"/>
                <w:lang w:val="en-US" w:eastAsia="ar-SA"/>
              </w:rPr>
              <w:t>explicit encoding</w:t>
            </w:r>
            <w:r w:rsidR="003A149E" w:rsidRPr="00E9065D">
              <w:rPr>
                <w:rFonts w:cs="Arial"/>
                <w:sz w:val="16"/>
                <w:szCs w:val="16"/>
                <w:lang w:val="en-US" w:eastAsia="ar-SA"/>
              </w:rPr>
              <w:t xml:space="preserve"> </w:t>
            </w:r>
            <w:r w:rsidR="00E9065D">
              <w:rPr>
                <w:rFonts w:cs="Arial"/>
                <w:sz w:val="16"/>
                <w:szCs w:val="16"/>
                <w:lang w:val="en-US" w:eastAsia="ar-SA"/>
              </w:rPr>
              <w:t xml:space="preserve">of </w:t>
            </w:r>
            <w:r w:rsidR="003A149E" w:rsidRPr="00E9065D">
              <w:rPr>
                <w:rFonts w:cs="Arial"/>
                <w:sz w:val="16"/>
                <w:szCs w:val="16"/>
                <w:lang w:val="en-US" w:eastAsia="ar-SA"/>
              </w:rPr>
              <w:t>chara</w:t>
            </w:r>
            <w:r w:rsidR="00E9065D">
              <w:rPr>
                <w:rFonts w:cs="Arial"/>
                <w:sz w:val="16"/>
                <w:szCs w:val="16"/>
                <w:lang w:val="en-US" w:eastAsia="ar-SA"/>
              </w:rPr>
              <w:t>cter entities for special characters.</w:t>
            </w:r>
          </w:p>
        </w:tc>
      </w:tr>
    </w:tbl>
    <w:p w14:paraId="41E5E463" w14:textId="4B4E83C4" w:rsidR="00F17DFF" w:rsidRDefault="00F17DFF" w:rsidP="00E9065D">
      <w:pPr>
        <w:spacing w:before="120"/>
        <w:rPr>
          <w:rFonts w:ascii="Arial Narrow" w:hAnsi="Arial Narrow"/>
          <w:sz w:val="22"/>
          <w:lang w:val="en-US" w:eastAsia="en-GB"/>
        </w:rPr>
      </w:pPr>
      <w:r w:rsidRPr="00F17DFF">
        <w:rPr>
          <w:rFonts w:ascii="Arial Narrow" w:hAnsi="Arial Narrow"/>
          <w:sz w:val="22"/>
          <w:lang w:val="en-US" w:eastAsia="en-GB"/>
        </w:rPr>
        <w:t>Note</w:t>
      </w:r>
      <w:r w:rsidR="00F162A3">
        <w:rPr>
          <w:rFonts w:ascii="Arial Narrow" w:hAnsi="Arial Narrow"/>
          <w:sz w:val="22"/>
          <w:lang w:val="en-US" w:eastAsia="en-GB"/>
        </w:rPr>
        <w:t xml:space="preserve"> for implementers</w:t>
      </w:r>
      <w:r w:rsidRPr="00F17DFF">
        <w:rPr>
          <w:rFonts w:ascii="Arial Narrow" w:hAnsi="Arial Narrow"/>
          <w:sz w:val="22"/>
          <w:lang w:val="en-US" w:eastAsia="en-GB"/>
        </w:rPr>
        <w:t xml:space="preserve">: </w:t>
      </w:r>
      <w:r w:rsidR="00F95A97">
        <w:rPr>
          <w:rFonts w:ascii="Arial Narrow" w:hAnsi="Arial Narrow"/>
          <w:sz w:val="22"/>
          <w:lang w:val="en-US" w:eastAsia="en-GB"/>
        </w:rPr>
        <w:t>Even if the Presentation schema in S-100 Part 9 is used</w:t>
      </w:r>
      <w:r w:rsidR="00F162A3">
        <w:rPr>
          <w:rFonts w:ascii="Arial Narrow" w:hAnsi="Arial Narrow"/>
          <w:sz w:val="22"/>
          <w:lang w:val="en-US" w:eastAsia="en-GB"/>
        </w:rPr>
        <w:t>,</w:t>
      </w:r>
      <w:r w:rsidR="00F95A97">
        <w:rPr>
          <w:rFonts w:ascii="Arial Narrow" w:hAnsi="Arial Narrow"/>
          <w:sz w:val="22"/>
          <w:lang w:val="en-US" w:eastAsia="en-GB"/>
        </w:rPr>
        <w:t xml:space="preserve"> implementers</w:t>
      </w:r>
      <w:r w:rsidR="007D4D0C">
        <w:rPr>
          <w:rFonts w:ascii="Arial Narrow" w:hAnsi="Arial Narrow"/>
          <w:sz w:val="22"/>
          <w:lang w:val="en-US" w:eastAsia="en-GB"/>
        </w:rPr>
        <w:t xml:space="preserve"> may </w:t>
      </w:r>
      <w:r w:rsidR="00F95A97">
        <w:rPr>
          <w:rFonts w:ascii="Arial Narrow" w:hAnsi="Arial Narrow"/>
          <w:sz w:val="22"/>
          <w:lang w:val="en-US" w:eastAsia="en-GB"/>
        </w:rPr>
        <w:t xml:space="preserve">need to </w:t>
      </w:r>
      <w:r w:rsidR="00F162A3">
        <w:rPr>
          <w:rFonts w:ascii="Arial Narrow" w:hAnsi="Arial Narrow"/>
          <w:sz w:val="22"/>
          <w:lang w:val="en-US" w:eastAsia="en-GB"/>
        </w:rPr>
        <w:t xml:space="preserve">provide specific code </w:t>
      </w:r>
      <w:r>
        <w:rPr>
          <w:rFonts w:ascii="Arial Narrow" w:hAnsi="Arial Narrow"/>
          <w:sz w:val="22"/>
          <w:lang w:val="en-US" w:eastAsia="en-GB"/>
        </w:rPr>
        <w:t>to</w:t>
      </w:r>
      <w:r w:rsidRPr="00F17DFF">
        <w:rPr>
          <w:rFonts w:ascii="Arial Narrow" w:hAnsi="Arial Narrow"/>
          <w:sz w:val="22"/>
          <w:lang w:val="en-US" w:eastAsia="en-GB"/>
        </w:rPr>
        <w:t xml:space="preserve"> validate the content of </w:t>
      </w:r>
      <w:r>
        <w:rPr>
          <w:rFonts w:ascii="Arial Narrow" w:hAnsi="Arial Narrow"/>
          <w:sz w:val="22"/>
          <w:lang w:val="en-US" w:eastAsia="en-GB"/>
        </w:rPr>
        <w:t>the substituteSymbolization</w:t>
      </w:r>
      <w:r w:rsidRPr="00F17DFF">
        <w:rPr>
          <w:rFonts w:ascii="Arial Narrow" w:hAnsi="Arial Narrow"/>
          <w:sz w:val="22"/>
          <w:lang w:val="en-US" w:eastAsia="en-GB"/>
        </w:rPr>
        <w:t xml:space="preserve"> attribute</w:t>
      </w:r>
      <w:r w:rsidR="00F162A3">
        <w:rPr>
          <w:rFonts w:ascii="Arial Narrow" w:hAnsi="Arial Narrow"/>
          <w:sz w:val="22"/>
          <w:lang w:val="en-US" w:eastAsia="en-GB"/>
        </w:rPr>
        <w:t xml:space="preserve"> instead of depending on normal XML schema validation</w:t>
      </w:r>
      <w:r>
        <w:rPr>
          <w:rFonts w:ascii="Arial Narrow" w:hAnsi="Arial Narrow"/>
          <w:sz w:val="22"/>
          <w:lang w:val="en-US" w:eastAsia="en-GB"/>
        </w:rPr>
        <w:t>.</w:t>
      </w:r>
      <w:r w:rsidR="00006FE3">
        <w:rPr>
          <w:rFonts w:ascii="Arial Narrow" w:hAnsi="Arial Narrow"/>
          <w:sz w:val="22"/>
          <w:lang w:val="en-US" w:eastAsia="en-GB"/>
        </w:rPr>
        <w:t xml:space="preserve"> The content of this attribute is not prescribed by this specification and may be a fragment of XML, or interpretable code or rules, etc., in a non-XML syntax. It may be enclosed </w:t>
      </w:r>
      <w:r w:rsidR="009B09AC">
        <w:rPr>
          <w:rFonts w:ascii="Arial Narrow" w:hAnsi="Arial Narrow"/>
          <w:sz w:val="22"/>
          <w:lang w:val="en-US" w:eastAsia="en-GB"/>
        </w:rPr>
        <w:t>in a</w:t>
      </w:r>
      <w:r w:rsidR="00006FE3">
        <w:rPr>
          <w:rFonts w:ascii="Arial Narrow" w:hAnsi="Arial Narrow"/>
          <w:sz w:val="22"/>
          <w:lang w:val="en-US" w:eastAsia="en-GB"/>
        </w:rPr>
        <w:t xml:space="preserve"> </w:t>
      </w:r>
      <w:r w:rsidR="00006FE3" w:rsidRPr="00E9065D">
        <w:rPr>
          <w:rFonts w:ascii="Courier New" w:hAnsi="Courier New" w:cs="Courier New"/>
          <w:lang w:val="en-US" w:eastAsia="en-GB"/>
        </w:rPr>
        <w:t xml:space="preserve">&lt;![CDATA[ </w:t>
      </w:r>
      <w:r w:rsidR="009B09AC" w:rsidRPr="00E9065D">
        <w:rPr>
          <w:rFonts w:ascii="Courier New" w:hAnsi="Courier New" w:cs="Courier New"/>
          <w:lang w:val="en-US" w:eastAsia="en-GB"/>
        </w:rPr>
        <w:t>… ]]&gt;</w:t>
      </w:r>
      <w:r w:rsidR="009B09AC">
        <w:rPr>
          <w:rFonts w:ascii="Arial Narrow" w:hAnsi="Arial Narrow"/>
          <w:sz w:val="22"/>
          <w:lang w:val="en-US" w:eastAsia="en-GB"/>
        </w:rPr>
        <w:t xml:space="preserve"> section so that XML validators treat it as character data instead of XML.</w:t>
      </w:r>
    </w:p>
    <w:p w14:paraId="387CED0E" w14:textId="2837D434"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8</w:t>
      </w:r>
      <w:r w:rsidR="005500B4">
        <w:fldChar w:fldCharType="end"/>
      </w:r>
      <w:r>
        <w:t>. S100_IC_Feature</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400"/>
        <w:gridCol w:w="4320"/>
        <w:gridCol w:w="1012"/>
        <w:gridCol w:w="1900"/>
        <w:gridCol w:w="3216"/>
      </w:tblGrid>
      <w:tr w:rsidR="006B114A" w14:paraId="4F6A19B6"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2B9F173E"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400" w:type="dxa"/>
            <w:tcBorders>
              <w:top w:val="single" w:sz="4" w:space="0" w:color="000000"/>
              <w:left w:val="single" w:sz="4" w:space="0" w:color="000000"/>
              <w:bottom w:val="single" w:sz="4" w:space="0" w:color="000000"/>
              <w:right w:val="single" w:sz="4" w:space="0" w:color="000000"/>
            </w:tcBorders>
            <w:vAlign w:val="center"/>
            <w:hideMark/>
          </w:tcPr>
          <w:p w14:paraId="114B613F"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320" w:type="dxa"/>
            <w:tcBorders>
              <w:top w:val="single" w:sz="4" w:space="0" w:color="000000"/>
              <w:left w:val="single" w:sz="4" w:space="0" w:color="000000"/>
              <w:bottom w:val="single" w:sz="4" w:space="0" w:color="000000"/>
              <w:right w:val="single" w:sz="4" w:space="0" w:color="000000"/>
            </w:tcBorders>
            <w:vAlign w:val="center"/>
            <w:hideMark/>
          </w:tcPr>
          <w:p w14:paraId="13DE5873"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1012" w:type="dxa"/>
            <w:tcBorders>
              <w:top w:val="single" w:sz="4" w:space="0" w:color="000000"/>
              <w:left w:val="single" w:sz="4" w:space="0" w:color="000000"/>
              <w:bottom w:val="single" w:sz="4" w:space="0" w:color="000000"/>
              <w:right w:val="single" w:sz="4" w:space="0" w:color="000000"/>
            </w:tcBorders>
            <w:vAlign w:val="center"/>
            <w:hideMark/>
          </w:tcPr>
          <w:p w14:paraId="53F3EDD9"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4FF86EE7"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6" w:type="dxa"/>
            <w:tcBorders>
              <w:top w:val="single" w:sz="4" w:space="0" w:color="000000"/>
              <w:left w:val="single" w:sz="4" w:space="0" w:color="000000"/>
              <w:bottom w:val="single" w:sz="4" w:space="0" w:color="000000"/>
              <w:right w:val="single" w:sz="4" w:space="0" w:color="000000"/>
            </w:tcBorders>
            <w:vAlign w:val="center"/>
            <w:hideMark/>
          </w:tcPr>
          <w:p w14:paraId="08C3824B"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0F6E700A"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4694A3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400" w:type="dxa"/>
            <w:tcBorders>
              <w:top w:val="single" w:sz="4" w:space="0" w:color="000000"/>
              <w:left w:val="single" w:sz="4" w:space="0" w:color="000000"/>
              <w:bottom w:val="single" w:sz="4" w:space="0" w:color="000000"/>
              <w:right w:val="single" w:sz="4" w:space="0" w:color="000000"/>
            </w:tcBorders>
            <w:hideMark/>
          </w:tcPr>
          <w:p w14:paraId="4651C7F2"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S100_IC_Feature</w:t>
            </w:r>
          </w:p>
        </w:tc>
        <w:tc>
          <w:tcPr>
            <w:tcW w:w="4320" w:type="dxa"/>
            <w:tcBorders>
              <w:top w:val="single" w:sz="4" w:space="0" w:color="000000"/>
              <w:left w:val="single" w:sz="4" w:space="0" w:color="000000"/>
              <w:bottom w:val="single" w:sz="4" w:space="0" w:color="000000"/>
              <w:right w:val="single" w:sz="4" w:space="0" w:color="000000"/>
            </w:tcBorders>
            <w:hideMark/>
          </w:tcPr>
          <w:p w14:paraId="4A707B2F"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Information that guides the relative layering and drawing order of feature types during portrayal.</w:t>
            </w:r>
          </w:p>
        </w:tc>
        <w:tc>
          <w:tcPr>
            <w:tcW w:w="1012" w:type="dxa"/>
            <w:tcBorders>
              <w:top w:val="single" w:sz="4" w:space="0" w:color="000000"/>
              <w:left w:val="single" w:sz="4" w:space="0" w:color="000000"/>
              <w:bottom w:val="single" w:sz="4" w:space="0" w:color="000000"/>
              <w:right w:val="single" w:sz="4" w:space="0" w:color="000000"/>
            </w:tcBorders>
            <w:hideMark/>
          </w:tcPr>
          <w:p w14:paraId="5832A5F8"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2A160A84"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w:t>
            </w:r>
          </w:p>
        </w:tc>
        <w:tc>
          <w:tcPr>
            <w:tcW w:w="3216" w:type="dxa"/>
            <w:tcBorders>
              <w:top w:val="single" w:sz="4" w:space="0" w:color="000000"/>
              <w:left w:val="single" w:sz="4" w:space="0" w:color="000000"/>
              <w:bottom w:val="single" w:sz="4" w:space="0" w:color="000000"/>
              <w:right w:val="single" w:sz="4" w:space="0" w:color="000000"/>
            </w:tcBorders>
          </w:tcPr>
          <w:p w14:paraId="2A9E2140" w14:textId="77777777" w:rsidR="006B114A" w:rsidRDefault="006B114A">
            <w:pPr>
              <w:suppressAutoHyphens/>
              <w:snapToGrid w:val="0"/>
              <w:spacing w:before="60" w:after="60" w:line="240" w:lineRule="auto"/>
              <w:jc w:val="left"/>
              <w:rPr>
                <w:rFonts w:cs="Arial"/>
                <w:sz w:val="16"/>
                <w:szCs w:val="16"/>
                <w:lang w:val="en-US" w:eastAsia="ar-SA"/>
              </w:rPr>
            </w:pPr>
          </w:p>
        </w:tc>
      </w:tr>
      <w:tr w:rsidR="007D2302" w14:paraId="34FFC20A" w14:textId="77777777" w:rsidTr="00D41419">
        <w:trPr>
          <w:cantSplit/>
        </w:trPr>
        <w:tc>
          <w:tcPr>
            <w:tcW w:w="1177" w:type="dxa"/>
            <w:tcBorders>
              <w:top w:val="single" w:sz="4" w:space="0" w:color="000000"/>
              <w:left w:val="single" w:sz="4" w:space="0" w:color="000000"/>
              <w:bottom w:val="single" w:sz="4" w:space="0" w:color="000000"/>
              <w:right w:val="single" w:sz="4" w:space="0" w:color="000000"/>
            </w:tcBorders>
          </w:tcPr>
          <w:p w14:paraId="545AE26E" w14:textId="77777777" w:rsidR="007D2302" w:rsidRDefault="007D2302" w:rsidP="00D41419">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tcPr>
          <w:p w14:paraId="3DAD6ADB" w14:textId="77777777" w:rsidR="007D2302" w:rsidRDefault="007D2302" w:rsidP="00D41419">
            <w:pPr>
              <w:suppressAutoHyphens/>
              <w:snapToGrid w:val="0"/>
              <w:spacing w:before="60" w:after="60" w:line="240" w:lineRule="auto"/>
              <w:rPr>
                <w:rFonts w:cs="Arial"/>
                <w:sz w:val="16"/>
                <w:szCs w:val="16"/>
                <w:lang w:val="en-US" w:eastAsia="ar-SA"/>
              </w:rPr>
            </w:pPr>
            <w:r>
              <w:rPr>
                <w:rFonts w:cs="Arial"/>
                <w:sz w:val="16"/>
                <w:szCs w:val="16"/>
                <w:lang w:val="en-US" w:eastAsia="ar-SA"/>
              </w:rPr>
              <w:t>identifier</w:t>
            </w:r>
          </w:p>
        </w:tc>
        <w:tc>
          <w:tcPr>
            <w:tcW w:w="4320" w:type="dxa"/>
            <w:tcBorders>
              <w:top w:val="single" w:sz="4" w:space="0" w:color="000000"/>
              <w:left w:val="single" w:sz="4" w:space="0" w:color="000000"/>
              <w:bottom w:val="single" w:sz="4" w:space="0" w:color="000000"/>
              <w:right w:val="single" w:sz="4" w:space="0" w:color="000000"/>
            </w:tcBorders>
          </w:tcPr>
          <w:p w14:paraId="40E925AE" w14:textId="77777777" w:rsidR="007D2302" w:rsidRDefault="007D2302" w:rsidP="00D41419">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Internal identifier of the catalogue element. </w:t>
            </w:r>
          </w:p>
        </w:tc>
        <w:tc>
          <w:tcPr>
            <w:tcW w:w="1012" w:type="dxa"/>
            <w:tcBorders>
              <w:top w:val="single" w:sz="4" w:space="0" w:color="000000"/>
              <w:left w:val="single" w:sz="4" w:space="0" w:color="000000"/>
              <w:bottom w:val="single" w:sz="4" w:space="0" w:color="000000"/>
              <w:right w:val="single" w:sz="4" w:space="0" w:color="000000"/>
            </w:tcBorders>
          </w:tcPr>
          <w:p w14:paraId="4B57610C" w14:textId="77777777" w:rsidR="007D2302" w:rsidRDefault="007D2302" w:rsidP="00D41419">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tcPr>
          <w:p w14:paraId="7232E538" w14:textId="77777777" w:rsidR="007D2302" w:rsidRDefault="007D2302" w:rsidP="00D41419">
            <w:pPr>
              <w:suppressAutoHyphens/>
              <w:snapToGrid w:val="0"/>
              <w:spacing w:before="60" w:after="60" w:line="240" w:lineRule="auto"/>
              <w:jc w:val="left"/>
              <w:rPr>
                <w:rFonts w:cs="Arial"/>
                <w:sz w:val="16"/>
                <w:szCs w:val="16"/>
                <w:lang w:val="en-US" w:eastAsia="ar-SA"/>
              </w:rPr>
            </w:pPr>
            <w:r>
              <w:rPr>
                <w:rFonts w:cs="Arial"/>
                <w:sz w:val="16"/>
                <w:szCs w:val="16"/>
                <w:lang w:val="en-US" w:eastAsia="ar-SA"/>
              </w:rPr>
              <w:t>CharacterString</w:t>
            </w:r>
          </w:p>
        </w:tc>
        <w:tc>
          <w:tcPr>
            <w:tcW w:w="3216" w:type="dxa"/>
            <w:tcBorders>
              <w:top w:val="single" w:sz="4" w:space="0" w:color="000000"/>
              <w:left w:val="single" w:sz="4" w:space="0" w:color="000000"/>
              <w:bottom w:val="single" w:sz="4" w:space="0" w:color="000000"/>
              <w:right w:val="single" w:sz="4" w:space="0" w:color="000000"/>
            </w:tcBorders>
          </w:tcPr>
          <w:p w14:paraId="259089B6" w14:textId="77777777" w:rsidR="007D2302" w:rsidRDefault="007D2302" w:rsidP="00D41419">
            <w:pPr>
              <w:suppressAutoHyphens/>
              <w:snapToGrid w:val="0"/>
              <w:spacing w:before="60" w:after="60" w:line="240" w:lineRule="auto"/>
              <w:jc w:val="left"/>
              <w:rPr>
                <w:rFonts w:cs="Arial"/>
                <w:sz w:val="16"/>
                <w:szCs w:val="16"/>
                <w:lang w:val="en-US" w:eastAsia="ar-SA"/>
              </w:rPr>
            </w:pPr>
          </w:p>
        </w:tc>
      </w:tr>
      <w:tr w:rsidR="00472C4C" w14:paraId="0C0FDE4C"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1ACCF6AB"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441FB917"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featureCode</w:t>
            </w:r>
          </w:p>
        </w:tc>
        <w:tc>
          <w:tcPr>
            <w:tcW w:w="4320" w:type="dxa"/>
            <w:tcBorders>
              <w:top w:val="single" w:sz="4" w:space="0" w:color="000000"/>
              <w:left w:val="single" w:sz="4" w:space="0" w:color="000000"/>
              <w:bottom w:val="single" w:sz="4" w:space="0" w:color="000000"/>
              <w:right w:val="single" w:sz="4" w:space="0" w:color="000000"/>
            </w:tcBorders>
            <w:hideMark/>
          </w:tcPr>
          <w:p w14:paraId="100C7F53"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code assigned to the feature type in feature catalogue for the product indicated in the product attribute</w:t>
            </w:r>
          </w:p>
        </w:tc>
        <w:tc>
          <w:tcPr>
            <w:tcW w:w="1012" w:type="dxa"/>
            <w:tcBorders>
              <w:top w:val="single" w:sz="4" w:space="0" w:color="000000"/>
              <w:left w:val="single" w:sz="4" w:space="0" w:color="000000"/>
              <w:bottom w:val="single" w:sz="4" w:space="0" w:color="000000"/>
              <w:right w:val="single" w:sz="4" w:space="0" w:color="000000"/>
            </w:tcBorders>
            <w:hideMark/>
          </w:tcPr>
          <w:p w14:paraId="4A7D5012"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44758FDD"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6" w:type="dxa"/>
            <w:tcBorders>
              <w:top w:val="single" w:sz="4" w:space="0" w:color="000000"/>
              <w:left w:val="single" w:sz="4" w:space="0" w:color="000000"/>
              <w:bottom w:val="single" w:sz="4" w:space="0" w:color="000000"/>
              <w:right w:val="single" w:sz="4" w:space="0" w:color="000000"/>
            </w:tcBorders>
          </w:tcPr>
          <w:p w14:paraId="6D1CFC81" w14:textId="77777777" w:rsidR="00472C4C" w:rsidRDefault="00472C4C" w:rsidP="00472C4C">
            <w:pPr>
              <w:suppressAutoHyphens/>
              <w:snapToGrid w:val="0"/>
              <w:spacing w:before="60" w:after="60" w:line="240" w:lineRule="auto"/>
              <w:jc w:val="left"/>
              <w:rPr>
                <w:rFonts w:cs="Arial"/>
                <w:sz w:val="16"/>
                <w:szCs w:val="16"/>
                <w:lang w:val="en-US" w:eastAsia="ar-SA"/>
              </w:rPr>
            </w:pPr>
          </w:p>
        </w:tc>
      </w:tr>
      <w:tr w:rsidR="00472C4C" w14:paraId="1C1764F5"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57CFBFC8"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57FD4202"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product</w:t>
            </w:r>
          </w:p>
        </w:tc>
        <w:tc>
          <w:tcPr>
            <w:tcW w:w="4320" w:type="dxa"/>
            <w:tcBorders>
              <w:top w:val="single" w:sz="4" w:space="0" w:color="000000"/>
              <w:left w:val="single" w:sz="4" w:space="0" w:color="000000"/>
              <w:bottom w:val="single" w:sz="4" w:space="0" w:color="000000"/>
              <w:right w:val="single" w:sz="4" w:space="0" w:color="000000"/>
            </w:tcBorders>
            <w:hideMark/>
          </w:tcPr>
          <w:p w14:paraId="29DA2536"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A data product</w:t>
            </w:r>
          </w:p>
        </w:tc>
        <w:tc>
          <w:tcPr>
            <w:tcW w:w="1012" w:type="dxa"/>
            <w:tcBorders>
              <w:top w:val="single" w:sz="4" w:space="0" w:color="000000"/>
              <w:left w:val="single" w:sz="4" w:space="0" w:color="000000"/>
              <w:bottom w:val="single" w:sz="4" w:space="0" w:color="000000"/>
              <w:right w:val="single" w:sz="4" w:space="0" w:color="000000"/>
            </w:tcBorders>
            <w:hideMark/>
          </w:tcPr>
          <w:p w14:paraId="30D26455"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125FD0F2"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Enumeration dataProduct</w:t>
            </w:r>
          </w:p>
        </w:tc>
        <w:tc>
          <w:tcPr>
            <w:tcW w:w="3216" w:type="dxa"/>
            <w:tcBorders>
              <w:top w:val="single" w:sz="4" w:space="0" w:color="000000"/>
              <w:left w:val="single" w:sz="4" w:space="0" w:color="000000"/>
              <w:bottom w:val="single" w:sz="4" w:space="0" w:color="000000"/>
              <w:right w:val="single" w:sz="4" w:space="0" w:color="000000"/>
            </w:tcBorders>
          </w:tcPr>
          <w:p w14:paraId="00DF9302" w14:textId="77777777" w:rsidR="00472C4C" w:rsidRDefault="00472C4C" w:rsidP="00472C4C">
            <w:pPr>
              <w:suppressAutoHyphens/>
              <w:snapToGrid w:val="0"/>
              <w:spacing w:before="60" w:after="60" w:line="240" w:lineRule="auto"/>
              <w:jc w:val="left"/>
              <w:rPr>
                <w:rFonts w:cs="Arial"/>
                <w:sz w:val="16"/>
                <w:szCs w:val="16"/>
                <w:lang w:val="en-US" w:eastAsia="ar-SA"/>
              </w:rPr>
            </w:pPr>
          </w:p>
        </w:tc>
      </w:tr>
      <w:tr w:rsidR="00472C4C" w14:paraId="6F7FF6CD"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4888CB71"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42F19B7C"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drawOrder</w:t>
            </w:r>
          </w:p>
        </w:tc>
        <w:tc>
          <w:tcPr>
            <w:tcW w:w="4320" w:type="dxa"/>
            <w:tcBorders>
              <w:top w:val="single" w:sz="4" w:space="0" w:color="000000"/>
              <w:left w:val="single" w:sz="4" w:space="0" w:color="000000"/>
              <w:bottom w:val="single" w:sz="4" w:space="0" w:color="000000"/>
              <w:right w:val="single" w:sz="4" w:space="0" w:color="000000"/>
            </w:tcBorders>
            <w:hideMark/>
          </w:tcPr>
          <w:p w14:paraId="49E6B5B8"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Drawing order of feature type in the display plane</w:t>
            </w:r>
          </w:p>
        </w:tc>
        <w:tc>
          <w:tcPr>
            <w:tcW w:w="1012" w:type="dxa"/>
            <w:tcBorders>
              <w:top w:val="single" w:sz="4" w:space="0" w:color="000000"/>
              <w:left w:val="single" w:sz="4" w:space="0" w:color="000000"/>
              <w:bottom w:val="single" w:sz="4" w:space="0" w:color="000000"/>
              <w:right w:val="single" w:sz="4" w:space="0" w:color="000000"/>
            </w:tcBorders>
            <w:hideMark/>
          </w:tcPr>
          <w:p w14:paraId="32D62D3C"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5D922505"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Integer</w:t>
            </w:r>
          </w:p>
        </w:tc>
        <w:tc>
          <w:tcPr>
            <w:tcW w:w="3216" w:type="dxa"/>
            <w:tcBorders>
              <w:top w:val="single" w:sz="4" w:space="0" w:color="000000"/>
              <w:left w:val="single" w:sz="4" w:space="0" w:color="000000"/>
              <w:bottom w:val="single" w:sz="4" w:space="0" w:color="000000"/>
              <w:right w:val="single" w:sz="4" w:space="0" w:color="000000"/>
            </w:tcBorders>
          </w:tcPr>
          <w:p w14:paraId="4AA322EF" w14:textId="77777777" w:rsidR="00472C4C" w:rsidRDefault="00472C4C" w:rsidP="00472C4C">
            <w:pPr>
              <w:suppressAutoHyphens/>
              <w:snapToGrid w:val="0"/>
              <w:spacing w:before="60" w:after="60" w:line="240" w:lineRule="auto"/>
              <w:jc w:val="left"/>
              <w:rPr>
                <w:rFonts w:cs="Arial"/>
                <w:sz w:val="16"/>
                <w:szCs w:val="16"/>
                <w:lang w:val="en-US" w:eastAsia="ar-SA"/>
              </w:rPr>
            </w:pPr>
          </w:p>
        </w:tc>
      </w:tr>
      <w:tr w:rsidR="00472C4C" w14:paraId="5E956E89"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1B2BF75C"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00BD32A8"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viewingGroup</w:t>
            </w:r>
          </w:p>
        </w:tc>
        <w:tc>
          <w:tcPr>
            <w:tcW w:w="4320" w:type="dxa"/>
            <w:tcBorders>
              <w:top w:val="single" w:sz="4" w:space="0" w:color="000000"/>
              <w:left w:val="single" w:sz="4" w:space="0" w:color="000000"/>
              <w:bottom w:val="single" w:sz="4" w:space="0" w:color="000000"/>
              <w:right w:val="single" w:sz="4" w:space="0" w:color="000000"/>
            </w:tcBorders>
            <w:hideMark/>
          </w:tcPr>
          <w:p w14:paraId="754D0D47"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viewing group of the feature type</w:t>
            </w:r>
          </w:p>
        </w:tc>
        <w:tc>
          <w:tcPr>
            <w:tcW w:w="1012" w:type="dxa"/>
            <w:tcBorders>
              <w:top w:val="single" w:sz="4" w:space="0" w:color="000000"/>
              <w:left w:val="single" w:sz="4" w:space="0" w:color="000000"/>
              <w:bottom w:val="single" w:sz="4" w:space="0" w:color="000000"/>
              <w:right w:val="single" w:sz="4" w:space="0" w:color="000000"/>
            </w:tcBorders>
            <w:hideMark/>
          </w:tcPr>
          <w:p w14:paraId="28034A1E"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213F2084"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Integer</w:t>
            </w:r>
          </w:p>
        </w:tc>
        <w:tc>
          <w:tcPr>
            <w:tcW w:w="3216" w:type="dxa"/>
            <w:tcBorders>
              <w:top w:val="single" w:sz="4" w:space="0" w:color="000000"/>
              <w:left w:val="single" w:sz="4" w:space="0" w:color="000000"/>
              <w:bottom w:val="single" w:sz="4" w:space="0" w:color="000000"/>
              <w:right w:val="single" w:sz="4" w:space="0" w:color="000000"/>
            </w:tcBorders>
            <w:hideMark/>
          </w:tcPr>
          <w:p w14:paraId="0DCF2399"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Ref. S-100 § 9-12.1</w:t>
            </w:r>
          </w:p>
        </w:tc>
      </w:tr>
      <w:tr w:rsidR="00472C4C" w14:paraId="1AAE24DE"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25BE6253"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13CEDADA"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geometryType</w:t>
            </w:r>
          </w:p>
        </w:tc>
        <w:tc>
          <w:tcPr>
            <w:tcW w:w="4320" w:type="dxa"/>
            <w:tcBorders>
              <w:top w:val="single" w:sz="4" w:space="0" w:color="000000"/>
              <w:left w:val="single" w:sz="4" w:space="0" w:color="000000"/>
              <w:bottom w:val="single" w:sz="4" w:space="0" w:color="000000"/>
              <w:right w:val="single" w:sz="4" w:space="0" w:color="000000"/>
            </w:tcBorders>
            <w:hideMark/>
          </w:tcPr>
          <w:p w14:paraId="01AEA8BA"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type of spatial primitive that indicates the location.</w:t>
            </w:r>
          </w:p>
        </w:tc>
        <w:tc>
          <w:tcPr>
            <w:tcW w:w="1012" w:type="dxa"/>
            <w:tcBorders>
              <w:top w:val="single" w:sz="4" w:space="0" w:color="000000"/>
              <w:left w:val="single" w:sz="4" w:space="0" w:color="000000"/>
              <w:bottom w:val="single" w:sz="4" w:space="0" w:color="000000"/>
              <w:right w:val="single" w:sz="4" w:space="0" w:color="000000"/>
            </w:tcBorders>
            <w:hideMark/>
          </w:tcPr>
          <w:p w14:paraId="248B9EA5"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w:t>
            </w:r>
          </w:p>
        </w:tc>
        <w:tc>
          <w:tcPr>
            <w:tcW w:w="1900" w:type="dxa"/>
            <w:tcBorders>
              <w:top w:val="single" w:sz="4" w:space="0" w:color="000000"/>
              <w:left w:val="single" w:sz="4" w:space="0" w:color="000000"/>
              <w:bottom w:val="single" w:sz="4" w:space="0" w:color="000000"/>
              <w:right w:val="single" w:sz="4" w:space="0" w:color="000000"/>
            </w:tcBorders>
            <w:hideMark/>
          </w:tcPr>
          <w:p w14:paraId="1B51E6D4"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S100_FC_SpatialPrimitiveType</w:t>
            </w:r>
          </w:p>
        </w:tc>
        <w:tc>
          <w:tcPr>
            <w:tcW w:w="3216" w:type="dxa"/>
            <w:tcBorders>
              <w:top w:val="single" w:sz="4" w:space="0" w:color="000000"/>
              <w:left w:val="single" w:sz="4" w:space="0" w:color="000000"/>
              <w:bottom w:val="single" w:sz="4" w:space="0" w:color="000000"/>
              <w:right w:val="single" w:sz="4" w:space="0" w:color="000000"/>
            </w:tcBorders>
          </w:tcPr>
          <w:p w14:paraId="3011170D" w14:textId="77777777" w:rsidR="00472C4C" w:rsidRDefault="00472C4C" w:rsidP="00472C4C">
            <w:pPr>
              <w:suppressAutoHyphens/>
              <w:snapToGrid w:val="0"/>
              <w:spacing w:before="60" w:after="60" w:line="240" w:lineRule="auto"/>
              <w:jc w:val="left"/>
              <w:rPr>
                <w:rFonts w:cs="Arial"/>
                <w:sz w:val="16"/>
                <w:szCs w:val="16"/>
                <w:lang w:val="en-US" w:eastAsia="ar-SA"/>
              </w:rPr>
            </w:pPr>
          </w:p>
        </w:tc>
      </w:tr>
      <w:tr w:rsidR="00472C4C" w14:paraId="123A8AFD" w14:textId="77777777" w:rsidTr="006B76CA">
        <w:trPr>
          <w:cantSplit/>
        </w:trPr>
        <w:tc>
          <w:tcPr>
            <w:tcW w:w="1177" w:type="dxa"/>
            <w:tcBorders>
              <w:top w:val="single" w:sz="4" w:space="0" w:color="000000"/>
              <w:left w:val="single" w:sz="4" w:space="0" w:color="000000"/>
              <w:bottom w:val="single" w:sz="4" w:space="0" w:color="000000"/>
              <w:right w:val="single" w:sz="4" w:space="0" w:color="000000"/>
            </w:tcBorders>
            <w:hideMark/>
          </w:tcPr>
          <w:p w14:paraId="25C915A4"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400" w:type="dxa"/>
            <w:tcBorders>
              <w:top w:val="single" w:sz="4" w:space="0" w:color="000000"/>
              <w:left w:val="single" w:sz="4" w:space="0" w:color="000000"/>
              <w:bottom w:val="single" w:sz="4" w:space="0" w:color="000000"/>
              <w:right w:val="single" w:sz="4" w:space="0" w:color="000000"/>
            </w:tcBorders>
            <w:hideMark/>
          </w:tcPr>
          <w:p w14:paraId="2E5008E0"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attributeCombination</w:t>
            </w:r>
          </w:p>
        </w:tc>
        <w:tc>
          <w:tcPr>
            <w:tcW w:w="4320" w:type="dxa"/>
            <w:tcBorders>
              <w:top w:val="single" w:sz="4" w:space="0" w:color="000000"/>
              <w:left w:val="single" w:sz="4" w:space="0" w:color="000000"/>
              <w:bottom w:val="single" w:sz="4" w:space="0" w:color="000000"/>
              <w:right w:val="single" w:sz="4" w:space="0" w:color="000000"/>
            </w:tcBorders>
            <w:hideMark/>
          </w:tcPr>
          <w:p w14:paraId="4F713A1D"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Describes attribute-value filters to be applied to the specified features</w:t>
            </w:r>
          </w:p>
        </w:tc>
        <w:tc>
          <w:tcPr>
            <w:tcW w:w="1012" w:type="dxa"/>
            <w:tcBorders>
              <w:top w:val="single" w:sz="4" w:space="0" w:color="000000"/>
              <w:left w:val="single" w:sz="4" w:space="0" w:color="000000"/>
              <w:bottom w:val="single" w:sz="4" w:space="0" w:color="000000"/>
              <w:right w:val="single" w:sz="4" w:space="0" w:color="000000"/>
            </w:tcBorders>
            <w:hideMark/>
          </w:tcPr>
          <w:p w14:paraId="45CF41FA"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w:t>
            </w:r>
          </w:p>
        </w:tc>
        <w:tc>
          <w:tcPr>
            <w:tcW w:w="1900" w:type="dxa"/>
            <w:tcBorders>
              <w:top w:val="single" w:sz="4" w:space="0" w:color="000000"/>
              <w:left w:val="single" w:sz="4" w:space="0" w:color="000000"/>
              <w:bottom w:val="single" w:sz="4" w:space="0" w:color="000000"/>
              <w:right w:val="single" w:sz="4" w:space="0" w:color="000000"/>
            </w:tcBorders>
            <w:hideMark/>
          </w:tcPr>
          <w:p w14:paraId="3B22ECB0"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6" w:type="dxa"/>
            <w:tcBorders>
              <w:top w:val="single" w:sz="4" w:space="0" w:color="000000"/>
              <w:left w:val="single" w:sz="4" w:space="0" w:color="000000"/>
              <w:bottom w:val="single" w:sz="4" w:space="0" w:color="000000"/>
              <w:right w:val="single" w:sz="4" w:space="0" w:color="000000"/>
            </w:tcBorders>
            <w:hideMark/>
          </w:tcPr>
          <w:p w14:paraId="45DEDFBF" w14:textId="734605B6"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See Section </w:t>
            </w:r>
            <w:r w:rsidR="00ED2332">
              <w:rPr>
                <w:rFonts w:cs="Arial"/>
                <w:sz w:val="16"/>
                <w:szCs w:val="16"/>
                <w:lang w:val="en-US" w:eastAsia="ar-SA"/>
              </w:rPr>
              <w:t>4.5</w:t>
            </w:r>
          </w:p>
        </w:tc>
      </w:tr>
    </w:tbl>
    <w:p w14:paraId="6AF2D543" w14:textId="77777777" w:rsidR="006B114A" w:rsidRDefault="006B114A" w:rsidP="00996B38">
      <w:pPr>
        <w:rPr>
          <w:rFonts w:ascii="Arial Narrow" w:hAnsi="Arial Narrow"/>
          <w:sz w:val="22"/>
          <w:lang w:val="en-US" w:eastAsia="en-GB"/>
        </w:rPr>
      </w:pPr>
    </w:p>
    <w:p w14:paraId="00EC64E1" w14:textId="254DA0E9" w:rsidR="006B114A" w:rsidRDefault="006B114A" w:rsidP="00996B38">
      <w:pPr>
        <w:pStyle w:val="Caption"/>
        <w:keepNext/>
      </w:pPr>
      <w:r>
        <w:lastRenderedPageBreak/>
        <w:t xml:space="preserve">Table </w:t>
      </w:r>
      <w:r w:rsidR="005500B4">
        <w:fldChar w:fldCharType="begin"/>
      </w:r>
      <w:r w:rsidR="005500B4">
        <w:instrText xml:space="preserve"> SEQ Table \* ARABIC </w:instrText>
      </w:r>
      <w:r w:rsidR="005500B4">
        <w:fldChar w:fldCharType="separate"/>
      </w:r>
      <w:r w:rsidR="005500B4">
        <w:rPr>
          <w:noProof/>
        </w:rPr>
        <w:t>9</w:t>
      </w:r>
      <w:r w:rsidR="005500B4">
        <w:fldChar w:fldCharType="end"/>
      </w:r>
      <w:r>
        <w:t>. S100_IC_InteroperabilityCatalogue</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791"/>
        <w:gridCol w:w="4134"/>
        <w:gridCol w:w="807"/>
        <w:gridCol w:w="1900"/>
        <w:gridCol w:w="3216"/>
      </w:tblGrid>
      <w:tr w:rsidR="006B114A" w14:paraId="03D57214"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07E6B0D5"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381A8B7C"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133" w:type="dxa"/>
            <w:tcBorders>
              <w:top w:val="single" w:sz="4" w:space="0" w:color="000000"/>
              <w:left w:val="single" w:sz="4" w:space="0" w:color="000000"/>
              <w:bottom w:val="single" w:sz="4" w:space="0" w:color="000000"/>
              <w:right w:val="single" w:sz="4" w:space="0" w:color="000000"/>
            </w:tcBorders>
            <w:vAlign w:val="center"/>
            <w:hideMark/>
          </w:tcPr>
          <w:p w14:paraId="6D65EA8D"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807" w:type="dxa"/>
            <w:tcBorders>
              <w:top w:val="single" w:sz="4" w:space="0" w:color="000000"/>
              <w:left w:val="single" w:sz="4" w:space="0" w:color="000000"/>
              <w:bottom w:val="single" w:sz="4" w:space="0" w:color="000000"/>
              <w:right w:val="single" w:sz="4" w:space="0" w:color="000000"/>
            </w:tcBorders>
            <w:vAlign w:val="center"/>
            <w:hideMark/>
          </w:tcPr>
          <w:p w14:paraId="79E404ED"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3B9DF2E8"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5" w:type="dxa"/>
            <w:tcBorders>
              <w:top w:val="single" w:sz="4" w:space="0" w:color="000000"/>
              <w:left w:val="single" w:sz="4" w:space="0" w:color="000000"/>
              <w:bottom w:val="single" w:sz="4" w:space="0" w:color="000000"/>
              <w:right w:val="single" w:sz="4" w:space="0" w:color="000000"/>
            </w:tcBorders>
            <w:vAlign w:val="center"/>
            <w:hideMark/>
          </w:tcPr>
          <w:p w14:paraId="357C7D08"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2248ADD8"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2E861866"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790" w:type="dxa"/>
            <w:tcBorders>
              <w:top w:val="single" w:sz="4" w:space="0" w:color="000000"/>
              <w:left w:val="single" w:sz="4" w:space="0" w:color="000000"/>
              <w:bottom w:val="single" w:sz="4" w:space="0" w:color="000000"/>
              <w:right w:val="single" w:sz="4" w:space="0" w:color="000000"/>
            </w:tcBorders>
            <w:hideMark/>
          </w:tcPr>
          <w:p w14:paraId="6962BE32"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S100_IC_InteroperabilityCatalogue</w:t>
            </w:r>
          </w:p>
        </w:tc>
        <w:tc>
          <w:tcPr>
            <w:tcW w:w="4133" w:type="dxa"/>
            <w:tcBorders>
              <w:top w:val="single" w:sz="4" w:space="0" w:color="000000"/>
              <w:left w:val="single" w:sz="4" w:space="0" w:color="000000"/>
              <w:bottom w:val="single" w:sz="4" w:space="0" w:color="000000"/>
              <w:right w:val="single" w:sz="4" w:space="0" w:color="000000"/>
            </w:tcBorders>
            <w:hideMark/>
          </w:tcPr>
          <w:p w14:paraId="0C276666"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An interoperability catalogue contains operations and rules for the interoperation of a set of S-100-based data products.</w:t>
            </w:r>
          </w:p>
        </w:tc>
        <w:tc>
          <w:tcPr>
            <w:tcW w:w="807" w:type="dxa"/>
            <w:tcBorders>
              <w:top w:val="single" w:sz="4" w:space="0" w:color="000000"/>
              <w:left w:val="single" w:sz="4" w:space="0" w:color="000000"/>
              <w:bottom w:val="single" w:sz="4" w:space="0" w:color="000000"/>
              <w:right w:val="single" w:sz="4" w:space="0" w:color="000000"/>
            </w:tcBorders>
            <w:hideMark/>
          </w:tcPr>
          <w:p w14:paraId="5E900F8D"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57B16C6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w:t>
            </w:r>
          </w:p>
        </w:tc>
        <w:tc>
          <w:tcPr>
            <w:tcW w:w="3215" w:type="dxa"/>
            <w:tcBorders>
              <w:top w:val="single" w:sz="4" w:space="0" w:color="000000"/>
              <w:left w:val="single" w:sz="4" w:space="0" w:color="000000"/>
              <w:bottom w:val="single" w:sz="4" w:space="0" w:color="000000"/>
              <w:right w:val="single" w:sz="4" w:space="0" w:color="000000"/>
            </w:tcBorders>
            <w:hideMark/>
          </w:tcPr>
          <w:p w14:paraId="4C98F054" w14:textId="464D1EA0"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Specialization of CT_Catalogue (ISO </w:t>
            </w:r>
            <w:r w:rsidR="002945C8">
              <w:rPr>
                <w:rFonts w:cs="Arial"/>
                <w:sz w:val="16"/>
                <w:szCs w:val="16"/>
                <w:lang w:val="en-US" w:eastAsia="ar-SA"/>
              </w:rPr>
              <w:t>19139</w:t>
            </w:r>
            <w:r>
              <w:rPr>
                <w:rFonts w:cs="Arial"/>
                <w:sz w:val="16"/>
                <w:szCs w:val="16"/>
                <w:lang w:val="en-US" w:eastAsia="ar-SA"/>
              </w:rPr>
              <w:t>)</w:t>
            </w:r>
          </w:p>
        </w:tc>
      </w:tr>
      <w:tr w:rsidR="006B114A" w14:paraId="092D6A13"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5941FD7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53A517A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description</w:t>
            </w:r>
          </w:p>
        </w:tc>
        <w:tc>
          <w:tcPr>
            <w:tcW w:w="4133" w:type="dxa"/>
            <w:tcBorders>
              <w:top w:val="single" w:sz="4" w:space="0" w:color="000000"/>
              <w:left w:val="single" w:sz="4" w:space="0" w:color="000000"/>
              <w:bottom w:val="single" w:sz="4" w:space="0" w:color="000000"/>
              <w:right w:val="single" w:sz="4" w:space="0" w:color="000000"/>
            </w:tcBorders>
            <w:hideMark/>
          </w:tcPr>
          <w:p w14:paraId="7F88D9DF"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Description of the catalogue</w:t>
            </w:r>
          </w:p>
        </w:tc>
        <w:tc>
          <w:tcPr>
            <w:tcW w:w="807" w:type="dxa"/>
            <w:tcBorders>
              <w:top w:val="single" w:sz="4" w:space="0" w:color="000000"/>
              <w:left w:val="single" w:sz="4" w:space="0" w:color="000000"/>
              <w:bottom w:val="single" w:sz="4" w:space="0" w:color="000000"/>
              <w:right w:val="single" w:sz="4" w:space="0" w:color="000000"/>
            </w:tcBorders>
            <w:hideMark/>
          </w:tcPr>
          <w:p w14:paraId="401B4469"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711C487B"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tcPr>
          <w:p w14:paraId="65159CCE"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32E9DEF4"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2E4B0936"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0FAD19D6"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comment</w:t>
            </w:r>
          </w:p>
        </w:tc>
        <w:tc>
          <w:tcPr>
            <w:tcW w:w="4133" w:type="dxa"/>
            <w:tcBorders>
              <w:top w:val="single" w:sz="4" w:space="0" w:color="000000"/>
              <w:left w:val="single" w:sz="4" w:space="0" w:color="000000"/>
              <w:bottom w:val="single" w:sz="4" w:space="0" w:color="000000"/>
              <w:right w:val="single" w:sz="4" w:space="0" w:color="000000"/>
            </w:tcBorders>
            <w:hideMark/>
          </w:tcPr>
          <w:p w14:paraId="7EC4E993"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Any additional comments</w:t>
            </w:r>
          </w:p>
        </w:tc>
        <w:tc>
          <w:tcPr>
            <w:tcW w:w="807" w:type="dxa"/>
            <w:tcBorders>
              <w:top w:val="single" w:sz="4" w:space="0" w:color="000000"/>
              <w:left w:val="single" w:sz="4" w:space="0" w:color="000000"/>
              <w:bottom w:val="single" w:sz="4" w:space="0" w:color="000000"/>
              <w:right w:val="single" w:sz="4" w:space="0" w:color="000000"/>
            </w:tcBorders>
            <w:hideMark/>
          </w:tcPr>
          <w:p w14:paraId="6341AD81"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0..1</w:t>
            </w:r>
          </w:p>
        </w:tc>
        <w:tc>
          <w:tcPr>
            <w:tcW w:w="1900" w:type="dxa"/>
            <w:tcBorders>
              <w:top w:val="single" w:sz="4" w:space="0" w:color="000000"/>
              <w:left w:val="single" w:sz="4" w:space="0" w:color="000000"/>
              <w:bottom w:val="single" w:sz="4" w:space="0" w:color="000000"/>
              <w:right w:val="single" w:sz="4" w:space="0" w:color="000000"/>
            </w:tcBorders>
            <w:hideMark/>
          </w:tcPr>
          <w:p w14:paraId="69AA068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tcPr>
          <w:p w14:paraId="3AC85822"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1AFC99DA"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511AFEDF"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13B08EC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digitalSignatureReference</w:t>
            </w:r>
          </w:p>
        </w:tc>
        <w:tc>
          <w:tcPr>
            <w:tcW w:w="4133" w:type="dxa"/>
            <w:tcBorders>
              <w:top w:val="single" w:sz="4" w:space="0" w:color="000000"/>
              <w:left w:val="single" w:sz="4" w:space="0" w:color="000000"/>
              <w:bottom w:val="single" w:sz="4" w:space="0" w:color="000000"/>
              <w:right w:val="single" w:sz="4" w:space="0" w:color="000000"/>
            </w:tcBorders>
            <w:hideMark/>
          </w:tcPr>
          <w:p w14:paraId="77611824"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Reference for digital signature algorithm</w:t>
            </w:r>
          </w:p>
        </w:tc>
        <w:tc>
          <w:tcPr>
            <w:tcW w:w="807" w:type="dxa"/>
            <w:tcBorders>
              <w:top w:val="single" w:sz="4" w:space="0" w:color="000000"/>
              <w:left w:val="single" w:sz="4" w:space="0" w:color="000000"/>
              <w:bottom w:val="single" w:sz="4" w:space="0" w:color="000000"/>
              <w:right w:val="single" w:sz="4" w:space="0" w:color="000000"/>
            </w:tcBorders>
            <w:hideMark/>
          </w:tcPr>
          <w:p w14:paraId="62E8065A"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7A488C79"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hideMark/>
          </w:tcPr>
          <w:p w14:paraId="4C41FFBB"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Reference to the appropriate digital signature algorithm</w:t>
            </w:r>
          </w:p>
        </w:tc>
      </w:tr>
      <w:tr w:rsidR="006B114A" w14:paraId="64DE0DF6"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67A70FC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0F14CEA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digitalSignatureValue</w:t>
            </w:r>
          </w:p>
        </w:tc>
        <w:tc>
          <w:tcPr>
            <w:tcW w:w="4133" w:type="dxa"/>
            <w:tcBorders>
              <w:top w:val="single" w:sz="4" w:space="0" w:color="000000"/>
              <w:left w:val="single" w:sz="4" w:space="0" w:color="000000"/>
              <w:bottom w:val="single" w:sz="4" w:space="0" w:color="000000"/>
              <w:right w:val="single" w:sz="4" w:space="0" w:color="000000"/>
            </w:tcBorders>
            <w:hideMark/>
          </w:tcPr>
          <w:p w14:paraId="2C48F7EC"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Digital Signature of the file</w:t>
            </w:r>
          </w:p>
        </w:tc>
        <w:tc>
          <w:tcPr>
            <w:tcW w:w="807" w:type="dxa"/>
            <w:tcBorders>
              <w:top w:val="single" w:sz="4" w:space="0" w:color="000000"/>
              <w:left w:val="single" w:sz="4" w:space="0" w:color="000000"/>
              <w:bottom w:val="single" w:sz="4" w:space="0" w:color="000000"/>
              <w:right w:val="single" w:sz="4" w:space="0" w:color="000000"/>
            </w:tcBorders>
            <w:hideMark/>
          </w:tcPr>
          <w:p w14:paraId="065BDA00"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0CC6ED7F"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tcPr>
          <w:p w14:paraId="4691DD27"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22194844"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5CA8CA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3683C1C8"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requirementType</w:t>
            </w:r>
          </w:p>
        </w:tc>
        <w:tc>
          <w:tcPr>
            <w:tcW w:w="4133" w:type="dxa"/>
            <w:tcBorders>
              <w:top w:val="single" w:sz="4" w:space="0" w:color="000000"/>
              <w:left w:val="single" w:sz="4" w:space="0" w:color="000000"/>
              <w:bottom w:val="single" w:sz="4" w:space="0" w:color="000000"/>
              <w:right w:val="single" w:sz="4" w:space="0" w:color="000000"/>
            </w:tcBorders>
            <w:hideMark/>
          </w:tcPr>
          <w:p w14:paraId="77ADF5F0"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type of authority or requestor responsible for the specifications, rules, or requirements based on which this catalogue was prepared.</w:t>
            </w:r>
          </w:p>
        </w:tc>
        <w:tc>
          <w:tcPr>
            <w:tcW w:w="807" w:type="dxa"/>
            <w:tcBorders>
              <w:top w:val="single" w:sz="4" w:space="0" w:color="000000"/>
              <w:left w:val="single" w:sz="4" w:space="0" w:color="000000"/>
              <w:bottom w:val="single" w:sz="4" w:space="0" w:color="000000"/>
              <w:right w:val="single" w:sz="4" w:space="0" w:color="000000"/>
            </w:tcBorders>
            <w:hideMark/>
          </w:tcPr>
          <w:p w14:paraId="67C0E1AF"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6D9EED2F"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Enumeration</w:t>
            </w:r>
          </w:p>
        </w:tc>
        <w:tc>
          <w:tcPr>
            <w:tcW w:w="3215" w:type="dxa"/>
            <w:tcBorders>
              <w:top w:val="single" w:sz="4" w:space="0" w:color="000000"/>
              <w:left w:val="single" w:sz="4" w:space="0" w:color="000000"/>
              <w:bottom w:val="single" w:sz="4" w:space="0" w:color="000000"/>
              <w:right w:val="single" w:sz="4" w:space="0" w:color="000000"/>
            </w:tcBorders>
          </w:tcPr>
          <w:p w14:paraId="04FE1286"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3E4918D6"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EF62B46"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04E6FCB7"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requirementDescription</w:t>
            </w:r>
          </w:p>
        </w:tc>
        <w:tc>
          <w:tcPr>
            <w:tcW w:w="4133" w:type="dxa"/>
            <w:tcBorders>
              <w:top w:val="single" w:sz="4" w:space="0" w:color="000000"/>
              <w:left w:val="single" w:sz="4" w:space="0" w:color="000000"/>
              <w:bottom w:val="single" w:sz="4" w:space="0" w:color="000000"/>
              <w:right w:val="single" w:sz="4" w:space="0" w:color="000000"/>
            </w:tcBorders>
            <w:hideMark/>
          </w:tcPr>
          <w:p w14:paraId="2C79BB9E"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Description of the source of the requirements or specifications upon which this catalogue is based. This might be the name of the country, company, OEM, port, pilot, etc.</w:t>
            </w:r>
          </w:p>
        </w:tc>
        <w:tc>
          <w:tcPr>
            <w:tcW w:w="807" w:type="dxa"/>
            <w:tcBorders>
              <w:top w:val="single" w:sz="4" w:space="0" w:color="000000"/>
              <w:left w:val="single" w:sz="4" w:space="0" w:color="000000"/>
              <w:bottom w:val="single" w:sz="4" w:space="0" w:color="000000"/>
              <w:right w:val="single" w:sz="4" w:space="0" w:color="000000"/>
            </w:tcBorders>
            <w:hideMark/>
          </w:tcPr>
          <w:p w14:paraId="551F6CA5"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3197E46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tcPr>
          <w:p w14:paraId="2B2179C4"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5C9E8045"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154AB245"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6DA5C37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productCovered</w:t>
            </w:r>
          </w:p>
        </w:tc>
        <w:tc>
          <w:tcPr>
            <w:tcW w:w="4133" w:type="dxa"/>
            <w:tcBorders>
              <w:top w:val="single" w:sz="4" w:space="0" w:color="000000"/>
              <w:left w:val="single" w:sz="4" w:space="0" w:color="000000"/>
              <w:bottom w:val="single" w:sz="4" w:space="0" w:color="000000"/>
              <w:right w:val="single" w:sz="4" w:space="0" w:color="000000"/>
            </w:tcBorders>
            <w:hideMark/>
          </w:tcPr>
          <w:p w14:paraId="0B481070"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products covered by this catalogue</w:t>
            </w:r>
          </w:p>
        </w:tc>
        <w:tc>
          <w:tcPr>
            <w:tcW w:w="807" w:type="dxa"/>
            <w:tcBorders>
              <w:top w:val="single" w:sz="4" w:space="0" w:color="000000"/>
              <w:left w:val="single" w:sz="4" w:space="0" w:color="000000"/>
              <w:bottom w:val="single" w:sz="4" w:space="0" w:color="000000"/>
              <w:right w:val="single" w:sz="4" w:space="0" w:color="000000"/>
            </w:tcBorders>
            <w:hideMark/>
          </w:tcPr>
          <w:p w14:paraId="66AB3D53"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525C9289"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Enumeration</w:t>
            </w:r>
          </w:p>
        </w:tc>
        <w:tc>
          <w:tcPr>
            <w:tcW w:w="3215" w:type="dxa"/>
            <w:tcBorders>
              <w:top w:val="single" w:sz="4" w:space="0" w:color="000000"/>
              <w:left w:val="single" w:sz="4" w:space="0" w:color="000000"/>
              <w:bottom w:val="single" w:sz="4" w:space="0" w:color="000000"/>
              <w:right w:val="single" w:sz="4" w:space="0" w:color="000000"/>
            </w:tcBorders>
          </w:tcPr>
          <w:p w14:paraId="446E7580"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35F6EE9A" w14:textId="77777777" w:rsidTr="00996B38">
        <w:trPr>
          <w:cantSplit/>
          <w:trHeight w:val="494"/>
        </w:trPr>
        <w:tc>
          <w:tcPr>
            <w:tcW w:w="1177" w:type="dxa"/>
            <w:tcBorders>
              <w:top w:val="single" w:sz="4" w:space="0" w:color="000000"/>
              <w:left w:val="single" w:sz="4" w:space="0" w:color="000000"/>
              <w:bottom w:val="single" w:sz="4" w:space="0" w:color="000000"/>
              <w:right w:val="single" w:sz="4" w:space="0" w:color="000000"/>
            </w:tcBorders>
            <w:hideMark/>
          </w:tcPr>
          <w:p w14:paraId="47ABCFE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2554906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name</w:t>
            </w:r>
          </w:p>
        </w:tc>
        <w:tc>
          <w:tcPr>
            <w:tcW w:w="4133" w:type="dxa"/>
            <w:tcBorders>
              <w:top w:val="single" w:sz="4" w:space="0" w:color="000000"/>
              <w:left w:val="single" w:sz="4" w:space="0" w:color="000000"/>
              <w:bottom w:val="single" w:sz="4" w:space="0" w:color="000000"/>
              <w:right w:val="single" w:sz="4" w:space="0" w:color="000000"/>
            </w:tcBorders>
          </w:tcPr>
          <w:p w14:paraId="3834F9C4" w14:textId="77777777" w:rsidR="006B114A" w:rsidRDefault="006B114A">
            <w:pPr>
              <w:pStyle w:val="Default"/>
              <w:rPr>
                <w:sz w:val="16"/>
                <w:szCs w:val="16"/>
              </w:rPr>
            </w:pPr>
            <w:r>
              <w:rPr>
                <w:sz w:val="16"/>
                <w:szCs w:val="16"/>
              </w:rPr>
              <w:t xml:space="preserve">The name for the catalogue </w:t>
            </w:r>
          </w:p>
          <w:p w14:paraId="635EA413" w14:textId="77777777" w:rsidR="006B114A" w:rsidRDefault="006B114A">
            <w:pPr>
              <w:suppressAutoHyphens/>
              <w:snapToGrid w:val="0"/>
              <w:spacing w:before="60" w:after="60" w:line="240" w:lineRule="auto"/>
              <w:jc w:val="left"/>
              <w:rPr>
                <w:rFonts w:cs="Arial"/>
                <w:sz w:val="16"/>
                <w:szCs w:val="16"/>
                <w:lang w:val="en-US" w:eastAsia="ar-SA"/>
              </w:rPr>
            </w:pPr>
          </w:p>
        </w:tc>
        <w:tc>
          <w:tcPr>
            <w:tcW w:w="807" w:type="dxa"/>
            <w:tcBorders>
              <w:top w:val="single" w:sz="4" w:space="0" w:color="000000"/>
              <w:left w:val="single" w:sz="4" w:space="0" w:color="000000"/>
              <w:bottom w:val="single" w:sz="4" w:space="0" w:color="000000"/>
              <w:right w:val="single" w:sz="4" w:space="0" w:color="000000"/>
            </w:tcBorders>
            <w:hideMark/>
          </w:tcPr>
          <w:p w14:paraId="40C95EDE"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08494F0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hideMark/>
          </w:tcPr>
          <w:p w14:paraId="7F6A8ED8"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Inherited from CT_Catalogue</w:t>
            </w:r>
          </w:p>
        </w:tc>
      </w:tr>
      <w:tr w:rsidR="006B114A" w14:paraId="14E71D0E" w14:textId="77777777" w:rsidTr="00996B38">
        <w:trPr>
          <w:cantSplit/>
          <w:trHeight w:val="584"/>
        </w:trPr>
        <w:tc>
          <w:tcPr>
            <w:tcW w:w="1177" w:type="dxa"/>
            <w:tcBorders>
              <w:top w:val="single" w:sz="4" w:space="0" w:color="000000"/>
              <w:left w:val="single" w:sz="4" w:space="0" w:color="000000"/>
              <w:bottom w:val="single" w:sz="4" w:space="0" w:color="000000"/>
              <w:right w:val="single" w:sz="4" w:space="0" w:color="000000"/>
            </w:tcBorders>
            <w:hideMark/>
          </w:tcPr>
          <w:p w14:paraId="5D2C66C8"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0B6FE286"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scope</w:t>
            </w:r>
          </w:p>
        </w:tc>
        <w:tc>
          <w:tcPr>
            <w:tcW w:w="4133" w:type="dxa"/>
            <w:tcBorders>
              <w:top w:val="single" w:sz="4" w:space="0" w:color="000000"/>
              <w:left w:val="single" w:sz="4" w:space="0" w:color="000000"/>
              <w:bottom w:val="single" w:sz="4" w:space="0" w:color="000000"/>
              <w:right w:val="single" w:sz="4" w:space="0" w:color="000000"/>
            </w:tcBorders>
            <w:hideMark/>
          </w:tcPr>
          <w:p w14:paraId="5E51D651"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Subject domain of the catalogue</w:t>
            </w:r>
          </w:p>
        </w:tc>
        <w:tc>
          <w:tcPr>
            <w:tcW w:w="807" w:type="dxa"/>
            <w:tcBorders>
              <w:top w:val="single" w:sz="4" w:space="0" w:color="000000"/>
              <w:left w:val="single" w:sz="4" w:space="0" w:color="000000"/>
              <w:bottom w:val="single" w:sz="4" w:space="0" w:color="000000"/>
              <w:right w:val="single" w:sz="4" w:space="0" w:color="000000"/>
            </w:tcBorders>
            <w:hideMark/>
          </w:tcPr>
          <w:p w14:paraId="0497BEA4"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4C794B8E" w14:textId="77777777" w:rsidR="006B114A" w:rsidRDefault="006B114A">
            <w:pPr>
              <w:suppressAutoHyphens/>
              <w:spacing w:after="0" w:line="240" w:lineRule="auto"/>
              <w:rPr>
                <w:rFonts w:cs="Arial"/>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hideMark/>
          </w:tcPr>
          <w:p w14:paraId="64546658"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Inherited from CT_Catalogue</w:t>
            </w:r>
          </w:p>
        </w:tc>
      </w:tr>
      <w:tr w:rsidR="006B114A" w14:paraId="6EA33A06" w14:textId="77777777" w:rsidTr="00996B38">
        <w:trPr>
          <w:cantSplit/>
          <w:trHeight w:val="539"/>
        </w:trPr>
        <w:tc>
          <w:tcPr>
            <w:tcW w:w="1177" w:type="dxa"/>
            <w:tcBorders>
              <w:top w:val="single" w:sz="4" w:space="0" w:color="000000"/>
              <w:left w:val="single" w:sz="4" w:space="0" w:color="000000"/>
              <w:bottom w:val="single" w:sz="4" w:space="0" w:color="000000"/>
              <w:right w:val="single" w:sz="4" w:space="0" w:color="000000"/>
            </w:tcBorders>
            <w:hideMark/>
          </w:tcPr>
          <w:p w14:paraId="015268D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518C05BF"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fieldOfApplication</w:t>
            </w:r>
          </w:p>
        </w:tc>
        <w:tc>
          <w:tcPr>
            <w:tcW w:w="4133" w:type="dxa"/>
            <w:tcBorders>
              <w:top w:val="single" w:sz="4" w:space="0" w:color="000000"/>
              <w:left w:val="single" w:sz="4" w:space="0" w:color="000000"/>
              <w:bottom w:val="single" w:sz="4" w:space="0" w:color="000000"/>
              <w:right w:val="single" w:sz="4" w:space="0" w:color="000000"/>
            </w:tcBorders>
            <w:hideMark/>
          </w:tcPr>
          <w:p w14:paraId="03C558D8"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Description of the use to which this catalogue may be put</w:t>
            </w:r>
          </w:p>
        </w:tc>
        <w:tc>
          <w:tcPr>
            <w:tcW w:w="807" w:type="dxa"/>
            <w:tcBorders>
              <w:top w:val="single" w:sz="4" w:space="0" w:color="000000"/>
              <w:left w:val="single" w:sz="4" w:space="0" w:color="000000"/>
              <w:bottom w:val="single" w:sz="4" w:space="0" w:color="000000"/>
              <w:right w:val="single" w:sz="4" w:space="0" w:color="000000"/>
            </w:tcBorders>
            <w:hideMark/>
          </w:tcPr>
          <w:p w14:paraId="44EDF6FD"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w:t>
            </w:r>
          </w:p>
        </w:tc>
        <w:tc>
          <w:tcPr>
            <w:tcW w:w="1900" w:type="dxa"/>
            <w:tcBorders>
              <w:top w:val="single" w:sz="4" w:space="0" w:color="000000"/>
              <w:left w:val="single" w:sz="4" w:space="0" w:color="000000"/>
              <w:bottom w:val="single" w:sz="4" w:space="0" w:color="000000"/>
              <w:right w:val="single" w:sz="4" w:space="0" w:color="000000"/>
            </w:tcBorders>
            <w:hideMark/>
          </w:tcPr>
          <w:p w14:paraId="78291B4D" w14:textId="77777777" w:rsidR="006B114A" w:rsidRDefault="006B114A">
            <w:pPr>
              <w:suppressAutoHyphens/>
              <w:spacing w:after="0" w:line="240" w:lineRule="auto"/>
              <w:rPr>
                <w:rFonts w:cs="Arial"/>
                <w:color w:val="000000"/>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hideMark/>
          </w:tcPr>
          <w:p w14:paraId="5C095F8B" w14:textId="77777777" w:rsidR="006B114A" w:rsidRDefault="006B114A">
            <w:pPr>
              <w:suppressAutoHyphens/>
              <w:spacing w:before="100" w:beforeAutospacing="1" w:after="0" w:line="240" w:lineRule="auto"/>
              <w:jc w:val="left"/>
              <w:rPr>
                <w:rFonts w:cs="Arial"/>
                <w:sz w:val="16"/>
                <w:szCs w:val="16"/>
                <w:lang w:val="en-US" w:eastAsia="en-US"/>
              </w:rPr>
            </w:pPr>
            <w:r>
              <w:rPr>
                <w:rFonts w:cs="Arial"/>
                <w:sz w:val="16"/>
                <w:szCs w:val="16"/>
                <w:lang w:val="en-US" w:eastAsia="ar-SA"/>
              </w:rPr>
              <w:t>Inherited from CT_Catalogue</w:t>
            </w:r>
          </w:p>
        </w:tc>
      </w:tr>
      <w:tr w:rsidR="006B114A" w14:paraId="4E73A45A" w14:textId="77777777" w:rsidTr="00996B38">
        <w:trPr>
          <w:cantSplit/>
          <w:trHeight w:val="440"/>
        </w:trPr>
        <w:tc>
          <w:tcPr>
            <w:tcW w:w="1177" w:type="dxa"/>
            <w:tcBorders>
              <w:top w:val="single" w:sz="4" w:space="0" w:color="000000"/>
              <w:left w:val="single" w:sz="4" w:space="0" w:color="000000"/>
              <w:bottom w:val="single" w:sz="4" w:space="0" w:color="000000"/>
              <w:right w:val="single" w:sz="4" w:space="0" w:color="000000"/>
            </w:tcBorders>
            <w:hideMark/>
          </w:tcPr>
          <w:p w14:paraId="06F5F2EB"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2474C2D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versionNumber</w:t>
            </w:r>
          </w:p>
        </w:tc>
        <w:tc>
          <w:tcPr>
            <w:tcW w:w="4133" w:type="dxa"/>
            <w:tcBorders>
              <w:top w:val="single" w:sz="4" w:space="0" w:color="000000"/>
              <w:left w:val="single" w:sz="4" w:space="0" w:color="000000"/>
              <w:bottom w:val="single" w:sz="4" w:space="0" w:color="000000"/>
              <w:right w:val="single" w:sz="4" w:space="0" w:color="000000"/>
            </w:tcBorders>
            <w:hideMark/>
          </w:tcPr>
          <w:p w14:paraId="2E64798B"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version number of the product specification</w:t>
            </w:r>
          </w:p>
        </w:tc>
        <w:tc>
          <w:tcPr>
            <w:tcW w:w="807" w:type="dxa"/>
            <w:tcBorders>
              <w:top w:val="single" w:sz="4" w:space="0" w:color="000000"/>
              <w:left w:val="single" w:sz="4" w:space="0" w:color="000000"/>
              <w:bottom w:val="single" w:sz="4" w:space="0" w:color="000000"/>
              <w:right w:val="single" w:sz="4" w:space="0" w:color="000000"/>
            </w:tcBorders>
            <w:hideMark/>
          </w:tcPr>
          <w:p w14:paraId="5F979A7E"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560EBB2C" w14:textId="77777777" w:rsidR="006B114A" w:rsidRDefault="006B114A">
            <w:pPr>
              <w:suppressAutoHyphens/>
              <w:spacing w:after="0" w:line="240" w:lineRule="auto"/>
              <w:rPr>
                <w:rFonts w:cs="Arial"/>
                <w:color w:val="000000"/>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hideMark/>
          </w:tcPr>
          <w:p w14:paraId="0E2F7A4D" w14:textId="77777777" w:rsidR="006B114A" w:rsidRDefault="006B114A">
            <w:pPr>
              <w:suppressAutoHyphens/>
              <w:spacing w:before="100" w:beforeAutospacing="1" w:after="0" w:line="240" w:lineRule="auto"/>
              <w:jc w:val="left"/>
              <w:rPr>
                <w:rFonts w:cs="Arial"/>
                <w:sz w:val="16"/>
                <w:szCs w:val="16"/>
                <w:lang w:val="en-US" w:eastAsia="en-US"/>
              </w:rPr>
            </w:pPr>
            <w:r>
              <w:rPr>
                <w:rFonts w:cs="Arial"/>
                <w:sz w:val="16"/>
                <w:szCs w:val="16"/>
                <w:lang w:val="en-US" w:eastAsia="ar-SA"/>
              </w:rPr>
              <w:t>Inherited from CT_Catalogue</w:t>
            </w:r>
          </w:p>
        </w:tc>
      </w:tr>
      <w:tr w:rsidR="006B114A" w14:paraId="6544E462" w14:textId="77777777" w:rsidTr="00996B38">
        <w:trPr>
          <w:cantSplit/>
          <w:trHeight w:val="431"/>
        </w:trPr>
        <w:tc>
          <w:tcPr>
            <w:tcW w:w="1177" w:type="dxa"/>
            <w:tcBorders>
              <w:top w:val="single" w:sz="4" w:space="0" w:color="000000"/>
              <w:left w:val="single" w:sz="4" w:space="0" w:color="000000"/>
              <w:bottom w:val="single" w:sz="4" w:space="0" w:color="000000"/>
              <w:right w:val="single" w:sz="4" w:space="0" w:color="000000"/>
            </w:tcBorders>
            <w:hideMark/>
          </w:tcPr>
          <w:p w14:paraId="4574FC5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34027CA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versionDate</w:t>
            </w:r>
          </w:p>
        </w:tc>
        <w:tc>
          <w:tcPr>
            <w:tcW w:w="4133" w:type="dxa"/>
            <w:tcBorders>
              <w:top w:val="single" w:sz="4" w:space="0" w:color="000000"/>
              <w:left w:val="single" w:sz="4" w:space="0" w:color="000000"/>
              <w:bottom w:val="single" w:sz="4" w:space="0" w:color="000000"/>
              <w:right w:val="single" w:sz="4" w:space="0" w:color="000000"/>
            </w:tcBorders>
            <w:hideMark/>
          </w:tcPr>
          <w:p w14:paraId="5E75496B"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version date of the product specification</w:t>
            </w:r>
          </w:p>
        </w:tc>
        <w:tc>
          <w:tcPr>
            <w:tcW w:w="807" w:type="dxa"/>
            <w:tcBorders>
              <w:top w:val="single" w:sz="4" w:space="0" w:color="000000"/>
              <w:left w:val="single" w:sz="4" w:space="0" w:color="000000"/>
              <w:bottom w:val="single" w:sz="4" w:space="0" w:color="000000"/>
              <w:right w:val="single" w:sz="4" w:space="0" w:color="000000"/>
            </w:tcBorders>
            <w:hideMark/>
          </w:tcPr>
          <w:p w14:paraId="548E6889"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tcPr>
          <w:p w14:paraId="764D215D" w14:textId="77777777" w:rsidR="006B114A" w:rsidRDefault="006B114A">
            <w:pPr>
              <w:suppressAutoHyphens/>
              <w:spacing w:after="0" w:line="240" w:lineRule="auto"/>
              <w:rPr>
                <w:rFonts w:cs="Arial"/>
                <w:color w:val="000000"/>
                <w:sz w:val="16"/>
                <w:szCs w:val="16"/>
                <w:lang w:val="en-US" w:eastAsia="ar-SA"/>
              </w:rPr>
            </w:pPr>
          </w:p>
        </w:tc>
        <w:tc>
          <w:tcPr>
            <w:tcW w:w="3215" w:type="dxa"/>
            <w:tcBorders>
              <w:top w:val="single" w:sz="4" w:space="0" w:color="000000"/>
              <w:left w:val="single" w:sz="4" w:space="0" w:color="000000"/>
              <w:bottom w:val="single" w:sz="4" w:space="0" w:color="000000"/>
              <w:right w:val="single" w:sz="4" w:space="0" w:color="000000"/>
            </w:tcBorders>
            <w:hideMark/>
          </w:tcPr>
          <w:p w14:paraId="0805E593" w14:textId="77777777" w:rsidR="006B114A" w:rsidRDefault="006B114A">
            <w:pPr>
              <w:suppressAutoHyphens/>
              <w:spacing w:before="100" w:beforeAutospacing="1" w:after="0" w:line="240" w:lineRule="auto"/>
              <w:jc w:val="left"/>
              <w:rPr>
                <w:rFonts w:cs="Arial"/>
                <w:sz w:val="16"/>
                <w:szCs w:val="16"/>
                <w:lang w:val="en-US" w:eastAsia="en-US"/>
              </w:rPr>
            </w:pPr>
            <w:r>
              <w:rPr>
                <w:rFonts w:cs="Arial"/>
                <w:sz w:val="16"/>
                <w:szCs w:val="16"/>
                <w:lang w:val="en-US" w:eastAsia="ar-SA"/>
              </w:rPr>
              <w:t>Inherited from CT_Catalogue</w:t>
            </w:r>
          </w:p>
        </w:tc>
      </w:tr>
      <w:tr w:rsidR="006B114A" w14:paraId="14C8294C" w14:textId="77777777" w:rsidTr="00996B38">
        <w:trPr>
          <w:cantSplit/>
          <w:trHeight w:val="449"/>
        </w:trPr>
        <w:tc>
          <w:tcPr>
            <w:tcW w:w="1177" w:type="dxa"/>
            <w:tcBorders>
              <w:top w:val="single" w:sz="4" w:space="0" w:color="000000"/>
              <w:left w:val="single" w:sz="4" w:space="0" w:color="000000"/>
              <w:bottom w:val="single" w:sz="4" w:space="0" w:color="000000"/>
              <w:right w:val="single" w:sz="4" w:space="0" w:color="000000"/>
            </w:tcBorders>
            <w:hideMark/>
          </w:tcPr>
          <w:p w14:paraId="1EFA7558"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09748079"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language</w:t>
            </w:r>
          </w:p>
        </w:tc>
        <w:tc>
          <w:tcPr>
            <w:tcW w:w="4133" w:type="dxa"/>
            <w:tcBorders>
              <w:top w:val="single" w:sz="4" w:space="0" w:color="000000"/>
              <w:left w:val="single" w:sz="4" w:space="0" w:color="000000"/>
              <w:bottom w:val="single" w:sz="4" w:space="0" w:color="000000"/>
              <w:right w:val="single" w:sz="4" w:space="0" w:color="000000"/>
            </w:tcBorders>
            <w:hideMark/>
          </w:tcPr>
          <w:p w14:paraId="55714AB8"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language used for this catalogue</w:t>
            </w:r>
          </w:p>
        </w:tc>
        <w:tc>
          <w:tcPr>
            <w:tcW w:w="807" w:type="dxa"/>
            <w:tcBorders>
              <w:top w:val="single" w:sz="4" w:space="0" w:color="000000"/>
              <w:left w:val="single" w:sz="4" w:space="0" w:color="000000"/>
              <w:bottom w:val="single" w:sz="4" w:space="0" w:color="000000"/>
              <w:right w:val="single" w:sz="4" w:space="0" w:color="000000"/>
            </w:tcBorders>
            <w:hideMark/>
          </w:tcPr>
          <w:p w14:paraId="764C477D"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0..1</w:t>
            </w:r>
          </w:p>
        </w:tc>
        <w:tc>
          <w:tcPr>
            <w:tcW w:w="1900" w:type="dxa"/>
            <w:tcBorders>
              <w:top w:val="single" w:sz="4" w:space="0" w:color="000000"/>
              <w:left w:val="single" w:sz="4" w:space="0" w:color="000000"/>
              <w:bottom w:val="single" w:sz="4" w:space="0" w:color="000000"/>
              <w:right w:val="single" w:sz="4" w:space="0" w:color="000000"/>
            </w:tcBorders>
            <w:hideMark/>
          </w:tcPr>
          <w:p w14:paraId="675F6DA9" w14:textId="77777777" w:rsidR="006B114A" w:rsidRDefault="006B114A">
            <w:pPr>
              <w:suppressAutoHyphens/>
              <w:spacing w:after="0" w:line="240" w:lineRule="auto"/>
              <w:rPr>
                <w:rFonts w:cs="Arial"/>
                <w:color w:val="000000"/>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hideMark/>
          </w:tcPr>
          <w:p w14:paraId="52FED1EC" w14:textId="77777777" w:rsidR="006B114A" w:rsidRDefault="006B114A">
            <w:pPr>
              <w:suppressAutoHyphens/>
              <w:spacing w:before="100" w:beforeAutospacing="1" w:after="0" w:line="240" w:lineRule="auto"/>
              <w:jc w:val="left"/>
              <w:rPr>
                <w:rFonts w:cs="Arial"/>
                <w:sz w:val="16"/>
                <w:szCs w:val="16"/>
                <w:lang w:val="en-US" w:eastAsia="en-US"/>
              </w:rPr>
            </w:pPr>
            <w:r>
              <w:rPr>
                <w:rFonts w:cs="Arial"/>
                <w:sz w:val="16"/>
                <w:szCs w:val="16"/>
                <w:lang w:val="en-US" w:eastAsia="ar-SA"/>
              </w:rPr>
              <w:t>Inherited from CT_Catalogue</w:t>
            </w:r>
          </w:p>
        </w:tc>
      </w:tr>
      <w:tr w:rsidR="006B114A" w14:paraId="7B8CEC66" w14:textId="77777777" w:rsidTr="00996B38">
        <w:trPr>
          <w:cantSplit/>
          <w:trHeight w:val="467"/>
        </w:trPr>
        <w:tc>
          <w:tcPr>
            <w:tcW w:w="1177" w:type="dxa"/>
            <w:tcBorders>
              <w:top w:val="single" w:sz="4" w:space="0" w:color="000000"/>
              <w:left w:val="single" w:sz="4" w:space="0" w:color="000000"/>
              <w:bottom w:val="single" w:sz="4" w:space="0" w:color="000000"/>
              <w:right w:val="single" w:sz="4" w:space="0" w:color="000000"/>
            </w:tcBorders>
            <w:hideMark/>
          </w:tcPr>
          <w:p w14:paraId="5DE504E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35FADA68"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locale</w:t>
            </w:r>
          </w:p>
        </w:tc>
        <w:tc>
          <w:tcPr>
            <w:tcW w:w="4133" w:type="dxa"/>
            <w:tcBorders>
              <w:top w:val="single" w:sz="4" w:space="0" w:color="000000"/>
              <w:left w:val="single" w:sz="4" w:space="0" w:color="000000"/>
              <w:bottom w:val="single" w:sz="4" w:space="0" w:color="000000"/>
              <w:right w:val="single" w:sz="4" w:space="0" w:color="000000"/>
            </w:tcBorders>
            <w:hideMark/>
          </w:tcPr>
          <w:p w14:paraId="7399873E"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provides information about alternatively used localised character strings</w:t>
            </w:r>
          </w:p>
        </w:tc>
        <w:tc>
          <w:tcPr>
            <w:tcW w:w="807" w:type="dxa"/>
            <w:tcBorders>
              <w:top w:val="single" w:sz="4" w:space="0" w:color="000000"/>
              <w:left w:val="single" w:sz="4" w:space="0" w:color="000000"/>
              <w:bottom w:val="single" w:sz="4" w:space="0" w:color="000000"/>
              <w:right w:val="single" w:sz="4" w:space="0" w:color="000000"/>
            </w:tcBorders>
            <w:hideMark/>
          </w:tcPr>
          <w:p w14:paraId="63E64FF4"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0..1</w:t>
            </w:r>
          </w:p>
        </w:tc>
        <w:tc>
          <w:tcPr>
            <w:tcW w:w="1900" w:type="dxa"/>
            <w:tcBorders>
              <w:top w:val="single" w:sz="4" w:space="0" w:color="000000"/>
              <w:left w:val="single" w:sz="4" w:space="0" w:color="000000"/>
              <w:bottom w:val="single" w:sz="4" w:space="0" w:color="000000"/>
              <w:right w:val="single" w:sz="4" w:space="0" w:color="000000"/>
            </w:tcBorders>
            <w:hideMark/>
          </w:tcPr>
          <w:p w14:paraId="15963C5A" w14:textId="77777777" w:rsidR="006B114A" w:rsidRDefault="006B114A" w:rsidP="004733A5">
            <w:pPr>
              <w:suppressAutoHyphens/>
              <w:spacing w:after="0" w:line="240" w:lineRule="auto"/>
              <w:jc w:val="left"/>
              <w:rPr>
                <w:rFonts w:cs="Arial"/>
                <w:color w:val="000000"/>
                <w:sz w:val="16"/>
                <w:szCs w:val="16"/>
                <w:lang w:val="en-US" w:eastAsia="ar-SA"/>
              </w:rPr>
            </w:pPr>
            <w:r>
              <w:rPr>
                <w:rFonts w:cs="Arial"/>
                <w:color w:val="000000"/>
                <w:sz w:val="16"/>
                <w:szCs w:val="16"/>
                <w:lang w:val="en-US" w:eastAsia="ar-SA"/>
              </w:rPr>
              <w:t>PT_Locale  (ISO 19115)</w:t>
            </w:r>
          </w:p>
        </w:tc>
        <w:tc>
          <w:tcPr>
            <w:tcW w:w="3215" w:type="dxa"/>
            <w:tcBorders>
              <w:top w:val="single" w:sz="4" w:space="0" w:color="000000"/>
              <w:left w:val="single" w:sz="4" w:space="0" w:color="000000"/>
              <w:bottom w:val="single" w:sz="4" w:space="0" w:color="000000"/>
              <w:right w:val="single" w:sz="4" w:space="0" w:color="000000"/>
            </w:tcBorders>
            <w:hideMark/>
          </w:tcPr>
          <w:p w14:paraId="3F961413" w14:textId="77777777" w:rsidR="006B114A" w:rsidRDefault="006B114A">
            <w:pPr>
              <w:suppressAutoHyphens/>
              <w:spacing w:before="100" w:beforeAutospacing="1" w:after="0" w:line="240" w:lineRule="auto"/>
              <w:jc w:val="left"/>
              <w:rPr>
                <w:rFonts w:cs="Arial"/>
                <w:sz w:val="16"/>
                <w:szCs w:val="16"/>
                <w:lang w:val="en-US" w:eastAsia="en-US"/>
              </w:rPr>
            </w:pPr>
            <w:r>
              <w:rPr>
                <w:rFonts w:cs="Arial"/>
                <w:sz w:val="16"/>
                <w:szCs w:val="16"/>
                <w:lang w:val="en-US" w:eastAsia="ar-SA"/>
              </w:rPr>
              <w:t>Inherited from CT_Catalogue</w:t>
            </w:r>
          </w:p>
        </w:tc>
      </w:tr>
      <w:tr w:rsidR="006B114A" w14:paraId="39DC61D1" w14:textId="77777777" w:rsidTr="00996B38">
        <w:trPr>
          <w:cantSplit/>
          <w:trHeight w:val="737"/>
        </w:trPr>
        <w:tc>
          <w:tcPr>
            <w:tcW w:w="1177" w:type="dxa"/>
            <w:tcBorders>
              <w:top w:val="single" w:sz="4" w:space="0" w:color="000000"/>
              <w:left w:val="single" w:sz="4" w:space="0" w:color="000000"/>
              <w:bottom w:val="single" w:sz="4" w:space="0" w:color="000000"/>
              <w:right w:val="single" w:sz="4" w:space="0" w:color="000000"/>
            </w:tcBorders>
            <w:hideMark/>
          </w:tcPr>
          <w:p w14:paraId="6855FA8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4579792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characterSet</w:t>
            </w:r>
          </w:p>
        </w:tc>
        <w:tc>
          <w:tcPr>
            <w:tcW w:w="4133" w:type="dxa"/>
            <w:tcBorders>
              <w:top w:val="single" w:sz="4" w:space="0" w:color="000000"/>
              <w:left w:val="single" w:sz="4" w:space="0" w:color="000000"/>
              <w:bottom w:val="single" w:sz="4" w:space="0" w:color="000000"/>
              <w:right w:val="single" w:sz="4" w:space="0" w:color="000000"/>
            </w:tcBorders>
            <w:hideMark/>
          </w:tcPr>
          <w:p w14:paraId="60294154"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Character set used in the catalogue</w:t>
            </w:r>
          </w:p>
        </w:tc>
        <w:tc>
          <w:tcPr>
            <w:tcW w:w="807" w:type="dxa"/>
            <w:tcBorders>
              <w:top w:val="single" w:sz="4" w:space="0" w:color="000000"/>
              <w:left w:val="single" w:sz="4" w:space="0" w:color="000000"/>
              <w:bottom w:val="single" w:sz="4" w:space="0" w:color="000000"/>
              <w:right w:val="single" w:sz="4" w:space="0" w:color="000000"/>
            </w:tcBorders>
            <w:hideMark/>
          </w:tcPr>
          <w:p w14:paraId="29BC18E5"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0..1</w:t>
            </w:r>
          </w:p>
        </w:tc>
        <w:tc>
          <w:tcPr>
            <w:tcW w:w="1900" w:type="dxa"/>
            <w:tcBorders>
              <w:top w:val="single" w:sz="4" w:space="0" w:color="000000"/>
              <w:left w:val="single" w:sz="4" w:space="0" w:color="000000"/>
              <w:bottom w:val="single" w:sz="4" w:space="0" w:color="000000"/>
              <w:right w:val="single" w:sz="4" w:space="0" w:color="000000"/>
            </w:tcBorders>
            <w:hideMark/>
          </w:tcPr>
          <w:p w14:paraId="3013D9D1" w14:textId="77777777" w:rsidR="006B114A" w:rsidRDefault="006B114A">
            <w:pPr>
              <w:suppressAutoHyphens/>
              <w:spacing w:after="0" w:line="240" w:lineRule="auto"/>
              <w:rPr>
                <w:rFonts w:cs="Arial"/>
                <w:color w:val="000000"/>
                <w:sz w:val="16"/>
                <w:szCs w:val="16"/>
                <w:lang w:val="en-US" w:eastAsia="ar-SA"/>
              </w:rPr>
            </w:pPr>
            <w:r>
              <w:rPr>
                <w:rFonts w:cs="Arial"/>
                <w:color w:val="000000"/>
                <w:sz w:val="16"/>
                <w:szCs w:val="16"/>
                <w:lang w:val="en-US" w:eastAsia="ar-SA"/>
              </w:rPr>
              <w:t>MD_CharacterSetCode (ISO 19115)</w:t>
            </w:r>
          </w:p>
        </w:tc>
        <w:tc>
          <w:tcPr>
            <w:tcW w:w="3215" w:type="dxa"/>
            <w:tcBorders>
              <w:top w:val="single" w:sz="4" w:space="0" w:color="000000"/>
              <w:left w:val="single" w:sz="4" w:space="0" w:color="000000"/>
              <w:bottom w:val="single" w:sz="4" w:space="0" w:color="000000"/>
              <w:right w:val="single" w:sz="4" w:space="0" w:color="000000"/>
            </w:tcBorders>
            <w:hideMark/>
          </w:tcPr>
          <w:p w14:paraId="0497EB7D" w14:textId="77777777" w:rsidR="006B114A" w:rsidRDefault="006B114A">
            <w:pPr>
              <w:suppressAutoHyphens/>
              <w:spacing w:before="100" w:beforeAutospacing="1" w:after="0" w:line="240" w:lineRule="auto"/>
              <w:jc w:val="left"/>
              <w:rPr>
                <w:rFonts w:cs="Arial"/>
                <w:sz w:val="16"/>
                <w:szCs w:val="16"/>
                <w:lang w:val="en-US" w:eastAsia="ar-SA"/>
              </w:rPr>
            </w:pPr>
            <w:r>
              <w:rPr>
                <w:rFonts w:cs="Arial"/>
                <w:sz w:val="16"/>
                <w:szCs w:val="16"/>
                <w:lang w:val="en-US" w:eastAsia="ar-SA"/>
              </w:rPr>
              <w:t>Inherited from CT_Catalogue</w:t>
            </w:r>
          </w:p>
          <w:p w14:paraId="5331D59A" w14:textId="77777777" w:rsidR="006B114A" w:rsidRDefault="006B114A">
            <w:pPr>
              <w:suppressAutoHyphens/>
              <w:spacing w:before="100" w:beforeAutospacing="1" w:after="0" w:line="240" w:lineRule="auto"/>
              <w:jc w:val="left"/>
              <w:rPr>
                <w:rFonts w:cs="Arial"/>
                <w:sz w:val="16"/>
                <w:szCs w:val="16"/>
                <w:lang w:val="en-US" w:eastAsia="en-US"/>
              </w:rPr>
            </w:pPr>
            <w:r>
              <w:rPr>
                <w:rFonts w:cs="Arial"/>
                <w:sz w:val="16"/>
                <w:szCs w:val="16"/>
                <w:lang w:val="en-US" w:eastAsia="ar-SA"/>
              </w:rPr>
              <w:t>value=utf8</w:t>
            </w:r>
          </w:p>
        </w:tc>
      </w:tr>
      <w:tr w:rsidR="006B114A" w14:paraId="24603D5D" w14:textId="77777777" w:rsidTr="00996B38">
        <w:trPr>
          <w:cantSplit/>
          <w:trHeight w:val="350"/>
        </w:trPr>
        <w:tc>
          <w:tcPr>
            <w:tcW w:w="1177" w:type="dxa"/>
            <w:tcBorders>
              <w:top w:val="single" w:sz="4" w:space="0" w:color="000000"/>
              <w:left w:val="single" w:sz="4" w:space="0" w:color="000000"/>
              <w:bottom w:val="single" w:sz="4" w:space="0" w:color="000000"/>
              <w:right w:val="single" w:sz="4" w:space="0" w:color="000000"/>
            </w:tcBorders>
            <w:hideMark/>
          </w:tcPr>
          <w:p w14:paraId="56A165D7"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lastRenderedPageBreak/>
              <w:t>Composition</w:t>
            </w:r>
          </w:p>
        </w:tc>
        <w:tc>
          <w:tcPr>
            <w:tcW w:w="2790" w:type="dxa"/>
            <w:tcBorders>
              <w:top w:val="single" w:sz="4" w:space="0" w:color="000000"/>
              <w:left w:val="single" w:sz="4" w:space="0" w:color="000000"/>
              <w:bottom w:val="single" w:sz="4" w:space="0" w:color="000000"/>
              <w:right w:val="single" w:sz="4" w:space="0" w:color="000000"/>
            </w:tcBorders>
            <w:hideMark/>
          </w:tcPr>
          <w:p w14:paraId="08CCDDEC"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displayPlanes</w:t>
            </w:r>
          </w:p>
        </w:tc>
        <w:tc>
          <w:tcPr>
            <w:tcW w:w="4133" w:type="dxa"/>
            <w:tcBorders>
              <w:top w:val="single" w:sz="4" w:space="0" w:color="000000"/>
              <w:left w:val="single" w:sz="4" w:space="0" w:color="000000"/>
              <w:bottom w:val="single" w:sz="4" w:space="0" w:color="000000"/>
              <w:right w:val="single" w:sz="4" w:space="0" w:color="000000"/>
            </w:tcBorders>
            <w:hideMark/>
          </w:tcPr>
          <w:p w14:paraId="366A6108"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Container for one or more S100_IC_DisplayPlane elements</w:t>
            </w:r>
          </w:p>
        </w:tc>
        <w:tc>
          <w:tcPr>
            <w:tcW w:w="807" w:type="dxa"/>
            <w:tcBorders>
              <w:top w:val="single" w:sz="4" w:space="0" w:color="000000"/>
              <w:left w:val="single" w:sz="4" w:space="0" w:color="000000"/>
              <w:bottom w:val="single" w:sz="4" w:space="0" w:color="000000"/>
              <w:right w:val="single" w:sz="4" w:space="0" w:color="000000"/>
            </w:tcBorders>
            <w:hideMark/>
          </w:tcPr>
          <w:p w14:paraId="2A192F86"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2340E353" w14:textId="77777777" w:rsidR="006B114A" w:rsidRDefault="006B114A">
            <w:pPr>
              <w:suppressAutoHyphens/>
              <w:spacing w:after="0" w:line="240" w:lineRule="auto"/>
              <w:rPr>
                <w:rFonts w:cs="Arial"/>
                <w:color w:val="000000"/>
                <w:sz w:val="16"/>
                <w:szCs w:val="16"/>
                <w:lang w:val="en-US" w:eastAsia="ar-SA"/>
              </w:rPr>
            </w:pPr>
            <w:r>
              <w:rPr>
                <w:rFonts w:cs="Arial"/>
                <w:color w:val="000000"/>
                <w:sz w:val="16"/>
                <w:szCs w:val="16"/>
                <w:lang w:val="en-US" w:eastAsia="ar-SA"/>
              </w:rPr>
              <w:t>&lt;sequence&gt;S100_IC_DisplayPlane</w:t>
            </w:r>
          </w:p>
        </w:tc>
        <w:tc>
          <w:tcPr>
            <w:tcW w:w="3215" w:type="dxa"/>
            <w:tcBorders>
              <w:top w:val="single" w:sz="4" w:space="0" w:color="000000"/>
              <w:left w:val="single" w:sz="4" w:space="0" w:color="000000"/>
              <w:bottom w:val="single" w:sz="4" w:space="0" w:color="000000"/>
              <w:right w:val="single" w:sz="4" w:space="0" w:color="000000"/>
            </w:tcBorders>
            <w:hideMark/>
          </w:tcPr>
          <w:p w14:paraId="0B5DB11C" w14:textId="77777777" w:rsidR="006B114A" w:rsidRDefault="006B114A">
            <w:pPr>
              <w:suppressAutoHyphens/>
              <w:spacing w:before="100" w:beforeAutospacing="1" w:after="0" w:line="240" w:lineRule="auto"/>
              <w:jc w:val="left"/>
              <w:rPr>
                <w:rFonts w:cs="Arial"/>
                <w:sz w:val="16"/>
                <w:szCs w:val="16"/>
                <w:lang w:val="en-US" w:eastAsia="ar-SA"/>
              </w:rPr>
            </w:pPr>
            <w:r>
              <w:rPr>
                <w:rFonts w:cs="Arial"/>
                <w:sz w:val="16"/>
                <w:szCs w:val="16"/>
                <w:lang w:val="en-US" w:eastAsia="ar-SA"/>
              </w:rPr>
              <w:t xml:space="preserve">ordered list of one or more </w:t>
            </w:r>
            <w:r>
              <w:rPr>
                <w:rFonts w:cs="Arial"/>
                <w:color w:val="000000"/>
                <w:sz w:val="16"/>
                <w:szCs w:val="16"/>
                <w:lang w:val="en-US" w:eastAsia="ar-SA"/>
              </w:rPr>
              <w:t>S100_IC_DisplayPlane elements</w:t>
            </w:r>
          </w:p>
        </w:tc>
      </w:tr>
      <w:tr w:rsidR="006B114A" w14:paraId="5C3A06E5" w14:textId="77777777" w:rsidTr="00996B38">
        <w:trPr>
          <w:cantSplit/>
          <w:trHeight w:val="350"/>
        </w:trPr>
        <w:tc>
          <w:tcPr>
            <w:tcW w:w="1177" w:type="dxa"/>
            <w:tcBorders>
              <w:top w:val="single" w:sz="4" w:space="0" w:color="000000"/>
              <w:left w:val="single" w:sz="4" w:space="0" w:color="000000"/>
              <w:bottom w:val="single" w:sz="4" w:space="0" w:color="000000"/>
              <w:right w:val="single" w:sz="4" w:space="0" w:color="000000"/>
            </w:tcBorders>
            <w:hideMark/>
          </w:tcPr>
          <w:p w14:paraId="1B1EE97C"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Composition</w:t>
            </w:r>
          </w:p>
        </w:tc>
        <w:tc>
          <w:tcPr>
            <w:tcW w:w="2790" w:type="dxa"/>
            <w:tcBorders>
              <w:top w:val="single" w:sz="4" w:space="0" w:color="000000"/>
              <w:left w:val="single" w:sz="4" w:space="0" w:color="000000"/>
              <w:bottom w:val="single" w:sz="4" w:space="0" w:color="000000"/>
              <w:right w:val="single" w:sz="4" w:space="0" w:color="000000"/>
            </w:tcBorders>
            <w:hideMark/>
          </w:tcPr>
          <w:p w14:paraId="0BF0059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predefinedProductCombinations</w:t>
            </w:r>
          </w:p>
        </w:tc>
        <w:tc>
          <w:tcPr>
            <w:tcW w:w="4133" w:type="dxa"/>
            <w:tcBorders>
              <w:top w:val="single" w:sz="4" w:space="0" w:color="000000"/>
              <w:left w:val="single" w:sz="4" w:space="0" w:color="000000"/>
              <w:bottom w:val="single" w:sz="4" w:space="0" w:color="000000"/>
              <w:right w:val="single" w:sz="4" w:space="0" w:color="000000"/>
            </w:tcBorders>
            <w:hideMark/>
          </w:tcPr>
          <w:p w14:paraId="1212B5D7"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Container for predefined product combinations and the interoperability operations for each</w:t>
            </w:r>
          </w:p>
        </w:tc>
        <w:tc>
          <w:tcPr>
            <w:tcW w:w="807" w:type="dxa"/>
            <w:tcBorders>
              <w:top w:val="single" w:sz="4" w:space="0" w:color="000000"/>
              <w:left w:val="single" w:sz="4" w:space="0" w:color="000000"/>
              <w:bottom w:val="single" w:sz="4" w:space="0" w:color="000000"/>
              <w:right w:val="single" w:sz="4" w:space="0" w:color="000000"/>
            </w:tcBorders>
            <w:hideMark/>
          </w:tcPr>
          <w:p w14:paraId="72D6BFFC"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w:t>
            </w:r>
          </w:p>
        </w:tc>
        <w:tc>
          <w:tcPr>
            <w:tcW w:w="1900" w:type="dxa"/>
            <w:tcBorders>
              <w:top w:val="single" w:sz="4" w:space="0" w:color="000000"/>
              <w:left w:val="single" w:sz="4" w:space="0" w:color="000000"/>
              <w:bottom w:val="single" w:sz="4" w:space="0" w:color="000000"/>
              <w:right w:val="single" w:sz="4" w:space="0" w:color="000000"/>
            </w:tcBorders>
            <w:hideMark/>
          </w:tcPr>
          <w:p w14:paraId="3390204E" w14:textId="77777777" w:rsidR="006B114A" w:rsidRDefault="006B114A">
            <w:pPr>
              <w:suppressAutoHyphens/>
              <w:spacing w:after="0" w:line="240" w:lineRule="auto"/>
              <w:rPr>
                <w:rFonts w:cs="Arial"/>
                <w:color w:val="000000"/>
                <w:sz w:val="16"/>
                <w:szCs w:val="16"/>
                <w:lang w:val="en-US" w:eastAsia="ar-SA"/>
              </w:rPr>
            </w:pPr>
            <w:r>
              <w:rPr>
                <w:rFonts w:cs="Arial"/>
                <w:color w:val="000000"/>
                <w:sz w:val="16"/>
                <w:szCs w:val="16"/>
                <w:lang w:val="en-US" w:eastAsia="ar-SA"/>
              </w:rPr>
              <w:t>&lt;sequence&gt;S100_IC_PredefinedCombination</w:t>
            </w:r>
          </w:p>
        </w:tc>
        <w:tc>
          <w:tcPr>
            <w:tcW w:w="3215" w:type="dxa"/>
            <w:tcBorders>
              <w:top w:val="single" w:sz="4" w:space="0" w:color="000000"/>
              <w:left w:val="single" w:sz="4" w:space="0" w:color="000000"/>
              <w:bottom w:val="single" w:sz="4" w:space="0" w:color="000000"/>
              <w:right w:val="single" w:sz="4" w:space="0" w:color="000000"/>
            </w:tcBorders>
            <w:hideMark/>
          </w:tcPr>
          <w:p w14:paraId="3B34309F" w14:textId="77777777" w:rsidR="006B114A" w:rsidRDefault="006B114A">
            <w:pPr>
              <w:suppressAutoHyphens/>
              <w:spacing w:before="100" w:beforeAutospacing="1" w:after="0" w:line="240" w:lineRule="auto"/>
              <w:jc w:val="left"/>
              <w:rPr>
                <w:rFonts w:cs="Arial"/>
                <w:sz w:val="16"/>
                <w:szCs w:val="16"/>
                <w:lang w:val="en-US" w:eastAsia="ar-SA"/>
              </w:rPr>
            </w:pPr>
            <w:r>
              <w:rPr>
                <w:rFonts w:cs="Arial"/>
                <w:color w:val="000000"/>
                <w:sz w:val="16"/>
                <w:szCs w:val="16"/>
                <w:lang w:val="en-US" w:eastAsia="ar-SA"/>
              </w:rPr>
              <w:t>sequence of S100_IC_PredefinedCombination elements</w:t>
            </w:r>
          </w:p>
        </w:tc>
      </w:tr>
    </w:tbl>
    <w:p w14:paraId="392775CE" w14:textId="77777777" w:rsidR="006B114A" w:rsidRDefault="006B114A" w:rsidP="00996B38">
      <w:pPr>
        <w:rPr>
          <w:rFonts w:ascii="Arial Narrow" w:hAnsi="Arial Narrow"/>
          <w:sz w:val="22"/>
          <w:lang w:val="en-US" w:eastAsia="en-GB"/>
        </w:rPr>
      </w:pPr>
    </w:p>
    <w:p w14:paraId="39DF27EB" w14:textId="23DC19DB"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10</w:t>
      </w:r>
      <w:r w:rsidR="005500B4">
        <w:fldChar w:fldCharType="end"/>
      </w:r>
      <w:r>
        <w:t>. S100_IC_PredefinedCombination</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791"/>
        <w:gridCol w:w="4134"/>
        <w:gridCol w:w="807"/>
        <w:gridCol w:w="1900"/>
        <w:gridCol w:w="3216"/>
      </w:tblGrid>
      <w:tr w:rsidR="006B114A" w14:paraId="669608C0"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410B322C"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6590869E"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133" w:type="dxa"/>
            <w:tcBorders>
              <w:top w:val="single" w:sz="4" w:space="0" w:color="000000"/>
              <w:left w:val="single" w:sz="4" w:space="0" w:color="000000"/>
              <w:bottom w:val="single" w:sz="4" w:space="0" w:color="000000"/>
              <w:right w:val="single" w:sz="4" w:space="0" w:color="000000"/>
            </w:tcBorders>
            <w:vAlign w:val="center"/>
            <w:hideMark/>
          </w:tcPr>
          <w:p w14:paraId="748943EC"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807" w:type="dxa"/>
            <w:tcBorders>
              <w:top w:val="single" w:sz="4" w:space="0" w:color="000000"/>
              <w:left w:val="single" w:sz="4" w:space="0" w:color="000000"/>
              <w:bottom w:val="single" w:sz="4" w:space="0" w:color="000000"/>
              <w:right w:val="single" w:sz="4" w:space="0" w:color="000000"/>
            </w:tcBorders>
            <w:vAlign w:val="center"/>
            <w:hideMark/>
          </w:tcPr>
          <w:p w14:paraId="50FF9D7C"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7949757C"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5" w:type="dxa"/>
            <w:tcBorders>
              <w:top w:val="single" w:sz="4" w:space="0" w:color="000000"/>
              <w:left w:val="single" w:sz="4" w:space="0" w:color="000000"/>
              <w:bottom w:val="single" w:sz="4" w:space="0" w:color="000000"/>
              <w:right w:val="single" w:sz="4" w:space="0" w:color="000000"/>
            </w:tcBorders>
            <w:vAlign w:val="center"/>
            <w:hideMark/>
          </w:tcPr>
          <w:p w14:paraId="122D1547"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3CD37139"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24DAA44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790" w:type="dxa"/>
            <w:tcBorders>
              <w:top w:val="single" w:sz="4" w:space="0" w:color="000000"/>
              <w:left w:val="single" w:sz="4" w:space="0" w:color="000000"/>
              <w:bottom w:val="single" w:sz="4" w:space="0" w:color="000000"/>
              <w:right w:val="single" w:sz="4" w:space="0" w:color="000000"/>
            </w:tcBorders>
            <w:hideMark/>
          </w:tcPr>
          <w:p w14:paraId="72DD6BF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S100_IC_PredefinedCombination</w:t>
            </w:r>
          </w:p>
        </w:tc>
        <w:tc>
          <w:tcPr>
            <w:tcW w:w="4133" w:type="dxa"/>
            <w:tcBorders>
              <w:top w:val="single" w:sz="4" w:space="0" w:color="000000"/>
              <w:left w:val="single" w:sz="4" w:space="0" w:color="000000"/>
              <w:bottom w:val="single" w:sz="4" w:space="0" w:color="000000"/>
              <w:right w:val="single" w:sz="4" w:space="0" w:color="000000"/>
            </w:tcBorders>
            <w:hideMark/>
          </w:tcPr>
          <w:p w14:paraId="3384E98F"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Pre-defined combinations are identifiable pre-set collections of recommended and optional S-NNN data products which are expected to be loaded by the user under specific conditions or for specified tasks. Each pre-defined combination is basically a package of data products, display priorities, context parameters, user settings, portrayal catalogues, etc. An ECDIS or other system can allow the user to initiate the loading of multiple data products and activate multiple parameter settings as a single action, by selecting one of a list of pre-defined combinations, instead of loading and unloading individual data products.</w:t>
            </w:r>
          </w:p>
        </w:tc>
        <w:tc>
          <w:tcPr>
            <w:tcW w:w="807" w:type="dxa"/>
            <w:tcBorders>
              <w:top w:val="single" w:sz="4" w:space="0" w:color="000000"/>
              <w:left w:val="single" w:sz="4" w:space="0" w:color="000000"/>
              <w:bottom w:val="single" w:sz="4" w:space="0" w:color="000000"/>
              <w:right w:val="single" w:sz="4" w:space="0" w:color="000000"/>
            </w:tcBorders>
            <w:hideMark/>
          </w:tcPr>
          <w:p w14:paraId="0D00D736"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744CF84C"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w:t>
            </w:r>
          </w:p>
        </w:tc>
        <w:tc>
          <w:tcPr>
            <w:tcW w:w="3215" w:type="dxa"/>
            <w:tcBorders>
              <w:top w:val="single" w:sz="4" w:space="0" w:color="000000"/>
              <w:left w:val="single" w:sz="4" w:space="0" w:color="000000"/>
              <w:bottom w:val="single" w:sz="4" w:space="0" w:color="000000"/>
              <w:right w:val="single" w:sz="4" w:space="0" w:color="000000"/>
            </w:tcBorders>
            <w:hideMark/>
          </w:tcPr>
          <w:p w14:paraId="47DE78F7"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Composition component of S100_IC_InteroperabilityCatalogue</w:t>
            </w:r>
          </w:p>
        </w:tc>
      </w:tr>
      <w:tr w:rsidR="006B114A" w14:paraId="4203B2D8"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16AB7B37"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4BA2A8D9"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identifier</w:t>
            </w:r>
          </w:p>
        </w:tc>
        <w:tc>
          <w:tcPr>
            <w:tcW w:w="4133" w:type="dxa"/>
            <w:tcBorders>
              <w:top w:val="single" w:sz="4" w:space="0" w:color="000000"/>
              <w:left w:val="single" w:sz="4" w:space="0" w:color="000000"/>
              <w:bottom w:val="single" w:sz="4" w:space="0" w:color="000000"/>
              <w:right w:val="single" w:sz="4" w:space="0" w:color="000000"/>
            </w:tcBorders>
            <w:hideMark/>
          </w:tcPr>
          <w:p w14:paraId="3A346BB1"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Identifier of the predefined combination</w:t>
            </w:r>
          </w:p>
        </w:tc>
        <w:tc>
          <w:tcPr>
            <w:tcW w:w="807" w:type="dxa"/>
            <w:tcBorders>
              <w:top w:val="single" w:sz="4" w:space="0" w:color="000000"/>
              <w:left w:val="single" w:sz="4" w:space="0" w:color="000000"/>
              <w:bottom w:val="single" w:sz="4" w:space="0" w:color="000000"/>
              <w:right w:val="single" w:sz="4" w:space="0" w:color="000000"/>
            </w:tcBorders>
            <w:hideMark/>
          </w:tcPr>
          <w:p w14:paraId="08143D7F"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0B87DC99"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w:t>
            </w:r>
          </w:p>
        </w:tc>
        <w:tc>
          <w:tcPr>
            <w:tcW w:w="3215" w:type="dxa"/>
            <w:tcBorders>
              <w:top w:val="single" w:sz="4" w:space="0" w:color="000000"/>
              <w:left w:val="single" w:sz="4" w:space="0" w:color="000000"/>
              <w:bottom w:val="single" w:sz="4" w:space="0" w:color="000000"/>
              <w:right w:val="single" w:sz="4" w:space="0" w:color="000000"/>
            </w:tcBorders>
            <w:hideMark/>
          </w:tcPr>
          <w:p w14:paraId="76269A8B"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E.g., sequence number, UUID or URN unique to the PDC in the catalogue. May be globally unique, but must be unique within the catalogue at least</w:t>
            </w:r>
          </w:p>
        </w:tc>
      </w:tr>
      <w:tr w:rsidR="006B114A" w14:paraId="360036C7"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22F0D51F"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0C2CD92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name</w:t>
            </w:r>
          </w:p>
        </w:tc>
        <w:tc>
          <w:tcPr>
            <w:tcW w:w="4133" w:type="dxa"/>
            <w:tcBorders>
              <w:top w:val="single" w:sz="4" w:space="0" w:color="000000"/>
              <w:left w:val="single" w:sz="4" w:space="0" w:color="000000"/>
              <w:bottom w:val="single" w:sz="4" w:space="0" w:color="000000"/>
              <w:right w:val="single" w:sz="4" w:space="0" w:color="000000"/>
            </w:tcBorders>
            <w:hideMark/>
          </w:tcPr>
          <w:p w14:paraId="2F92C325"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Name of combination</w:t>
            </w:r>
          </w:p>
        </w:tc>
        <w:tc>
          <w:tcPr>
            <w:tcW w:w="807" w:type="dxa"/>
            <w:tcBorders>
              <w:top w:val="single" w:sz="4" w:space="0" w:color="000000"/>
              <w:left w:val="single" w:sz="4" w:space="0" w:color="000000"/>
              <w:bottom w:val="single" w:sz="4" w:space="0" w:color="000000"/>
              <w:right w:val="single" w:sz="4" w:space="0" w:color="000000"/>
            </w:tcBorders>
            <w:hideMark/>
          </w:tcPr>
          <w:p w14:paraId="2C553B75"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5CD6C94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tcPr>
          <w:p w14:paraId="36F37C9C"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075C894E"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41423C6C"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2514C3B1"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description</w:t>
            </w:r>
          </w:p>
        </w:tc>
        <w:tc>
          <w:tcPr>
            <w:tcW w:w="4133" w:type="dxa"/>
            <w:tcBorders>
              <w:top w:val="single" w:sz="4" w:space="0" w:color="000000"/>
              <w:left w:val="single" w:sz="4" w:space="0" w:color="000000"/>
              <w:bottom w:val="single" w:sz="4" w:space="0" w:color="000000"/>
              <w:right w:val="single" w:sz="4" w:space="0" w:color="000000"/>
            </w:tcBorders>
            <w:hideMark/>
          </w:tcPr>
          <w:p w14:paraId="28A42994"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Brief description of combination</w:t>
            </w:r>
          </w:p>
        </w:tc>
        <w:tc>
          <w:tcPr>
            <w:tcW w:w="807" w:type="dxa"/>
            <w:tcBorders>
              <w:top w:val="single" w:sz="4" w:space="0" w:color="000000"/>
              <w:left w:val="single" w:sz="4" w:space="0" w:color="000000"/>
              <w:bottom w:val="single" w:sz="4" w:space="0" w:color="000000"/>
              <w:right w:val="single" w:sz="4" w:space="0" w:color="000000"/>
            </w:tcBorders>
            <w:hideMark/>
          </w:tcPr>
          <w:p w14:paraId="3CDBE929"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5B8C8DE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tcPr>
          <w:p w14:paraId="3A2DBA9A"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523C7921"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040C2345"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60B1CEC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useConditions</w:t>
            </w:r>
          </w:p>
        </w:tc>
        <w:tc>
          <w:tcPr>
            <w:tcW w:w="4133" w:type="dxa"/>
            <w:tcBorders>
              <w:top w:val="single" w:sz="4" w:space="0" w:color="000000"/>
              <w:left w:val="single" w:sz="4" w:space="0" w:color="000000"/>
              <w:bottom w:val="single" w:sz="4" w:space="0" w:color="000000"/>
              <w:right w:val="single" w:sz="4" w:space="0" w:color="000000"/>
            </w:tcBorders>
            <w:hideMark/>
          </w:tcPr>
          <w:p w14:paraId="20578C48"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Conditions for which the combination is designed</w:t>
            </w:r>
          </w:p>
        </w:tc>
        <w:tc>
          <w:tcPr>
            <w:tcW w:w="807" w:type="dxa"/>
            <w:tcBorders>
              <w:top w:val="single" w:sz="4" w:space="0" w:color="000000"/>
              <w:left w:val="single" w:sz="4" w:space="0" w:color="000000"/>
              <w:bottom w:val="single" w:sz="4" w:space="0" w:color="000000"/>
              <w:right w:val="single" w:sz="4" w:space="0" w:color="000000"/>
            </w:tcBorders>
            <w:hideMark/>
          </w:tcPr>
          <w:p w14:paraId="59AD58A8"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6A2F0F3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tcPr>
          <w:p w14:paraId="2A67267E"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40072692"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74FFBA28"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1195823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interoperabilityLevel</w:t>
            </w:r>
          </w:p>
        </w:tc>
        <w:tc>
          <w:tcPr>
            <w:tcW w:w="4133" w:type="dxa"/>
            <w:tcBorders>
              <w:top w:val="single" w:sz="4" w:space="0" w:color="000000"/>
              <w:left w:val="single" w:sz="4" w:space="0" w:color="000000"/>
              <w:bottom w:val="single" w:sz="4" w:space="0" w:color="000000"/>
              <w:right w:val="single" w:sz="4" w:space="0" w:color="000000"/>
            </w:tcBorders>
            <w:hideMark/>
          </w:tcPr>
          <w:p w14:paraId="2FB0A722"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highest level of interoperability functionality encoded within an instance of this type</w:t>
            </w:r>
          </w:p>
        </w:tc>
        <w:tc>
          <w:tcPr>
            <w:tcW w:w="807" w:type="dxa"/>
            <w:tcBorders>
              <w:top w:val="single" w:sz="4" w:space="0" w:color="000000"/>
              <w:left w:val="single" w:sz="4" w:space="0" w:color="000000"/>
              <w:bottom w:val="single" w:sz="4" w:space="0" w:color="000000"/>
              <w:right w:val="single" w:sz="4" w:space="0" w:color="000000"/>
            </w:tcBorders>
            <w:hideMark/>
          </w:tcPr>
          <w:p w14:paraId="27089D91"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109191D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Integer</w:t>
            </w:r>
          </w:p>
        </w:tc>
        <w:tc>
          <w:tcPr>
            <w:tcW w:w="3215" w:type="dxa"/>
            <w:tcBorders>
              <w:top w:val="single" w:sz="4" w:space="0" w:color="000000"/>
              <w:left w:val="single" w:sz="4" w:space="0" w:color="000000"/>
              <w:bottom w:val="single" w:sz="4" w:space="0" w:color="000000"/>
              <w:right w:val="single" w:sz="4" w:space="0" w:color="000000"/>
            </w:tcBorders>
          </w:tcPr>
          <w:p w14:paraId="3B9436CD"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331ADB56"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6D5F8F8B"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0612C5E7"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includedProduct</w:t>
            </w:r>
          </w:p>
        </w:tc>
        <w:tc>
          <w:tcPr>
            <w:tcW w:w="4133" w:type="dxa"/>
            <w:tcBorders>
              <w:top w:val="single" w:sz="4" w:space="0" w:color="000000"/>
              <w:left w:val="single" w:sz="4" w:space="0" w:color="000000"/>
              <w:bottom w:val="single" w:sz="4" w:space="0" w:color="000000"/>
              <w:right w:val="single" w:sz="4" w:space="0" w:color="000000"/>
            </w:tcBorders>
            <w:hideMark/>
          </w:tcPr>
          <w:p w14:paraId="193EF2E1"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Products loaded in this combination and referenced by operations and rules that apply to this combination.</w:t>
            </w:r>
          </w:p>
        </w:tc>
        <w:tc>
          <w:tcPr>
            <w:tcW w:w="807" w:type="dxa"/>
            <w:tcBorders>
              <w:top w:val="single" w:sz="4" w:space="0" w:color="000000"/>
              <w:left w:val="single" w:sz="4" w:space="0" w:color="000000"/>
              <w:bottom w:val="single" w:sz="4" w:space="0" w:color="000000"/>
              <w:right w:val="single" w:sz="4" w:space="0" w:color="000000"/>
            </w:tcBorders>
            <w:hideMark/>
          </w:tcPr>
          <w:p w14:paraId="1EF871EA"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2..*</w:t>
            </w:r>
          </w:p>
        </w:tc>
        <w:tc>
          <w:tcPr>
            <w:tcW w:w="1900" w:type="dxa"/>
            <w:tcBorders>
              <w:top w:val="single" w:sz="4" w:space="0" w:color="000000"/>
              <w:left w:val="single" w:sz="4" w:space="0" w:color="000000"/>
              <w:bottom w:val="single" w:sz="4" w:space="0" w:color="000000"/>
              <w:right w:val="single" w:sz="4" w:space="0" w:color="000000"/>
            </w:tcBorders>
            <w:hideMark/>
          </w:tcPr>
          <w:p w14:paraId="3C36DF1F"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Enumeration dataProduct</w:t>
            </w:r>
          </w:p>
        </w:tc>
        <w:tc>
          <w:tcPr>
            <w:tcW w:w="3215" w:type="dxa"/>
            <w:tcBorders>
              <w:top w:val="single" w:sz="4" w:space="0" w:color="000000"/>
              <w:left w:val="single" w:sz="4" w:space="0" w:color="000000"/>
              <w:bottom w:val="single" w:sz="4" w:space="0" w:color="000000"/>
              <w:right w:val="single" w:sz="4" w:space="0" w:color="000000"/>
            </w:tcBorders>
            <w:hideMark/>
          </w:tcPr>
          <w:p w14:paraId="201A7C2F"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A combination must use at least 2 data products</w:t>
            </w:r>
          </w:p>
        </w:tc>
      </w:tr>
      <w:tr w:rsidR="00F162A3" w14:paraId="67F2C644"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tcPr>
          <w:p w14:paraId="5D78D3B8" w14:textId="74408913" w:rsidR="00F162A3" w:rsidRDefault="00F162A3">
            <w:pPr>
              <w:suppressAutoHyphens/>
              <w:snapToGrid w:val="0"/>
              <w:spacing w:before="60" w:after="60" w:line="240" w:lineRule="auto"/>
              <w:rPr>
                <w:rFonts w:cs="Arial"/>
                <w:sz w:val="16"/>
                <w:szCs w:val="16"/>
                <w:lang w:val="en-US" w:eastAsia="ar-SA"/>
              </w:rPr>
            </w:pPr>
            <w:r>
              <w:rPr>
                <w:rFonts w:cs="Arial"/>
                <w:sz w:val="16"/>
                <w:szCs w:val="16"/>
                <w:lang w:val="en-US" w:eastAsia="ar-SA"/>
              </w:rPr>
              <w:t>Role</w:t>
            </w:r>
          </w:p>
        </w:tc>
        <w:tc>
          <w:tcPr>
            <w:tcW w:w="2790" w:type="dxa"/>
            <w:tcBorders>
              <w:top w:val="single" w:sz="4" w:space="0" w:color="000000"/>
              <w:left w:val="single" w:sz="4" w:space="0" w:color="000000"/>
              <w:bottom w:val="single" w:sz="4" w:space="0" w:color="000000"/>
              <w:right w:val="single" w:sz="4" w:space="0" w:color="000000"/>
            </w:tcBorders>
          </w:tcPr>
          <w:p w14:paraId="7F5F145B" w14:textId="4407B225" w:rsidR="00F162A3" w:rsidRDefault="00F162A3">
            <w:pPr>
              <w:suppressAutoHyphens/>
              <w:snapToGrid w:val="0"/>
              <w:spacing w:before="60" w:after="60" w:line="240" w:lineRule="auto"/>
              <w:rPr>
                <w:rFonts w:cs="Arial"/>
                <w:sz w:val="16"/>
                <w:szCs w:val="16"/>
                <w:lang w:val="en-US" w:eastAsia="ar-SA"/>
              </w:rPr>
            </w:pPr>
            <w:r>
              <w:rPr>
                <w:rFonts w:cs="Arial"/>
                <w:sz w:val="16"/>
                <w:szCs w:val="16"/>
                <w:lang w:val="en-US" w:eastAsia="ar-SA"/>
              </w:rPr>
              <w:t>displayPlaneRef</w:t>
            </w:r>
          </w:p>
        </w:tc>
        <w:tc>
          <w:tcPr>
            <w:tcW w:w="4133" w:type="dxa"/>
            <w:tcBorders>
              <w:top w:val="single" w:sz="4" w:space="0" w:color="000000"/>
              <w:left w:val="single" w:sz="4" w:space="0" w:color="000000"/>
              <w:bottom w:val="single" w:sz="4" w:space="0" w:color="000000"/>
              <w:right w:val="single" w:sz="4" w:space="0" w:color="000000"/>
            </w:tcBorders>
          </w:tcPr>
          <w:p w14:paraId="7D9CD114" w14:textId="63CA269A" w:rsidR="00F162A3" w:rsidRDefault="00F162A3">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Reference to an S100_IC_DisplayPlane element in this interoperability catalogue</w:t>
            </w:r>
          </w:p>
        </w:tc>
        <w:tc>
          <w:tcPr>
            <w:tcW w:w="807" w:type="dxa"/>
            <w:tcBorders>
              <w:top w:val="single" w:sz="4" w:space="0" w:color="000000"/>
              <w:left w:val="single" w:sz="4" w:space="0" w:color="000000"/>
              <w:bottom w:val="single" w:sz="4" w:space="0" w:color="000000"/>
              <w:right w:val="single" w:sz="4" w:space="0" w:color="000000"/>
            </w:tcBorders>
          </w:tcPr>
          <w:p w14:paraId="040DED5F" w14:textId="7B469D08" w:rsidR="00F162A3" w:rsidRDefault="00F162A3">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w:t>
            </w:r>
          </w:p>
        </w:tc>
        <w:tc>
          <w:tcPr>
            <w:tcW w:w="1900" w:type="dxa"/>
            <w:tcBorders>
              <w:top w:val="single" w:sz="4" w:space="0" w:color="000000"/>
              <w:left w:val="single" w:sz="4" w:space="0" w:color="000000"/>
              <w:bottom w:val="single" w:sz="4" w:space="0" w:color="000000"/>
              <w:right w:val="single" w:sz="4" w:space="0" w:color="000000"/>
            </w:tcBorders>
          </w:tcPr>
          <w:p w14:paraId="255807CA" w14:textId="3802FFDB" w:rsidR="00F162A3" w:rsidRDefault="00F162A3">
            <w:pPr>
              <w:suppressAutoHyphens/>
              <w:snapToGrid w:val="0"/>
              <w:spacing w:before="60" w:after="60" w:line="240" w:lineRule="auto"/>
              <w:rPr>
                <w:rFonts w:cs="Arial"/>
                <w:sz w:val="16"/>
                <w:szCs w:val="16"/>
                <w:lang w:val="en-US" w:eastAsia="ar-SA"/>
              </w:rPr>
            </w:pPr>
            <w:r>
              <w:rPr>
                <w:rFonts w:cs="Arial"/>
                <w:sz w:val="16"/>
                <w:szCs w:val="16"/>
                <w:lang w:val="en-US" w:eastAsia="ar-SA"/>
              </w:rPr>
              <w:t>&lt;reference&gt;S100_IC_DisplayPlane</w:t>
            </w:r>
          </w:p>
        </w:tc>
        <w:tc>
          <w:tcPr>
            <w:tcW w:w="3215" w:type="dxa"/>
            <w:tcBorders>
              <w:top w:val="single" w:sz="4" w:space="0" w:color="000000"/>
              <w:left w:val="single" w:sz="4" w:space="0" w:color="000000"/>
              <w:bottom w:val="single" w:sz="4" w:space="0" w:color="000000"/>
              <w:right w:val="single" w:sz="4" w:space="0" w:color="000000"/>
            </w:tcBorders>
          </w:tcPr>
          <w:p w14:paraId="3D2FA5A7" w14:textId="77777777" w:rsidR="00F162A3" w:rsidRDefault="00F162A3">
            <w:pPr>
              <w:suppressAutoHyphens/>
              <w:snapToGrid w:val="0"/>
              <w:spacing w:before="60" w:after="60" w:line="240" w:lineRule="auto"/>
              <w:jc w:val="left"/>
              <w:rPr>
                <w:rFonts w:cs="Arial"/>
                <w:sz w:val="16"/>
                <w:szCs w:val="16"/>
                <w:lang w:val="en-US" w:eastAsia="ar-SA"/>
              </w:rPr>
            </w:pPr>
          </w:p>
        </w:tc>
      </w:tr>
    </w:tbl>
    <w:p w14:paraId="285D37ED" w14:textId="77777777" w:rsidR="006B114A" w:rsidRDefault="006B114A" w:rsidP="00996B38">
      <w:pPr>
        <w:rPr>
          <w:rFonts w:ascii="Arial Narrow" w:hAnsi="Arial Narrow"/>
          <w:sz w:val="22"/>
          <w:lang w:val="en-US" w:eastAsia="en-GB"/>
        </w:rPr>
      </w:pPr>
    </w:p>
    <w:p w14:paraId="1B375618" w14:textId="2A8ED5EE" w:rsidR="006B114A" w:rsidRDefault="006B114A" w:rsidP="00996B38">
      <w:pPr>
        <w:pStyle w:val="Caption"/>
        <w:keepNext/>
      </w:pPr>
      <w:r>
        <w:lastRenderedPageBreak/>
        <w:t xml:space="preserve">Table </w:t>
      </w:r>
      <w:r w:rsidR="005500B4">
        <w:fldChar w:fldCharType="begin"/>
      </w:r>
      <w:r w:rsidR="005500B4">
        <w:instrText xml:space="preserve"> SEQ Table \* ARABIC </w:instrText>
      </w:r>
      <w:r w:rsidR="005500B4">
        <w:fldChar w:fldCharType="separate"/>
      </w:r>
      <w:r w:rsidR="005500B4">
        <w:rPr>
          <w:noProof/>
        </w:rPr>
        <w:t>11</w:t>
      </w:r>
      <w:r w:rsidR="005500B4">
        <w:fldChar w:fldCharType="end"/>
      </w:r>
      <w:r>
        <w:t>. S100_IC_SuppressedFeatureLayer</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791"/>
        <w:gridCol w:w="4134"/>
        <w:gridCol w:w="807"/>
        <w:gridCol w:w="1900"/>
        <w:gridCol w:w="3216"/>
      </w:tblGrid>
      <w:tr w:rsidR="006B114A" w14:paraId="6D98DE03"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34EE85C6"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791" w:type="dxa"/>
            <w:tcBorders>
              <w:top w:val="single" w:sz="4" w:space="0" w:color="000000"/>
              <w:left w:val="single" w:sz="4" w:space="0" w:color="000000"/>
              <w:bottom w:val="single" w:sz="4" w:space="0" w:color="000000"/>
              <w:right w:val="single" w:sz="4" w:space="0" w:color="000000"/>
            </w:tcBorders>
            <w:vAlign w:val="center"/>
            <w:hideMark/>
          </w:tcPr>
          <w:p w14:paraId="3D8ED977"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134" w:type="dxa"/>
            <w:tcBorders>
              <w:top w:val="single" w:sz="4" w:space="0" w:color="000000"/>
              <w:left w:val="single" w:sz="4" w:space="0" w:color="000000"/>
              <w:bottom w:val="single" w:sz="4" w:space="0" w:color="000000"/>
              <w:right w:val="single" w:sz="4" w:space="0" w:color="000000"/>
            </w:tcBorders>
            <w:vAlign w:val="center"/>
            <w:hideMark/>
          </w:tcPr>
          <w:p w14:paraId="2C399096"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807" w:type="dxa"/>
            <w:tcBorders>
              <w:top w:val="single" w:sz="4" w:space="0" w:color="000000"/>
              <w:left w:val="single" w:sz="4" w:space="0" w:color="000000"/>
              <w:bottom w:val="single" w:sz="4" w:space="0" w:color="000000"/>
              <w:right w:val="single" w:sz="4" w:space="0" w:color="000000"/>
            </w:tcBorders>
            <w:vAlign w:val="center"/>
            <w:hideMark/>
          </w:tcPr>
          <w:p w14:paraId="376C829D"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58DB9CBF"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6" w:type="dxa"/>
            <w:tcBorders>
              <w:top w:val="single" w:sz="4" w:space="0" w:color="000000"/>
              <w:left w:val="single" w:sz="4" w:space="0" w:color="000000"/>
              <w:bottom w:val="single" w:sz="4" w:space="0" w:color="000000"/>
              <w:right w:val="single" w:sz="4" w:space="0" w:color="000000"/>
            </w:tcBorders>
            <w:vAlign w:val="center"/>
            <w:hideMark/>
          </w:tcPr>
          <w:p w14:paraId="7C1931CF"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58D3B972"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hideMark/>
          </w:tcPr>
          <w:p w14:paraId="1C8A1732"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791" w:type="dxa"/>
            <w:tcBorders>
              <w:top w:val="single" w:sz="4" w:space="0" w:color="000000"/>
              <w:left w:val="single" w:sz="4" w:space="0" w:color="000000"/>
              <w:bottom w:val="single" w:sz="4" w:space="0" w:color="000000"/>
              <w:right w:val="single" w:sz="4" w:space="0" w:color="000000"/>
            </w:tcBorders>
            <w:hideMark/>
          </w:tcPr>
          <w:p w14:paraId="78A8A79C"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S100_IC_SuppressedFeatureLayer</w:t>
            </w:r>
          </w:p>
        </w:tc>
        <w:tc>
          <w:tcPr>
            <w:tcW w:w="4134" w:type="dxa"/>
            <w:tcBorders>
              <w:top w:val="single" w:sz="4" w:space="0" w:color="000000"/>
              <w:left w:val="single" w:sz="4" w:space="0" w:color="000000"/>
              <w:bottom w:val="single" w:sz="4" w:space="0" w:color="000000"/>
              <w:right w:val="single" w:sz="4" w:space="0" w:color="000000"/>
            </w:tcBorders>
            <w:hideMark/>
          </w:tcPr>
          <w:p w14:paraId="793312B1"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Describes operations for suppressing all instances of a feature type in one product by features from another product.</w:t>
            </w:r>
          </w:p>
        </w:tc>
        <w:tc>
          <w:tcPr>
            <w:tcW w:w="807" w:type="dxa"/>
            <w:tcBorders>
              <w:top w:val="single" w:sz="4" w:space="0" w:color="000000"/>
              <w:left w:val="single" w:sz="4" w:space="0" w:color="000000"/>
              <w:bottom w:val="single" w:sz="4" w:space="0" w:color="000000"/>
              <w:right w:val="single" w:sz="4" w:space="0" w:color="000000"/>
            </w:tcBorders>
            <w:hideMark/>
          </w:tcPr>
          <w:p w14:paraId="3760F66E"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1DDAA39E"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w:t>
            </w:r>
          </w:p>
        </w:tc>
        <w:tc>
          <w:tcPr>
            <w:tcW w:w="3216" w:type="dxa"/>
            <w:tcBorders>
              <w:top w:val="single" w:sz="4" w:space="0" w:color="000000"/>
              <w:left w:val="single" w:sz="4" w:space="0" w:color="000000"/>
              <w:bottom w:val="single" w:sz="4" w:space="0" w:color="000000"/>
              <w:right w:val="single" w:sz="4" w:space="0" w:color="000000"/>
            </w:tcBorders>
          </w:tcPr>
          <w:p w14:paraId="67C3AD14" w14:textId="77777777" w:rsidR="006B114A" w:rsidRDefault="006B114A">
            <w:pPr>
              <w:suppressAutoHyphens/>
              <w:snapToGrid w:val="0"/>
              <w:spacing w:before="60" w:after="60" w:line="240" w:lineRule="auto"/>
              <w:jc w:val="left"/>
              <w:rPr>
                <w:rFonts w:cs="Arial"/>
                <w:sz w:val="16"/>
                <w:szCs w:val="16"/>
                <w:lang w:val="en-US" w:eastAsia="ar-SA"/>
              </w:rPr>
            </w:pPr>
          </w:p>
        </w:tc>
      </w:tr>
      <w:tr w:rsidR="00472C4C" w14:paraId="6C1A9ECB"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tcPr>
          <w:p w14:paraId="0458D5A6" w14:textId="797F7531"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1" w:type="dxa"/>
            <w:tcBorders>
              <w:top w:val="single" w:sz="4" w:space="0" w:color="000000"/>
              <w:left w:val="single" w:sz="4" w:space="0" w:color="000000"/>
              <w:bottom w:val="single" w:sz="4" w:space="0" w:color="000000"/>
              <w:right w:val="single" w:sz="4" w:space="0" w:color="000000"/>
            </w:tcBorders>
          </w:tcPr>
          <w:p w14:paraId="5F08F6BB" w14:textId="29BFC12D"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identifier</w:t>
            </w:r>
          </w:p>
        </w:tc>
        <w:tc>
          <w:tcPr>
            <w:tcW w:w="4134" w:type="dxa"/>
            <w:tcBorders>
              <w:top w:val="single" w:sz="4" w:space="0" w:color="000000"/>
              <w:left w:val="single" w:sz="4" w:space="0" w:color="000000"/>
              <w:bottom w:val="single" w:sz="4" w:space="0" w:color="000000"/>
              <w:right w:val="single" w:sz="4" w:space="0" w:color="000000"/>
            </w:tcBorders>
          </w:tcPr>
          <w:p w14:paraId="75EE41F5" w14:textId="3C62B63C"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Internal identifier of the catalogue element. </w:t>
            </w:r>
          </w:p>
        </w:tc>
        <w:tc>
          <w:tcPr>
            <w:tcW w:w="807" w:type="dxa"/>
            <w:tcBorders>
              <w:top w:val="single" w:sz="4" w:space="0" w:color="000000"/>
              <w:left w:val="single" w:sz="4" w:space="0" w:color="000000"/>
              <w:bottom w:val="single" w:sz="4" w:space="0" w:color="000000"/>
              <w:right w:val="single" w:sz="4" w:space="0" w:color="000000"/>
            </w:tcBorders>
          </w:tcPr>
          <w:p w14:paraId="50654359" w14:textId="31F6024D"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tcPr>
          <w:p w14:paraId="57D5842C" w14:textId="45C30A08"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CharacterString</w:t>
            </w:r>
          </w:p>
        </w:tc>
        <w:tc>
          <w:tcPr>
            <w:tcW w:w="3216" w:type="dxa"/>
            <w:tcBorders>
              <w:top w:val="single" w:sz="4" w:space="0" w:color="000000"/>
              <w:left w:val="single" w:sz="4" w:space="0" w:color="000000"/>
              <w:bottom w:val="single" w:sz="4" w:space="0" w:color="000000"/>
              <w:right w:val="single" w:sz="4" w:space="0" w:color="000000"/>
            </w:tcBorders>
          </w:tcPr>
          <w:p w14:paraId="353C79D5" w14:textId="77777777" w:rsidR="00472C4C" w:rsidRDefault="00472C4C" w:rsidP="00472C4C">
            <w:pPr>
              <w:suppressAutoHyphens/>
              <w:snapToGrid w:val="0"/>
              <w:spacing w:before="60" w:after="60" w:line="240" w:lineRule="auto"/>
              <w:jc w:val="left"/>
              <w:rPr>
                <w:rFonts w:cs="Arial"/>
                <w:sz w:val="16"/>
                <w:szCs w:val="16"/>
                <w:lang w:val="en-US" w:eastAsia="ar-SA"/>
              </w:rPr>
            </w:pPr>
          </w:p>
        </w:tc>
      </w:tr>
      <w:tr w:rsidR="00472C4C" w14:paraId="1A5CF17E"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hideMark/>
          </w:tcPr>
          <w:p w14:paraId="4D7E3ACE"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1" w:type="dxa"/>
            <w:tcBorders>
              <w:top w:val="single" w:sz="4" w:space="0" w:color="000000"/>
              <w:left w:val="single" w:sz="4" w:space="0" w:color="000000"/>
              <w:bottom w:val="single" w:sz="4" w:space="0" w:color="000000"/>
              <w:right w:val="single" w:sz="4" w:space="0" w:color="000000"/>
            </w:tcBorders>
            <w:hideMark/>
          </w:tcPr>
          <w:p w14:paraId="7EA2DC5B"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featureCode</w:t>
            </w:r>
          </w:p>
        </w:tc>
        <w:tc>
          <w:tcPr>
            <w:tcW w:w="4134" w:type="dxa"/>
            <w:tcBorders>
              <w:top w:val="single" w:sz="4" w:space="0" w:color="000000"/>
              <w:left w:val="single" w:sz="4" w:space="0" w:color="000000"/>
              <w:bottom w:val="single" w:sz="4" w:space="0" w:color="000000"/>
              <w:right w:val="single" w:sz="4" w:space="0" w:color="000000"/>
            </w:tcBorders>
            <w:hideMark/>
          </w:tcPr>
          <w:p w14:paraId="48EC8200"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feature type code in the FC for the product mentioned in attribute </w:t>
            </w:r>
            <w:r>
              <w:rPr>
                <w:rFonts w:cs="Arial"/>
                <w:b/>
                <w:sz w:val="16"/>
                <w:szCs w:val="16"/>
                <w:lang w:val="en-US" w:eastAsia="ar-SA"/>
              </w:rPr>
              <w:t>product</w:t>
            </w:r>
          </w:p>
        </w:tc>
        <w:tc>
          <w:tcPr>
            <w:tcW w:w="807" w:type="dxa"/>
            <w:tcBorders>
              <w:top w:val="single" w:sz="4" w:space="0" w:color="000000"/>
              <w:left w:val="single" w:sz="4" w:space="0" w:color="000000"/>
              <w:bottom w:val="single" w:sz="4" w:space="0" w:color="000000"/>
              <w:right w:val="single" w:sz="4" w:space="0" w:color="000000"/>
            </w:tcBorders>
            <w:hideMark/>
          </w:tcPr>
          <w:p w14:paraId="3444060E"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30A90893"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6" w:type="dxa"/>
            <w:tcBorders>
              <w:top w:val="single" w:sz="4" w:space="0" w:color="000000"/>
              <w:left w:val="single" w:sz="4" w:space="0" w:color="000000"/>
              <w:bottom w:val="single" w:sz="4" w:space="0" w:color="000000"/>
              <w:right w:val="single" w:sz="4" w:space="0" w:color="000000"/>
            </w:tcBorders>
          </w:tcPr>
          <w:p w14:paraId="5FBABFCC" w14:textId="77777777" w:rsidR="00472C4C" w:rsidRDefault="00472C4C" w:rsidP="00472C4C">
            <w:pPr>
              <w:suppressAutoHyphens/>
              <w:snapToGrid w:val="0"/>
              <w:spacing w:before="60" w:after="60" w:line="240" w:lineRule="auto"/>
              <w:jc w:val="left"/>
              <w:rPr>
                <w:rFonts w:cs="Arial"/>
                <w:sz w:val="16"/>
                <w:szCs w:val="16"/>
                <w:lang w:val="en-US" w:eastAsia="ar-SA"/>
              </w:rPr>
            </w:pPr>
          </w:p>
        </w:tc>
      </w:tr>
      <w:tr w:rsidR="00472C4C" w14:paraId="446638A1"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hideMark/>
          </w:tcPr>
          <w:p w14:paraId="7AA93654"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1" w:type="dxa"/>
            <w:tcBorders>
              <w:top w:val="single" w:sz="4" w:space="0" w:color="000000"/>
              <w:left w:val="single" w:sz="4" w:space="0" w:color="000000"/>
              <w:bottom w:val="single" w:sz="4" w:space="0" w:color="000000"/>
              <w:right w:val="single" w:sz="4" w:space="0" w:color="000000"/>
            </w:tcBorders>
            <w:hideMark/>
          </w:tcPr>
          <w:p w14:paraId="48962043"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product</w:t>
            </w:r>
          </w:p>
        </w:tc>
        <w:tc>
          <w:tcPr>
            <w:tcW w:w="4134" w:type="dxa"/>
            <w:tcBorders>
              <w:top w:val="single" w:sz="4" w:space="0" w:color="000000"/>
              <w:left w:val="single" w:sz="4" w:space="0" w:color="000000"/>
              <w:bottom w:val="single" w:sz="4" w:space="0" w:color="000000"/>
              <w:right w:val="single" w:sz="4" w:space="0" w:color="000000"/>
            </w:tcBorders>
            <w:hideMark/>
          </w:tcPr>
          <w:p w14:paraId="42608BF9"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data product for the type being replaced</w:t>
            </w:r>
          </w:p>
        </w:tc>
        <w:tc>
          <w:tcPr>
            <w:tcW w:w="807" w:type="dxa"/>
            <w:tcBorders>
              <w:top w:val="single" w:sz="4" w:space="0" w:color="000000"/>
              <w:left w:val="single" w:sz="4" w:space="0" w:color="000000"/>
              <w:bottom w:val="single" w:sz="4" w:space="0" w:color="000000"/>
              <w:right w:val="single" w:sz="4" w:space="0" w:color="000000"/>
            </w:tcBorders>
            <w:hideMark/>
          </w:tcPr>
          <w:p w14:paraId="0CE69CF0"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061F4FA0"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Enumeration dataProduct</w:t>
            </w:r>
          </w:p>
        </w:tc>
        <w:tc>
          <w:tcPr>
            <w:tcW w:w="3216" w:type="dxa"/>
            <w:tcBorders>
              <w:top w:val="single" w:sz="4" w:space="0" w:color="000000"/>
              <w:left w:val="single" w:sz="4" w:space="0" w:color="000000"/>
              <w:bottom w:val="single" w:sz="4" w:space="0" w:color="000000"/>
              <w:right w:val="single" w:sz="4" w:space="0" w:color="000000"/>
            </w:tcBorders>
          </w:tcPr>
          <w:p w14:paraId="7A3E5595" w14:textId="77777777" w:rsidR="00472C4C" w:rsidRDefault="00472C4C" w:rsidP="00472C4C">
            <w:pPr>
              <w:suppressAutoHyphens/>
              <w:snapToGrid w:val="0"/>
              <w:spacing w:before="60" w:after="60" w:line="240" w:lineRule="auto"/>
              <w:jc w:val="left"/>
              <w:rPr>
                <w:rFonts w:cs="Arial"/>
                <w:sz w:val="16"/>
                <w:szCs w:val="16"/>
                <w:lang w:val="en-US" w:eastAsia="ar-SA"/>
              </w:rPr>
            </w:pPr>
          </w:p>
        </w:tc>
      </w:tr>
      <w:tr w:rsidR="00472C4C" w14:paraId="7FE632E8"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hideMark/>
          </w:tcPr>
          <w:p w14:paraId="209749F0"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Role</w:t>
            </w:r>
          </w:p>
        </w:tc>
        <w:tc>
          <w:tcPr>
            <w:tcW w:w="2791" w:type="dxa"/>
            <w:tcBorders>
              <w:top w:val="single" w:sz="4" w:space="0" w:color="000000"/>
              <w:left w:val="single" w:sz="4" w:space="0" w:color="000000"/>
              <w:bottom w:val="single" w:sz="4" w:space="0" w:color="000000"/>
              <w:right w:val="single" w:sz="4" w:space="0" w:color="000000"/>
            </w:tcBorders>
            <w:hideMark/>
          </w:tcPr>
          <w:p w14:paraId="66FC40AB"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featureRef</w:t>
            </w:r>
          </w:p>
        </w:tc>
        <w:tc>
          <w:tcPr>
            <w:tcW w:w="4134" w:type="dxa"/>
            <w:tcBorders>
              <w:top w:val="single" w:sz="4" w:space="0" w:color="000000"/>
              <w:left w:val="single" w:sz="4" w:space="0" w:color="000000"/>
              <w:bottom w:val="single" w:sz="4" w:space="0" w:color="000000"/>
              <w:right w:val="single" w:sz="4" w:space="0" w:color="000000"/>
            </w:tcBorders>
            <w:hideMark/>
          </w:tcPr>
          <w:p w14:paraId="7649E112"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references to replacement features’ display specifications in the display planes section of the interoperability catalogue</w:t>
            </w:r>
          </w:p>
        </w:tc>
        <w:tc>
          <w:tcPr>
            <w:tcW w:w="807" w:type="dxa"/>
            <w:tcBorders>
              <w:top w:val="single" w:sz="4" w:space="0" w:color="000000"/>
              <w:left w:val="single" w:sz="4" w:space="0" w:color="000000"/>
              <w:bottom w:val="single" w:sz="4" w:space="0" w:color="000000"/>
              <w:right w:val="single" w:sz="4" w:space="0" w:color="000000"/>
            </w:tcBorders>
            <w:hideMark/>
          </w:tcPr>
          <w:p w14:paraId="0B4C6089" w14:textId="0AD6ABA6"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w:t>
            </w:r>
          </w:p>
        </w:tc>
        <w:tc>
          <w:tcPr>
            <w:tcW w:w="1900" w:type="dxa"/>
            <w:tcBorders>
              <w:top w:val="single" w:sz="4" w:space="0" w:color="000000"/>
              <w:left w:val="single" w:sz="4" w:space="0" w:color="000000"/>
              <w:bottom w:val="single" w:sz="4" w:space="0" w:color="000000"/>
              <w:right w:val="single" w:sz="4" w:space="0" w:color="000000"/>
            </w:tcBorders>
            <w:hideMark/>
          </w:tcPr>
          <w:p w14:paraId="0C2017F4"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&lt;reference&gt;S100_IC_Feature</w:t>
            </w:r>
          </w:p>
        </w:tc>
        <w:tc>
          <w:tcPr>
            <w:tcW w:w="3216" w:type="dxa"/>
            <w:tcBorders>
              <w:top w:val="single" w:sz="4" w:space="0" w:color="000000"/>
              <w:left w:val="single" w:sz="4" w:space="0" w:color="000000"/>
              <w:bottom w:val="single" w:sz="4" w:space="0" w:color="000000"/>
              <w:right w:val="single" w:sz="4" w:space="0" w:color="000000"/>
            </w:tcBorders>
            <w:hideMark/>
          </w:tcPr>
          <w:p w14:paraId="46439740"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Replacement by multiple feature types is intended for associated feature types, e.g., different feature types for a traffic separation scheme.</w:t>
            </w:r>
          </w:p>
          <w:p w14:paraId="2A0E4127" w14:textId="3B711363"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If both feature and drawing instruction  references are empty, the type is suppressed without being replaced.</w:t>
            </w:r>
          </w:p>
        </w:tc>
      </w:tr>
      <w:tr w:rsidR="00472C4C" w14:paraId="11A63B51"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D3BE1E5"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Role</w:t>
            </w:r>
          </w:p>
        </w:tc>
        <w:tc>
          <w:tcPr>
            <w:tcW w:w="2791" w:type="dxa"/>
            <w:tcBorders>
              <w:top w:val="single" w:sz="4" w:space="0" w:color="000000"/>
              <w:left w:val="single" w:sz="4" w:space="0" w:color="000000"/>
              <w:bottom w:val="single" w:sz="4" w:space="0" w:color="000000"/>
              <w:right w:val="single" w:sz="4" w:space="0" w:color="000000"/>
            </w:tcBorders>
            <w:hideMark/>
          </w:tcPr>
          <w:p w14:paraId="3D55F285"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drawingInstructionRef</w:t>
            </w:r>
          </w:p>
        </w:tc>
        <w:tc>
          <w:tcPr>
            <w:tcW w:w="4134" w:type="dxa"/>
            <w:tcBorders>
              <w:top w:val="single" w:sz="4" w:space="0" w:color="000000"/>
              <w:left w:val="single" w:sz="4" w:space="0" w:color="000000"/>
              <w:bottom w:val="single" w:sz="4" w:space="0" w:color="000000"/>
              <w:right w:val="single" w:sz="4" w:space="0" w:color="000000"/>
            </w:tcBorders>
            <w:hideMark/>
          </w:tcPr>
          <w:p w14:paraId="2545BA79"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reference to S100_DrawingInstruction element</w:t>
            </w:r>
          </w:p>
        </w:tc>
        <w:tc>
          <w:tcPr>
            <w:tcW w:w="807" w:type="dxa"/>
            <w:tcBorders>
              <w:top w:val="single" w:sz="4" w:space="0" w:color="000000"/>
              <w:left w:val="single" w:sz="4" w:space="0" w:color="000000"/>
              <w:bottom w:val="single" w:sz="4" w:space="0" w:color="000000"/>
              <w:right w:val="single" w:sz="4" w:space="0" w:color="000000"/>
            </w:tcBorders>
            <w:hideMark/>
          </w:tcPr>
          <w:p w14:paraId="7F0F8BD8" w14:textId="4F8F2FA4"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w:t>
            </w:r>
          </w:p>
        </w:tc>
        <w:tc>
          <w:tcPr>
            <w:tcW w:w="1900" w:type="dxa"/>
            <w:tcBorders>
              <w:top w:val="single" w:sz="4" w:space="0" w:color="000000"/>
              <w:left w:val="single" w:sz="4" w:space="0" w:color="000000"/>
              <w:bottom w:val="single" w:sz="4" w:space="0" w:color="000000"/>
              <w:right w:val="single" w:sz="4" w:space="0" w:color="000000"/>
            </w:tcBorders>
            <w:hideMark/>
          </w:tcPr>
          <w:p w14:paraId="1274E026"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&lt;reference&gt;S100_IC_DrawingInstruction</w:t>
            </w:r>
          </w:p>
        </w:tc>
        <w:tc>
          <w:tcPr>
            <w:tcW w:w="3216" w:type="dxa"/>
            <w:tcBorders>
              <w:top w:val="single" w:sz="4" w:space="0" w:color="000000"/>
              <w:left w:val="single" w:sz="4" w:space="0" w:color="000000"/>
              <w:bottom w:val="single" w:sz="4" w:space="0" w:color="000000"/>
              <w:right w:val="single" w:sz="4" w:space="0" w:color="000000"/>
            </w:tcBorders>
          </w:tcPr>
          <w:p w14:paraId="28C7BCE4" w14:textId="645F309C"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If both feature and drawing instruction  references are empty, the type is suppressed without being replaced.</w:t>
            </w:r>
          </w:p>
        </w:tc>
      </w:tr>
    </w:tbl>
    <w:p w14:paraId="313E46A7" w14:textId="77777777" w:rsidR="006B114A" w:rsidRDefault="006B114A" w:rsidP="00996B38">
      <w:pPr>
        <w:rPr>
          <w:rFonts w:ascii="Arial Narrow" w:hAnsi="Arial Narrow"/>
          <w:sz w:val="22"/>
          <w:lang w:val="en-US" w:eastAsia="en-GB"/>
        </w:rPr>
      </w:pPr>
    </w:p>
    <w:p w14:paraId="3D293F4C" w14:textId="0B2F12B3"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12</w:t>
      </w:r>
      <w:r w:rsidR="005500B4">
        <w:fldChar w:fldCharType="end"/>
      </w:r>
      <w:r>
        <w:t>. dataProduct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177"/>
        <w:gridCol w:w="2233"/>
        <w:gridCol w:w="4766"/>
        <w:gridCol w:w="891"/>
        <w:gridCol w:w="2883"/>
      </w:tblGrid>
      <w:tr w:rsidR="006B114A" w14:paraId="035953BD" w14:textId="77777777" w:rsidTr="00996B38">
        <w:trPr>
          <w:cantSplit/>
        </w:trPr>
        <w:tc>
          <w:tcPr>
            <w:tcW w:w="841" w:type="pct"/>
            <w:tcBorders>
              <w:top w:val="single" w:sz="4" w:space="0" w:color="000000"/>
              <w:left w:val="single" w:sz="4" w:space="0" w:color="000000"/>
              <w:bottom w:val="single" w:sz="4" w:space="0" w:color="000000"/>
              <w:right w:val="single" w:sz="4" w:space="0" w:color="000000"/>
            </w:tcBorders>
            <w:vAlign w:val="center"/>
            <w:hideMark/>
          </w:tcPr>
          <w:p w14:paraId="726E1D26"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862" w:type="pct"/>
            <w:tcBorders>
              <w:top w:val="single" w:sz="4" w:space="0" w:color="000000"/>
              <w:left w:val="single" w:sz="4" w:space="0" w:color="000000"/>
              <w:bottom w:val="single" w:sz="4" w:space="0" w:color="000000"/>
              <w:right w:val="single" w:sz="4" w:space="0" w:color="000000"/>
            </w:tcBorders>
            <w:vAlign w:val="center"/>
            <w:hideMark/>
          </w:tcPr>
          <w:p w14:paraId="05613325"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1840" w:type="pct"/>
            <w:tcBorders>
              <w:top w:val="single" w:sz="4" w:space="0" w:color="000000"/>
              <w:left w:val="single" w:sz="4" w:space="0" w:color="000000"/>
              <w:bottom w:val="single" w:sz="4" w:space="0" w:color="000000"/>
              <w:right w:val="single" w:sz="4" w:space="0" w:color="000000"/>
            </w:tcBorders>
            <w:vAlign w:val="center"/>
            <w:hideMark/>
          </w:tcPr>
          <w:p w14:paraId="7CF3BB20"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344" w:type="pct"/>
            <w:tcBorders>
              <w:top w:val="single" w:sz="4" w:space="0" w:color="000000"/>
              <w:left w:val="single" w:sz="4" w:space="0" w:color="000000"/>
              <w:bottom w:val="single" w:sz="4" w:space="0" w:color="000000"/>
              <w:right w:val="single" w:sz="4" w:space="0" w:color="000000"/>
            </w:tcBorders>
            <w:vAlign w:val="center"/>
            <w:hideMark/>
          </w:tcPr>
          <w:p w14:paraId="2D5EACAB"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Code</w:t>
            </w:r>
          </w:p>
        </w:tc>
        <w:tc>
          <w:tcPr>
            <w:tcW w:w="1113" w:type="pct"/>
            <w:tcBorders>
              <w:top w:val="single" w:sz="4" w:space="0" w:color="000000"/>
              <w:left w:val="single" w:sz="4" w:space="0" w:color="000000"/>
              <w:bottom w:val="single" w:sz="4" w:space="0" w:color="000000"/>
              <w:right w:val="single" w:sz="4" w:space="0" w:color="000000"/>
            </w:tcBorders>
            <w:vAlign w:val="center"/>
            <w:hideMark/>
          </w:tcPr>
          <w:p w14:paraId="2412E148"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1D7ED5D0" w14:textId="77777777" w:rsidTr="00996B38">
        <w:trPr>
          <w:cantSplit/>
        </w:trPr>
        <w:tc>
          <w:tcPr>
            <w:tcW w:w="841" w:type="pct"/>
            <w:tcBorders>
              <w:top w:val="single" w:sz="4" w:space="0" w:color="000000"/>
              <w:left w:val="single" w:sz="4" w:space="0" w:color="000000"/>
              <w:bottom w:val="single" w:sz="4" w:space="0" w:color="000000"/>
              <w:right w:val="single" w:sz="4" w:space="0" w:color="000000"/>
            </w:tcBorders>
            <w:hideMark/>
          </w:tcPr>
          <w:p w14:paraId="14EE1F34" w14:textId="6B02341A"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S100_Codelist</w:t>
            </w:r>
          </w:p>
        </w:tc>
        <w:tc>
          <w:tcPr>
            <w:tcW w:w="862" w:type="pct"/>
            <w:tcBorders>
              <w:top w:val="single" w:sz="4" w:space="0" w:color="000000"/>
              <w:left w:val="single" w:sz="4" w:space="0" w:color="000000"/>
              <w:bottom w:val="single" w:sz="4" w:space="0" w:color="000000"/>
              <w:right w:val="single" w:sz="4" w:space="0" w:color="000000"/>
            </w:tcBorders>
            <w:hideMark/>
          </w:tcPr>
          <w:p w14:paraId="0E2FC172"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dataProduct</w:t>
            </w:r>
          </w:p>
        </w:tc>
        <w:tc>
          <w:tcPr>
            <w:tcW w:w="1840" w:type="pct"/>
            <w:tcBorders>
              <w:top w:val="single" w:sz="4" w:space="0" w:color="000000"/>
              <w:left w:val="single" w:sz="4" w:space="0" w:color="000000"/>
              <w:bottom w:val="single" w:sz="4" w:space="0" w:color="000000"/>
              <w:right w:val="single" w:sz="4" w:space="0" w:color="000000"/>
            </w:tcBorders>
            <w:hideMark/>
          </w:tcPr>
          <w:p w14:paraId="591CE4B1"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List of data products</w:t>
            </w:r>
          </w:p>
        </w:tc>
        <w:tc>
          <w:tcPr>
            <w:tcW w:w="344" w:type="pct"/>
            <w:tcBorders>
              <w:top w:val="single" w:sz="4" w:space="0" w:color="000000"/>
              <w:left w:val="single" w:sz="4" w:space="0" w:color="000000"/>
              <w:bottom w:val="single" w:sz="4" w:space="0" w:color="000000"/>
              <w:right w:val="single" w:sz="4" w:space="0" w:color="000000"/>
            </w:tcBorders>
            <w:hideMark/>
          </w:tcPr>
          <w:p w14:paraId="447E2F92"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113" w:type="pct"/>
            <w:tcBorders>
              <w:top w:val="single" w:sz="4" w:space="0" w:color="000000"/>
              <w:left w:val="single" w:sz="4" w:space="0" w:color="000000"/>
              <w:bottom w:val="single" w:sz="4" w:space="0" w:color="000000"/>
              <w:right w:val="single" w:sz="4" w:space="0" w:color="000000"/>
            </w:tcBorders>
            <w:hideMark/>
          </w:tcPr>
          <w:p w14:paraId="37F3C2A4"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Data products conforming to the specification identified by the item name, in the IHO list of S-100 based product specifications</w:t>
            </w:r>
          </w:p>
        </w:tc>
      </w:tr>
      <w:tr w:rsidR="006B114A" w14:paraId="2BC92D66" w14:textId="77777777" w:rsidTr="00996B38">
        <w:trPr>
          <w:cantSplit/>
        </w:trPr>
        <w:tc>
          <w:tcPr>
            <w:tcW w:w="841" w:type="pct"/>
            <w:tcBorders>
              <w:top w:val="single" w:sz="4" w:space="0" w:color="000000"/>
              <w:left w:val="single" w:sz="4" w:space="0" w:color="000000"/>
              <w:bottom w:val="single" w:sz="4" w:space="0" w:color="000000"/>
              <w:right w:val="single" w:sz="4" w:space="0" w:color="000000"/>
            </w:tcBorders>
            <w:hideMark/>
          </w:tcPr>
          <w:p w14:paraId="25DD43F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862" w:type="pct"/>
            <w:tcBorders>
              <w:top w:val="single" w:sz="4" w:space="0" w:color="000000"/>
              <w:left w:val="single" w:sz="4" w:space="0" w:color="000000"/>
              <w:bottom w:val="single" w:sz="4" w:space="0" w:color="000000"/>
              <w:right w:val="single" w:sz="4" w:space="0" w:color="000000"/>
            </w:tcBorders>
            <w:hideMark/>
          </w:tcPr>
          <w:p w14:paraId="34840A95"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S-101</w:t>
            </w:r>
          </w:p>
        </w:tc>
        <w:tc>
          <w:tcPr>
            <w:tcW w:w="1840" w:type="pct"/>
            <w:tcBorders>
              <w:top w:val="single" w:sz="4" w:space="0" w:color="000000"/>
              <w:left w:val="single" w:sz="4" w:space="0" w:color="000000"/>
              <w:bottom w:val="single" w:sz="4" w:space="0" w:color="000000"/>
              <w:right w:val="single" w:sz="4" w:space="0" w:color="000000"/>
            </w:tcBorders>
            <w:hideMark/>
          </w:tcPr>
          <w:p w14:paraId="4896B90A"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ENC data product</w:t>
            </w:r>
          </w:p>
        </w:tc>
        <w:tc>
          <w:tcPr>
            <w:tcW w:w="344" w:type="pct"/>
            <w:tcBorders>
              <w:top w:val="single" w:sz="4" w:space="0" w:color="000000"/>
              <w:left w:val="single" w:sz="4" w:space="0" w:color="000000"/>
              <w:bottom w:val="single" w:sz="4" w:space="0" w:color="000000"/>
              <w:right w:val="single" w:sz="4" w:space="0" w:color="000000"/>
            </w:tcBorders>
          </w:tcPr>
          <w:p w14:paraId="59459657"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113" w:type="pct"/>
            <w:tcBorders>
              <w:top w:val="single" w:sz="4" w:space="0" w:color="000000"/>
              <w:left w:val="single" w:sz="4" w:space="0" w:color="000000"/>
              <w:bottom w:val="single" w:sz="4" w:space="0" w:color="000000"/>
              <w:right w:val="single" w:sz="4" w:space="0" w:color="000000"/>
            </w:tcBorders>
          </w:tcPr>
          <w:p w14:paraId="5DA55C0C"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702AB74B" w14:textId="77777777" w:rsidTr="00996B38">
        <w:trPr>
          <w:cantSplit/>
        </w:trPr>
        <w:tc>
          <w:tcPr>
            <w:tcW w:w="841" w:type="pct"/>
            <w:tcBorders>
              <w:top w:val="single" w:sz="4" w:space="0" w:color="000000"/>
              <w:left w:val="single" w:sz="4" w:space="0" w:color="000000"/>
              <w:bottom w:val="single" w:sz="4" w:space="0" w:color="000000"/>
              <w:right w:val="single" w:sz="4" w:space="0" w:color="000000"/>
            </w:tcBorders>
            <w:hideMark/>
          </w:tcPr>
          <w:p w14:paraId="5FDF7141"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862" w:type="pct"/>
            <w:tcBorders>
              <w:top w:val="single" w:sz="4" w:space="0" w:color="000000"/>
              <w:left w:val="single" w:sz="4" w:space="0" w:color="000000"/>
              <w:bottom w:val="single" w:sz="4" w:space="0" w:color="000000"/>
              <w:right w:val="single" w:sz="4" w:space="0" w:color="000000"/>
            </w:tcBorders>
            <w:hideMark/>
          </w:tcPr>
          <w:p w14:paraId="1A08A43B"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S-102</w:t>
            </w:r>
          </w:p>
        </w:tc>
        <w:tc>
          <w:tcPr>
            <w:tcW w:w="1840" w:type="pct"/>
            <w:tcBorders>
              <w:top w:val="single" w:sz="4" w:space="0" w:color="000000"/>
              <w:left w:val="single" w:sz="4" w:space="0" w:color="000000"/>
              <w:bottom w:val="single" w:sz="4" w:space="0" w:color="000000"/>
              <w:right w:val="single" w:sz="4" w:space="0" w:color="000000"/>
            </w:tcBorders>
            <w:hideMark/>
          </w:tcPr>
          <w:p w14:paraId="58912833"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Bathymetry data product</w:t>
            </w:r>
          </w:p>
        </w:tc>
        <w:tc>
          <w:tcPr>
            <w:tcW w:w="344" w:type="pct"/>
            <w:tcBorders>
              <w:top w:val="single" w:sz="4" w:space="0" w:color="000000"/>
              <w:left w:val="single" w:sz="4" w:space="0" w:color="000000"/>
              <w:bottom w:val="single" w:sz="4" w:space="0" w:color="000000"/>
              <w:right w:val="single" w:sz="4" w:space="0" w:color="000000"/>
            </w:tcBorders>
          </w:tcPr>
          <w:p w14:paraId="53C01247"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2</w:t>
            </w:r>
          </w:p>
        </w:tc>
        <w:tc>
          <w:tcPr>
            <w:tcW w:w="1113" w:type="pct"/>
            <w:tcBorders>
              <w:top w:val="single" w:sz="4" w:space="0" w:color="000000"/>
              <w:left w:val="single" w:sz="4" w:space="0" w:color="000000"/>
              <w:bottom w:val="single" w:sz="4" w:space="0" w:color="000000"/>
              <w:right w:val="single" w:sz="4" w:space="0" w:color="000000"/>
            </w:tcBorders>
          </w:tcPr>
          <w:p w14:paraId="0A8A2143"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602FA6C3" w14:textId="77777777" w:rsidTr="00996B38">
        <w:trPr>
          <w:cantSplit/>
        </w:trPr>
        <w:tc>
          <w:tcPr>
            <w:tcW w:w="841" w:type="pct"/>
            <w:tcBorders>
              <w:top w:val="single" w:sz="4" w:space="0" w:color="000000"/>
              <w:left w:val="single" w:sz="4" w:space="0" w:color="000000"/>
              <w:bottom w:val="single" w:sz="4" w:space="0" w:color="000000"/>
              <w:right w:val="single" w:sz="4" w:space="0" w:color="000000"/>
            </w:tcBorders>
            <w:hideMark/>
          </w:tcPr>
          <w:p w14:paraId="31C69BA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862" w:type="pct"/>
            <w:tcBorders>
              <w:top w:val="single" w:sz="4" w:space="0" w:color="000000"/>
              <w:left w:val="single" w:sz="4" w:space="0" w:color="000000"/>
              <w:bottom w:val="single" w:sz="4" w:space="0" w:color="000000"/>
              <w:right w:val="single" w:sz="4" w:space="0" w:color="000000"/>
            </w:tcBorders>
            <w:hideMark/>
          </w:tcPr>
          <w:p w14:paraId="2B4F173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S-111</w:t>
            </w:r>
          </w:p>
        </w:tc>
        <w:tc>
          <w:tcPr>
            <w:tcW w:w="1840" w:type="pct"/>
            <w:tcBorders>
              <w:top w:val="single" w:sz="4" w:space="0" w:color="000000"/>
              <w:left w:val="single" w:sz="4" w:space="0" w:color="000000"/>
              <w:bottom w:val="single" w:sz="4" w:space="0" w:color="000000"/>
              <w:right w:val="single" w:sz="4" w:space="0" w:color="000000"/>
            </w:tcBorders>
            <w:hideMark/>
          </w:tcPr>
          <w:p w14:paraId="14395007"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Surface Current data product</w:t>
            </w:r>
          </w:p>
        </w:tc>
        <w:tc>
          <w:tcPr>
            <w:tcW w:w="344" w:type="pct"/>
            <w:tcBorders>
              <w:top w:val="single" w:sz="4" w:space="0" w:color="000000"/>
              <w:left w:val="single" w:sz="4" w:space="0" w:color="000000"/>
              <w:bottom w:val="single" w:sz="4" w:space="0" w:color="000000"/>
              <w:right w:val="single" w:sz="4" w:space="0" w:color="000000"/>
            </w:tcBorders>
          </w:tcPr>
          <w:p w14:paraId="75BFC9DF"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3</w:t>
            </w:r>
          </w:p>
        </w:tc>
        <w:tc>
          <w:tcPr>
            <w:tcW w:w="1113" w:type="pct"/>
            <w:tcBorders>
              <w:top w:val="single" w:sz="4" w:space="0" w:color="000000"/>
              <w:left w:val="single" w:sz="4" w:space="0" w:color="000000"/>
              <w:bottom w:val="single" w:sz="4" w:space="0" w:color="000000"/>
              <w:right w:val="single" w:sz="4" w:space="0" w:color="000000"/>
            </w:tcBorders>
          </w:tcPr>
          <w:p w14:paraId="59B06C17"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722C3425" w14:textId="77777777" w:rsidTr="00996B38">
        <w:trPr>
          <w:cantSplit/>
        </w:trPr>
        <w:tc>
          <w:tcPr>
            <w:tcW w:w="841" w:type="pct"/>
            <w:tcBorders>
              <w:top w:val="single" w:sz="4" w:space="0" w:color="000000"/>
              <w:left w:val="single" w:sz="4" w:space="0" w:color="000000"/>
              <w:bottom w:val="single" w:sz="4" w:space="0" w:color="000000"/>
              <w:right w:val="single" w:sz="4" w:space="0" w:color="000000"/>
            </w:tcBorders>
          </w:tcPr>
          <w:p w14:paraId="1F1D831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862" w:type="pct"/>
            <w:tcBorders>
              <w:top w:val="single" w:sz="4" w:space="0" w:color="000000"/>
              <w:left w:val="single" w:sz="4" w:space="0" w:color="000000"/>
              <w:bottom w:val="single" w:sz="4" w:space="0" w:color="000000"/>
              <w:right w:val="single" w:sz="4" w:space="0" w:color="000000"/>
            </w:tcBorders>
          </w:tcPr>
          <w:p w14:paraId="4A3A2986"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S-112</w:t>
            </w:r>
          </w:p>
        </w:tc>
        <w:tc>
          <w:tcPr>
            <w:tcW w:w="1840" w:type="pct"/>
            <w:tcBorders>
              <w:top w:val="single" w:sz="4" w:space="0" w:color="000000"/>
              <w:left w:val="single" w:sz="4" w:space="0" w:color="000000"/>
              <w:bottom w:val="single" w:sz="4" w:space="0" w:color="000000"/>
              <w:right w:val="single" w:sz="4" w:space="0" w:color="000000"/>
            </w:tcBorders>
          </w:tcPr>
          <w:p w14:paraId="3457C74E"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MetHyd and dynamic water level AIS-ASM data product</w:t>
            </w:r>
          </w:p>
        </w:tc>
        <w:tc>
          <w:tcPr>
            <w:tcW w:w="344" w:type="pct"/>
            <w:tcBorders>
              <w:top w:val="single" w:sz="4" w:space="0" w:color="000000"/>
              <w:left w:val="single" w:sz="4" w:space="0" w:color="000000"/>
              <w:bottom w:val="single" w:sz="4" w:space="0" w:color="000000"/>
              <w:right w:val="single" w:sz="4" w:space="0" w:color="000000"/>
            </w:tcBorders>
          </w:tcPr>
          <w:p w14:paraId="2685DC12"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4</w:t>
            </w:r>
          </w:p>
        </w:tc>
        <w:tc>
          <w:tcPr>
            <w:tcW w:w="1113" w:type="pct"/>
            <w:tcBorders>
              <w:top w:val="single" w:sz="4" w:space="0" w:color="000000"/>
              <w:left w:val="single" w:sz="4" w:space="0" w:color="000000"/>
              <w:bottom w:val="single" w:sz="4" w:space="0" w:color="000000"/>
              <w:right w:val="single" w:sz="4" w:space="0" w:color="000000"/>
            </w:tcBorders>
          </w:tcPr>
          <w:p w14:paraId="7858651E"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34227D8D" w14:textId="77777777" w:rsidTr="00996B38">
        <w:trPr>
          <w:cantSplit/>
        </w:trPr>
        <w:tc>
          <w:tcPr>
            <w:tcW w:w="841" w:type="pct"/>
            <w:tcBorders>
              <w:top w:val="single" w:sz="4" w:space="0" w:color="000000"/>
              <w:left w:val="single" w:sz="4" w:space="0" w:color="000000"/>
              <w:bottom w:val="single" w:sz="4" w:space="0" w:color="000000"/>
              <w:right w:val="single" w:sz="4" w:space="0" w:color="000000"/>
            </w:tcBorders>
            <w:hideMark/>
          </w:tcPr>
          <w:p w14:paraId="24D96036"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862" w:type="pct"/>
            <w:tcBorders>
              <w:top w:val="single" w:sz="4" w:space="0" w:color="000000"/>
              <w:left w:val="single" w:sz="4" w:space="0" w:color="000000"/>
              <w:bottom w:val="single" w:sz="4" w:space="0" w:color="000000"/>
              <w:right w:val="single" w:sz="4" w:space="0" w:color="000000"/>
            </w:tcBorders>
            <w:hideMark/>
          </w:tcPr>
          <w:p w14:paraId="424CB95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S-122</w:t>
            </w:r>
          </w:p>
        </w:tc>
        <w:tc>
          <w:tcPr>
            <w:tcW w:w="1840" w:type="pct"/>
            <w:tcBorders>
              <w:top w:val="single" w:sz="4" w:space="0" w:color="000000"/>
              <w:left w:val="single" w:sz="4" w:space="0" w:color="000000"/>
              <w:bottom w:val="single" w:sz="4" w:space="0" w:color="000000"/>
              <w:right w:val="single" w:sz="4" w:space="0" w:color="000000"/>
            </w:tcBorders>
            <w:hideMark/>
          </w:tcPr>
          <w:p w14:paraId="146EB0D2"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Marine Protected Areas data product</w:t>
            </w:r>
          </w:p>
        </w:tc>
        <w:tc>
          <w:tcPr>
            <w:tcW w:w="344" w:type="pct"/>
            <w:tcBorders>
              <w:top w:val="single" w:sz="4" w:space="0" w:color="000000"/>
              <w:left w:val="single" w:sz="4" w:space="0" w:color="000000"/>
              <w:bottom w:val="single" w:sz="4" w:space="0" w:color="000000"/>
              <w:right w:val="single" w:sz="4" w:space="0" w:color="000000"/>
            </w:tcBorders>
          </w:tcPr>
          <w:p w14:paraId="758231F1"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5</w:t>
            </w:r>
          </w:p>
        </w:tc>
        <w:tc>
          <w:tcPr>
            <w:tcW w:w="1113" w:type="pct"/>
            <w:tcBorders>
              <w:top w:val="single" w:sz="4" w:space="0" w:color="000000"/>
              <w:left w:val="single" w:sz="4" w:space="0" w:color="000000"/>
              <w:bottom w:val="single" w:sz="4" w:space="0" w:color="000000"/>
              <w:right w:val="single" w:sz="4" w:space="0" w:color="000000"/>
            </w:tcBorders>
          </w:tcPr>
          <w:p w14:paraId="1EC2D999"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2102CF29" w14:textId="77777777" w:rsidTr="00996B38">
        <w:trPr>
          <w:cantSplit/>
        </w:trPr>
        <w:tc>
          <w:tcPr>
            <w:tcW w:w="841" w:type="pct"/>
            <w:tcBorders>
              <w:top w:val="single" w:sz="4" w:space="0" w:color="000000"/>
              <w:left w:val="single" w:sz="4" w:space="0" w:color="000000"/>
              <w:bottom w:val="single" w:sz="4" w:space="0" w:color="000000"/>
              <w:right w:val="single" w:sz="4" w:space="0" w:color="000000"/>
            </w:tcBorders>
            <w:hideMark/>
          </w:tcPr>
          <w:p w14:paraId="2A376231"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862" w:type="pct"/>
            <w:tcBorders>
              <w:top w:val="single" w:sz="4" w:space="0" w:color="000000"/>
              <w:left w:val="single" w:sz="4" w:space="0" w:color="000000"/>
              <w:bottom w:val="single" w:sz="4" w:space="0" w:color="000000"/>
              <w:right w:val="single" w:sz="4" w:space="0" w:color="000000"/>
            </w:tcBorders>
            <w:hideMark/>
          </w:tcPr>
          <w:p w14:paraId="29BEAEB8"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S-124</w:t>
            </w:r>
          </w:p>
        </w:tc>
        <w:tc>
          <w:tcPr>
            <w:tcW w:w="1840" w:type="pct"/>
            <w:tcBorders>
              <w:top w:val="single" w:sz="4" w:space="0" w:color="000000"/>
              <w:left w:val="single" w:sz="4" w:space="0" w:color="000000"/>
              <w:bottom w:val="single" w:sz="4" w:space="0" w:color="000000"/>
              <w:right w:val="single" w:sz="4" w:space="0" w:color="000000"/>
            </w:tcBorders>
            <w:hideMark/>
          </w:tcPr>
          <w:p w14:paraId="1341962C"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Navigational Warnings data product </w:t>
            </w:r>
          </w:p>
        </w:tc>
        <w:tc>
          <w:tcPr>
            <w:tcW w:w="344" w:type="pct"/>
            <w:tcBorders>
              <w:top w:val="single" w:sz="4" w:space="0" w:color="000000"/>
              <w:left w:val="single" w:sz="4" w:space="0" w:color="000000"/>
              <w:bottom w:val="single" w:sz="4" w:space="0" w:color="000000"/>
              <w:right w:val="single" w:sz="4" w:space="0" w:color="000000"/>
            </w:tcBorders>
          </w:tcPr>
          <w:p w14:paraId="562ADAD8"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6</w:t>
            </w:r>
          </w:p>
        </w:tc>
        <w:tc>
          <w:tcPr>
            <w:tcW w:w="1113" w:type="pct"/>
            <w:tcBorders>
              <w:top w:val="single" w:sz="4" w:space="0" w:color="000000"/>
              <w:left w:val="single" w:sz="4" w:space="0" w:color="000000"/>
              <w:bottom w:val="single" w:sz="4" w:space="0" w:color="000000"/>
              <w:right w:val="single" w:sz="4" w:space="0" w:color="000000"/>
            </w:tcBorders>
          </w:tcPr>
          <w:p w14:paraId="451A6789"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212548BC" w14:textId="77777777" w:rsidTr="00996B38">
        <w:trPr>
          <w:cantSplit/>
        </w:trPr>
        <w:tc>
          <w:tcPr>
            <w:tcW w:w="841" w:type="pct"/>
            <w:tcBorders>
              <w:top w:val="single" w:sz="4" w:space="0" w:color="000000"/>
              <w:left w:val="single" w:sz="4" w:space="0" w:color="000000"/>
              <w:bottom w:val="single" w:sz="4" w:space="0" w:color="000000"/>
              <w:right w:val="single" w:sz="4" w:space="0" w:color="000000"/>
            </w:tcBorders>
            <w:hideMark/>
          </w:tcPr>
          <w:p w14:paraId="03D209F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862" w:type="pct"/>
            <w:tcBorders>
              <w:top w:val="single" w:sz="4" w:space="0" w:color="000000"/>
              <w:left w:val="single" w:sz="4" w:space="0" w:color="000000"/>
              <w:bottom w:val="single" w:sz="4" w:space="0" w:color="000000"/>
              <w:right w:val="single" w:sz="4" w:space="0" w:color="000000"/>
            </w:tcBorders>
            <w:hideMark/>
          </w:tcPr>
          <w:p w14:paraId="2BD46FA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S-411</w:t>
            </w:r>
          </w:p>
        </w:tc>
        <w:tc>
          <w:tcPr>
            <w:tcW w:w="1840" w:type="pct"/>
            <w:tcBorders>
              <w:top w:val="single" w:sz="4" w:space="0" w:color="000000"/>
              <w:left w:val="single" w:sz="4" w:space="0" w:color="000000"/>
              <w:bottom w:val="single" w:sz="4" w:space="0" w:color="000000"/>
              <w:right w:val="single" w:sz="4" w:space="0" w:color="000000"/>
            </w:tcBorders>
            <w:hideMark/>
          </w:tcPr>
          <w:p w14:paraId="0FCBC18B"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Sea ice Information data product</w:t>
            </w:r>
          </w:p>
        </w:tc>
        <w:tc>
          <w:tcPr>
            <w:tcW w:w="344" w:type="pct"/>
            <w:tcBorders>
              <w:top w:val="single" w:sz="4" w:space="0" w:color="000000"/>
              <w:left w:val="single" w:sz="4" w:space="0" w:color="000000"/>
              <w:bottom w:val="single" w:sz="4" w:space="0" w:color="000000"/>
              <w:right w:val="single" w:sz="4" w:space="0" w:color="000000"/>
            </w:tcBorders>
          </w:tcPr>
          <w:p w14:paraId="16CCB89B"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7</w:t>
            </w:r>
          </w:p>
        </w:tc>
        <w:tc>
          <w:tcPr>
            <w:tcW w:w="1113" w:type="pct"/>
            <w:tcBorders>
              <w:top w:val="single" w:sz="4" w:space="0" w:color="000000"/>
              <w:left w:val="single" w:sz="4" w:space="0" w:color="000000"/>
              <w:bottom w:val="single" w:sz="4" w:space="0" w:color="000000"/>
              <w:right w:val="single" w:sz="4" w:space="0" w:color="000000"/>
            </w:tcBorders>
          </w:tcPr>
          <w:p w14:paraId="46D2D43F"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6094CC0D" w14:textId="77777777" w:rsidTr="00996B38">
        <w:trPr>
          <w:cantSplit/>
        </w:trPr>
        <w:tc>
          <w:tcPr>
            <w:tcW w:w="841" w:type="pct"/>
            <w:tcBorders>
              <w:top w:val="single" w:sz="4" w:space="0" w:color="000000"/>
              <w:left w:val="single" w:sz="4" w:space="0" w:color="000000"/>
              <w:bottom w:val="single" w:sz="4" w:space="0" w:color="000000"/>
              <w:right w:val="single" w:sz="4" w:space="0" w:color="000000"/>
            </w:tcBorders>
            <w:hideMark/>
          </w:tcPr>
          <w:p w14:paraId="2E641197"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lastRenderedPageBreak/>
              <w:t>Literal</w:t>
            </w:r>
          </w:p>
        </w:tc>
        <w:tc>
          <w:tcPr>
            <w:tcW w:w="862" w:type="pct"/>
            <w:tcBorders>
              <w:top w:val="single" w:sz="4" w:space="0" w:color="000000"/>
              <w:left w:val="single" w:sz="4" w:space="0" w:color="000000"/>
              <w:bottom w:val="single" w:sz="4" w:space="0" w:color="000000"/>
              <w:right w:val="single" w:sz="4" w:space="0" w:color="000000"/>
            </w:tcBorders>
            <w:hideMark/>
          </w:tcPr>
          <w:p w14:paraId="500397A9"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S-412</w:t>
            </w:r>
          </w:p>
        </w:tc>
        <w:tc>
          <w:tcPr>
            <w:tcW w:w="1840" w:type="pct"/>
            <w:tcBorders>
              <w:top w:val="single" w:sz="4" w:space="0" w:color="000000"/>
              <w:left w:val="single" w:sz="4" w:space="0" w:color="000000"/>
              <w:bottom w:val="single" w:sz="4" w:space="0" w:color="000000"/>
              <w:right w:val="single" w:sz="4" w:space="0" w:color="000000"/>
            </w:tcBorders>
            <w:hideMark/>
          </w:tcPr>
          <w:p w14:paraId="34DE0503"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Weather overlay data product</w:t>
            </w:r>
          </w:p>
        </w:tc>
        <w:tc>
          <w:tcPr>
            <w:tcW w:w="344" w:type="pct"/>
            <w:tcBorders>
              <w:top w:val="single" w:sz="4" w:space="0" w:color="000000"/>
              <w:left w:val="single" w:sz="4" w:space="0" w:color="000000"/>
              <w:bottom w:val="single" w:sz="4" w:space="0" w:color="000000"/>
              <w:right w:val="single" w:sz="4" w:space="0" w:color="000000"/>
            </w:tcBorders>
          </w:tcPr>
          <w:p w14:paraId="44731D08"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8</w:t>
            </w:r>
          </w:p>
        </w:tc>
        <w:tc>
          <w:tcPr>
            <w:tcW w:w="1113" w:type="pct"/>
            <w:tcBorders>
              <w:top w:val="single" w:sz="4" w:space="0" w:color="000000"/>
              <w:left w:val="single" w:sz="4" w:space="0" w:color="000000"/>
              <w:bottom w:val="single" w:sz="4" w:space="0" w:color="000000"/>
              <w:right w:val="single" w:sz="4" w:space="0" w:color="000000"/>
            </w:tcBorders>
          </w:tcPr>
          <w:p w14:paraId="0F2D86B0"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3114A188" w14:textId="77777777" w:rsidTr="00996B38">
        <w:trPr>
          <w:cantSplit/>
        </w:trPr>
        <w:tc>
          <w:tcPr>
            <w:tcW w:w="841" w:type="pct"/>
            <w:tcBorders>
              <w:top w:val="single" w:sz="4" w:space="0" w:color="000000"/>
              <w:left w:val="single" w:sz="4" w:space="0" w:color="000000"/>
              <w:bottom w:val="single" w:sz="4" w:space="0" w:color="000000"/>
              <w:right w:val="single" w:sz="4" w:space="0" w:color="000000"/>
            </w:tcBorders>
            <w:hideMark/>
          </w:tcPr>
          <w:p w14:paraId="4764FED1"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862" w:type="pct"/>
            <w:tcBorders>
              <w:top w:val="single" w:sz="4" w:space="0" w:color="000000"/>
              <w:left w:val="single" w:sz="4" w:space="0" w:color="000000"/>
              <w:bottom w:val="single" w:sz="4" w:space="0" w:color="000000"/>
              <w:right w:val="single" w:sz="4" w:space="0" w:color="000000"/>
            </w:tcBorders>
            <w:hideMark/>
          </w:tcPr>
          <w:p w14:paraId="0890679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HYBRID</w:t>
            </w:r>
          </w:p>
        </w:tc>
        <w:tc>
          <w:tcPr>
            <w:tcW w:w="1840" w:type="pct"/>
            <w:tcBorders>
              <w:top w:val="single" w:sz="4" w:space="0" w:color="000000"/>
              <w:left w:val="single" w:sz="4" w:space="0" w:color="000000"/>
              <w:bottom w:val="single" w:sz="4" w:space="0" w:color="000000"/>
              <w:right w:val="single" w:sz="4" w:space="0" w:color="000000"/>
            </w:tcBorders>
            <w:hideMark/>
          </w:tcPr>
          <w:p w14:paraId="26E24F77"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Hybrid features created during interoperability processing</w:t>
            </w:r>
          </w:p>
        </w:tc>
        <w:tc>
          <w:tcPr>
            <w:tcW w:w="344" w:type="pct"/>
            <w:tcBorders>
              <w:top w:val="single" w:sz="4" w:space="0" w:color="000000"/>
              <w:left w:val="single" w:sz="4" w:space="0" w:color="000000"/>
              <w:bottom w:val="single" w:sz="4" w:space="0" w:color="000000"/>
              <w:right w:val="single" w:sz="4" w:space="0" w:color="000000"/>
            </w:tcBorders>
          </w:tcPr>
          <w:p w14:paraId="530F52A2"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100</w:t>
            </w:r>
          </w:p>
        </w:tc>
        <w:tc>
          <w:tcPr>
            <w:tcW w:w="1113" w:type="pct"/>
            <w:tcBorders>
              <w:top w:val="single" w:sz="4" w:space="0" w:color="000000"/>
              <w:left w:val="single" w:sz="4" w:space="0" w:color="000000"/>
              <w:bottom w:val="single" w:sz="4" w:space="0" w:color="000000"/>
              <w:right w:val="single" w:sz="4" w:space="0" w:color="000000"/>
            </w:tcBorders>
            <w:hideMark/>
          </w:tcPr>
          <w:p w14:paraId="0DE1F8DB"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Defined for interoperability processing, not in the IHO list.</w:t>
            </w:r>
          </w:p>
        </w:tc>
      </w:tr>
    </w:tbl>
    <w:p w14:paraId="7F85AC2E" w14:textId="77777777" w:rsidR="006B114A" w:rsidRDefault="006B114A" w:rsidP="00996B38">
      <w:pPr>
        <w:spacing w:before="120" w:after="120"/>
        <w:rPr>
          <w:rFonts w:ascii="Arial Narrow" w:hAnsi="Arial Narrow"/>
          <w:sz w:val="22"/>
          <w:lang w:val="en-US" w:eastAsia="en-GB"/>
        </w:rPr>
      </w:pPr>
      <w:r>
        <w:rPr>
          <w:rFonts w:ascii="Arial Narrow" w:hAnsi="Arial Narrow"/>
          <w:sz w:val="22"/>
          <w:lang w:val="en-US" w:eastAsia="en-GB"/>
        </w:rPr>
        <w:t>Codelist Type: open enumeration</w:t>
      </w:r>
    </w:p>
    <w:p w14:paraId="1CDA48A5" w14:textId="0D794F85" w:rsidR="0055072B" w:rsidRDefault="006B114A" w:rsidP="0055072B">
      <w:pPr>
        <w:spacing w:after="120"/>
        <w:rPr>
          <w:rFonts w:ascii="Arial Narrow" w:hAnsi="Arial Narrow"/>
          <w:sz w:val="22"/>
          <w:lang w:val="en-US" w:eastAsia="en-GB"/>
        </w:rPr>
      </w:pPr>
      <w:r>
        <w:rPr>
          <w:rFonts w:ascii="Arial Narrow" w:hAnsi="Arial Narrow"/>
          <w:sz w:val="22"/>
          <w:lang w:val="en-US" w:eastAsia="en-GB"/>
        </w:rPr>
        <w:t xml:space="preserve">Encoding for extra values: other: &lt;CharacterString&gt; (Format of &lt;CharacterString&gt;: </w:t>
      </w:r>
      <w:r>
        <w:rPr>
          <w:rFonts w:ascii="Courier New" w:eastAsiaTheme="minorHAnsi" w:hAnsi="Courier New" w:cs="Courier New"/>
          <w:b/>
          <w:bCs/>
          <w:lang w:val="en-US" w:eastAsia="en-US"/>
        </w:rPr>
        <w:t>[a-zA-Z0-9]+( [a-zA-Z0-9]+)*</w:t>
      </w:r>
      <w:r>
        <w:rPr>
          <w:rFonts w:ascii="Arial Narrow" w:hAnsi="Arial Narrow"/>
          <w:sz w:val="22"/>
          <w:lang w:val="en-US" w:eastAsia="en-GB"/>
        </w:rPr>
        <w:t xml:space="preserve">  - See S-100 3-6.7.)</w:t>
      </w:r>
      <w:r w:rsidR="006B058A">
        <w:rPr>
          <w:rFonts w:ascii="Arial Narrow" w:hAnsi="Arial Narrow"/>
          <w:sz w:val="22"/>
          <w:lang w:val="en-US" w:eastAsia="en-GB"/>
        </w:rPr>
        <w:t xml:space="preserve"> Further restricted in this specification to be </w:t>
      </w:r>
      <w:r w:rsidR="00853CC4">
        <w:rPr>
          <w:rFonts w:ascii="Arial Narrow" w:hAnsi="Arial Narrow"/>
          <w:sz w:val="22"/>
          <w:lang w:val="en-US" w:eastAsia="en-GB"/>
        </w:rPr>
        <w:t>an S-100-based product</w:t>
      </w:r>
      <w:r w:rsidR="00352D42">
        <w:rPr>
          <w:rFonts w:ascii="Arial Narrow" w:hAnsi="Arial Narrow"/>
          <w:sz w:val="22"/>
          <w:lang w:val="en-US" w:eastAsia="en-GB"/>
        </w:rPr>
        <w:t xml:space="preserve"> specification from the list maintained by IHO in the GI registry.</w:t>
      </w:r>
      <w:r w:rsidR="0055072B" w:rsidRPr="0055072B">
        <w:rPr>
          <w:rFonts w:ascii="Arial Narrow" w:hAnsi="Arial Narrow"/>
          <w:sz w:val="22"/>
          <w:lang w:val="en-US" w:eastAsia="en-GB"/>
        </w:rPr>
        <w:t xml:space="preserve"> </w:t>
      </w:r>
      <w:r w:rsidR="0055072B">
        <w:rPr>
          <w:rFonts w:ascii="Arial Narrow" w:hAnsi="Arial Narrow"/>
          <w:sz w:val="22"/>
          <w:lang w:val="en-US" w:eastAsia="en-GB"/>
        </w:rPr>
        <w:t>Note that punctuation characters such as hyphens are not allowed by the S-100 pattern for the extra values.</w:t>
      </w:r>
    </w:p>
    <w:p w14:paraId="462B4F61" w14:textId="1A1A3CB3" w:rsidR="006B114A" w:rsidRDefault="0055072B" w:rsidP="00996B38">
      <w:pPr>
        <w:spacing w:after="120"/>
        <w:rPr>
          <w:rFonts w:ascii="Arial Narrow" w:hAnsi="Arial Narrow"/>
          <w:sz w:val="22"/>
          <w:lang w:val="en-US" w:eastAsia="en-GB"/>
        </w:rPr>
      </w:pPr>
      <w:r>
        <w:rPr>
          <w:rFonts w:ascii="Arial Narrow" w:hAnsi="Arial Narrow"/>
          <w:sz w:val="22"/>
          <w:lang w:val="en-US" w:eastAsia="en-GB"/>
        </w:rPr>
        <w:t xml:space="preserve">Combining these constraints means the extra values must be of the form: </w:t>
      </w:r>
      <w:r w:rsidRPr="004D3B64">
        <w:rPr>
          <w:rFonts w:ascii="Courier New" w:hAnsi="Courier New" w:cs="Courier New"/>
          <w:b/>
          <w:lang w:val="en-US" w:eastAsia="en-GB"/>
        </w:rPr>
        <w:t>other: [A-Z][0-9]+</w:t>
      </w:r>
      <w:r>
        <w:rPr>
          <w:rFonts w:ascii="Courier New" w:hAnsi="Courier New" w:cs="Courier New"/>
          <w:b/>
          <w:lang w:val="en-US" w:eastAsia="en-GB"/>
        </w:rPr>
        <w:t xml:space="preserve"> </w:t>
      </w:r>
      <w:r w:rsidRPr="0055072B">
        <w:rPr>
          <w:rFonts w:ascii="Arial Narrow" w:hAnsi="Arial Narrow" w:cs="Arial"/>
          <w:sz w:val="22"/>
          <w:szCs w:val="22"/>
          <w:lang w:val="en-US" w:eastAsia="en-GB"/>
        </w:rPr>
        <w:t xml:space="preserve">that is, an upper-case letter followed by a sequence of digits. </w:t>
      </w:r>
      <w:r w:rsidRPr="0055072B">
        <w:rPr>
          <w:rFonts w:ascii="Arial Narrow" w:hAnsi="Arial Narrow"/>
          <w:sz w:val="22"/>
          <w:lang w:val="en-US" w:eastAsia="en-GB"/>
        </w:rPr>
        <w:t xml:space="preserve"> For e</w:t>
      </w:r>
      <w:r w:rsidRPr="00DF7823">
        <w:rPr>
          <w:rFonts w:ascii="Arial Narrow" w:hAnsi="Arial Narrow"/>
          <w:sz w:val="22"/>
          <w:lang w:val="en-US" w:eastAsia="en-GB"/>
        </w:rPr>
        <w:t>xample:</w:t>
      </w:r>
      <w:r>
        <w:rPr>
          <w:rFonts w:ascii="Arial Narrow" w:hAnsi="Arial Narrow"/>
          <w:sz w:val="22"/>
          <w:lang w:val="en-US" w:eastAsia="en-GB"/>
        </w:rPr>
        <w:t xml:space="preserve"> </w:t>
      </w:r>
      <w:r w:rsidRPr="004D3B64">
        <w:rPr>
          <w:rFonts w:ascii="Courier New" w:hAnsi="Courier New" w:cs="Courier New"/>
          <w:b/>
          <w:lang w:val="en-US" w:eastAsia="en-GB"/>
        </w:rPr>
        <w:t>other: S127</w:t>
      </w:r>
    </w:p>
    <w:p w14:paraId="06912105" w14:textId="77777777" w:rsidR="006B114A" w:rsidRDefault="006B114A" w:rsidP="00996B38">
      <w:pPr>
        <w:spacing w:after="120"/>
        <w:rPr>
          <w:rFonts w:ascii="Arial Narrow" w:hAnsi="Arial Narrow"/>
          <w:sz w:val="22"/>
          <w:lang w:val="en-US" w:eastAsia="en-GB"/>
        </w:rPr>
      </w:pPr>
    </w:p>
    <w:p w14:paraId="08AC7C0F" w14:textId="12F52271"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13</w:t>
      </w:r>
      <w:r w:rsidR="005500B4">
        <w:fldChar w:fldCharType="end"/>
      </w:r>
      <w:r>
        <w:t>. requirementType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256"/>
        <w:gridCol w:w="1725"/>
        <w:gridCol w:w="5996"/>
        <w:gridCol w:w="821"/>
        <w:gridCol w:w="3152"/>
      </w:tblGrid>
      <w:tr w:rsidR="006B114A" w14:paraId="3697C7D2" w14:textId="77777777" w:rsidTr="00996B38">
        <w:trPr>
          <w:cantSplit/>
        </w:trPr>
        <w:tc>
          <w:tcPr>
            <w:tcW w:w="485" w:type="pct"/>
            <w:tcBorders>
              <w:top w:val="single" w:sz="4" w:space="0" w:color="000000"/>
              <w:left w:val="single" w:sz="4" w:space="0" w:color="000000"/>
              <w:bottom w:val="single" w:sz="4" w:space="0" w:color="000000"/>
              <w:right w:val="single" w:sz="4" w:space="0" w:color="000000"/>
            </w:tcBorders>
            <w:vAlign w:val="center"/>
            <w:hideMark/>
          </w:tcPr>
          <w:p w14:paraId="5C200A9D"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666" w:type="pct"/>
            <w:tcBorders>
              <w:top w:val="single" w:sz="4" w:space="0" w:color="000000"/>
              <w:left w:val="single" w:sz="4" w:space="0" w:color="000000"/>
              <w:bottom w:val="single" w:sz="4" w:space="0" w:color="000000"/>
              <w:right w:val="single" w:sz="4" w:space="0" w:color="000000"/>
            </w:tcBorders>
            <w:vAlign w:val="center"/>
            <w:hideMark/>
          </w:tcPr>
          <w:p w14:paraId="54440798"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2315" w:type="pct"/>
            <w:tcBorders>
              <w:top w:val="single" w:sz="4" w:space="0" w:color="000000"/>
              <w:left w:val="single" w:sz="4" w:space="0" w:color="000000"/>
              <w:bottom w:val="single" w:sz="4" w:space="0" w:color="000000"/>
              <w:right w:val="single" w:sz="4" w:space="0" w:color="000000"/>
            </w:tcBorders>
            <w:vAlign w:val="center"/>
            <w:hideMark/>
          </w:tcPr>
          <w:p w14:paraId="50E434E6"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317" w:type="pct"/>
            <w:tcBorders>
              <w:top w:val="single" w:sz="4" w:space="0" w:color="000000"/>
              <w:left w:val="single" w:sz="4" w:space="0" w:color="000000"/>
              <w:bottom w:val="single" w:sz="4" w:space="0" w:color="000000"/>
              <w:right w:val="single" w:sz="4" w:space="0" w:color="000000"/>
            </w:tcBorders>
            <w:vAlign w:val="center"/>
            <w:hideMark/>
          </w:tcPr>
          <w:p w14:paraId="5DCE3DDC"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Code</w:t>
            </w:r>
          </w:p>
        </w:tc>
        <w:tc>
          <w:tcPr>
            <w:tcW w:w="1217" w:type="pct"/>
            <w:tcBorders>
              <w:top w:val="single" w:sz="4" w:space="0" w:color="000000"/>
              <w:left w:val="single" w:sz="4" w:space="0" w:color="000000"/>
              <w:bottom w:val="single" w:sz="4" w:space="0" w:color="000000"/>
              <w:right w:val="single" w:sz="4" w:space="0" w:color="000000"/>
            </w:tcBorders>
            <w:vAlign w:val="center"/>
            <w:hideMark/>
          </w:tcPr>
          <w:p w14:paraId="4C2806C0"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642C6A23" w14:textId="77777777" w:rsidTr="00996B38">
        <w:trPr>
          <w:cantSplit/>
        </w:trPr>
        <w:tc>
          <w:tcPr>
            <w:tcW w:w="485" w:type="pct"/>
            <w:tcBorders>
              <w:top w:val="single" w:sz="4" w:space="0" w:color="000000"/>
              <w:left w:val="single" w:sz="4" w:space="0" w:color="000000"/>
              <w:bottom w:val="single" w:sz="4" w:space="0" w:color="000000"/>
              <w:right w:val="single" w:sz="4" w:space="0" w:color="000000"/>
            </w:tcBorders>
            <w:hideMark/>
          </w:tcPr>
          <w:p w14:paraId="77D9957B"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Enumeration</w:t>
            </w:r>
          </w:p>
        </w:tc>
        <w:tc>
          <w:tcPr>
            <w:tcW w:w="666" w:type="pct"/>
            <w:tcBorders>
              <w:top w:val="single" w:sz="4" w:space="0" w:color="000000"/>
              <w:left w:val="single" w:sz="4" w:space="0" w:color="000000"/>
              <w:bottom w:val="single" w:sz="4" w:space="0" w:color="000000"/>
              <w:right w:val="single" w:sz="4" w:space="0" w:color="000000"/>
            </w:tcBorders>
            <w:hideMark/>
          </w:tcPr>
          <w:p w14:paraId="714899D9"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requirementType</w:t>
            </w:r>
          </w:p>
        </w:tc>
        <w:tc>
          <w:tcPr>
            <w:tcW w:w="2315" w:type="pct"/>
            <w:tcBorders>
              <w:top w:val="single" w:sz="4" w:space="0" w:color="000000"/>
              <w:left w:val="single" w:sz="4" w:space="0" w:color="000000"/>
              <w:bottom w:val="single" w:sz="4" w:space="0" w:color="000000"/>
              <w:right w:val="single" w:sz="4" w:space="0" w:color="000000"/>
            </w:tcBorders>
            <w:hideMark/>
          </w:tcPr>
          <w:p w14:paraId="094317F1"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source of the catalogue or the person or party according to whose recommendations the catalogue was prepared.</w:t>
            </w:r>
          </w:p>
        </w:tc>
        <w:tc>
          <w:tcPr>
            <w:tcW w:w="317" w:type="pct"/>
            <w:tcBorders>
              <w:top w:val="single" w:sz="4" w:space="0" w:color="000000"/>
              <w:left w:val="single" w:sz="4" w:space="0" w:color="000000"/>
              <w:bottom w:val="single" w:sz="4" w:space="0" w:color="000000"/>
              <w:right w:val="single" w:sz="4" w:space="0" w:color="000000"/>
            </w:tcBorders>
            <w:hideMark/>
          </w:tcPr>
          <w:p w14:paraId="6DFA20A3"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217" w:type="pct"/>
            <w:tcBorders>
              <w:top w:val="single" w:sz="4" w:space="0" w:color="000000"/>
              <w:left w:val="single" w:sz="4" w:space="0" w:color="000000"/>
              <w:bottom w:val="single" w:sz="4" w:space="0" w:color="000000"/>
              <w:right w:val="single" w:sz="4" w:space="0" w:color="000000"/>
            </w:tcBorders>
          </w:tcPr>
          <w:p w14:paraId="2FC2EDE0"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53F66BDD" w14:textId="77777777" w:rsidTr="00996B38">
        <w:trPr>
          <w:cantSplit/>
        </w:trPr>
        <w:tc>
          <w:tcPr>
            <w:tcW w:w="485" w:type="pct"/>
            <w:tcBorders>
              <w:top w:val="single" w:sz="4" w:space="0" w:color="000000"/>
              <w:left w:val="single" w:sz="4" w:space="0" w:color="000000"/>
              <w:bottom w:val="single" w:sz="4" w:space="0" w:color="000000"/>
              <w:right w:val="single" w:sz="4" w:space="0" w:color="000000"/>
            </w:tcBorders>
            <w:hideMark/>
          </w:tcPr>
          <w:p w14:paraId="16F0B0A9"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666" w:type="pct"/>
            <w:tcBorders>
              <w:top w:val="single" w:sz="4" w:space="0" w:color="000000"/>
              <w:left w:val="single" w:sz="4" w:space="0" w:color="000000"/>
              <w:bottom w:val="single" w:sz="4" w:space="0" w:color="000000"/>
              <w:right w:val="single" w:sz="4" w:space="0" w:color="000000"/>
            </w:tcBorders>
            <w:hideMark/>
          </w:tcPr>
          <w:p w14:paraId="2AB6051C"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IHO</w:t>
            </w:r>
          </w:p>
        </w:tc>
        <w:tc>
          <w:tcPr>
            <w:tcW w:w="2315" w:type="pct"/>
            <w:tcBorders>
              <w:top w:val="single" w:sz="4" w:space="0" w:color="000000"/>
              <w:left w:val="single" w:sz="4" w:space="0" w:color="000000"/>
              <w:bottom w:val="single" w:sz="4" w:space="0" w:color="000000"/>
              <w:right w:val="single" w:sz="4" w:space="0" w:color="000000"/>
            </w:tcBorders>
            <w:hideMark/>
          </w:tcPr>
          <w:p w14:paraId="23EEC21D"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Original IHO interoperability catalogue</w:t>
            </w:r>
          </w:p>
        </w:tc>
        <w:tc>
          <w:tcPr>
            <w:tcW w:w="317" w:type="pct"/>
            <w:tcBorders>
              <w:top w:val="single" w:sz="4" w:space="0" w:color="000000"/>
              <w:left w:val="single" w:sz="4" w:space="0" w:color="000000"/>
              <w:bottom w:val="single" w:sz="4" w:space="0" w:color="000000"/>
              <w:right w:val="single" w:sz="4" w:space="0" w:color="000000"/>
            </w:tcBorders>
          </w:tcPr>
          <w:p w14:paraId="19999C31" w14:textId="12BE4125" w:rsidR="006B114A" w:rsidRDefault="007127CB">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217" w:type="pct"/>
            <w:tcBorders>
              <w:top w:val="single" w:sz="4" w:space="0" w:color="000000"/>
              <w:left w:val="single" w:sz="4" w:space="0" w:color="000000"/>
              <w:bottom w:val="single" w:sz="4" w:space="0" w:color="000000"/>
              <w:right w:val="single" w:sz="4" w:space="0" w:color="000000"/>
            </w:tcBorders>
          </w:tcPr>
          <w:p w14:paraId="3509CC7B"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0CAC1C41" w14:textId="77777777" w:rsidTr="00996B38">
        <w:trPr>
          <w:cantSplit/>
        </w:trPr>
        <w:tc>
          <w:tcPr>
            <w:tcW w:w="485" w:type="pct"/>
            <w:tcBorders>
              <w:top w:val="single" w:sz="4" w:space="0" w:color="000000"/>
              <w:left w:val="single" w:sz="4" w:space="0" w:color="000000"/>
              <w:bottom w:val="single" w:sz="4" w:space="0" w:color="000000"/>
              <w:right w:val="single" w:sz="4" w:space="0" w:color="000000"/>
            </w:tcBorders>
            <w:hideMark/>
          </w:tcPr>
          <w:p w14:paraId="2F94EDA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666" w:type="pct"/>
            <w:tcBorders>
              <w:top w:val="single" w:sz="4" w:space="0" w:color="000000"/>
              <w:left w:val="single" w:sz="4" w:space="0" w:color="000000"/>
              <w:bottom w:val="single" w:sz="4" w:space="0" w:color="000000"/>
              <w:right w:val="single" w:sz="4" w:space="0" w:color="000000"/>
            </w:tcBorders>
            <w:hideMark/>
          </w:tcPr>
          <w:p w14:paraId="7F6EF15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OEM</w:t>
            </w:r>
          </w:p>
        </w:tc>
        <w:tc>
          <w:tcPr>
            <w:tcW w:w="2315" w:type="pct"/>
            <w:tcBorders>
              <w:top w:val="single" w:sz="4" w:space="0" w:color="000000"/>
              <w:left w:val="single" w:sz="4" w:space="0" w:color="000000"/>
              <w:bottom w:val="single" w:sz="4" w:space="0" w:color="000000"/>
              <w:right w:val="single" w:sz="4" w:space="0" w:color="000000"/>
            </w:tcBorders>
            <w:hideMark/>
          </w:tcPr>
          <w:p w14:paraId="5E2E9616"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Prepared according to requirements specified by OEM or systems integrator</w:t>
            </w:r>
          </w:p>
        </w:tc>
        <w:tc>
          <w:tcPr>
            <w:tcW w:w="317" w:type="pct"/>
            <w:tcBorders>
              <w:top w:val="single" w:sz="4" w:space="0" w:color="000000"/>
              <w:left w:val="single" w:sz="4" w:space="0" w:color="000000"/>
              <w:bottom w:val="single" w:sz="4" w:space="0" w:color="000000"/>
              <w:right w:val="single" w:sz="4" w:space="0" w:color="000000"/>
            </w:tcBorders>
          </w:tcPr>
          <w:p w14:paraId="3C40BC69" w14:textId="5A67EC78" w:rsidR="006B114A" w:rsidRDefault="007127CB">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2</w:t>
            </w:r>
          </w:p>
        </w:tc>
        <w:tc>
          <w:tcPr>
            <w:tcW w:w="1217" w:type="pct"/>
            <w:tcBorders>
              <w:top w:val="single" w:sz="4" w:space="0" w:color="000000"/>
              <w:left w:val="single" w:sz="4" w:space="0" w:color="000000"/>
              <w:bottom w:val="single" w:sz="4" w:space="0" w:color="000000"/>
              <w:right w:val="single" w:sz="4" w:space="0" w:color="000000"/>
            </w:tcBorders>
          </w:tcPr>
          <w:p w14:paraId="1A88C9A2"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5400F311" w14:textId="77777777" w:rsidTr="00996B38">
        <w:trPr>
          <w:cantSplit/>
        </w:trPr>
        <w:tc>
          <w:tcPr>
            <w:tcW w:w="485" w:type="pct"/>
            <w:tcBorders>
              <w:top w:val="single" w:sz="4" w:space="0" w:color="000000"/>
              <w:left w:val="single" w:sz="4" w:space="0" w:color="000000"/>
              <w:bottom w:val="single" w:sz="4" w:space="0" w:color="000000"/>
              <w:right w:val="single" w:sz="4" w:space="0" w:color="000000"/>
            </w:tcBorders>
            <w:hideMark/>
          </w:tcPr>
          <w:p w14:paraId="41C49945"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666" w:type="pct"/>
            <w:tcBorders>
              <w:top w:val="single" w:sz="4" w:space="0" w:color="000000"/>
              <w:left w:val="single" w:sz="4" w:space="0" w:color="000000"/>
              <w:bottom w:val="single" w:sz="4" w:space="0" w:color="000000"/>
              <w:right w:val="single" w:sz="4" w:space="0" w:color="000000"/>
            </w:tcBorders>
            <w:hideMark/>
          </w:tcPr>
          <w:p w14:paraId="2E38B3A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national</w:t>
            </w:r>
          </w:p>
        </w:tc>
        <w:tc>
          <w:tcPr>
            <w:tcW w:w="2315" w:type="pct"/>
            <w:tcBorders>
              <w:top w:val="single" w:sz="4" w:space="0" w:color="000000"/>
              <w:left w:val="single" w:sz="4" w:space="0" w:color="000000"/>
              <w:bottom w:val="single" w:sz="4" w:space="0" w:color="000000"/>
              <w:right w:val="single" w:sz="4" w:space="0" w:color="000000"/>
            </w:tcBorders>
            <w:hideMark/>
          </w:tcPr>
          <w:p w14:paraId="504FC682"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Prepared according to requirements specified by a national government, group of national governments (e.g., the European Union), or governmental agency such as a national shipping authority or the USCG.</w:t>
            </w:r>
          </w:p>
        </w:tc>
        <w:tc>
          <w:tcPr>
            <w:tcW w:w="317" w:type="pct"/>
            <w:tcBorders>
              <w:top w:val="single" w:sz="4" w:space="0" w:color="000000"/>
              <w:left w:val="single" w:sz="4" w:space="0" w:color="000000"/>
              <w:bottom w:val="single" w:sz="4" w:space="0" w:color="000000"/>
              <w:right w:val="single" w:sz="4" w:space="0" w:color="000000"/>
            </w:tcBorders>
          </w:tcPr>
          <w:p w14:paraId="1F7F4AB6" w14:textId="6163D382" w:rsidR="006B114A" w:rsidRDefault="007127CB">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3</w:t>
            </w:r>
          </w:p>
        </w:tc>
        <w:tc>
          <w:tcPr>
            <w:tcW w:w="1217" w:type="pct"/>
            <w:tcBorders>
              <w:top w:val="single" w:sz="4" w:space="0" w:color="000000"/>
              <w:left w:val="single" w:sz="4" w:space="0" w:color="000000"/>
              <w:bottom w:val="single" w:sz="4" w:space="0" w:color="000000"/>
              <w:right w:val="single" w:sz="4" w:space="0" w:color="000000"/>
            </w:tcBorders>
          </w:tcPr>
          <w:p w14:paraId="7161E7A7"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7AFD1C66" w14:textId="77777777" w:rsidTr="00996B38">
        <w:trPr>
          <w:cantSplit/>
        </w:trPr>
        <w:tc>
          <w:tcPr>
            <w:tcW w:w="485" w:type="pct"/>
            <w:tcBorders>
              <w:top w:val="single" w:sz="4" w:space="0" w:color="000000"/>
              <w:left w:val="single" w:sz="4" w:space="0" w:color="000000"/>
              <w:bottom w:val="single" w:sz="4" w:space="0" w:color="000000"/>
              <w:right w:val="single" w:sz="4" w:space="0" w:color="000000"/>
            </w:tcBorders>
            <w:hideMark/>
          </w:tcPr>
          <w:p w14:paraId="4379C7B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666" w:type="pct"/>
            <w:tcBorders>
              <w:top w:val="single" w:sz="4" w:space="0" w:color="000000"/>
              <w:left w:val="single" w:sz="4" w:space="0" w:color="000000"/>
              <w:bottom w:val="single" w:sz="4" w:space="0" w:color="000000"/>
              <w:right w:val="single" w:sz="4" w:space="0" w:color="000000"/>
            </w:tcBorders>
            <w:hideMark/>
          </w:tcPr>
          <w:p w14:paraId="31EE9616"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local</w:t>
            </w:r>
          </w:p>
        </w:tc>
        <w:tc>
          <w:tcPr>
            <w:tcW w:w="2315" w:type="pct"/>
            <w:tcBorders>
              <w:top w:val="single" w:sz="4" w:space="0" w:color="000000"/>
              <w:left w:val="single" w:sz="4" w:space="0" w:color="000000"/>
              <w:bottom w:val="single" w:sz="4" w:space="0" w:color="000000"/>
              <w:right w:val="single" w:sz="4" w:space="0" w:color="000000"/>
            </w:tcBorders>
            <w:hideMark/>
          </w:tcPr>
          <w:p w14:paraId="29009A18"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Prepared according to requirements specified by a sub-national governmental authority such as a state, province, or county.</w:t>
            </w:r>
          </w:p>
        </w:tc>
        <w:tc>
          <w:tcPr>
            <w:tcW w:w="317" w:type="pct"/>
            <w:tcBorders>
              <w:top w:val="single" w:sz="4" w:space="0" w:color="000000"/>
              <w:left w:val="single" w:sz="4" w:space="0" w:color="000000"/>
              <w:bottom w:val="single" w:sz="4" w:space="0" w:color="000000"/>
              <w:right w:val="single" w:sz="4" w:space="0" w:color="000000"/>
            </w:tcBorders>
          </w:tcPr>
          <w:p w14:paraId="172444DE" w14:textId="51E18BC4" w:rsidR="006B114A" w:rsidRDefault="007127CB">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4</w:t>
            </w:r>
          </w:p>
        </w:tc>
        <w:tc>
          <w:tcPr>
            <w:tcW w:w="1217" w:type="pct"/>
            <w:tcBorders>
              <w:top w:val="single" w:sz="4" w:space="0" w:color="000000"/>
              <w:left w:val="single" w:sz="4" w:space="0" w:color="000000"/>
              <w:bottom w:val="single" w:sz="4" w:space="0" w:color="000000"/>
              <w:right w:val="single" w:sz="4" w:space="0" w:color="000000"/>
            </w:tcBorders>
          </w:tcPr>
          <w:p w14:paraId="6572AA53"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3C9ECD3F" w14:textId="77777777" w:rsidTr="00996B38">
        <w:trPr>
          <w:cantSplit/>
        </w:trPr>
        <w:tc>
          <w:tcPr>
            <w:tcW w:w="485" w:type="pct"/>
            <w:tcBorders>
              <w:top w:val="single" w:sz="4" w:space="0" w:color="000000"/>
              <w:left w:val="single" w:sz="4" w:space="0" w:color="000000"/>
              <w:bottom w:val="single" w:sz="4" w:space="0" w:color="000000"/>
              <w:right w:val="single" w:sz="4" w:space="0" w:color="000000"/>
            </w:tcBorders>
            <w:hideMark/>
          </w:tcPr>
          <w:p w14:paraId="5B37649F"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666" w:type="pct"/>
            <w:tcBorders>
              <w:top w:val="single" w:sz="4" w:space="0" w:color="000000"/>
              <w:left w:val="single" w:sz="4" w:space="0" w:color="000000"/>
              <w:bottom w:val="single" w:sz="4" w:space="0" w:color="000000"/>
              <w:right w:val="single" w:sz="4" w:space="0" w:color="000000"/>
            </w:tcBorders>
            <w:hideMark/>
          </w:tcPr>
          <w:p w14:paraId="771C136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port</w:t>
            </w:r>
          </w:p>
        </w:tc>
        <w:tc>
          <w:tcPr>
            <w:tcW w:w="2315" w:type="pct"/>
            <w:tcBorders>
              <w:top w:val="single" w:sz="4" w:space="0" w:color="000000"/>
              <w:left w:val="single" w:sz="4" w:space="0" w:color="000000"/>
              <w:bottom w:val="single" w:sz="4" w:space="0" w:color="000000"/>
              <w:right w:val="single" w:sz="4" w:space="0" w:color="000000"/>
            </w:tcBorders>
            <w:hideMark/>
          </w:tcPr>
          <w:p w14:paraId="0B2263D7"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Prepared according to requirements specified by a harbormaster's office or port authority</w:t>
            </w:r>
          </w:p>
        </w:tc>
        <w:tc>
          <w:tcPr>
            <w:tcW w:w="317" w:type="pct"/>
            <w:tcBorders>
              <w:top w:val="single" w:sz="4" w:space="0" w:color="000000"/>
              <w:left w:val="single" w:sz="4" w:space="0" w:color="000000"/>
              <w:bottom w:val="single" w:sz="4" w:space="0" w:color="000000"/>
              <w:right w:val="single" w:sz="4" w:space="0" w:color="000000"/>
            </w:tcBorders>
          </w:tcPr>
          <w:p w14:paraId="415CF2C4" w14:textId="6194837B" w:rsidR="006B114A" w:rsidRDefault="007127CB">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5</w:t>
            </w:r>
          </w:p>
        </w:tc>
        <w:tc>
          <w:tcPr>
            <w:tcW w:w="1217" w:type="pct"/>
            <w:tcBorders>
              <w:top w:val="single" w:sz="4" w:space="0" w:color="000000"/>
              <w:left w:val="single" w:sz="4" w:space="0" w:color="000000"/>
              <w:bottom w:val="single" w:sz="4" w:space="0" w:color="000000"/>
              <w:right w:val="single" w:sz="4" w:space="0" w:color="000000"/>
            </w:tcBorders>
          </w:tcPr>
          <w:p w14:paraId="25DA23DE"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47D1F777" w14:textId="77777777" w:rsidTr="00996B38">
        <w:trPr>
          <w:cantSplit/>
        </w:trPr>
        <w:tc>
          <w:tcPr>
            <w:tcW w:w="485" w:type="pct"/>
            <w:tcBorders>
              <w:top w:val="single" w:sz="4" w:space="0" w:color="000000"/>
              <w:left w:val="single" w:sz="4" w:space="0" w:color="000000"/>
              <w:bottom w:val="single" w:sz="4" w:space="0" w:color="000000"/>
              <w:right w:val="single" w:sz="4" w:space="0" w:color="000000"/>
            </w:tcBorders>
            <w:hideMark/>
          </w:tcPr>
          <w:p w14:paraId="3334BC4F"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666" w:type="pct"/>
            <w:tcBorders>
              <w:top w:val="single" w:sz="4" w:space="0" w:color="000000"/>
              <w:left w:val="single" w:sz="4" w:space="0" w:color="000000"/>
              <w:bottom w:val="single" w:sz="4" w:space="0" w:color="000000"/>
              <w:right w:val="single" w:sz="4" w:space="0" w:color="000000"/>
            </w:tcBorders>
            <w:hideMark/>
          </w:tcPr>
          <w:p w14:paraId="0928F50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company</w:t>
            </w:r>
          </w:p>
        </w:tc>
        <w:tc>
          <w:tcPr>
            <w:tcW w:w="2315" w:type="pct"/>
            <w:tcBorders>
              <w:top w:val="single" w:sz="4" w:space="0" w:color="000000"/>
              <w:left w:val="single" w:sz="4" w:space="0" w:color="000000"/>
              <w:bottom w:val="single" w:sz="4" w:space="0" w:color="000000"/>
              <w:right w:val="single" w:sz="4" w:space="0" w:color="000000"/>
            </w:tcBorders>
            <w:hideMark/>
          </w:tcPr>
          <w:p w14:paraId="034D98BE"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Prepared according to requirements specified by the owner, charterer, or operator</w:t>
            </w:r>
          </w:p>
        </w:tc>
        <w:tc>
          <w:tcPr>
            <w:tcW w:w="317" w:type="pct"/>
            <w:tcBorders>
              <w:top w:val="single" w:sz="4" w:space="0" w:color="000000"/>
              <w:left w:val="single" w:sz="4" w:space="0" w:color="000000"/>
              <w:bottom w:val="single" w:sz="4" w:space="0" w:color="000000"/>
              <w:right w:val="single" w:sz="4" w:space="0" w:color="000000"/>
            </w:tcBorders>
          </w:tcPr>
          <w:p w14:paraId="52E95A29" w14:textId="1E60D9EA" w:rsidR="006B114A" w:rsidRDefault="007127CB">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6</w:t>
            </w:r>
          </w:p>
        </w:tc>
        <w:tc>
          <w:tcPr>
            <w:tcW w:w="1217" w:type="pct"/>
            <w:tcBorders>
              <w:top w:val="single" w:sz="4" w:space="0" w:color="000000"/>
              <w:left w:val="single" w:sz="4" w:space="0" w:color="000000"/>
              <w:bottom w:val="single" w:sz="4" w:space="0" w:color="000000"/>
              <w:right w:val="single" w:sz="4" w:space="0" w:color="000000"/>
            </w:tcBorders>
          </w:tcPr>
          <w:p w14:paraId="5D34A605"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67ED883D" w14:textId="77777777" w:rsidTr="00996B38">
        <w:trPr>
          <w:cantSplit/>
        </w:trPr>
        <w:tc>
          <w:tcPr>
            <w:tcW w:w="485" w:type="pct"/>
            <w:tcBorders>
              <w:top w:val="single" w:sz="4" w:space="0" w:color="000000"/>
              <w:left w:val="single" w:sz="4" w:space="0" w:color="000000"/>
              <w:bottom w:val="single" w:sz="4" w:space="0" w:color="000000"/>
              <w:right w:val="single" w:sz="4" w:space="0" w:color="000000"/>
            </w:tcBorders>
            <w:hideMark/>
          </w:tcPr>
          <w:p w14:paraId="5D0F6E6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666" w:type="pct"/>
            <w:tcBorders>
              <w:top w:val="single" w:sz="4" w:space="0" w:color="000000"/>
              <w:left w:val="single" w:sz="4" w:space="0" w:color="000000"/>
              <w:bottom w:val="single" w:sz="4" w:space="0" w:color="000000"/>
              <w:right w:val="single" w:sz="4" w:space="0" w:color="000000"/>
            </w:tcBorders>
            <w:hideMark/>
          </w:tcPr>
          <w:p w14:paraId="340BBEB6"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pilot</w:t>
            </w:r>
          </w:p>
        </w:tc>
        <w:tc>
          <w:tcPr>
            <w:tcW w:w="2315" w:type="pct"/>
            <w:tcBorders>
              <w:top w:val="single" w:sz="4" w:space="0" w:color="000000"/>
              <w:left w:val="single" w:sz="4" w:space="0" w:color="000000"/>
              <w:bottom w:val="single" w:sz="4" w:space="0" w:color="000000"/>
              <w:right w:val="single" w:sz="4" w:space="0" w:color="000000"/>
            </w:tcBorders>
            <w:hideMark/>
          </w:tcPr>
          <w:p w14:paraId="41A01CAA"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Prepared according to requirements specified by the vessel’s master</w:t>
            </w:r>
          </w:p>
        </w:tc>
        <w:tc>
          <w:tcPr>
            <w:tcW w:w="317" w:type="pct"/>
            <w:tcBorders>
              <w:top w:val="single" w:sz="4" w:space="0" w:color="000000"/>
              <w:left w:val="single" w:sz="4" w:space="0" w:color="000000"/>
              <w:bottom w:val="single" w:sz="4" w:space="0" w:color="000000"/>
              <w:right w:val="single" w:sz="4" w:space="0" w:color="000000"/>
            </w:tcBorders>
          </w:tcPr>
          <w:p w14:paraId="367889B7" w14:textId="165CA6B8" w:rsidR="006B114A" w:rsidRDefault="007127CB">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7</w:t>
            </w:r>
          </w:p>
        </w:tc>
        <w:tc>
          <w:tcPr>
            <w:tcW w:w="1217" w:type="pct"/>
            <w:tcBorders>
              <w:top w:val="single" w:sz="4" w:space="0" w:color="000000"/>
              <w:left w:val="single" w:sz="4" w:space="0" w:color="000000"/>
              <w:bottom w:val="single" w:sz="4" w:space="0" w:color="000000"/>
              <w:right w:val="single" w:sz="4" w:space="0" w:color="000000"/>
            </w:tcBorders>
          </w:tcPr>
          <w:p w14:paraId="4947F0CB"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17AA4A5B" w14:textId="77777777" w:rsidTr="00996B38">
        <w:trPr>
          <w:cantSplit/>
        </w:trPr>
        <w:tc>
          <w:tcPr>
            <w:tcW w:w="485" w:type="pct"/>
            <w:tcBorders>
              <w:top w:val="single" w:sz="4" w:space="0" w:color="000000"/>
              <w:left w:val="single" w:sz="4" w:space="0" w:color="000000"/>
              <w:bottom w:val="single" w:sz="4" w:space="0" w:color="000000"/>
              <w:right w:val="single" w:sz="4" w:space="0" w:color="000000"/>
            </w:tcBorders>
            <w:hideMark/>
          </w:tcPr>
          <w:p w14:paraId="1E908CF7"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666" w:type="pct"/>
            <w:tcBorders>
              <w:top w:val="single" w:sz="4" w:space="0" w:color="000000"/>
              <w:left w:val="single" w:sz="4" w:space="0" w:color="000000"/>
              <w:bottom w:val="single" w:sz="4" w:space="0" w:color="000000"/>
              <w:right w:val="single" w:sz="4" w:space="0" w:color="000000"/>
            </w:tcBorders>
            <w:hideMark/>
          </w:tcPr>
          <w:p w14:paraId="2A7C9C6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master</w:t>
            </w:r>
          </w:p>
        </w:tc>
        <w:tc>
          <w:tcPr>
            <w:tcW w:w="2315" w:type="pct"/>
            <w:tcBorders>
              <w:top w:val="single" w:sz="4" w:space="0" w:color="000000"/>
              <w:left w:val="single" w:sz="4" w:space="0" w:color="000000"/>
              <w:bottom w:val="single" w:sz="4" w:space="0" w:color="000000"/>
              <w:right w:val="single" w:sz="4" w:space="0" w:color="000000"/>
            </w:tcBorders>
            <w:hideMark/>
          </w:tcPr>
          <w:p w14:paraId="0989BA06"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Prepared according to requirements specified by a pilot</w:t>
            </w:r>
          </w:p>
        </w:tc>
        <w:tc>
          <w:tcPr>
            <w:tcW w:w="317" w:type="pct"/>
            <w:tcBorders>
              <w:top w:val="single" w:sz="4" w:space="0" w:color="000000"/>
              <w:left w:val="single" w:sz="4" w:space="0" w:color="000000"/>
              <w:bottom w:val="single" w:sz="4" w:space="0" w:color="000000"/>
              <w:right w:val="single" w:sz="4" w:space="0" w:color="000000"/>
            </w:tcBorders>
          </w:tcPr>
          <w:p w14:paraId="03B2230B" w14:textId="5F70DFFD" w:rsidR="006B114A" w:rsidRDefault="007C0317">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8</w:t>
            </w:r>
          </w:p>
        </w:tc>
        <w:tc>
          <w:tcPr>
            <w:tcW w:w="1217" w:type="pct"/>
            <w:tcBorders>
              <w:top w:val="single" w:sz="4" w:space="0" w:color="000000"/>
              <w:left w:val="single" w:sz="4" w:space="0" w:color="000000"/>
              <w:bottom w:val="single" w:sz="4" w:space="0" w:color="000000"/>
              <w:right w:val="single" w:sz="4" w:space="0" w:color="000000"/>
            </w:tcBorders>
          </w:tcPr>
          <w:p w14:paraId="63F70C93"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29A07E13" w14:textId="77777777" w:rsidTr="00996B38">
        <w:trPr>
          <w:cantSplit/>
        </w:trPr>
        <w:tc>
          <w:tcPr>
            <w:tcW w:w="485" w:type="pct"/>
            <w:tcBorders>
              <w:top w:val="single" w:sz="4" w:space="0" w:color="000000"/>
              <w:left w:val="single" w:sz="4" w:space="0" w:color="000000"/>
              <w:bottom w:val="single" w:sz="4" w:space="0" w:color="000000"/>
              <w:right w:val="single" w:sz="4" w:space="0" w:color="000000"/>
            </w:tcBorders>
            <w:hideMark/>
          </w:tcPr>
          <w:p w14:paraId="7AF34E8F"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Literal</w:t>
            </w:r>
          </w:p>
        </w:tc>
        <w:tc>
          <w:tcPr>
            <w:tcW w:w="666" w:type="pct"/>
            <w:tcBorders>
              <w:top w:val="single" w:sz="4" w:space="0" w:color="000000"/>
              <w:left w:val="single" w:sz="4" w:space="0" w:color="000000"/>
              <w:bottom w:val="single" w:sz="4" w:space="0" w:color="000000"/>
              <w:right w:val="single" w:sz="4" w:space="0" w:color="000000"/>
            </w:tcBorders>
            <w:hideMark/>
          </w:tcPr>
          <w:p w14:paraId="6319CB6B"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other</w:t>
            </w:r>
          </w:p>
        </w:tc>
        <w:tc>
          <w:tcPr>
            <w:tcW w:w="2315" w:type="pct"/>
            <w:tcBorders>
              <w:top w:val="single" w:sz="4" w:space="0" w:color="000000"/>
              <w:left w:val="single" w:sz="4" w:space="0" w:color="000000"/>
              <w:bottom w:val="single" w:sz="4" w:space="0" w:color="000000"/>
              <w:right w:val="single" w:sz="4" w:space="0" w:color="000000"/>
            </w:tcBorders>
            <w:hideMark/>
          </w:tcPr>
          <w:p w14:paraId="6F9DB14B"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Other source</w:t>
            </w:r>
          </w:p>
        </w:tc>
        <w:tc>
          <w:tcPr>
            <w:tcW w:w="317" w:type="pct"/>
            <w:tcBorders>
              <w:top w:val="single" w:sz="4" w:space="0" w:color="000000"/>
              <w:left w:val="single" w:sz="4" w:space="0" w:color="000000"/>
              <w:bottom w:val="single" w:sz="4" w:space="0" w:color="000000"/>
              <w:right w:val="single" w:sz="4" w:space="0" w:color="000000"/>
            </w:tcBorders>
          </w:tcPr>
          <w:p w14:paraId="0FA779E4" w14:textId="66C563D2" w:rsidR="006B114A" w:rsidRDefault="007C0317">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9</w:t>
            </w:r>
          </w:p>
        </w:tc>
        <w:tc>
          <w:tcPr>
            <w:tcW w:w="1217" w:type="pct"/>
            <w:tcBorders>
              <w:top w:val="single" w:sz="4" w:space="0" w:color="000000"/>
              <w:left w:val="single" w:sz="4" w:space="0" w:color="000000"/>
              <w:bottom w:val="single" w:sz="4" w:space="0" w:color="000000"/>
              <w:right w:val="single" w:sz="4" w:space="0" w:color="000000"/>
            </w:tcBorders>
          </w:tcPr>
          <w:p w14:paraId="26FBEC2F" w14:textId="77777777" w:rsidR="006B114A" w:rsidRDefault="006B114A">
            <w:pPr>
              <w:suppressAutoHyphens/>
              <w:snapToGrid w:val="0"/>
              <w:spacing w:before="60" w:after="60" w:line="240" w:lineRule="auto"/>
              <w:jc w:val="left"/>
              <w:rPr>
                <w:rFonts w:cs="Arial"/>
                <w:sz w:val="16"/>
                <w:szCs w:val="16"/>
                <w:lang w:val="en-US" w:eastAsia="ar-SA"/>
              </w:rPr>
            </w:pPr>
          </w:p>
        </w:tc>
      </w:tr>
    </w:tbl>
    <w:p w14:paraId="0D115ED2" w14:textId="77777777" w:rsidR="006B114A" w:rsidRDefault="006B114A"/>
    <w:p w14:paraId="6E6F4F71" w14:textId="77777777" w:rsidR="006B114A" w:rsidRDefault="006B114A"/>
    <w:p w14:paraId="3F4781E2" w14:textId="77777777" w:rsidR="006B114A" w:rsidRDefault="006B114A">
      <w:pPr>
        <w:sectPr w:rsidR="006B114A" w:rsidSect="00996B38">
          <w:pgSz w:w="15840" w:h="12240" w:orient="landscape"/>
          <w:pgMar w:top="1440" w:right="1440" w:bottom="1440" w:left="1440" w:header="708" w:footer="708" w:gutter="0"/>
          <w:cols w:space="708"/>
          <w:docGrid w:linePitch="360"/>
        </w:sectPr>
      </w:pPr>
    </w:p>
    <w:p w14:paraId="354EA13B" w14:textId="3091A3B1" w:rsidR="006B114A" w:rsidRDefault="006B114A" w:rsidP="008F16B5">
      <w:pPr>
        <w:pStyle w:val="Heading2"/>
        <w:numPr>
          <w:ilvl w:val="1"/>
          <w:numId w:val="3"/>
        </w:numPr>
      </w:pPr>
      <w:bookmarkStart w:id="187" w:name="_Toc489135276"/>
      <w:r>
        <w:lastRenderedPageBreak/>
        <w:t>Application schema for higher-level catalogues (informative)</w:t>
      </w:r>
      <w:bookmarkEnd w:id="187"/>
    </w:p>
    <w:p w14:paraId="248C1E04" w14:textId="7CD5B92E" w:rsidR="006B114A" w:rsidRDefault="006B114A">
      <w:r>
        <w:t xml:space="preserve">The application schema for the entire catalogue, including level 3 and 4 constructs, is depicted in </w:t>
      </w:r>
      <w:r w:rsidR="00943CFF">
        <w:t>Figure 4</w:t>
      </w:r>
      <w:r w:rsidR="00943CFF">
        <w:noBreakHyphen/>
        <w:t>7</w:t>
      </w:r>
      <w:r>
        <w:t>. It consists of the components depicted in Figure 4-3 and the following additional components:</w:t>
      </w:r>
    </w:p>
    <w:p w14:paraId="2E68412B" w14:textId="77777777" w:rsidR="006B114A" w:rsidRDefault="006B114A" w:rsidP="008F16B5">
      <w:pPr>
        <w:pStyle w:val="ListParagraph"/>
        <w:numPr>
          <w:ilvl w:val="0"/>
          <w:numId w:val="7"/>
        </w:numPr>
      </w:pPr>
      <w:r>
        <w:t>operations on feature instances for a predefined combination;</w:t>
      </w:r>
    </w:p>
    <w:p w14:paraId="7098CD8F" w14:textId="77777777" w:rsidR="006B114A" w:rsidRDefault="006B114A" w:rsidP="008F16B5">
      <w:pPr>
        <w:pStyle w:val="ListParagraph"/>
        <w:numPr>
          <w:ilvl w:val="0"/>
          <w:numId w:val="7"/>
        </w:numPr>
      </w:pPr>
      <w:r>
        <w:t>rules for combining feature data into new features, used by certain operations in the predefined combination section;</w:t>
      </w:r>
    </w:p>
    <w:p w14:paraId="3112D6F8" w14:textId="77777777" w:rsidR="006B114A" w:rsidRDefault="006B114A" w:rsidP="008F16B5">
      <w:pPr>
        <w:pStyle w:val="ListParagraph"/>
        <w:numPr>
          <w:ilvl w:val="0"/>
          <w:numId w:val="7"/>
        </w:numPr>
      </w:pPr>
      <w:r>
        <w:t>feature and portrayal catalogues for the new features generated according to the combination rules.</w:t>
      </w:r>
    </w:p>
    <w:p w14:paraId="3ACDB0DA" w14:textId="00A710D1" w:rsidR="006B114A" w:rsidRDefault="006B114A" w:rsidP="008F16B5">
      <w:pPr>
        <w:pStyle w:val="Heading3"/>
        <w:numPr>
          <w:ilvl w:val="2"/>
          <w:numId w:val="3"/>
        </w:numPr>
      </w:pPr>
      <w:r>
        <w:t>Shared components</w:t>
      </w:r>
    </w:p>
    <w:p w14:paraId="00065CFD" w14:textId="77777777" w:rsidR="006B114A" w:rsidRDefault="006B114A" w:rsidP="00996B38">
      <w:r>
        <w:t>Header information, display planes, and predefined combinations are the same as in the Basic Interoperability Catalogue.</w:t>
      </w:r>
    </w:p>
    <w:p w14:paraId="0F29F575" w14:textId="38FAB358" w:rsidR="006B114A" w:rsidRDefault="006B114A" w:rsidP="008F16B5">
      <w:pPr>
        <w:pStyle w:val="Heading3"/>
        <w:numPr>
          <w:ilvl w:val="2"/>
          <w:numId w:val="3"/>
        </w:numPr>
      </w:pPr>
      <w:r>
        <w:t>Enhancements of shared components</w:t>
      </w:r>
    </w:p>
    <w:p w14:paraId="57BA4F0A" w14:textId="77777777" w:rsidR="006B114A" w:rsidRDefault="006B114A" w:rsidP="008F16B5">
      <w:pPr>
        <w:pStyle w:val="Heading4"/>
        <w:numPr>
          <w:ilvl w:val="3"/>
          <w:numId w:val="3"/>
        </w:numPr>
      </w:pPr>
      <w:r>
        <w:t>Operations in PDCs</w:t>
      </w:r>
    </w:p>
    <w:p w14:paraId="21770959" w14:textId="77777777" w:rsidR="006B114A" w:rsidRDefault="006B114A" w:rsidP="00996B38">
      <w:r>
        <w:t>In addition to the operations specified for the Basic Interoperability Catalogue, a PDC can specify the following types of interaction between its listed products.</w:t>
      </w:r>
    </w:p>
    <w:p w14:paraId="6EAE4D02" w14:textId="77777777" w:rsidR="006B114A" w:rsidRDefault="006B114A" w:rsidP="008F16B5">
      <w:pPr>
        <w:pStyle w:val="ListParagraph"/>
        <w:numPr>
          <w:ilvl w:val="0"/>
          <w:numId w:val="8"/>
        </w:numPr>
      </w:pPr>
      <w:r>
        <w:t>Operations on selected instances of a feature type or conversion of input feature data into new feature data involving only thematic attributes (level 3 interoperability).</w:t>
      </w:r>
    </w:p>
    <w:p w14:paraId="2FCD2FFA" w14:textId="77777777" w:rsidR="006B114A" w:rsidRDefault="006B114A" w:rsidP="008F16B5">
      <w:pPr>
        <w:pStyle w:val="ListParagraph"/>
        <w:numPr>
          <w:ilvl w:val="0"/>
          <w:numId w:val="8"/>
        </w:numPr>
      </w:pPr>
      <w:r>
        <w:t>Operations involving operations on spatial attributes (and possibly thematic attributes as well). This is level 4 interoperability.</w:t>
      </w:r>
    </w:p>
    <w:p w14:paraId="6DB6532C" w14:textId="77777777" w:rsidR="006B114A" w:rsidRDefault="006B114A" w:rsidP="00996B38">
      <w:r>
        <w:t>The simplest operations on instances are replacement of selected instances from one product by selected instances from another product. These are described by S100_IC_SuppressedFeatureInstance elements. More complex operations, including conversion of input feature instances into new features(hybridization) are described by S100_IC_HybridFeature elements. The replacement and hybridization rules are described later.</w:t>
      </w:r>
    </w:p>
    <w:p w14:paraId="06A1B886" w14:textId="77777777" w:rsidR="006B114A" w:rsidRDefault="006B114A" w:rsidP="008F16B5">
      <w:pPr>
        <w:pStyle w:val="Heading4"/>
        <w:numPr>
          <w:ilvl w:val="3"/>
          <w:numId w:val="3"/>
        </w:numPr>
      </w:pPr>
      <w:r>
        <w:t>Enhanced selection of feature instances</w:t>
      </w:r>
    </w:p>
    <w:p w14:paraId="053091C6" w14:textId="6C9C54C6" w:rsidR="006B114A" w:rsidRDefault="006B114A" w:rsidP="00996B38">
      <w:r>
        <w:t>S100_IC_SuppressedFeatureInstance and S100_IC_HybridFeature elements specify the feature types on which they operate by indicating the product and feature types of two products.  Selection of feature instances is done by evaluating a filter expression (type FeatureSelector, a string expression conforming to the specified [TBD] format) with the feature instance as input parameter. A FeatureSelector is a more expressive form of the attributeCombination filter described in section 4.</w:t>
      </w:r>
      <w:r w:rsidR="00E72A6A">
        <w:t xml:space="preserve">5 </w:t>
      </w:r>
      <w:r>
        <w:t>that can include spatial operations and more complex expressions on thematic attributes.</w:t>
      </w:r>
    </w:p>
    <w:p w14:paraId="33550909" w14:textId="77777777" w:rsidR="006B114A" w:rsidRDefault="006B114A" w:rsidP="00996B38">
      <w:r>
        <w:t>For level 3 interoperability, spatial equality is an implied criterion in determining each input instance set of feature instances to be converted to new feature data uses spatial equality as an implicit criterion for set membership, i.e., only coincident instances (to a system-determined tolerance) are combined, and the geometry of the output is the same as the geometry of any instance in the input set.</w:t>
      </w:r>
    </w:p>
    <w:p w14:paraId="4EC3DCBD" w14:textId="77777777" w:rsidR="004E6E2A" w:rsidRDefault="006B114A" w:rsidP="00996B38">
      <w:r>
        <w:t xml:space="preserve">For level 4 interoperability, complex spatial operations are permitted but there is an implicit assumption that the members of the input instance set are meaningfully related </w:t>
      </w:r>
      <w:r w:rsidR="00355CEA">
        <w:t>spatially (</w:t>
      </w:r>
      <w:r>
        <w:t xml:space="preserve">e.g., 95% common area). In level 4 interoperability, the spatial attributes of the output instance may be generated by applying spatial operators (e.g., spatial union, intersection, etc.) to the spatial attributes of the input instance set. The allowed spatial operations are </w:t>
      </w:r>
      <w:r w:rsidR="004279AB">
        <w:t>the</w:t>
      </w:r>
      <w:r w:rsidR="0022141E">
        <w:t xml:space="preserve"> methods for testing</w:t>
      </w:r>
      <w:r w:rsidR="004279AB">
        <w:t xml:space="preserve"> spatial </w:t>
      </w:r>
      <w:r w:rsidR="0022141E">
        <w:t>relations</w:t>
      </w:r>
      <w:r w:rsidR="004279AB">
        <w:t xml:space="preserve"> </w:t>
      </w:r>
      <w:r w:rsidR="00E72A6A">
        <w:t>described in</w:t>
      </w:r>
      <w:r w:rsidR="0022141E">
        <w:t xml:space="preserve"> S-58 Edition 6.0.</w:t>
      </w:r>
      <w:r w:rsidR="0022141E" w:rsidRPr="004279AB">
        <w:t>0</w:t>
      </w:r>
      <w:r w:rsidR="0022141E">
        <w:t> </w:t>
      </w:r>
      <w:r w:rsidR="0022141E" w:rsidRPr="00570F45">
        <w:rPr>
          <w:rFonts w:cs="Arial"/>
        </w:rPr>
        <w:t>§</w:t>
      </w:r>
      <w:r w:rsidR="0022141E">
        <w:rPr>
          <w:rFonts w:cs="Arial"/>
        </w:rPr>
        <w:t> </w:t>
      </w:r>
      <w:r w:rsidR="0022141E" w:rsidRPr="004279AB">
        <w:t>2</w:t>
      </w:r>
      <w:r w:rsidR="0022141E">
        <w:t xml:space="preserve"> extended with</w:t>
      </w:r>
      <w:r w:rsidR="00E72A6A">
        <w:t xml:space="preserve"> </w:t>
      </w:r>
      <w:r w:rsidRPr="0022141E">
        <w:t>[TBD].</w:t>
      </w:r>
    </w:p>
    <w:p w14:paraId="393DE0AC" w14:textId="77777777" w:rsidR="004E6E2A" w:rsidRDefault="004E6E2A" w:rsidP="00996B38">
      <w:pPr>
        <w:sectPr w:rsidR="004E6E2A">
          <w:pgSz w:w="12240" w:h="15840"/>
          <w:pgMar w:top="1440" w:right="1440" w:bottom="1440" w:left="1440" w:header="708" w:footer="708" w:gutter="0"/>
          <w:cols w:space="708"/>
          <w:docGrid w:linePitch="360"/>
        </w:sectPr>
      </w:pPr>
    </w:p>
    <w:p w14:paraId="7173B4BE" w14:textId="5973BEC3" w:rsidR="004E6E2A" w:rsidRDefault="004E6E2A" w:rsidP="00996B38"/>
    <w:p w14:paraId="18B95C22" w14:textId="77777777" w:rsidR="004E6E2A" w:rsidRDefault="004E6E2A" w:rsidP="004E6E2A">
      <w:pPr>
        <w:keepNext/>
      </w:pPr>
      <w:r>
        <w:rPr>
          <w:noProof/>
        </w:rPr>
        <w:drawing>
          <wp:inline distT="0" distB="0" distL="0" distR="0" wp14:anchorId="7B7F8E95" wp14:editId="678DD3B3">
            <wp:extent cx="8213552" cy="5084827"/>
            <wp:effectExtent l="0" t="0" r="0" b="190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 Model.jpg"/>
                    <pic:cNvPicPr/>
                  </pic:nvPicPr>
                  <pic:blipFill>
                    <a:blip r:embed="rId16">
                      <a:extLst>
                        <a:ext uri="{28A0092B-C50C-407E-A947-70E740481C1C}">
                          <a14:useLocalDpi xmlns:a14="http://schemas.microsoft.com/office/drawing/2010/main" val="0"/>
                        </a:ext>
                      </a:extLst>
                    </a:blip>
                    <a:stretch>
                      <a:fillRect/>
                    </a:stretch>
                  </pic:blipFill>
                  <pic:spPr>
                    <a:xfrm>
                      <a:off x="0" y="0"/>
                      <a:ext cx="8213552" cy="5084827"/>
                    </a:xfrm>
                    <a:prstGeom prst="rect">
                      <a:avLst/>
                    </a:prstGeom>
                  </pic:spPr>
                </pic:pic>
              </a:graphicData>
            </a:graphic>
          </wp:inline>
        </w:drawing>
      </w:r>
    </w:p>
    <w:p w14:paraId="1A1039A1" w14:textId="53B096D7" w:rsidR="004E6E2A" w:rsidRPr="00FA7A76" w:rsidRDefault="004E6E2A" w:rsidP="004E6E2A">
      <w:pPr>
        <w:pStyle w:val="Caption"/>
        <w:jc w:val="center"/>
      </w:pPr>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7</w:t>
      </w:r>
      <w:r>
        <w:fldChar w:fldCharType="end"/>
      </w:r>
      <w:r>
        <w:t xml:space="preserve"> - Application schema for full interoperability catalogue</w:t>
      </w:r>
    </w:p>
    <w:p w14:paraId="3BFE1589" w14:textId="77777777" w:rsidR="004E6E2A" w:rsidRDefault="004E6E2A" w:rsidP="00996B38">
      <w:pPr>
        <w:sectPr w:rsidR="004E6E2A" w:rsidSect="004E6E2A">
          <w:pgSz w:w="15840" w:h="12240" w:orient="landscape"/>
          <w:pgMar w:top="1440" w:right="1440" w:bottom="1440" w:left="1440" w:header="708" w:footer="708" w:gutter="0"/>
          <w:cols w:space="708"/>
          <w:docGrid w:linePitch="360"/>
        </w:sectPr>
      </w:pPr>
    </w:p>
    <w:p w14:paraId="60486945" w14:textId="1B28D6CB" w:rsidR="006B114A" w:rsidRDefault="006B114A" w:rsidP="00996B38"/>
    <w:p w14:paraId="54FB7573" w14:textId="09AE303C" w:rsidR="006B114A" w:rsidRDefault="006B114A" w:rsidP="008F16B5">
      <w:pPr>
        <w:pStyle w:val="Heading3"/>
        <w:numPr>
          <w:ilvl w:val="2"/>
          <w:numId w:val="3"/>
        </w:numPr>
      </w:pPr>
      <w:r>
        <w:t>Interoperability levels</w:t>
      </w:r>
    </w:p>
    <w:p w14:paraId="4DD5A082" w14:textId="77777777" w:rsidR="006B114A" w:rsidRDefault="006B114A" w:rsidP="00996B38">
      <w:r>
        <w:t>As in the Basic Interoperability Catalogue, the interoperabilityLevel attribute in each S100_IC_PredefinedCombination element specifies the highest level of interoperability operations that are encoded in the element. S100_IC_PredefinedCombination elements are permitted to also include operations of a lower level of interoperability.</w:t>
      </w:r>
    </w:p>
    <w:p w14:paraId="177B6C01" w14:textId="383AB4F1" w:rsidR="006B114A" w:rsidRDefault="006B114A" w:rsidP="00FF7E50">
      <w:pPr>
        <w:pStyle w:val="Heading3"/>
        <w:numPr>
          <w:ilvl w:val="2"/>
          <w:numId w:val="3"/>
        </w:numPr>
      </w:pPr>
      <w:r>
        <w:t>Hybridization rules</w:t>
      </w:r>
    </w:p>
    <w:p w14:paraId="74EB0E7E" w14:textId="77777777" w:rsidR="006B114A" w:rsidRDefault="006B114A" w:rsidP="00996B38">
      <w:r>
        <w:t>Hybridization rules define how a set of feature instances is combined to create a hybrid feature type. In the simplest form of hybridization, the hybrid feature would bind all the attributes of the input types to a single output feature type. (This assumes that there are no collisions between the thematic attributes of the input types.) More complex hybridization rules can handle collisions, e.g. by defining a preference order for colliding attributes, including all the values if the input types bind the same enumerated attribute, or adding uncertainty metadata if numeric attribute values are different.</w:t>
      </w:r>
    </w:p>
    <w:p w14:paraId="7897F773" w14:textId="5CBB6CEC" w:rsidR="006B114A" w:rsidRDefault="006B114A" w:rsidP="00996B38">
      <w:r>
        <w:t xml:space="preserve">The hybridization rules require two feature instances as input and produce a single feature instance as </w:t>
      </w:r>
      <w:r w:rsidR="00D86387">
        <w:t>output.</w:t>
      </w:r>
      <w:r>
        <w:t xml:space="preserve"> The formal specification and rule language for hybridization will be described later.</w:t>
      </w:r>
    </w:p>
    <w:p w14:paraId="78FCE465" w14:textId="77777777" w:rsidR="006B114A" w:rsidRDefault="006B114A" w:rsidP="008F16B5">
      <w:pPr>
        <w:pStyle w:val="Heading4"/>
        <w:numPr>
          <w:ilvl w:val="3"/>
          <w:numId w:val="3"/>
        </w:numPr>
      </w:pPr>
      <w:r>
        <w:t>Simple hybridization rule</w:t>
      </w:r>
    </w:p>
    <w:p w14:paraId="18D2ED02" w14:textId="77777777" w:rsidR="006B114A" w:rsidRDefault="006B114A" w:rsidP="00996B38">
      <w:r>
        <w:t>Simple rules treat thematic attributes uniformly, for example by binding the attributes of both primary and secondary input instances to the output instance, or preferring the attribute bindings of the primary instance to those of the secondary instance in case of a difference in the values of common attributes. Location/extent spatial attributes of all input instances must be spatially equal and are passed through unchanged.</w:t>
      </w:r>
    </w:p>
    <w:p w14:paraId="6EDB1202" w14:textId="77777777" w:rsidR="006B114A" w:rsidRDefault="006B114A" w:rsidP="008F16B5">
      <w:pPr>
        <w:pStyle w:val="Heading4"/>
        <w:numPr>
          <w:ilvl w:val="3"/>
          <w:numId w:val="3"/>
        </w:numPr>
      </w:pPr>
      <w:r>
        <w:t>Thematic hybridization rule</w:t>
      </w:r>
    </w:p>
    <w:p w14:paraId="654EBDFA" w14:textId="77777777" w:rsidR="006B114A" w:rsidRDefault="006B114A" w:rsidP="00996B38">
      <w:r>
        <w:t>Thematic rules treat thematic attributes on an individual basis, for example, use specified attributes from the primary input instance and specified attributes from the secondary input instance. Combination operations on attribute values may be specified (e.g., OutputFeature.depthValue = maximum(ProductA.FeatureX.depthValue , ProductB.FeatureY.depthValue) Location/extent spatial attributes of all input instances must be spatially equal and are passed through unchanged.</w:t>
      </w:r>
    </w:p>
    <w:p w14:paraId="18DB055A" w14:textId="77777777" w:rsidR="006B114A" w:rsidRDefault="006B114A" w:rsidP="008F16B5">
      <w:pPr>
        <w:pStyle w:val="Heading4"/>
        <w:numPr>
          <w:ilvl w:val="3"/>
          <w:numId w:val="3"/>
        </w:numPr>
      </w:pPr>
      <w:r>
        <w:t>Complete hybridization rule</w:t>
      </w:r>
    </w:p>
    <w:p w14:paraId="256905E5" w14:textId="77777777" w:rsidR="006B114A" w:rsidRDefault="006B114A" w:rsidP="00996B38">
      <w:r>
        <w:t xml:space="preserve">Complete rules allow selection of input sets using complex spatial queries as well as spatial equality and selector expressions on attribute values. The output can combine thematic attributes in any of the ways allowed by thematic hybridization rules. In addition, it may generate complex spatial from the input spatial primitives by applying selected spatial operations to the input instances. The allowed spatial operations will be identified later (tentatively, the spatial operations defined in S-58 6.0.0). </w:t>
      </w:r>
    </w:p>
    <w:p w14:paraId="4913DE82" w14:textId="062FC2A6" w:rsidR="006B114A" w:rsidRDefault="006B114A" w:rsidP="008F16B5">
      <w:pPr>
        <w:pStyle w:val="Heading3"/>
        <w:numPr>
          <w:ilvl w:val="2"/>
          <w:numId w:val="3"/>
        </w:numPr>
      </w:pPr>
      <w:r>
        <w:t>Hybrid feature and portrayal catalogues</w:t>
      </w:r>
    </w:p>
    <w:p w14:paraId="69DC3CD6" w14:textId="627175E5" w:rsidR="00750D65" w:rsidRDefault="006B114A" w:rsidP="00750D65">
      <w:pPr>
        <w:sectPr w:rsidR="00750D65">
          <w:pgSz w:w="12240" w:h="15840"/>
          <w:pgMar w:top="1440" w:right="1440" w:bottom="1440" w:left="1440" w:header="708" w:footer="708" w:gutter="0"/>
          <w:cols w:space="708"/>
          <w:docGrid w:linePitch="360"/>
        </w:sectPr>
      </w:pPr>
      <w:r>
        <w:t>Hybrid feature and portrayal catalogues are physically separate files from the main interoperability catalogue, but the main catalogue links to them by encoding the names of the hybrid catalogue files which are used by the feature creation rules defined in it. The hybrid feature and portrayal catalogues conform to the structures required by S-100 Parts 5 and 9 respectively.</w:t>
      </w:r>
    </w:p>
    <w:p w14:paraId="28D6B997" w14:textId="77777777" w:rsidR="004E6E2A" w:rsidRDefault="004E6E2A" w:rsidP="004E6E2A">
      <w:pPr>
        <w:pStyle w:val="Heading3"/>
      </w:pPr>
      <w:r>
        <w:lastRenderedPageBreak/>
        <w:t>Progression of interoperability levels for advanced interoperability</w:t>
      </w:r>
    </w:p>
    <w:p w14:paraId="6F40EF11" w14:textId="35740BD0" w:rsidR="004E6E2A" w:rsidRDefault="00777C4C" w:rsidP="004E6E2A">
      <w:pPr>
        <w:keepNext/>
      </w:pPr>
      <w:r>
        <w:t>Figure 4-8</w:t>
      </w:r>
      <w:r w:rsidR="004E6E2A">
        <w:t xml:space="preserve"> shows the additional components of the model used in Levels 3 and 4 compared to Levels 1 and 2. Level 3 adds elements related to thematic hybridization while Level 4 adds rules that can use spatial operations. As always, predefined combinations at any level can also use lower-level functionality</w:t>
      </w:r>
    </w:p>
    <w:p w14:paraId="40674110" w14:textId="65C26F9E" w:rsidR="00750D65" w:rsidRDefault="00750D65" w:rsidP="00750D65">
      <w:pPr>
        <w:keepNext/>
      </w:pPr>
      <w:r>
        <w:rPr>
          <w:noProof/>
        </w:rPr>
        <w:drawing>
          <wp:inline distT="0" distB="0" distL="0" distR="0" wp14:anchorId="5A98B52A" wp14:editId="28C129C7">
            <wp:extent cx="8229600" cy="3670935"/>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Level 4 objects.png"/>
                    <pic:cNvPicPr/>
                  </pic:nvPicPr>
                  <pic:blipFill>
                    <a:blip r:embed="rId17">
                      <a:extLst>
                        <a:ext uri="{28A0092B-C50C-407E-A947-70E740481C1C}">
                          <a14:useLocalDpi xmlns:a14="http://schemas.microsoft.com/office/drawing/2010/main" val="0"/>
                        </a:ext>
                      </a:extLst>
                    </a:blip>
                    <a:stretch>
                      <a:fillRect/>
                    </a:stretch>
                  </pic:blipFill>
                  <pic:spPr>
                    <a:xfrm>
                      <a:off x="0" y="0"/>
                      <a:ext cx="8229600" cy="3670935"/>
                    </a:xfrm>
                    <a:prstGeom prst="rect">
                      <a:avLst/>
                    </a:prstGeom>
                  </pic:spPr>
                </pic:pic>
              </a:graphicData>
            </a:graphic>
          </wp:inline>
        </w:drawing>
      </w:r>
    </w:p>
    <w:p w14:paraId="4A8F0E1E" w14:textId="42A6DB4E" w:rsidR="00750D65" w:rsidRDefault="00750D65" w:rsidP="00750D65">
      <w:pPr>
        <w:pStyle w:val="Caption"/>
        <w:jc w:val="center"/>
      </w:pPr>
      <w:r>
        <w:t xml:space="preserve">Figure </w:t>
      </w:r>
      <w:r>
        <w:fldChar w:fldCharType="begin"/>
      </w:r>
      <w:r>
        <w:instrText xml:space="preserve"> STYLEREF 1 \s </w:instrText>
      </w:r>
      <w:r>
        <w:fldChar w:fldCharType="separate"/>
      </w:r>
      <w:r w:rsidR="00777C4C">
        <w:rPr>
          <w:noProof/>
        </w:rPr>
        <w:t>4</w:t>
      </w:r>
      <w:r>
        <w:fldChar w:fldCharType="end"/>
      </w:r>
      <w:r>
        <w:noBreakHyphen/>
      </w:r>
      <w:r>
        <w:fldChar w:fldCharType="begin"/>
      </w:r>
      <w:r>
        <w:instrText xml:space="preserve"> SEQ Figure \* ARABIC \s 1 </w:instrText>
      </w:r>
      <w:r>
        <w:fldChar w:fldCharType="separate"/>
      </w:r>
      <w:r w:rsidR="00777C4C">
        <w:rPr>
          <w:noProof/>
        </w:rPr>
        <w:t>8</w:t>
      </w:r>
      <w:r>
        <w:fldChar w:fldCharType="end"/>
      </w:r>
      <w:r>
        <w:t>. Progressive use of interoperability catalogue model from Level 1 to Level 4</w:t>
      </w:r>
    </w:p>
    <w:p w14:paraId="679BF7DD" w14:textId="77777777" w:rsidR="006B114A" w:rsidRDefault="006B114A">
      <w:pPr>
        <w:sectPr w:rsidR="006B114A" w:rsidSect="00750D65">
          <w:pgSz w:w="15840" w:h="12240" w:orient="landscape"/>
          <w:pgMar w:top="1440" w:right="1440" w:bottom="1440" w:left="1440" w:header="708" w:footer="708" w:gutter="0"/>
          <w:cols w:space="708"/>
          <w:docGrid w:linePitch="360"/>
        </w:sectPr>
      </w:pPr>
    </w:p>
    <w:p w14:paraId="4FD2CEC4" w14:textId="3A62D450" w:rsidR="006B114A" w:rsidRDefault="006B114A" w:rsidP="008F16B5">
      <w:pPr>
        <w:pStyle w:val="Heading2"/>
        <w:numPr>
          <w:ilvl w:val="1"/>
          <w:numId w:val="3"/>
        </w:numPr>
      </w:pPr>
      <w:bookmarkStart w:id="188" w:name="_Toc489033727"/>
      <w:bookmarkStart w:id="189" w:name="_Toc489135277"/>
      <w:bookmarkStart w:id="190" w:name="_Toc489033728"/>
      <w:bookmarkStart w:id="191" w:name="_Toc489135278"/>
      <w:bookmarkStart w:id="192" w:name="_Toc489033729"/>
      <w:bookmarkStart w:id="193" w:name="_Toc489135279"/>
      <w:bookmarkStart w:id="194" w:name="_Toc489135280"/>
      <w:bookmarkEnd w:id="188"/>
      <w:bookmarkEnd w:id="189"/>
      <w:bookmarkEnd w:id="190"/>
      <w:bookmarkEnd w:id="191"/>
      <w:bookmarkEnd w:id="192"/>
      <w:bookmarkEnd w:id="193"/>
      <w:r>
        <w:lastRenderedPageBreak/>
        <w:t xml:space="preserve">Additional documentation tables for </w:t>
      </w:r>
      <w:r w:rsidR="00750D65">
        <w:t>advanced interoperability</w:t>
      </w:r>
      <w:r>
        <w:t xml:space="preserve"> catalogues (informative)</w:t>
      </w:r>
      <w:bookmarkEnd w:id="194"/>
    </w:p>
    <w:p w14:paraId="655307D9" w14:textId="77777777" w:rsidR="006B114A" w:rsidRDefault="006B114A" w:rsidP="00996B38">
      <w:pPr>
        <w:rPr>
          <w:rFonts w:ascii="Arial Narrow" w:hAnsi="Arial Narrow"/>
          <w:lang w:val="en-US" w:eastAsia="en-GB"/>
        </w:rPr>
      </w:pPr>
      <w:r>
        <w:rPr>
          <w:lang w:val="en-US" w:eastAsia="en-GB"/>
        </w:rPr>
        <w:t>The following additions are made to the classes, attributes, and datatypes specified for the Basic Interoperability Catalogue.</w:t>
      </w:r>
    </w:p>
    <w:p w14:paraId="3D60F715" w14:textId="45003151"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14</w:t>
      </w:r>
      <w:r w:rsidR="005500B4">
        <w:fldChar w:fldCharType="end"/>
      </w:r>
      <w:r>
        <w:t>. S100_IC_CompleteRule</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791"/>
        <w:gridCol w:w="4134"/>
        <w:gridCol w:w="807"/>
        <w:gridCol w:w="1900"/>
        <w:gridCol w:w="3216"/>
      </w:tblGrid>
      <w:tr w:rsidR="006B114A" w14:paraId="28F555C1"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4BF3C602"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62000B59"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133" w:type="dxa"/>
            <w:tcBorders>
              <w:top w:val="single" w:sz="4" w:space="0" w:color="000000"/>
              <w:left w:val="single" w:sz="4" w:space="0" w:color="000000"/>
              <w:bottom w:val="single" w:sz="4" w:space="0" w:color="000000"/>
              <w:right w:val="single" w:sz="4" w:space="0" w:color="000000"/>
            </w:tcBorders>
            <w:vAlign w:val="center"/>
            <w:hideMark/>
          </w:tcPr>
          <w:p w14:paraId="36C04041"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807" w:type="dxa"/>
            <w:tcBorders>
              <w:top w:val="single" w:sz="4" w:space="0" w:color="000000"/>
              <w:left w:val="single" w:sz="4" w:space="0" w:color="000000"/>
              <w:bottom w:val="single" w:sz="4" w:space="0" w:color="000000"/>
              <w:right w:val="single" w:sz="4" w:space="0" w:color="000000"/>
            </w:tcBorders>
            <w:vAlign w:val="center"/>
            <w:hideMark/>
          </w:tcPr>
          <w:p w14:paraId="086DDF2C"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7A17617D"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5" w:type="dxa"/>
            <w:tcBorders>
              <w:top w:val="single" w:sz="4" w:space="0" w:color="000000"/>
              <w:left w:val="single" w:sz="4" w:space="0" w:color="000000"/>
              <w:bottom w:val="single" w:sz="4" w:space="0" w:color="000000"/>
              <w:right w:val="single" w:sz="4" w:space="0" w:color="000000"/>
            </w:tcBorders>
            <w:vAlign w:val="center"/>
            <w:hideMark/>
          </w:tcPr>
          <w:p w14:paraId="6E03F5B0"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2ED43513"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66E7877B"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790" w:type="dxa"/>
            <w:tcBorders>
              <w:top w:val="single" w:sz="4" w:space="0" w:color="000000"/>
              <w:left w:val="single" w:sz="4" w:space="0" w:color="000000"/>
              <w:bottom w:val="single" w:sz="4" w:space="0" w:color="000000"/>
              <w:right w:val="single" w:sz="4" w:space="0" w:color="000000"/>
            </w:tcBorders>
            <w:hideMark/>
          </w:tcPr>
          <w:p w14:paraId="5B4566A1"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S100_IC_CompleteRule</w:t>
            </w:r>
          </w:p>
        </w:tc>
        <w:tc>
          <w:tcPr>
            <w:tcW w:w="4133" w:type="dxa"/>
            <w:tcBorders>
              <w:top w:val="single" w:sz="4" w:space="0" w:color="000000"/>
              <w:left w:val="single" w:sz="4" w:space="0" w:color="000000"/>
              <w:bottom w:val="single" w:sz="4" w:space="0" w:color="000000"/>
              <w:right w:val="single" w:sz="4" w:space="0" w:color="000000"/>
            </w:tcBorders>
            <w:hideMark/>
          </w:tcPr>
          <w:p w14:paraId="107F0C60"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Rule describing how a set of feature instances is combined to create a hybrid feature type.Complete rules may operate on both thematic and spatial attributes.</w:t>
            </w:r>
          </w:p>
        </w:tc>
        <w:tc>
          <w:tcPr>
            <w:tcW w:w="807" w:type="dxa"/>
            <w:tcBorders>
              <w:top w:val="single" w:sz="4" w:space="0" w:color="000000"/>
              <w:left w:val="single" w:sz="4" w:space="0" w:color="000000"/>
              <w:bottom w:val="single" w:sz="4" w:space="0" w:color="000000"/>
              <w:right w:val="single" w:sz="4" w:space="0" w:color="000000"/>
            </w:tcBorders>
            <w:hideMark/>
          </w:tcPr>
          <w:p w14:paraId="750A8933"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303E70E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w:t>
            </w:r>
          </w:p>
        </w:tc>
        <w:tc>
          <w:tcPr>
            <w:tcW w:w="3215" w:type="dxa"/>
            <w:tcBorders>
              <w:top w:val="single" w:sz="4" w:space="0" w:color="000000"/>
              <w:left w:val="single" w:sz="4" w:space="0" w:color="000000"/>
              <w:bottom w:val="single" w:sz="4" w:space="0" w:color="000000"/>
              <w:right w:val="single" w:sz="4" w:space="0" w:color="000000"/>
            </w:tcBorders>
            <w:hideMark/>
          </w:tcPr>
          <w:p w14:paraId="667EF043"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Subclass of S100_IC_HybridFeatureCreationRule</w:t>
            </w:r>
          </w:p>
        </w:tc>
      </w:tr>
      <w:tr w:rsidR="006B114A" w14:paraId="1E04D77F"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1E04E19C"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3C4FF0F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ruleIdentifier</w:t>
            </w:r>
          </w:p>
        </w:tc>
        <w:tc>
          <w:tcPr>
            <w:tcW w:w="4133" w:type="dxa"/>
            <w:tcBorders>
              <w:top w:val="single" w:sz="4" w:space="0" w:color="000000"/>
              <w:left w:val="single" w:sz="4" w:space="0" w:color="000000"/>
              <w:bottom w:val="single" w:sz="4" w:space="0" w:color="000000"/>
              <w:right w:val="single" w:sz="4" w:space="0" w:color="000000"/>
            </w:tcBorders>
            <w:hideMark/>
          </w:tcPr>
          <w:p w14:paraId="61DD1983"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Rule identifier</w:t>
            </w:r>
          </w:p>
        </w:tc>
        <w:tc>
          <w:tcPr>
            <w:tcW w:w="807" w:type="dxa"/>
            <w:tcBorders>
              <w:top w:val="single" w:sz="4" w:space="0" w:color="000000"/>
              <w:left w:val="single" w:sz="4" w:space="0" w:color="000000"/>
              <w:bottom w:val="single" w:sz="4" w:space="0" w:color="000000"/>
              <w:right w:val="single" w:sz="4" w:space="0" w:color="000000"/>
            </w:tcBorders>
            <w:hideMark/>
          </w:tcPr>
          <w:p w14:paraId="7A289D3D"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03252786"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hideMark/>
          </w:tcPr>
          <w:p w14:paraId="4369E49F"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Inherited from S100_IC_HybridFeatureCreationRule</w:t>
            </w:r>
          </w:p>
          <w:p w14:paraId="5074704B"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Mandatory unique ID used for references.</w:t>
            </w:r>
          </w:p>
        </w:tc>
      </w:tr>
    </w:tbl>
    <w:p w14:paraId="3ACBEC58" w14:textId="77777777" w:rsidR="006B114A" w:rsidRDefault="006B114A" w:rsidP="00996B38">
      <w:pPr>
        <w:rPr>
          <w:rFonts w:ascii="Arial Narrow" w:hAnsi="Arial Narrow"/>
          <w:sz w:val="22"/>
          <w:lang w:val="en-US" w:eastAsia="en-GB"/>
        </w:rPr>
      </w:pPr>
    </w:p>
    <w:p w14:paraId="3C36B134" w14:textId="1824C314"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15</w:t>
      </w:r>
      <w:r w:rsidR="005500B4">
        <w:fldChar w:fldCharType="end"/>
      </w:r>
      <w:r>
        <w:t>. S100_IC_FeatureDerivation</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791"/>
        <w:gridCol w:w="4134"/>
        <w:gridCol w:w="807"/>
        <w:gridCol w:w="1900"/>
        <w:gridCol w:w="3216"/>
      </w:tblGrid>
      <w:tr w:rsidR="006B114A" w14:paraId="1FDA52C0"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1938EB70"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791" w:type="dxa"/>
            <w:tcBorders>
              <w:top w:val="single" w:sz="4" w:space="0" w:color="000000"/>
              <w:left w:val="single" w:sz="4" w:space="0" w:color="000000"/>
              <w:bottom w:val="single" w:sz="4" w:space="0" w:color="000000"/>
              <w:right w:val="single" w:sz="4" w:space="0" w:color="000000"/>
            </w:tcBorders>
            <w:vAlign w:val="center"/>
            <w:hideMark/>
          </w:tcPr>
          <w:p w14:paraId="37ACEF78"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134" w:type="dxa"/>
            <w:tcBorders>
              <w:top w:val="single" w:sz="4" w:space="0" w:color="000000"/>
              <w:left w:val="single" w:sz="4" w:space="0" w:color="000000"/>
              <w:bottom w:val="single" w:sz="4" w:space="0" w:color="000000"/>
              <w:right w:val="single" w:sz="4" w:space="0" w:color="000000"/>
            </w:tcBorders>
            <w:vAlign w:val="center"/>
            <w:hideMark/>
          </w:tcPr>
          <w:p w14:paraId="006BA8E3"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807" w:type="dxa"/>
            <w:tcBorders>
              <w:top w:val="single" w:sz="4" w:space="0" w:color="000000"/>
              <w:left w:val="single" w:sz="4" w:space="0" w:color="000000"/>
              <w:bottom w:val="single" w:sz="4" w:space="0" w:color="000000"/>
              <w:right w:val="single" w:sz="4" w:space="0" w:color="000000"/>
            </w:tcBorders>
            <w:vAlign w:val="center"/>
            <w:hideMark/>
          </w:tcPr>
          <w:p w14:paraId="3D3ABB38"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112D3A60"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6" w:type="dxa"/>
            <w:tcBorders>
              <w:top w:val="single" w:sz="4" w:space="0" w:color="000000"/>
              <w:left w:val="single" w:sz="4" w:space="0" w:color="000000"/>
              <w:bottom w:val="single" w:sz="4" w:space="0" w:color="000000"/>
              <w:right w:val="single" w:sz="4" w:space="0" w:color="000000"/>
            </w:tcBorders>
            <w:vAlign w:val="center"/>
            <w:hideMark/>
          </w:tcPr>
          <w:p w14:paraId="0F252A74"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465AF5DB"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hideMark/>
          </w:tcPr>
          <w:p w14:paraId="15A5427B"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791" w:type="dxa"/>
            <w:tcBorders>
              <w:top w:val="single" w:sz="4" w:space="0" w:color="000000"/>
              <w:left w:val="single" w:sz="4" w:space="0" w:color="000000"/>
              <w:bottom w:val="single" w:sz="4" w:space="0" w:color="000000"/>
              <w:right w:val="single" w:sz="4" w:space="0" w:color="000000"/>
            </w:tcBorders>
            <w:hideMark/>
          </w:tcPr>
          <w:p w14:paraId="7FF41B08"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S100_IC_FeatureDerivation</w:t>
            </w:r>
          </w:p>
        </w:tc>
        <w:tc>
          <w:tcPr>
            <w:tcW w:w="4134" w:type="dxa"/>
            <w:tcBorders>
              <w:top w:val="single" w:sz="4" w:space="0" w:color="000000"/>
              <w:left w:val="single" w:sz="4" w:space="0" w:color="000000"/>
              <w:bottom w:val="single" w:sz="4" w:space="0" w:color="000000"/>
              <w:right w:val="single" w:sz="4" w:space="0" w:color="000000"/>
            </w:tcBorders>
          </w:tcPr>
          <w:p w14:paraId="52BE0481"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Derived features are created by consolidating features from 2 or more different products into one final view, so the changes can include geometry, attribution and/or portrayal (depending on the interoperability level).</w:t>
            </w:r>
          </w:p>
          <w:p w14:paraId="5EBFB9C7" w14:textId="77777777" w:rsidR="006B114A" w:rsidRDefault="006B114A">
            <w:pPr>
              <w:suppressAutoHyphens/>
              <w:snapToGrid w:val="0"/>
              <w:spacing w:before="60" w:after="60" w:line="240" w:lineRule="auto"/>
              <w:jc w:val="left"/>
              <w:rPr>
                <w:rFonts w:cs="Arial"/>
                <w:sz w:val="16"/>
                <w:szCs w:val="16"/>
                <w:lang w:val="en-US" w:eastAsia="ar-SA"/>
              </w:rPr>
            </w:pPr>
          </w:p>
        </w:tc>
        <w:tc>
          <w:tcPr>
            <w:tcW w:w="807" w:type="dxa"/>
            <w:tcBorders>
              <w:top w:val="single" w:sz="4" w:space="0" w:color="000000"/>
              <w:left w:val="single" w:sz="4" w:space="0" w:color="000000"/>
              <w:bottom w:val="single" w:sz="4" w:space="0" w:color="000000"/>
              <w:right w:val="single" w:sz="4" w:space="0" w:color="000000"/>
            </w:tcBorders>
            <w:hideMark/>
          </w:tcPr>
          <w:p w14:paraId="7C46FD3A"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tcPr>
          <w:p w14:paraId="4A6D9687" w14:textId="77777777" w:rsidR="006B114A" w:rsidRDefault="006B114A">
            <w:pPr>
              <w:suppressAutoHyphens/>
              <w:snapToGrid w:val="0"/>
              <w:spacing w:before="60" w:after="60" w:line="240" w:lineRule="auto"/>
              <w:jc w:val="left"/>
              <w:rPr>
                <w:rFonts w:cs="Arial"/>
                <w:sz w:val="16"/>
                <w:szCs w:val="16"/>
                <w:lang w:val="en-US" w:eastAsia="ar-SA"/>
              </w:rPr>
            </w:pPr>
          </w:p>
        </w:tc>
        <w:tc>
          <w:tcPr>
            <w:tcW w:w="3216" w:type="dxa"/>
            <w:tcBorders>
              <w:top w:val="single" w:sz="4" w:space="0" w:color="000000"/>
              <w:left w:val="single" w:sz="4" w:space="0" w:color="000000"/>
              <w:bottom w:val="single" w:sz="4" w:space="0" w:color="000000"/>
              <w:right w:val="single" w:sz="4" w:space="0" w:color="000000"/>
            </w:tcBorders>
            <w:hideMark/>
          </w:tcPr>
          <w:p w14:paraId="693487A4"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Abstract class.</w:t>
            </w:r>
          </w:p>
          <w:p w14:paraId="1F448D2D"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Individual primary and secondary inputs are suppressed from being rendered and only the resulting derived feature is added to the data stack.</w:t>
            </w:r>
          </w:p>
          <w:p w14:paraId="23E8AEB9"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resulting derived feature does not need to have any hybrid characteristics i.e. one restricted area replaced with another restricted area will use regular PC/FC of the primary product. However if the result feature needs to be supported by any custom FC or PC elements they must be defined under hybrid FC and hybrid PC accordingly.</w:t>
            </w:r>
          </w:p>
          <w:p w14:paraId="3083AB9A"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A rule for creating the feature must be described in the rules section.</w:t>
            </w:r>
          </w:p>
        </w:tc>
      </w:tr>
      <w:tr w:rsidR="00472C4C" w14:paraId="7048E495"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tcPr>
          <w:p w14:paraId="1B497FE3" w14:textId="1513BFD8"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1" w:type="dxa"/>
            <w:tcBorders>
              <w:top w:val="single" w:sz="4" w:space="0" w:color="000000"/>
              <w:left w:val="single" w:sz="4" w:space="0" w:color="000000"/>
              <w:bottom w:val="single" w:sz="4" w:space="0" w:color="000000"/>
              <w:right w:val="single" w:sz="4" w:space="0" w:color="000000"/>
            </w:tcBorders>
          </w:tcPr>
          <w:p w14:paraId="6DBBF2EA" w14:textId="31B37BC4"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identifier</w:t>
            </w:r>
          </w:p>
        </w:tc>
        <w:tc>
          <w:tcPr>
            <w:tcW w:w="4134" w:type="dxa"/>
            <w:tcBorders>
              <w:top w:val="single" w:sz="4" w:space="0" w:color="000000"/>
              <w:left w:val="single" w:sz="4" w:space="0" w:color="000000"/>
              <w:bottom w:val="single" w:sz="4" w:space="0" w:color="000000"/>
              <w:right w:val="single" w:sz="4" w:space="0" w:color="000000"/>
            </w:tcBorders>
          </w:tcPr>
          <w:p w14:paraId="5E62F7D6" w14:textId="4D9FCDD1"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Internal identifier of the catalogue element. </w:t>
            </w:r>
          </w:p>
        </w:tc>
        <w:tc>
          <w:tcPr>
            <w:tcW w:w="807" w:type="dxa"/>
            <w:tcBorders>
              <w:top w:val="single" w:sz="4" w:space="0" w:color="000000"/>
              <w:left w:val="single" w:sz="4" w:space="0" w:color="000000"/>
              <w:bottom w:val="single" w:sz="4" w:space="0" w:color="000000"/>
              <w:right w:val="single" w:sz="4" w:space="0" w:color="000000"/>
            </w:tcBorders>
          </w:tcPr>
          <w:p w14:paraId="15CABE43" w14:textId="06A7ACF0"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tcPr>
          <w:p w14:paraId="1DF1CAF0" w14:textId="69A216C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CharacterString</w:t>
            </w:r>
          </w:p>
        </w:tc>
        <w:tc>
          <w:tcPr>
            <w:tcW w:w="3216" w:type="dxa"/>
            <w:tcBorders>
              <w:top w:val="single" w:sz="4" w:space="0" w:color="000000"/>
              <w:left w:val="single" w:sz="4" w:space="0" w:color="000000"/>
              <w:bottom w:val="single" w:sz="4" w:space="0" w:color="000000"/>
              <w:right w:val="single" w:sz="4" w:space="0" w:color="000000"/>
            </w:tcBorders>
          </w:tcPr>
          <w:p w14:paraId="60030E4F" w14:textId="77777777" w:rsidR="00472C4C" w:rsidRDefault="00472C4C" w:rsidP="00472C4C">
            <w:pPr>
              <w:suppressAutoHyphens/>
              <w:snapToGrid w:val="0"/>
              <w:spacing w:before="60" w:after="60" w:line="240" w:lineRule="auto"/>
              <w:jc w:val="left"/>
              <w:rPr>
                <w:rFonts w:cs="Arial"/>
                <w:sz w:val="16"/>
                <w:szCs w:val="16"/>
                <w:lang w:val="en-US" w:eastAsia="ar-SA"/>
              </w:rPr>
            </w:pPr>
          </w:p>
        </w:tc>
      </w:tr>
      <w:tr w:rsidR="00472C4C" w14:paraId="1BB62ED5"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hideMark/>
          </w:tcPr>
          <w:p w14:paraId="2A96B444"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1" w:type="dxa"/>
            <w:tcBorders>
              <w:top w:val="single" w:sz="4" w:space="0" w:color="000000"/>
              <w:left w:val="single" w:sz="4" w:space="0" w:color="000000"/>
              <w:bottom w:val="single" w:sz="4" w:space="0" w:color="000000"/>
              <w:right w:val="single" w:sz="4" w:space="0" w:color="000000"/>
            </w:tcBorders>
            <w:hideMark/>
          </w:tcPr>
          <w:p w14:paraId="728E6925"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primaryProduct</w:t>
            </w:r>
          </w:p>
        </w:tc>
        <w:tc>
          <w:tcPr>
            <w:tcW w:w="4134" w:type="dxa"/>
            <w:tcBorders>
              <w:top w:val="single" w:sz="4" w:space="0" w:color="000000"/>
              <w:left w:val="single" w:sz="4" w:space="0" w:color="000000"/>
              <w:bottom w:val="single" w:sz="4" w:space="0" w:color="000000"/>
              <w:right w:val="single" w:sz="4" w:space="0" w:color="000000"/>
            </w:tcBorders>
            <w:hideMark/>
          </w:tcPr>
          <w:p w14:paraId="5C64A57A"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one of the two interoperating data products </w:t>
            </w:r>
          </w:p>
        </w:tc>
        <w:tc>
          <w:tcPr>
            <w:tcW w:w="807" w:type="dxa"/>
            <w:tcBorders>
              <w:top w:val="single" w:sz="4" w:space="0" w:color="000000"/>
              <w:left w:val="single" w:sz="4" w:space="0" w:color="000000"/>
              <w:bottom w:val="single" w:sz="4" w:space="0" w:color="000000"/>
              <w:right w:val="single" w:sz="4" w:space="0" w:color="000000"/>
            </w:tcBorders>
            <w:hideMark/>
          </w:tcPr>
          <w:p w14:paraId="1C2D2F09"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0C722D76"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Enumeration dataProduct</w:t>
            </w:r>
          </w:p>
        </w:tc>
        <w:tc>
          <w:tcPr>
            <w:tcW w:w="3216" w:type="dxa"/>
            <w:tcBorders>
              <w:top w:val="single" w:sz="4" w:space="0" w:color="000000"/>
              <w:left w:val="single" w:sz="4" w:space="0" w:color="000000"/>
              <w:bottom w:val="single" w:sz="4" w:space="0" w:color="000000"/>
              <w:right w:val="single" w:sz="4" w:space="0" w:color="000000"/>
            </w:tcBorders>
          </w:tcPr>
          <w:p w14:paraId="1346BC65" w14:textId="77777777" w:rsidR="00472C4C" w:rsidRDefault="00472C4C" w:rsidP="00472C4C">
            <w:pPr>
              <w:suppressAutoHyphens/>
              <w:snapToGrid w:val="0"/>
              <w:spacing w:before="60" w:after="60" w:line="240" w:lineRule="auto"/>
              <w:jc w:val="left"/>
              <w:rPr>
                <w:rFonts w:cs="Arial"/>
                <w:sz w:val="16"/>
                <w:szCs w:val="16"/>
                <w:lang w:val="en-US" w:eastAsia="ar-SA"/>
              </w:rPr>
            </w:pPr>
          </w:p>
        </w:tc>
      </w:tr>
      <w:tr w:rsidR="00472C4C" w14:paraId="5A4567F0"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72F6770"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1" w:type="dxa"/>
            <w:tcBorders>
              <w:top w:val="single" w:sz="4" w:space="0" w:color="000000"/>
              <w:left w:val="single" w:sz="4" w:space="0" w:color="000000"/>
              <w:bottom w:val="single" w:sz="4" w:space="0" w:color="000000"/>
              <w:right w:val="single" w:sz="4" w:space="0" w:color="000000"/>
            </w:tcBorders>
            <w:hideMark/>
          </w:tcPr>
          <w:p w14:paraId="30A00729"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primaryFeatureCode</w:t>
            </w:r>
          </w:p>
        </w:tc>
        <w:tc>
          <w:tcPr>
            <w:tcW w:w="4134" w:type="dxa"/>
            <w:tcBorders>
              <w:top w:val="single" w:sz="4" w:space="0" w:color="000000"/>
              <w:left w:val="single" w:sz="4" w:space="0" w:color="000000"/>
              <w:bottom w:val="single" w:sz="4" w:space="0" w:color="000000"/>
              <w:right w:val="single" w:sz="4" w:space="0" w:color="000000"/>
            </w:tcBorders>
            <w:hideMark/>
          </w:tcPr>
          <w:p w14:paraId="063F70B6"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feature type code in the FC for the product mentioned in primaryProduct</w:t>
            </w:r>
          </w:p>
        </w:tc>
        <w:tc>
          <w:tcPr>
            <w:tcW w:w="807" w:type="dxa"/>
            <w:tcBorders>
              <w:top w:val="single" w:sz="4" w:space="0" w:color="000000"/>
              <w:left w:val="single" w:sz="4" w:space="0" w:color="000000"/>
              <w:bottom w:val="single" w:sz="4" w:space="0" w:color="000000"/>
              <w:right w:val="single" w:sz="4" w:space="0" w:color="000000"/>
            </w:tcBorders>
            <w:hideMark/>
          </w:tcPr>
          <w:p w14:paraId="4AD3AE2A"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35CD5601"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6" w:type="dxa"/>
            <w:tcBorders>
              <w:top w:val="single" w:sz="4" w:space="0" w:color="000000"/>
              <w:left w:val="single" w:sz="4" w:space="0" w:color="000000"/>
              <w:bottom w:val="single" w:sz="4" w:space="0" w:color="000000"/>
              <w:right w:val="single" w:sz="4" w:space="0" w:color="000000"/>
            </w:tcBorders>
          </w:tcPr>
          <w:p w14:paraId="2169288D" w14:textId="77777777" w:rsidR="00472C4C" w:rsidRDefault="00472C4C" w:rsidP="00472C4C">
            <w:pPr>
              <w:suppressAutoHyphens/>
              <w:snapToGrid w:val="0"/>
              <w:spacing w:before="60" w:after="60" w:line="240" w:lineRule="auto"/>
              <w:jc w:val="left"/>
              <w:rPr>
                <w:rFonts w:cs="Arial"/>
                <w:sz w:val="16"/>
                <w:szCs w:val="16"/>
                <w:lang w:val="en-US" w:eastAsia="ar-SA"/>
              </w:rPr>
            </w:pPr>
          </w:p>
        </w:tc>
      </w:tr>
      <w:tr w:rsidR="00472C4C" w14:paraId="0BE077D1"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3B13D4D"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lastRenderedPageBreak/>
              <w:t>Attribute</w:t>
            </w:r>
          </w:p>
        </w:tc>
        <w:tc>
          <w:tcPr>
            <w:tcW w:w="2791" w:type="dxa"/>
            <w:tcBorders>
              <w:top w:val="single" w:sz="4" w:space="0" w:color="000000"/>
              <w:left w:val="single" w:sz="4" w:space="0" w:color="000000"/>
              <w:bottom w:val="single" w:sz="4" w:space="0" w:color="000000"/>
              <w:right w:val="single" w:sz="4" w:space="0" w:color="000000"/>
            </w:tcBorders>
            <w:hideMark/>
          </w:tcPr>
          <w:p w14:paraId="31898804"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primarySelector</w:t>
            </w:r>
          </w:p>
        </w:tc>
        <w:tc>
          <w:tcPr>
            <w:tcW w:w="4134" w:type="dxa"/>
            <w:tcBorders>
              <w:top w:val="single" w:sz="4" w:space="0" w:color="000000"/>
              <w:left w:val="single" w:sz="4" w:space="0" w:color="000000"/>
              <w:bottom w:val="single" w:sz="4" w:space="0" w:color="000000"/>
              <w:right w:val="single" w:sz="4" w:space="0" w:color="000000"/>
            </w:tcBorders>
            <w:hideMark/>
          </w:tcPr>
          <w:p w14:paraId="0433E184"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Selection expression for instances of the first feature type.</w:t>
            </w:r>
          </w:p>
        </w:tc>
        <w:tc>
          <w:tcPr>
            <w:tcW w:w="807" w:type="dxa"/>
            <w:tcBorders>
              <w:top w:val="single" w:sz="4" w:space="0" w:color="000000"/>
              <w:left w:val="single" w:sz="4" w:space="0" w:color="000000"/>
              <w:bottom w:val="single" w:sz="4" w:space="0" w:color="000000"/>
              <w:right w:val="single" w:sz="4" w:space="0" w:color="000000"/>
            </w:tcBorders>
            <w:hideMark/>
          </w:tcPr>
          <w:p w14:paraId="555F332F"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0..1</w:t>
            </w:r>
          </w:p>
        </w:tc>
        <w:tc>
          <w:tcPr>
            <w:tcW w:w="1900" w:type="dxa"/>
            <w:tcBorders>
              <w:top w:val="single" w:sz="4" w:space="0" w:color="000000"/>
              <w:left w:val="single" w:sz="4" w:space="0" w:color="000000"/>
              <w:bottom w:val="single" w:sz="4" w:space="0" w:color="000000"/>
              <w:right w:val="single" w:sz="4" w:space="0" w:color="000000"/>
            </w:tcBorders>
            <w:hideMark/>
          </w:tcPr>
          <w:p w14:paraId="403B6EB0"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FeatureSelector</w:t>
            </w:r>
          </w:p>
        </w:tc>
        <w:tc>
          <w:tcPr>
            <w:tcW w:w="3216" w:type="dxa"/>
            <w:tcBorders>
              <w:top w:val="single" w:sz="4" w:space="0" w:color="000000"/>
              <w:left w:val="single" w:sz="4" w:space="0" w:color="000000"/>
              <w:bottom w:val="single" w:sz="4" w:space="0" w:color="000000"/>
              <w:right w:val="single" w:sz="4" w:space="0" w:color="000000"/>
            </w:tcBorders>
            <w:hideMark/>
          </w:tcPr>
          <w:p w14:paraId="43121CE5"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If omitted, all instances of the type are included.</w:t>
            </w:r>
          </w:p>
          <w:p w14:paraId="28EB578F"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In L3 processing, may contain only thematic attributes and the primary and secondary instance geometries must be spatially equal.</w:t>
            </w:r>
          </w:p>
          <w:p w14:paraId="678ABEAC"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L3 Example: CATICE=5</w:t>
            </w:r>
          </w:p>
          <w:p w14:paraId="50C1AF64"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In L4 processing, expressions may also contain spatial attributes.</w:t>
            </w:r>
          </w:p>
          <w:p w14:paraId="3172602D"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L4 Example: CATICE=5 AND WITHIN(&lt;primary&gt;, &lt;secondary&gt;)</w:t>
            </w:r>
          </w:p>
        </w:tc>
      </w:tr>
      <w:tr w:rsidR="00472C4C" w14:paraId="692278BA"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D613BC2"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1" w:type="dxa"/>
            <w:tcBorders>
              <w:top w:val="single" w:sz="4" w:space="0" w:color="000000"/>
              <w:left w:val="single" w:sz="4" w:space="0" w:color="000000"/>
              <w:bottom w:val="single" w:sz="4" w:space="0" w:color="000000"/>
              <w:right w:val="single" w:sz="4" w:space="0" w:color="000000"/>
            </w:tcBorders>
            <w:hideMark/>
          </w:tcPr>
          <w:p w14:paraId="563E491B"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secondaryProduct</w:t>
            </w:r>
          </w:p>
        </w:tc>
        <w:tc>
          <w:tcPr>
            <w:tcW w:w="4134" w:type="dxa"/>
            <w:tcBorders>
              <w:top w:val="single" w:sz="4" w:space="0" w:color="000000"/>
              <w:left w:val="single" w:sz="4" w:space="0" w:color="000000"/>
              <w:bottom w:val="single" w:sz="4" w:space="0" w:color="000000"/>
              <w:right w:val="single" w:sz="4" w:space="0" w:color="000000"/>
            </w:tcBorders>
            <w:hideMark/>
          </w:tcPr>
          <w:p w14:paraId="2E878386"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other interoperating data product</w:t>
            </w:r>
          </w:p>
        </w:tc>
        <w:tc>
          <w:tcPr>
            <w:tcW w:w="807" w:type="dxa"/>
            <w:tcBorders>
              <w:top w:val="single" w:sz="4" w:space="0" w:color="000000"/>
              <w:left w:val="single" w:sz="4" w:space="0" w:color="000000"/>
              <w:bottom w:val="single" w:sz="4" w:space="0" w:color="000000"/>
              <w:right w:val="single" w:sz="4" w:space="0" w:color="000000"/>
            </w:tcBorders>
            <w:hideMark/>
          </w:tcPr>
          <w:p w14:paraId="1FCD890B"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2B0F2AE9"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Enumeration dataProduct</w:t>
            </w:r>
          </w:p>
        </w:tc>
        <w:tc>
          <w:tcPr>
            <w:tcW w:w="3216" w:type="dxa"/>
            <w:tcBorders>
              <w:top w:val="single" w:sz="4" w:space="0" w:color="000000"/>
              <w:left w:val="single" w:sz="4" w:space="0" w:color="000000"/>
              <w:bottom w:val="single" w:sz="4" w:space="0" w:color="000000"/>
              <w:right w:val="single" w:sz="4" w:space="0" w:color="000000"/>
            </w:tcBorders>
          </w:tcPr>
          <w:p w14:paraId="7FEE0428" w14:textId="77777777" w:rsidR="00472C4C" w:rsidRDefault="00472C4C" w:rsidP="00472C4C">
            <w:pPr>
              <w:suppressAutoHyphens/>
              <w:snapToGrid w:val="0"/>
              <w:spacing w:before="60" w:after="60" w:line="240" w:lineRule="auto"/>
              <w:jc w:val="left"/>
              <w:rPr>
                <w:rFonts w:cs="Arial"/>
                <w:sz w:val="16"/>
                <w:szCs w:val="16"/>
                <w:lang w:val="en-US" w:eastAsia="ar-SA"/>
              </w:rPr>
            </w:pPr>
          </w:p>
        </w:tc>
      </w:tr>
      <w:tr w:rsidR="00472C4C" w14:paraId="052664D6"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hideMark/>
          </w:tcPr>
          <w:p w14:paraId="6A7E5DB2"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1" w:type="dxa"/>
            <w:tcBorders>
              <w:top w:val="single" w:sz="4" w:space="0" w:color="000000"/>
              <w:left w:val="single" w:sz="4" w:space="0" w:color="000000"/>
              <w:bottom w:val="single" w:sz="4" w:space="0" w:color="000000"/>
              <w:right w:val="single" w:sz="4" w:space="0" w:color="000000"/>
            </w:tcBorders>
            <w:hideMark/>
          </w:tcPr>
          <w:p w14:paraId="0CDD659C"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secondaryFeatureCode</w:t>
            </w:r>
          </w:p>
        </w:tc>
        <w:tc>
          <w:tcPr>
            <w:tcW w:w="4134" w:type="dxa"/>
            <w:tcBorders>
              <w:top w:val="single" w:sz="4" w:space="0" w:color="000000"/>
              <w:left w:val="single" w:sz="4" w:space="0" w:color="000000"/>
              <w:bottom w:val="single" w:sz="4" w:space="0" w:color="000000"/>
              <w:right w:val="single" w:sz="4" w:space="0" w:color="000000"/>
            </w:tcBorders>
            <w:hideMark/>
          </w:tcPr>
          <w:p w14:paraId="248FD363"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feature type code in the FC for the product mentioned in secondaryProduct</w:t>
            </w:r>
          </w:p>
        </w:tc>
        <w:tc>
          <w:tcPr>
            <w:tcW w:w="807" w:type="dxa"/>
            <w:tcBorders>
              <w:top w:val="single" w:sz="4" w:space="0" w:color="000000"/>
              <w:left w:val="single" w:sz="4" w:space="0" w:color="000000"/>
              <w:bottom w:val="single" w:sz="4" w:space="0" w:color="000000"/>
              <w:right w:val="single" w:sz="4" w:space="0" w:color="000000"/>
            </w:tcBorders>
            <w:hideMark/>
          </w:tcPr>
          <w:p w14:paraId="3CAD3BE8"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5CDFFCEF"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6" w:type="dxa"/>
            <w:tcBorders>
              <w:top w:val="single" w:sz="4" w:space="0" w:color="000000"/>
              <w:left w:val="single" w:sz="4" w:space="0" w:color="000000"/>
              <w:bottom w:val="single" w:sz="4" w:space="0" w:color="000000"/>
              <w:right w:val="single" w:sz="4" w:space="0" w:color="000000"/>
            </w:tcBorders>
          </w:tcPr>
          <w:p w14:paraId="17F74BDF" w14:textId="77777777" w:rsidR="00472C4C" w:rsidRDefault="00472C4C" w:rsidP="00472C4C">
            <w:pPr>
              <w:suppressAutoHyphens/>
              <w:snapToGrid w:val="0"/>
              <w:spacing w:before="60" w:after="60" w:line="240" w:lineRule="auto"/>
              <w:jc w:val="left"/>
              <w:rPr>
                <w:rFonts w:cs="Arial"/>
                <w:sz w:val="16"/>
                <w:szCs w:val="16"/>
                <w:lang w:val="en-US" w:eastAsia="ar-SA"/>
              </w:rPr>
            </w:pPr>
          </w:p>
        </w:tc>
      </w:tr>
      <w:tr w:rsidR="00472C4C" w14:paraId="0CDA7A04"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hideMark/>
          </w:tcPr>
          <w:p w14:paraId="2CF70969"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1" w:type="dxa"/>
            <w:tcBorders>
              <w:top w:val="single" w:sz="4" w:space="0" w:color="000000"/>
              <w:left w:val="single" w:sz="4" w:space="0" w:color="000000"/>
              <w:bottom w:val="single" w:sz="4" w:space="0" w:color="000000"/>
              <w:right w:val="single" w:sz="4" w:space="0" w:color="000000"/>
            </w:tcBorders>
            <w:hideMark/>
          </w:tcPr>
          <w:p w14:paraId="1C30C64E"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secondarySelector</w:t>
            </w:r>
          </w:p>
        </w:tc>
        <w:tc>
          <w:tcPr>
            <w:tcW w:w="4134" w:type="dxa"/>
            <w:tcBorders>
              <w:top w:val="single" w:sz="4" w:space="0" w:color="000000"/>
              <w:left w:val="single" w:sz="4" w:space="0" w:color="000000"/>
              <w:bottom w:val="single" w:sz="4" w:space="0" w:color="000000"/>
              <w:right w:val="single" w:sz="4" w:space="0" w:color="000000"/>
            </w:tcBorders>
            <w:hideMark/>
          </w:tcPr>
          <w:p w14:paraId="16346AEA"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Selection expression for instances of the second feature type.</w:t>
            </w:r>
          </w:p>
        </w:tc>
        <w:tc>
          <w:tcPr>
            <w:tcW w:w="807" w:type="dxa"/>
            <w:tcBorders>
              <w:top w:val="single" w:sz="4" w:space="0" w:color="000000"/>
              <w:left w:val="single" w:sz="4" w:space="0" w:color="000000"/>
              <w:bottom w:val="single" w:sz="4" w:space="0" w:color="000000"/>
              <w:right w:val="single" w:sz="4" w:space="0" w:color="000000"/>
            </w:tcBorders>
            <w:hideMark/>
          </w:tcPr>
          <w:p w14:paraId="73F65EE8"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0..1</w:t>
            </w:r>
          </w:p>
        </w:tc>
        <w:tc>
          <w:tcPr>
            <w:tcW w:w="1900" w:type="dxa"/>
            <w:tcBorders>
              <w:top w:val="single" w:sz="4" w:space="0" w:color="000000"/>
              <w:left w:val="single" w:sz="4" w:space="0" w:color="000000"/>
              <w:bottom w:val="single" w:sz="4" w:space="0" w:color="000000"/>
              <w:right w:val="single" w:sz="4" w:space="0" w:color="000000"/>
            </w:tcBorders>
            <w:hideMark/>
          </w:tcPr>
          <w:p w14:paraId="4DA3EA8F"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FeatureSelector</w:t>
            </w:r>
          </w:p>
        </w:tc>
        <w:tc>
          <w:tcPr>
            <w:tcW w:w="3216" w:type="dxa"/>
            <w:tcBorders>
              <w:top w:val="single" w:sz="4" w:space="0" w:color="000000"/>
              <w:left w:val="single" w:sz="4" w:space="0" w:color="000000"/>
              <w:bottom w:val="single" w:sz="4" w:space="0" w:color="000000"/>
              <w:right w:val="single" w:sz="4" w:space="0" w:color="000000"/>
            </w:tcBorders>
            <w:hideMark/>
          </w:tcPr>
          <w:p w14:paraId="246A4897"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If omitted, all instances of the type are included.</w:t>
            </w:r>
          </w:p>
          <w:p w14:paraId="1C6F9E20"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In L3 processing, may contain only thematic attributes and the primary and secondary instance geometries must be spatially equal.</w:t>
            </w:r>
          </w:p>
          <w:p w14:paraId="0112003B"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L3 Example: CATICE=5</w:t>
            </w:r>
          </w:p>
          <w:p w14:paraId="2A9F794E"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In L4 processing, expressions may also contain spatial attributes.</w:t>
            </w:r>
          </w:p>
          <w:p w14:paraId="42FD5CB6"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L4 Example: CATICE=5 AND WITHIN(&lt;secondary&gt;, &lt;primary&gt;)</w:t>
            </w:r>
          </w:p>
        </w:tc>
      </w:tr>
      <w:tr w:rsidR="00472C4C" w14:paraId="59D99C57"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487969D"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1" w:type="dxa"/>
            <w:tcBorders>
              <w:top w:val="single" w:sz="4" w:space="0" w:color="000000"/>
              <w:left w:val="single" w:sz="4" w:space="0" w:color="000000"/>
              <w:bottom w:val="single" w:sz="4" w:space="0" w:color="000000"/>
              <w:right w:val="single" w:sz="4" w:space="0" w:color="000000"/>
            </w:tcBorders>
            <w:hideMark/>
          </w:tcPr>
          <w:p w14:paraId="50A9D07D"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outputProduct</w:t>
            </w:r>
          </w:p>
        </w:tc>
        <w:tc>
          <w:tcPr>
            <w:tcW w:w="4134" w:type="dxa"/>
            <w:tcBorders>
              <w:top w:val="single" w:sz="4" w:space="0" w:color="000000"/>
              <w:left w:val="single" w:sz="4" w:space="0" w:color="000000"/>
              <w:bottom w:val="single" w:sz="4" w:space="0" w:color="000000"/>
              <w:right w:val="single" w:sz="4" w:space="0" w:color="000000"/>
            </w:tcBorders>
            <w:hideMark/>
          </w:tcPr>
          <w:p w14:paraId="1DB021E1"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data product of the resulting hybrid feature</w:t>
            </w:r>
          </w:p>
        </w:tc>
        <w:tc>
          <w:tcPr>
            <w:tcW w:w="807" w:type="dxa"/>
            <w:tcBorders>
              <w:top w:val="single" w:sz="4" w:space="0" w:color="000000"/>
              <w:left w:val="single" w:sz="4" w:space="0" w:color="000000"/>
              <w:bottom w:val="single" w:sz="4" w:space="0" w:color="000000"/>
              <w:right w:val="single" w:sz="4" w:space="0" w:color="000000"/>
            </w:tcBorders>
            <w:hideMark/>
          </w:tcPr>
          <w:p w14:paraId="09107FBF"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59016F0B"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Enumeration dataProduct</w:t>
            </w:r>
          </w:p>
        </w:tc>
        <w:tc>
          <w:tcPr>
            <w:tcW w:w="3216" w:type="dxa"/>
            <w:tcBorders>
              <w:top w:val="single" w:sz="4" w:space="0" w:color="000000"/>
              <w:left w:val="single" w:sz="4" w:space="0" w:color="000000"/>
              <w:bottom w:val="single" w:sz="4" w:space="0" w:color="000000"/>
              <w:right w:val="single" w:sz="4" w:space="0" w:color="000000"/>
            </w:tcBorders>
            <w:hideMark/>
          </w:tcPr>
          <w:p w14:paraId="270DDCBA"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default value = HYBRID, to indicate the result is a hybrid feature.</w:t>
            </w:r>
          </w:p>
        </w:tc>
      </w:tr>
      <w:tr w:rsidR="00472C4C" w14:paraId="6DED6A52"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hideMark/>
          </w:tcPr>
          <w:p w14:paraId="0C4FAE78"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1" w:type="dxa"/>
            <w:tcBorders>
              <w:top w:val="single" w:sz="4" w:space="0" w:color="000000"/>
              <w:left w:val="single" w:sz="4" w:space="0" w:color="000000"/>
              <w:bottom w:val="single" w:sz="4" w:space="0" w:color="000000"/>
              <w:right w:val="single" w:sz="4" w:space="0" w:color="000000"/>
            </w:tcBorders>
            <w:hideMark/>
          </w:tcPr>
          <w:p w14:paraId="67E4E48B"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outputFeatureCode</w:t>
            </w:r>
          </w:p>
        </w:tc>
        <w:tc>
          <w:tcPr>
            <w:tcW w:w="4134" w:type="dxa"/>
            <w:tcBorders>
              <w:top w:val="single" w:sz="4" w:space="0" w:color="000000"/>
              <w:left w:val="single" w:sz="4" w:space="0" w:color="000000"/>
              <w:bottom w:val="single" w:sz="4" w:space="0" w:color="000000"/>
              <w:right w:val="single" w:sz="4" w:space="0" w:color="000000"/>
            </w:tcBorders>
            <w:hideMark/>
          </w:tcPr>
          <w:p w14:paraId="5320961E"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feature type code in the hybrid FC</w:t>
            </w:r>
          </w:p>
        </w:tc>
        <w:tc>
          <w:tcPr>
            <w:tcW w:w="807" w:type="dxa"/>
            <w:tcBorders>
              <w:top w:val="single" w:sz="4" w:space="0" w:color="000000"/>
              <w:left w:val="single" w:sz="4" w:space="0" w:color="000000"/>
              <w:bottom w:val="single" w:sz="4" w:space="0" w:color="000000"/>
              <w:right w:val="single" w:sz="4" w:space="0" w:color="000000"/>
            </w:tcBorders>
            <w:hideMark/>
          </w:tcPr>
          <w:p w14:paraId="242BCCC6"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3F5B9388"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6" w:type="dxa"/>
            <w:tcBorders>
              <w:top w:val="single" w:sz="4" w:space="0" w:color="000000"/>
              <w:left w:val="single" w:sz="4" w:space="0" w:color="000000"/>
              <w:bottom w:val="single" w:sz="4" w:space="0" w:color="000000"/>
              <w:right w:val="single" w:sz="4" w:space="0" w:color="000000"/>
            </w:tcBorders>
          </w:tcPr>
          <w:p w14:paraId="3737ACD0" w14:textId="77777777" w:rsidR="00472C4C" w:rsidRDefault="00472C4C" w:rsidP="00472C4C">
            <w:pPr>
              <w:suppressAutoHyphens/>
              <w:snapToGrid w:val="0"/>
              <w:spacing w:before="60" w:after="60" w:line="240" w:lineRule="auto"/>
              <w:jc w:val="left"/>
              <w:rPr>
                <w:rFonts w:cs="Arial"/>
                <w:sz w:val="16"/>
                <w:szCs w:val="16"/>
                <w:lang w:val="en-US" w:eastAsia="ar-SA"/>
              </w:rPr>
            </w:pPr>
          </w:p>
        </w:tc>
      </w:tr>
      <w:tr w:rsidR="00472C4C" w14:paraId="1DCB0D5B" w14:textId="77777777" w:rsidTr="00472C4C">
        <w:trPr>
          <w:cantSplit/>
        </w:trPr>
        <w:tc>
          <w:tcPr>
            <w:tcW w:w="1177" w:type="dxa"/>
            <w:tcBorders>
              <w:top w:val="single" w:sz="4" w:space="0" w:color="000000"/>
              <w:left w:val="single" w:sz="4" w:space="0" w:color="000000"/>
              <w:bottom w:val="single" w:sz="4" w:space="0" w:color="000000"/>
              <w:right w:val="single" w:sz="4" w:space="0" w:color="000000"/>
            </w:tcBorders>
            <w:hideMark/>
          </w:tcPr>
          <w:p w14:paraId="4814C5EC"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Role</w:t>
            </w:r>
          </w:p>
        </w:tc>
        <w:tc>
          <w:tcPr>
            <w:tcW w:w="2791" w:type="dxa"/>
            <w:tcBorders>
              <w:top w:val="single" w:sz="4" w:space="0" w:color="000000"/>
              <w:left w:val="single" w:sz="4" w:space="0" w:color="000000"/>
              <w:bottom w:val="single" w:sz="4" w:space="0" w:color="000000"/>
              <w:right w:val="single" w:sz="4" w:space="0" w:color="000000"/>
            </w:tcBorders>
            <w:hideMark/>
          </w:tcPr>
          <w:p w14:paraId="5FF9CB92"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featureRef</w:t>
            </w:r>
          </w:p>
        </w:tc>
        <w:tc>
          <w:tcPr>
            <w:tcW w:w="4134" w:type="dxa"/>
            <w:tcBorders>
              <w:top w:val="single" w:sz="4" w:space="0" w:color="000000"/>
              <w:left w:val="single" w:sz="4" w:space="0" w:color="000000"/>
              <w:bottom w:val="single" w:sz="4" w:space="0" w:color="000000"/>
              <w:right w:val="single" w:sz="4" w:space="0" w:color="000000"/>
            </w:tcBorders>
            <w:hideMark/>
          </w:tcPr>
          <w:p w14:paraId="0D037BE8" w14:textId="77777777" w:rsidR="00472C4C" w:rsidRDefault="00472C4C" w:rsidP="00472C4C">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reference to the output feature’s display specification in the display planes section of the interoperability catalogue</w:t>
            </w:r>
          </w:p>
        </w:tc>
        <w:tc>
          <w:tcPr>
            <w:tcW w:w="807" w:type="dxa"/>
            <w:tcBorders>
              <w:top w:val="single" w:sz="4" w:space="0" w:color="000000"/>
              <w:left w:val="single" w:sz="4" w:space="0" w:color="000000"/>
              <w:bottom w:val="single" w:sz="4" w:space="0" w:color="000000"/>
              <w:right w:val="single" w:sz="4" w:space="0" w:color="000000"/>
            </w:tcBorders>
            <w:hideMark/>
          </w:tcPr>
          <w:p w14:paraId="59B51AEB" w14:textId="77777777" w:rsidR="00472C4C" w:rsidRDefault="00472C4C" w:rsidP="00472C4C">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13D68696" w14:textId="77777777" w:rsidR="00472C4C" w:rsidRDefault="00472C4C" w:rsidP="00472C4C">
            <w:pPr>
              <w:suppressAutoHyphens/>
              <w:snapToGrid w:val="0"/>
              <w:spacing w:before="60" w:after="60" w:line="240" w:lineRule="auto"/>
              <w:rPr>
                <w:rFonts w:cs="Arial"/>
                <w:sz w:val="16"/>
                <w:szCs w:val="16"/>
                <w:lang w:val="en-US" w:eastAsia="ar-SA"/>
              </w:rPr>
            </w:pPr>
            <w:r>
              <w:rPr>
                <w:rFonts w:cs="Arial"/>
                <w:sz w:val="16"/>
                <w:szCs w:val="16"/>
                <w:lang w:val="en-US" w:eastAsia="ar-SA"/>
              </w:rPr>
              <w:t>&lt;reference&gt;S100_IC_Feature</w:t>
            </w:r>
          </w:p>
        </w:tc>
        <w:tc>
          <w:tcPr>
            <w:tcW w:w="3216" w:type="dxa"/>
            <w:tcBorders>
              <w:top w:val="single" w:sz="4" w:space="0" w:color="000000"/>
              <w:left w:val="single" w:sz="4" w:space="0" w:color="000000"/>
              <w:bottom w:val="single" w:sz="4" w:space="0" w:color="000000"/>
              <w:right w:val="single" w:sz="4" w:space="0" w:color="000000"/>
            </w:tcBorders>
          </w:tcPr>
          <w:p w14:paraId="27F5DA79" w14:textId="77777777" w:rsidR="00472C4C" w:rsidRDefault="00472C4C" w:rsidP="00472C4C">
            <w:pPr>
              <w:suppressAutoHyphens/>
              <w:snapToGrid w:val="0"/>
              <w:spacing w:before="60" w:after="60" w:line="240" w:lineRule="auto"/>
              <w:jc w:val="left"/>
              <w:rPr>
                <w:rFonts w:cs="Arial"/>
                <w:sz w:val="16"/>
                <w:szCs w:val="16"/>
                <w:lang w:val="en-US" w:eastAsia="ar-SA"/>
              </w:rPr>
            </w:pPr>
          </w:p>
        </w:tc>
      </w:tr>
    </w:tbl>
    <w:p w14:paraId="11CC14C8" w14:textId="77777777" w:rsidR="006B114A" w:rsidRDefault="006B114A" w:rsidP="00996B38">
      <w:pPr>
        <w:rPr>
          <w:rFonts w:ascii="Arial Narrow" w:hAnsi="Arial Narrow"/>
          <w:sz w:val="22"/>
          <w:lang w:val="en-US" w:eastAsia="en-GB"/>
        </w:rPr>
      </w:pPr>
    </w:p>
    <w:p w14:paraId="5D460363" w14:textId="77777777" w:rsidR="006B114A" w:rsidRDefault="006B114A" w:rsidP="00996B38">
      <w:pPr>
        <w:rPr>
          <w:lang w:val="en-US" w:eastAsia="en-GB"/>
        </w:rPr>
      </w:pPr>
      <w:r>
        <w:rPr>
          <w:lang w:val="en-US" w:eastAsia="en-GB"/>
        </w:rPr>
        <w:t>Notes: S100_IC_FeatureDerivation is an abstract super-class for different types of feature hybridization operations.</w:t>
      </w:r>
    </w:p>
    <w:p w14:paraId="61FCD8C9" w14:textId="105ED0BA" w:rsidR="006B114A" w:rsidRDefault="006B114A" w:rsidP="00996B38">
      <w:pPr>
        <w:pStyle w:val="Caption"/>
        <w:keepNext/>
      </w:pPr>
      <w:r>
        <w:lastRenderedPageBreak/>
        <w:t xml:space="preserve">Table </w:t>
      </w:r>
      <w:r w:rsidR="005500B4">
        <w:fldChar w:fldCharType="begin"/>
      </w:r>
      <w:r w:rsidR="005500B4">
        <w:instrText xml:space="preserve"> SEQ Table \* ARABIC </w:instrText>
      </w:r>
      <w:r w:rsidR="005500B4">
        <w:fldChar w:fldCharType="separate"/>
      </w:r>
      <w:r w:rsidR="005500B4">
        <w:rPr>
          <w:noProof/>
        </w:rPr>
        <w:t>16</w:t>
      </w:r>
      <w:r w:rsidR="005500B4">
        <w:fldChar w:fldCharType="end"/>
      </w:r>
      <w:r>
        <w:t>. S100_IC_HybridFC</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791"/>
        <w:gridCol w:w="4134"/>
        <w:gridCol w:w="807"/>
        <w:gridCol w:w="1900"/>
        <w:gridCol w:w="3216"/>
      </w:tblGrid>
      <w:tr w:rsidR="006B114A" w14:paraId="28B82BDA"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3C157F78"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1FC80061"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133" w:type="dxa"/>
            <w:tcBorders>
              <w:top w:val="single" w:sz="4" w:space="0" w:color="000000"/>
              <w:left w:val="single" w:sz="4" w:space="0" w:color="000000"/>
              <w:bottom w:val="single" w:sz="4" w:space="0" w:color="000000"/>
              <w:right w:val="single" w:sz="4" w:space="0" w:color="000000"/>
            </w:tcBorders>
            <w:vAlign w:val="center"/>
            <w:hideMark/>
          </w:tcPr>
          <w:p w14:paraId="56C33E49"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807" w:type="dxa"/>
            <w:tcBorders>
              <w:top w:val="single" w:sz="4" w:space="0" w:color="000000"/>
              <w:left w:val="single" w:sz="4" w:space="0" w:color="000000"/>
              <w:bottom w:val="single" w:sz="4" w:space="0" w:color="000000"/>
              <w:right w:val="single" w:sz="4" w:space="0" w:color="000000"/>
            </w:tcBorders>
            <w:vAlign w:val="center"/>
            <w:hideMark/>
          </w:tcPr>
          <w:p w14:paraId="1B396770"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04420344"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5" w:type="dxa"/>
            <w:tcBorders>
              <w:top w:val="single" w:sz="4" w:space="0" w:color="000000"/>
              <w:left w:val="single" w:sz="4" w:space="0" w:color="000000"/>
              <w:bottom w:val="single" w:sz="4" w:space="0" w:color="000000"/>
              <w:right w:val="single" w:sz="4" w:space="0" w:color="000000"/>
            </w:tcBorders>
            <w:vAlign w:val="center"/>
            <w:hideMark/>
          </w:tcPr>
          <w:p w14:paraId="7383F76E"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4B85C442"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C770B75"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790" w:type="dxa"/>
            <w:tcBorders>
              <w:top w:val="single" w:sz="4" w:space="0" w:color="000000"/>
              <w:left w:val="single" w:sz="4" w:space="0" w:color="000000"/>
              <w:bottom w:val="single" w:sz="4" w:space="0" w:color="000000"/>
              <w:right w:val="single" w:sz="4" w:space="0" w:color="000000"/>
            </w:tcBorders>
            <w:hideMark/>
          </w:tcPr>
          <w:p w14:paraId="3DFF695C"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S100_IC_HybridFC</w:t>
            </w:r>
          </w:p>
        </w:tc>
        <w:tc>
          <w:tcPr>
            <w:tcW w:w="4133" w:type="dxa"/>
            <w:tcBorders>
              <w:top w:val="single" w:sz="4" w:space="0" w:color="000000"/>
              <w:left w:val="single" w:sz="4" w:space="0" w:color="000000"/>
              <w:bottom w:val="single" w:sz="4" w:space="0" w:color="000000"/>
              <w:right w:val="single" w:sz="4" w:space="0" w:color="000000"/>
            </w:tcBorders>
            <w:hideMark/>
          </w:tcPr>
          <w:p w14:paraId="0A79D0CE"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Feature catalogue defining any "hybrid feature types" that are created by combining feature types from two or more products for the purposes of an interoperable display.</w:t>
            </w:r>
          </w:p>
        </w:tc>
        <w:tc>
          <w:tcPr>
            <w:tcW w:w="807" w:type="dxa"/>
            <w:tcBorders>
              <w:top w:val="single" w:sz="4" w:space="0" w:color="000000"/>
              <w:left w:val="single" w:sz="4" w:space="0" w:color="000000"/>
              <w:bottom w:val="single" w:sz="4" w:space="0" w:color="000000"/>
              <w:right w:val="single" w:sz="4" w:space="0" w:color="000000"/>
            </w:tcBorders>
            <w:hideMark/>
          </w:tcPr>
          <w:p w14:paraId="7E4C3544"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4CA46804"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S100_FC_FeatureCatalogue </w:t>
            </w:r>
          </w:p>
        </w:tc>
        <w:tc>
          <w:tcPr>
            <w:tcW w:w="3215" w:type="dxa"/>
            <w:tcBorders>
              <w:top w:val="single" w:sz="4" w:space="0" w:color="000000"/>
              <w:left w:val="single" w:sz="4" w:space="0" w:color="000000"/>
              <w:bottom w:val="single" w:sz="4" w:space="0" w:color="000000"/>
              <w:right w:val="single" w:sz="4" w:space="0" w:color="000000"/>
            </w:tcBorders>
          </w:tcPr>
          <w:p w14:paraId="5A373419"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Interoperability Catalogue contains references to local resources (files) containing hybrid FCs.</w:t>
            </w:r>
          </w:p>
          <w:p w14:paraId="12D68A56"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4B5722A8"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65C6E899"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Attributes and Roles</w:t>
            </w:r>
          </w:p>
        </w:tc>
        <w:tc>
          <w:tcPr>
            <w:tcW w:w="2790" w:type="dxa"/>
            <w:tcBorders>
              <w:top w:val="single" w:sz="4" w:space="0" w:color="000000"/>
              <w:left w:val="single" w:sz="4" w:space="0" w:color="000000"/>
              <w:bottom w:val="single" w:sz="4" w:space="0" w:color="000000"/>
              <w:right w:val="single" w:sz="4" w:space="0" w:color="000000"/>
            </w:tcBorders>
            <w:hideMark/>
          </w:tcPr>
          <w:p w14:paraId="1AD62082"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(See S-100 Part 5)</w:t>
            </w:r>
          </w:p>
        </w:tc>
        <w:tc>
          <w:tcPr>
            <w:tcW w:w="4133" w:type="dxa"/>
            <w:tcBorders>
              <w:top w:val="single" w:sz="4" w:space="0" w:color="000000"/>
              <w:left w:val="single" w:sz="4" w:space="0" w:color="000000"/>
              <w:bottom w:val="single" w:sz="4" w:space="0" w:color="000000"/>
              <w:right w:val="single" w:sz="4" w:space="0" w:color="000000"/>
            </w:tcBorders>
          </w:tcPr>
          <w:p w14:paraId="23A9D66C" w14:textId="77777777" w:rsidR="006B114A" w:rsidRDefault="006B114A">
            <w:pPr>
              <w:suppressAutoHyphens/>
              <w:snapToGrid w:val="0"/>
              <w:spacing w:before="60" w:after="60" w:line="240" w:lineRule="auto"/>
              <w:jc w:val="left"/>
              <w:rPr>
                <w:rFonts w:cs="Arial"/>
                <w:sz w:val="16"/>
                <w:szCs w:val="16"/>
                <w:lang w:val="en-US" w:eastAsia="ar-SA"/>
              </w:rPr>
            </w:pPr>
          </w:p>
        </w:tc>
        <w:tc>
          <w:tcPr>
            <w:tcW w:w="807" w:type="dxa"/>
            <w:tcBorders>
              <w:top w:val="single" w:sz="4" w:space="0" w:color="000000"/>
              <w:left w:val="single" w:sz="4" w:space="0" w:color="000000"/>
              <w:bottom w:val="single" w:sz="4" w:space="0" w:color="000000"/>
              <w:right w:val="single" w:sz="4" w:space="0" w:color="000000"/>
            </w:tcBorders>
          </w:tcPr>
          <w:p w14:paraId="4593B3BE" w14:textId="77777777" w:rsidR="006B114A" w:rsidRDefault="006B114A">
            <w:pPr>
              <w:suppressAutoHyphens/>
              <w:snapToGrid w:val="0"/>
              <w:spacing w:before="60" w:after="60" w:line="240" w:lineRule="auto"/>
              <w:jc w:val="center"/>
              <w:rPr>
                <w:rFonts w:cs="Arial"/>
                <w:sz w:val="16"/>
                <w:szCs w:val="16"/>
                <w:lang w:val="en-US" w:eastAsia="ar-SA"/>
              </w:rPr>
            </w:pPr>
          </w:p>
        </w:tc>
        <w:tc>
          <w:tcPr>
            <w:tcW w:w="1900" w:type="dxa"/>
            <w:tcBorders>
              <w:top w:val="single" w:sz="4" w:space="0" w:color="000000"/>
              <w:left w:val="single" w:sz="4" w:space="0" w:color="000000"/>
              <w:bottom w:val="single" w:sz="4" w:space="0" w:color="000000"/>
              <w:right w:val="single" w:sz="4" w:space="0" w:color="000000"/>
            </w:tcBorders>
          </w:tcPr>
          <w:p w14:paraId="4E6356F1" w14:textId="77777777" w:rsidR="006B114A" w:rsidRDefault="006B114A">
            <w:pPr>
              <w:suppressAutoHyphens/>
              <w:snapToGrid w:val="0"/>
              <w:spacing w:before="60" w:after="60" w:line="240" w:lineRule="auto"/>
              <w:rPr>
                <w:rFonts w:cs="Arial"/>
                <w:sz w:val="16"/>
                <w:szCs w:val="16"/>
                <w:lang w:val="en-US" w:eastAsia="ar-SA"/>
              </w:rPr>
            </w:pPr>
          </w:p>
        </w:tc>
        <w:tc>
          <w:tcPr>
            <w:tcW w:w="3215" w:type="dxa"/>
            <w:tcBorders>
              <w:top w:val="single" w:sz="4" w:space="0" w:color="000000"/>
              <w:left w:val="single" w:sz="4" w:space="0" w:color="000000"/>
              <w:bottom w:val="single" w:sz="4" w:space="0" w:color="000000"/>
              <w:right w:val="single" w:sz="4" w:space="0" w:color="000000"/>
            </w:tcBorders>
          </w:tcPr>
          <w:p w14:paraId="540B2A00" w14:textId="77777777" w:rsidR="006B114A" w:rsidRDefault="006B114A">
            <w:pPr>
              <w:suppressAutoHyphens/>
              <w:snapToGrid w:val="0"/>
              <w:spacing w:before="60" w:after="60" w:line="240" w:lineRule="auto"/>
              <w:jc w:val="left"/>
              <w:rPr>
                <w:rFonts w:cs="Arial"/>
                <w:sz w:val="16"/>
                <w:szCs w:val="16"/>
                <w:lang w:val="en-US" w:eastAsia="ar-SA"/>
              </w:rPr>
            </w:pPr>
          </w:p>
        </w:tc>
      </w:tr>
    </w:tbl>
    <w:p w14:paraId="68D96D02" w14:textId="77777777" w:rsidR="006B114A" w:rsidRDefault="006B114A" w:rsidP="00996B38">
      <w:pPr>
        <w:rPr>
          <w:rFonts w:ascii="Arial Narrow" w:hAnsi="Arial Narrow"/>
          <w:sz w:val="22"/>
          <w:lang w:val="en-US" w:eastAsia="en-GB"/>
        </w:rPr>
      </w:pPr>
    </w:p>
    <w:p w14:paraId="7837C7BB" w14:textId="6905F640"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17</w:t>
      </w:r>
      <w:r w:rsidR="005500B4">
        <w:fldChar w:fldCharType="end"/>
      </w:r>
      <w:r>
        <w:t>. S100_IC_HybridFeature</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791"/>
        <w:gridCol w:w="4134"/>
        <w:gridCol w:w="807"/>
        <w:gridCol w:w="1900"/>
        <w:gridCol w:w="3216"/>
      </w:tblGrid>
      <w:tr w:rsidR="006B114A" w14:paraId="2A3386E7"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0EF64141"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183218E2"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133" w:type="dxa"/>
            <w:tcBorders>
              <w:top w:val="single" w:sz="4" w:space="0" w:color="000000"/>
              <w:left w:val="single" w:sz="4" w:space="0" w:color="000000"/>
              <w:bottom w:val="single" w:sz="4" w:space="0" w:color="000000"/>
              <w:right w:val="single" w:sz="4" w:space="0" w:color="000000"/>
            </w:tcBorders>
            <w:vAlign w:val="center"/>
            <w:hideMark/>
          </w:tcPr>
          <w:p w14:paraId="54F14767"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807" w:type="dxa"/>
            <w:tcBorders>
              <w:top w:val="single" w:sz="4" w:space="0" w:color="000000"/>
              <w:left w:val="single" w:sz="4" w:space="0" w:color="000000"/>
              <w:bottom w:val="single" w:sz="4" w:space="0" w:color="000000"/>
              <w:right w:val="single" w:sz="4" w:space="0" w:color="000000"/>
            </w:tcBorders>
            <w:vAlign w:val="center"/>
            <w:hideMark/>
          </w:tcPr>
          <w:p w14:paraId="474D2830"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760B973F"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5" w:type="dxa"/>
            <w:tcBorders>
              <w:top w:val="single" w:sz="4" w:space="0" w:color="000000"/>
              <w:left w:val="single" w:sz="4" w:space="0" w:color="000000"/>
              <w:bottom w:val="single" w:sz="4" w:space="0" w:color="000000"/>
              <w:right w:val="single" w:sz="4" w:space="0" w:color="000000"/>
            </w:tcBorders>
            <w:vAlign w:val="center"/>
            <w:hideMark/>
          </w:tcPr>
          <w:p w14:paraId="35B6359D"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2D584AF4"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15CB0E9B"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790" w:type="dxa"/>
            <w:tcBorders>
              <w:top w:val="single" w:sz="4" w:space="0" w:color="000000"/>
              <w:left w:val="single" w:sz="4" w:space="0" w:color="000000"/>
              <w:bottom w:val="single" w:sz="4" w:space="0" w:color="000000"/>
              <w:right w:val="single" w:sz="4" w:space="0" w:color="000000"/>
            </w:tcBorders>
            <w:hideMark/>
          </w:tcPr>
          <w:p w14:paraId="29FC1D1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S100_IC_HybridFeature</w:t>
            </w:r>
          </w:p>
        </w:tc>
        <w:tc>
          <w:tcPr>
            <w:tcW w:w="4133" w:type="dxa"/>
            <w:tcBorders>
              <w:top w:val="single" w:sz="4" w:space="0" w:color="000000"/>
              <w:left w:val="single" w:sz="4" w:space="0" w:color="000000"/>
              <w:bottom w:val="single" w:sz="4" w:space="0" w:color="000000"/>
              <w:right w:val="single" w:sz="4" w:space="0" w:color="000000"/>
            </w:tcBorders>
            <w:hideMark/>
          </w:tcPr>
          <w:p w14:paraId="47F59BFB"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Feature created by combining feature types from two or more products for the purposes of an interoperable display.</w:t>
            </w:r>
          </w:p>
        </w:tc>
        <w:tc>
          <w:tcPr>
            <w:tcW w:w="807" w:type="dxa"/>
            <w:tcBorders>
              <w:top w:val="single" w:sz="4" w:space="0" w:color="000000"/>
              <w:left w:val="single" w:sz="4" w:space="0" w:color="000000"/>
              <w:bottom w:val="single" w:sz="4" w:space="0" w:color="000000"/>
              <w:right w:val="single" w:sz="4" w:space="0" w:color="000000"/>
            </w:tcBorders>
            <w:hideMark/>
          </w:tcPr>
          <w:p w14:paraId="346DB9BC"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707B3B0F"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S100_IC_FeatureDerivation </w:t>
            </w:r>
          </w:p>
        </w:tc>
        <w:tc>
          <w:tcPr>
            <w:tcW w:w="3215" w:type="dxa"/>
            <w:tcBorders>
              <w:top w:val="single" w:sz="4" w:space="0" w:color="000000"/>
              <w:left w:val="single" w:sz="4" w:space="0" w:color="000000"/>
              <w:bottom w:val="single" w:sz="4" w:space="0" w:color="000000"/>
              <w:right w:val="single" w:sz="4" w:space="0" w:color="000000"/>
            </w:tcBorders>
          </w:tcPr>
          <w:p w14:paraId="42959F84"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Sub-class of S100_IC_FeatureDerivation</w:t>
            </w:r>
          </w:p>
          <w:p w14:paraId="0115688B"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12C66C02"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2F403DCC"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4E8F813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creationRule</w:t>
            </w:r>
          </w:p>
        </w:tc>
        <w:tc>
          <w:tcPr>
            <w:tcW w:w="4133" w:type="dxa"/>
            <w:tcBorders>
              <w:top w:val="single" w:sz="4" w:space="0" w:color="000000"/>
              <w:left w:val="single" w:sz="4" w:space="0" w:color="000000"/>
              <w:bottom w:val="single" w:sz="4" w:space="0" w:color="000000"/>
              <w:right w:val="single" w:sz="4" w:space="0" w:color="000000"/>
            </w:tcBorders>
            <w:hideMark/>
          </w:tcPr>
          <w:p w14:paraId="725C9206"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Reference to a rule defined in the hybridization rules section of the catalogue</w:t>
            </w:r>
          </w:p>
        </w:tc>
        <w:tc>
          <w:tcPr>
            <w:tcW w:w="807" w:type="dxa"/>
            <w:tcBorders>
              <w:top w:val="single" w:sz="4" w:space="0" w:color="000000"/>
              <w:left w:val="single" w:sz="4" w:space="0" w:color="000000"/>
              <w:bottom w:val="single" w:sz="4" w:space="0" w:color="000000"/>
              <w:right w:val="single" w:sz="4" w:space="0" w:color="000000"/>
            </w:tcBorders>
            <w:hideMark/>
          </w:tcPr>
          <w:p w14:paraId="645AE883"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0E96DF01"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&lt;reference&gt;S100_IC_HybridfeatureCreationRule</w:t>
            </w:r>
          </w:p>
        </w:tc>
        <w:tc>
          <w:tcPr>
            <w:tcW w:w="3215" w:type="dxa"/>
            <w:tcBorders>
              <w:top w:val="single" w:sz="4" w:space="0" w:color="000000"/>
              <w:left w:val="single" w:sz="4" w:space="0" w:color="000000"/>
              <w:bottom w:val="single" w:sz="4" w:space="0" w:color="000000"/>
              <w:right w:val="single" w:sz="4" w:space="0" w:color="000000"/>
            </w:tcBorders>
          </w:tcPr>
          <w:p w14:paraId="4CF5F50A"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3513D885"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612A475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2E00B54B"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primaryProduct</w:t>
            </w:r>
          </w:p>
          <w:p w14:paraId="6C37D769"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primaryFeatureCode</w:t>
            </w:r>
          </w:p>
          <w:p w14:paraId="354FB6D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primarySelector</w:t>
            </w:r>
          </w:p>
          <w:p w14:paraId="4E25BB35"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secondaryProduct</w:t>
            </w:r>
          </w:p>
          <w:p w14:paraId="188BB21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secondaryFeatureCode</w:t>
            </w:r>
          </w:p>
          <w:p w14:paraId="423B6A3B"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secondarySelector</w:t>
            </w:r>
          </w:p>
          <w:p w14:paraId="7C671F6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outputProduct</w:t>
            </w:r>
          </w:p>
          <w:p w14:paraId="1B2D186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outputFeatureCode</w:t>
            </w:r>
          </w:p>
        </w:tc>
        <w:tc>
          <w:tcPr>
            <w:tcW w:w="4133" w:type="dxa"/>
            <w:tcBorders>
              <w:top w:val="single" w:sz="4" w:space="0" w:color="000000"/>
              <w:left w:val="single" w:sz="4" w:space="0" w:color="000000"/>
              <w:bottom w:val="single" w:sz="4" w:space="0" w:color="000000"/>
              <w:right w:val="single" w:sz="4" w:space="0" w:color="000000"/>
            </w:tcBorders>
            <w:hideMark/>
          </w:tcPr>
          <w:p w14:paraId="2C0CDFE3"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(See S100_IC_FeatureDerivation) </w:t>
            </w:r>
          </w:p>
        </w:tc>
        <w:tc>
          <w:tcPr>
            <w:tcW w:w="807" w:type="dxa"/>
            <w:tcBorders>
              <w:top w:val="single" w:sz="4" w:space="0" w:color="000000"/>
              <w:left w:val="single" w:sz="4" w:space="0" w:color="000000"/>
              <w:bottom w:val="single" w:sz="4" w:space="0" w:color="000000"/>
              <w:right w:val="single" w:sz="4" w:space="0" w:color="000000"/>
            </w:tcBorders>
          </w:tcPr>
          <w:p w14:paraId="04F5C61C" w14:textId="77777777" w:rsidR="006B114A" w:rsidRDefault="006B114A">
            <w:pPr>
              <w:suppressAutoHyphens/>
              <w:snapToGrid w:val="0"/>
              <w:spacing w:before="60" w:after="60" w:line="240" w:lineRule="auto"/>
              <w:jc w:val="center"/>
              <w:rPr>
                <w:rFonts w:cs="Arial"/>
                <w:sz w:val="16"/>
                <w:szCs w:val="16"/>
                <w:lang w:val="en-US" w:eastAsia="ar-SA"/>
              </w:rPr>
            </w:pPr>
          </w:p>
        </w:tc>
        <w:tc>
          <w:tcPr>
            <w:tcW w:w="1900" w:type="dxa"/>
            <w:tcBorders>
              <w:top w:val="single" w:sz="4" w:space="0" w:color="000000"/>
              <w:left w:val="single" w:sz="4" w:space="0" w:color="000000"/>
              <w:bottom w:val="single" w:sz="4" w:space="0" w:color="000000"/>
              <w:right w:val="single" w:sz="4" w:space="0" w:color="000000"/>
            </w:tcBorders>
            <w:hideMark/>
          </w:tcPr>
          <w:p w14:paraId="63BDCDF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w:t>
            </w:r>
          </w:p>
        </w:tc>
        <w:tc>
          <w:tcPr>
            <w:tcW w:w="3215" w:type="dxa"/>
            <w:tcBorders>
              <w:top w:val="single" w:sz="4" w:space="0" w:color="000000"/>
              <w:left w:val="single" w:sz="4" w:space="0" w:color="000000"/>
              <w:bottom w:val="single" w:sz="4" w:space="0" w:color="000000"/>
              <w:right w:val="single" w:sz="4" w:space="0" w:color="000000"/>
            </w:tcBorders>
            <w:hideMark/>
          </w:tcPr>
          <w:p w14:paraId="0392E2CF"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Inherited from S100_IC_FeatureDerivation</w:t>
            </w:r>
          </w:p>
        </w:tc>
      </w:tr>
      <w:tr w:rsidR="006B114A" w14:paraId="3CDA889A"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55663E6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Role</w:t>
            </w:r>
          </w:p>
        </w:tc>
        <w:tc>
          <w:tcPr>
            <w:tcW w:w="2790" w:type="dxa"/>
            <w:tcBorders>
              <w:top w:val="single" w:sz="4" w:space="0" w:color="000000"/>
              <w:left w:val="single" w:sz="4" w:space="0" w:color="000000"/>
              <w:bottom w:val="single" w:sz="4" w:space="0" w:color="000000"/>
              <w:right w:val="single" w:sz="4" w:space="0" w:color="000000"/>
            </w:tcBorders>
            <w:hideMark/>
          </w:tcPr>
          <w:p w14:paraId="4E75F32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featureRef</w:t>
            </w:r>
          </w:p>
        </w:tc>
        <w:tc>
          <w:tcPr>
            <w:tcW w:w="4133" w:type="dxa"/>
            <w:tcBorders>
              <w:top w:val="single" w:sz="4" w:space="0" w:color="000000"/>
              <w:left w:val="single" w:sz="4" w:space="0" w:color="000000"/>
              <w:bottom w:val="single" w:sz="4" w:space="0" w:color="000000"/>
              <w:right w:val="single" w:sz="4" w:space="0" w:color="000000"/>
            </w:tcBorders>
            <w:hideMark/>
          </w:tcPr>
          <w:p w14:paraId="1DFEF0CC"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(See S100_IC_FeatureDerivation) </w:t>
            </w:r>
          </w:p>
        </w:tc>
        <w:tc>
          <w:tcPr>
            <w:tcW w:w="807" w:type="dxa"/>
            <w:tcBorders>
              <w:top w:val="single" w:sz="4" w:space="0" w:color="000000"/>
              <w:left w:val="single" w:sz="4" w:space="0" w:color="000000"/>
              <w:bottom w:val="single" w:sz="4" w:space="0" w:color="000000"/>
              <w:right w:val="single" w:sz="4" w:space="0" w:color="000000"/>
            </w:tcBorders>
            <w:hideMark/>
          </w:tcPr>
          <w:p w14:paraId="586887B7"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3D2B6DD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&lt;reference&gt;S100_IC_Feature</w:t>
            </w:r>
          </w:p>
        </w:tc>
        <w:tc>
          <w:tcPr>
            <w:tcW w:w="3215" w:type="dxa"/>
            <w:tcBorders>
              <w:top w:val="single" w:sz="4" w:space="0" w:color="000000"/>
              <w:left w:val="single" w:sz="4" w:space="0" w:color="000000"/>
              <w:bottom w:val="single" w:sz="4" w:space="0" w:color="000000"/>
              <w:right w:val="single" w:sz="4" w:space="0" w:color="000000"/>
            </w:tcBorders>
            <w:hideMark/>
          </w:tcPr>
          <w:p w14:paraId="4622B730"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Inherited from S100_IC_FeatureDerivation</w:t>
            </w:r>
          </w:p>
        </w:tc>
      </w:tr>
    </w:tbl>
    <w:p w14:paraId="26B73F75" w14:textId="77777777" w:rsidR="006B114A" w:rsidRDefault="006B114A" w:rsidP="00996B38">
      <w:pPr>
        <w:rPr>
          <w:rFonts w:ascii="Arial Narrow" w:hAnsi="Arial Narrow"/>
          <w:sz w:val="22"/>
          <w:lang w:val="en-US" w:eastAsia="en-GB"/>
        </w:rPr>
      </w:pPr>
    </w:p>
    <w:p w14:paraId="5F0A383B" w14:textId="58796A8F"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18</w:t>
      </w:r>
      <w:r w:rsidR="005500B4">
        <w:fldChar w:fldCharType="end"/>
      </w:r>
      <w:r>
        <w:t>. S100_IC_HybridFeatureCreationRule</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791"/>
        <w:gridCol w:w="4134"/>
        <w:gridCol w:w="807"/>
        <w:gridCol w:w="1900"/>
        <w:gridCol w:w="3216"/>
      </w:tblGrid>
      <w:tr w:rsidR="006B114A" w14:paraId="4576D015"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261C0946"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1C9C941B"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133" w:type="dxa"/>
            <w:tcBorders>
              <w:top w:val="single" w:sz="4" w:space="0" w:color="000000"/>
              <w:left w:val="single" w:sz="4" w:space="0" w:color="000000"/>
              <w:bottom w:val="single" w:sz="4" w:space="0" w:color="000000"/>
              <w:right w:val="single" w:sz="4" w:space="0" w:color="000000"/>
            </w:tcBorders>
            <w:vAlign w:val="center"/>
            <w:hideMark/>
          </w:tcPr>
          <w:p w14:paraId="3DEA82D6"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807" w:type="dxa"/>
            <w:tcBorders>
              <w:top w:val="single" w:sz="4" w:space="0" w:color="000000"/>
              <w:left w:val="single" w:sz="4" w:space="0" w:color="000000"/>
              <w:bottom w:val="single" w:sz="4" w:space="0" w:color="000000"/>
              <w:right w:val="single" w:sz="4" w:space="0" w:color="000000"/>
            </w:tcBorders>
            <w:vAlign w:val="center"/>
            <w:hideMark/>
          </w:tcPr>
          <w:p w14:paraId="68AA19F7"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60B30AD8"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5" w:type="dxa"/>
            <w:tcBorders>
              <w:top w:val="single" w:sz="4" w:space="0" w:color="000000"/>
              <w:left w:val="single" w:sz="4" w:space="0" w:color="000000"/>
              <w:bottom w:val="single" w:sz="4" w:space="0" w:color="000000"/>
              <w:right w:val="single" w:sz="4" w:space="0" w:color="000000"/>
            </w:tcBorders>
            <w:vAlign w:val="center"/>
            <w:hideMark/>
          </w:tcPr>
          <w:p w14:paraId="4FB3F2CF"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2C5C479E"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7A198A25"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790" w:type="dxa"/>
            <w:tcBorders>
              <w:top w:val="single" w:sz="4" w:space="0" w:color="000000"/>
              <w:left w:val="single" w:sz="4" w:space="0" w:color="000000"/>
              <w:bottom w:val="single" w:sz="4" w:space="0" w:color="000000"/>
              <w:right w:val="single" w:sz="4" w:space="0" w:color="000000"/>
            </w:tcBorders>
            <w:hideMark/>
          </w:tcPr>
          <w:p w14:paraId="40D5A97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S100_IC_HybridFeatureCreationRule</w:t>
            </w:r>
          </w:p>
        </w:tc>
        <w:tc>
          <w:tcPr>
            <w:tcW w:w="4133" w:type="dxa"/>
            <w:tcBorders>
              <w:top w:val="single" w:sz="4" w:space="0" w:color="000000"/>
              <w:left w:val="single" w:sz="4" w:space="0" w:color="000000"/>
              <w:bottom w:val="single" w:sz="4" w:space="0" w:color="000000"/>
              <w:right w:val="single" w:sz="4" w:space="0" w:color="000000"/>
            </w:tcBorders>
            <w:hideMark/>
          </w:tcPr>
          <w:p w14:paraId="5FD26BEE"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Hybrid feature creation rule captures the entire data filtering logic (i.e. finding all features to be operated on) as well as the entire processing logic.</w:t>
            </w:r>
          </w:p>
        </w:tc>
        <w:tc>
          <w:tcPr>
            <w:tcW w:w="807" w:type="dxa"/>
            <w:tcBorders>
              <w:top w:val="single" w:sz="4" w:space="0" w:color="000000"/>
              <w:left w:val="single" w:sz="4" w:space="0" w:color="000000"/>
              <w:bottom w:val="single" w:sz="4" w:space="0" w:color="000000"/>
              <w:right w:val="single" w:sz="4" w:space="0" w:color="000000"/>
            </w:tcBorders>
            <w:hideMark/>
          </w:tcPr>
          <w:p w14:paraId="26836A6C"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1A96665C"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w:t>
            </w:r>
          </w:p>
        </w:tc>
        <w:tc>
          <w:tcPr>
            <w:tcW w:w="3215" w:type="dxa"/>
            <w:tcBorders>
              <w:top w:val="single" w:sz="4" w:space="0" w:color="000000"/>
              <w:left w:val="single" w:sz="4" w:space="0" w:color="000000"/>
              <w:bottom w:val="single" w:sz="4" w:space="0" w:color="000000"/>
              <w:right w:val="single" w:sz="4" w:space="0" w:color="000000"/>
            </w:tcBorders>
          </w:tcPr>
          <w:p w14:paraId="16E1A8F2"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Abstract class.</w:t>
            </w:r>
          </w:p>
          <w:p w14:paraId="6A1B175D" w14:textId="77777777" w:rsidR="006B114A" w:rsidRDefault="006B114A">
            <w:pPr>
              <w:suppressAutoHyphens/>
              <w:snapToGrid w:val="0"/>
              <w:spacing w:before="60" w:after="60" w:line="240" w:lineRule="auto"/>
              <w:jc w:val="left"/>
              <w:rPr>
                <w:rFonts w:cs="Arial"/>
                <w:sz w:val="16"/>
                <w:szCs w:val="16"/>
                <w:lang w:val="en-US" w:eastAsia="ar-SA"/>
              </w:rPr>
            </w:pPr>
          </w:p>
        </w:tc>
      </w:tr>
      <w:tr w:rsidR="006B114A" w14:paraId="4A65019F"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6B344366"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4F0A997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ruleIdentifier</w:t>
            </w:r>
          </w:p>
        </w:tc>
        <w:tc>
          <w:tcPr>
            <w:tcW w:w="4133" w:type="dxa"/>
            <w:tcBorders>
              <w:top w:val="single" w:sz="4" w:space="0" w:color="000000"/>
              <w:left w:val="single" w:sz="4" w:space="0" w:color="000000"/>
              <w:bottom w:val="single" w:sz="4" w:space="0" w:color="000000"/>
              <w:right w:val="single" w:sz="4" w:space="0" w:color="000000"/>
            </w:tcBorders>
            <w:hideMark/>
          </w:tcPr>
          <w:p w14:paraId="64AD416A"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Rule identifier</w:t>
            </w:r>
          </w:p>
        </w:tc>
        <w:tc>
          <w:tcPr>
            <w:tcW w:w="807" w:type="dxa"/>
            <w:tcBorders>
              <w:top w:val="single" w:sz="4" w:space="0" w:color="000000"/>
              <w:left w:val="single" w:sz="4" w:space="0" w:color="000000"/>
              <w:bottom w:val="single" w:sz="4" w:space="0" w:color="000000"/>
              <w:right w:val="single" w:sz="4" w:space="0" w:color="000000"/>
            </w:tcBorders>
            <w:hideMark/>
          </w:tcPr>
          <w:p w14:paraId="65B376A4"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30DB6A7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hideMark/>
          </w:tcPr>
          <w:p w14:paraId="6C8F2400"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Mandatory unique ID used for references.</w:t>
            </w:r>
          </w:p>
        </w:tc>
      </w:tr>
    </w:tbl>
    <w:p w14:paraId="1FFC00B6" w14:textId="77777777" w:rsidR="006B114A" w:rsidRDefault="006B114A" w:rsidP="00996B38">
      <w:pPr>
        <w:rPr>
          <w:rFonts w:ascii="Arial Narrow" w:hAnsi="Arial Narrow"/>
          <w:sz w:val="22"/>
          <w:lang w:val="en-US" w:eastAsia="en-GB"/>
        </w:rPr>
      </w:pPr>
    </w:p>
    <w:p w14:paraId="21B418B1" w14:textId="77777777" w:rsidR="006B114A" w:rsidRDefault="006B114A" w:rsidP="00996B38">
      <w:pPr>
        <w:rPr>
          <w:lang w:val="en-US" w:eastAsia="en-GB"/>
        </w:rPr>
      </w:pPr>
      <w:r>
        <w:rPr>
          <w:lang w:val="en-US" w:eastAsia="en-GB"/>
        </w:rPr>
        <w:t xml:space="preserve">Notes: S100_IC_HybridFeatureCreationRule is an abstract super-class for different types of hybridization rules. This functionality needs to be worked out but OGC Filter seems to be the ideal option for defining data filtering logic. </w:t>
      </w:r>
    </w:p>
    <w:p w14:paraId="1523F839" w14:textId="77777777" w:rsidR="006B114A" w:rsidRDefault="006B114A" w:rsidP="00996B38">
      <w:pPr>
        <w:rPr>
          <w:lang w:val="en-US" w:eastAsia="en-GB"/>
        </w:rPr>
      </w:pPr>
      <w:r>
        <w:rPr>
          <w:lang w:val="en-US" w:eastAsia="en-GB"/>
        </w:rPr>
        <w:t>Overall, the output from execution of S100_IC_HybridFeatureCreationRule is a set of hybrid features for which predefined FC, PC and display plane definitions already exist so such feature will be suitable for passing to the portrayal engine for processing just like any other S100 features.</w:t>
      </w:r>
    </w:p>
    <w:p w14:paraId="1FF665D8" w14:textId="5AF626A0"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19</w:t>
      </w:r>
      <w:r w:rsidR="005500B4">
        <w:fldChar w:fldCharType="end"/>
      </w:r>
      <w:r>
        <w:t>. S100_HybridPC</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791"/>
        <w:gridCol w:w="4134"/>
        <w:gridCol w:w="807"/>
        <w:gridCol w:w="1900"/>
        <w:gridCol w:w="3216"/>
      </w:tblGrid>
      <w:tr w:rsidR="006B114A" w14:paraId="6409ED56"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4AADDFB7"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0B6C5DEE"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133" w:type="dxa"/>
            <w:tcBorders>
              <w:top w:val="single" w:sz="4" w:space="0" w:color="000000"/>
              <w:left w:val="single" w:sz="4" w:space="0" w:color="000000"/>
              <w:bottom w:val="single" w:sz="4" w:space="0" w:color="000000"/>
              <w:right w:val="single" w:sz="4" w:space="0" w:color="000000"/>
            </w:tcBorders>
            <w:vAlign w:val="center"/>
            <w:hideMark/>
          </w:tcPr>
          <w:p w14:paraId="575C1CE5"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807" w:type="dxa"/>
            <w:tcBorders>
              <w:top w:val="single" w:sz="4" w:space="0" w:color="000000"/>
              <w:left w:val="single" w:sz="4" w:space="0" w:color="000000"/>
              <w:bottom w:val="single" w:sz="4" w:space="0" w:color="000000"/>
              <w:right w:val="single" w:sz="4" w:space="0" w:color="000000"/>
            </w:tcBorders>
            <w:vAlign w:val="center"/>
            <w:hideMark/>
          </w:tcPr>
          <w:p w14:paraId="03CD6831"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7A22E1F6"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5" w:type="dxa"/>
            <w:tcBorders>
              <w:top w:val="single" w:sz="4" w:space="0" w:color="000000"/>
              <w:left w:val="single" w:sz="4" w:space="0" w:color="000000"/>
              <w:bottom w:val="single" w:sz="4" w:space="0" w:color="000000"/>
              <w:right w:val="single" w:sz="4" w:space="0" w:color="000000"/>
            </w:tcBorders>
            <w:vAlign w:val="center"/>
            <w:hideMark/>
          </w:tcPr>
          <w:p w14:paraId="2743831E"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6B33B4F1"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6BE2FB78"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790" w:type="dxa"/>
            <w:tcBorders>
              <w:top w:val="single" w:sz="4" w:space="0" w:color="000000"/>
              <w:left w:val="single" w:sz="4" w:space="0" w:color="000000"/>
              <w:bottom w:val="single" w:sz="4" w:space="0" w:color="000000"/>
              <w:right w:val="single" w:sz="4" w:space="0" w:color="000000"/>
            </w:tcBorders>
            <w:hideMark/>
          </w:tcPr>
          <w:p w14:paraId="7DD614C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S100_IC_HybridPC</w:t>
            </w:r>
          </w:p>
        </w:tc>
        <w:tc>
          <w:tcPr>
            <w:tcW w:w="4133" w:type="dxa"/>
            <w:tcBorders>
              <w:top w:val="single" w:sz="4" w:space="0" w:color="000000"/>
              <w:left w:val="single" w:sz="4" w:space="0" w:color="000000"/>
              <w:bottom w:val="single" w:sz="4" w:space="0" w:color="000000"/>
              <w:right w:val="single" w:sz="4" w:space="0" w:color="000000"/>
            </w:tcBorders>
            <w:hideMark/>
          </w:tcPr>
          <w:p w14:paraId="18E78BE1"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Portrayal catalogue defining portrayal rules for the "hybrid feature types" defined in a  Hybrid Features Catalogue.</w:t>
            </w:r>
          </w:p>
        </w:tc>
        <w:tc>
          <w:tcPr>
            <w:tcW w:w="807" w:type="dxa"/>
            <w:tcBorders>
              <w:top w:val="single" w:sz="4" w:space="0" w:color="000000"/>
              <w:left w:val="single" w:sz="4" w:space="0" w:color="000000"/>
              <w:bottom w:val="single" w:sz="4" w:space="0" w:color="000000"/>
              <w:right w:val="single" w:sz="4" w:space="0" w:color="000000"/>
            </w:tcBorders>
            <w:hideMark/>
          </w:tcPr>
          <w:p w14:paraId="05EE0724"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17949FBC"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(S-100 Part 9) PortrayalCatalog </w:t>
            </w:r>
          </w:p>
        </w:tc>
        <w:tc>
          <w:tcPr>
            <w:tcW w:w="3215" w:type="dxa"/>
            <w:tcBorders>
              <w:top w:val="single" w:sz="4" w:space="0" w:color="000000"/>
              <w:left w:val="single" w:sz="4" w:space="0" w:color="000000"/>
              <w:bottom w:val="single" w:sz="4" w:space="0" w:color="000000"/>
              <w:right w:val="single" w:sz="4" w:space="0" w:color="000000"/>
            </w:tcBorders>
            <w:hideMark/>
          </w:tcPr>
          <w:p w14:paraId="3BC0B6DB"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The Interoperability Catalogue contains references to local resources (files or folders) defining hybrid PCs.</w:t>
            </w:r>
          </w:p>
        </w:tc>
      </w:tr>
      <w:tr w:rsidR="006B114A" w14:paraId="660507AC"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9B16309"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Attributes and Roles</w:t>
            </w:r>
          </w:p>
        </w:tc>
        <w:tc>
          <w:tcPr>
            <w:tcW w:w="2790" w:type="dxa"/>
            <w:tcBorders>
              <w:top w:val="single" w:sz="4" w:space="0" w:color="000000"/>
              <w:left w:val="single" w:sz="4" w:space="0" w:color="000000"/>
              <w:bottom w:val="single" w:sz="4" w:space="0" w:color="000000"/>
              <w:right w:val="single" w:sz="4" w:space="0" w:color="000000"/>
            </w:tcBorders>
            <w:hideMark/>
          </w:tcPr>
          <w:p w14:paraId="65310FE2"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(See S-100 Part 9)</w:t>
            </w:r>
          </w:p>
        </w:tc>
        <w:tc>
          <w:tcPr>
            <w:tcW w:w="4133" w:type="dxa"/>
            <w:tcBorders>
              <w:top w:val="single" w:sz="4" w:space="0" w:color="000000"/>
              <w:left w:val="single" w:sz="4" w:space="0" w:color="000000"/>
              <w:bottom w:val="single" w:sz="4" w:space="0" w:color="000000"/>
              <w:right w:val="single" w:sz="4" w:space="0" w:color="000000"/>
            </w:tcBorders>
          </w:tcPr>
          <w:p w14:paraId="263B331C" w14:textId="77777777" w:rsidR="006B114A" w:rsidRDefault="006B114A">
            <w:pPr>
              <w:suppressAutoHyphens/>
              <w:snapToGrid w:val="0"/>
              <w:spacing w:before="60" w:after="60" w:line="240" w:lineRule="auto"/>
              <w:jc w:val="left"/>
              <w:rPr>
                <w:rFonts w:cs="Arial"/>
                <w:sz w:val="16"/>
                <w:szCs w:val="16"/>
                <w:lang w:val="en-US" w:eastAsia="ar-SA"/>
              </w:rPr>
            </w:pPr>
          </w:p>
        </w:tc>
        <w:tc>
          <w:tcPr>
            <w:tcW w:w="807" w:type="dxa"/>
            <w:tcBorders>
              <w:top w:val="single" w:sz="4" w:space="0" w:color="000000"/>
              <w:left w:val="single" w:sz="4" w:space="0" w:color="000000"/>
              <w:bottom w:val="single" w:sz="4" w:space="0" w:color="000000"/>
              <w:right w:val="single" w:sz="4" w:space="0" w:color="000000"/>
            </w:tcBorders>
          </w:tcPr>
          <w:p w14:paraId="48248320" w14:textId="77777777" w:rsidR="006B114A" w:rsidRDefault="006B114A">
            <w:pPr>
              <w:suppressAutoHyphens/>
              <w:snapToGrid w:val="0"/>
              <w:spacing w:before="60" w:after="60" w:line="240" w:lineRule="auto"/>
              <w:jc w:val="center"/>
              <w:rPr>
                <w:rFonts w:cs="Arial"/>
                <w:sz w:val="16"/>
                <w:szCs w:val="16"/>
                <w:lang w:val="en-US" w:eastAsia="ar-SA"/>
              </w:rPr>
            </w:pPr>
          </w:p>
        </w:tc>
        <w:tc>
          <w:tcPr>
            <w:tcW w:w="1900" w:type="dxa"/>
            <w:tcBorders>
              <w:top w:val="single" w:sz="4" w:space="0" w:color="000000"/>
              <w:left w:val="single" w:sz="4" w:space="0" w:color="000000"/>
              <w:bottom w:val="single" w:sz="4" w:space="0" w:color="000000"/>
              <w:right w:val="single" w:sz="4" w:space="0" w:color="000000"/>
            </w:tcBorders>
          </w:tcPr>
          <w:p w14:paraId="3BC7472E" w14:textId="77777777" w:rsidR="006B114A" w:rsidRDefault="006B114A">
            <w:pPr>
              <w:suppressAutoHyphens/>
              <w:snapToGrid w:val="0"/>
              <w:spacing w:before="60" w:after="60" w:line="240" w:lineRule="auto"/>
              <w:rPr>
                <w:rFonts w:cs="Arial"/>
                <w:sz w:val="16"/>
                <w:szCs w:val="16"/>
                <w:lang w:val="en-US" w:eastAsia="ar-SA"/>
              </w:rPr>
            </w:pPr>
          </w:p>
        </w:tc>
        <w:tc>
          <w:tcPr>
            <w:tcW w:w="3215" w:type="dxa"/>
            <w:tcBorders>
              <w:top w:val="single" w:sz="4" w:space="0" w:color="000000"/>
              <w:left w:val="single" w:sz="4" w:space="0" w:color="000000"/>
              <w:bottom w:val="single" w:sz="4" w:space="0" w:color="000000"/>
              <w:right w:val="single" w:sz="4" w:space="0" w:color="000000"/>
            </w:tcBorders>
          </w:tcPr>
          <w:p w14:paraId="67028068" w14:textId="77777777" w:rsidR="006B114A" w:rsidRDefault="006B114A">
            <w:pPr>
              <w:suppressAutoHyphens/>
              <w:snapToGrid w:val="0"/>
              <w:spacing w:before="60" w:after="60" w:line="240" w:lineRule="auto"/>
              <w:jc w:val="left"/>
              <w:rPr>
                <w:rFonts w:cs="Arial"/>
                <w:sz w:val="16"/>
                <w:szCs w:val="16"/>
                <w:lang w:val="en-US" w:eastAsia="ar-SA"/>
              </w:rPr>
            </w:pPr>
          </w:p>
        </w:tc>
      </w:tr>
    </w:tbl>
    <w:p w14:paraId="6A042EEB" w14:textId="77777777" w:rsidR="006B114A" w:rsidRDefault="006B114A" w:rsidP="00996B38">
      <w:pPr>
        <w:rPr>
          <w:rFonts w:ascii="Arial Narrow" w:hAnsi="Arial Narrow"/>
          <w:sz w:val="22"/>
          <w:lang w:val="en-US" w:eastAsia="en-GB"/>
        </w:rPr>
      </w:pPr>
    </w:p>
    <w:p w14:paraId="3D88DA9E" w14:textId="0C09CF4C"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20</w:t>
      </w:r>
      <w:r w:rsidR="005500B4">
        <w:fldChar w:fldCharType="end"/>
      </w:r>
      <w:r>
        <w:t>. S100_IC_InteroperabilityCatalogue</w:t>
      </w:r>
    </w:p>
    <w:p w14:paraId="4637B2CB" w14:textId="77777777" w:rsidR="006B114A" w:rsidRDefault="006B114A" w:rsidP="00996B38">
      <w:r>
        <w:t>The following roles are added to the specification for Phase 1.</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791"/>
        <w:gridCol w:w="4134"/>
        <w:gridCol w:w="807"/>
        <w:gridCol w:w="1900"/>
        <w:gridCol w:w="3216"/>
      </w:tblGrid>
      <w:tr w:rsidR="006B114A" w14:paraId="0180BB6F"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61D2F5F4"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7532742B"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133" w:type="dxa"/>
            <w:tcBorders>
              <w:top w:val="single" w:sz="4" w:space="0" w:color="000000"/>
              <w:left w:val="single" w:sz="4" w:space="0" w:color="000000"/>
              <w:bottom w:val="single" w:sz="4" w:space="0" w:color="000000"/>
              <w:right w:val="single" w:sz="4" w:space="0" w:color="000000"/>
            </w:tcBorders>
            <w:vAlign w:val="center"/>
            <w:hideMark/>
          </w:tcPr>
          <w:p w14:paraId="2B9F905B"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807" w:type="dxa"/>
            <w:tcBorders>
              <w:top w:val="single" w:sz="4" w:space="0" w:color="000000"/>
              <w:left w:val="single" w:sz="4" w:space="0" w:color="000000"/>
              <w:bottom w:val="single" w:sz="4" w:space="0" w:color="000000"/>
              <w:right w:val="single" w:sz="4" w:space="0" w:color="000000"/>
            </w:tcBorders>
            <w:vAlign w:val="center"/>
            <w:hideMark/>
          </w:tcPr>
          <w:p w14:paraId="2371BAEB"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5D1C8443"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5" w:type="dxa"/>
            <w:tcBorders>
              <w:top w:val="single" w:sz="4" w:space="0" w:color="000000"/>
              <w:left w:val="single" w:sz="4" w:space="0" w:color="000000"/>
              <w:bottom w:val="single" w:sz="4" w:space="0" w:color="000000"/>
              <w:right w:val="single" w:sz="4" w:space="0" w:color="000000"/>
            </w:tcBorders>
            <w:vAlign w:val="center"/>
            <w:hideMark/>
          </w:tcPr>
          <w:p w14:paraId="2A0AF5B4"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22A2570C"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42A337E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790" w:type="dxa"/>
            <w:tcBorders>
              <w:top w:val="single" w:sz="4" w:space="0" w:color="000000"/>
              <w:left w:val="single" w:sz="4" w:space="0" w:color="000000"/>
              <w:bottom w:val="single" w:sz="4" w:space="0" w:color="000000"/>
              <w:right w:val="single" w:sz="4" w:space="0" w:color="000000"/>
            </w:tcBorders>
            <w:hideMark/>
          </w:tcPr>
          <w:p w14:paraId="0AA4D465"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S100_IC_InteroperabilityCatalogue</w:t>
            </w:r>
          </w:p>
        </w:tc>
        <w:tc>
          <w:tcPr>
            <w:tcW w:w="4133" w:type="dxa"/>
            <w:tcBorders>
              <w:top w:val="single" w:sz="4" w:space="0" w:color="000000"/>
              <w:left w:val="single" w:sz="4" w:space="0" w:color="000000"/>
              <w:bottom w:val="single" w:sz="4" w:space="0" w:color="000000"/>
              <w:right w:val="single" w:sz="4" w:space="0" w:color="000000"/>
            </w:tcBorders>
            <w:hideMark/>
          </w:tcPr>
          <w:p w14:paraId="7074D119"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An interoperability catalogue contains operations and rules for the interoperation of a set of S-100-based data products.</w:t>
            </w:r>
          </w:p>
        </w:tc>
        <w:tc>
          <w:tcPr>
            <w:tcW w:w="807" w:type="dxa"/>
            <w:tcBorders>
              <w:top w:val="single" w:sz="4" w:space="0" w:color="000000"/>
              <w:left w:val="single" w:sz="4" w:space="0" w:color="000000"/>
              <w:bottom w:val="single" w:sz="4" w:space="0" w:color="000000"/>
              <w:right w:val="single" w:sz="4" w:space="0" w:color="000000"/>
            </w:tcBorders>
            <w:hideMark/>
          </w:tcPr>
          <w:p w14:paraId="4C86A4F1"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64728AF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w:t>
            </w:r>
          </w:p>
        </w:tc>
        <w:tc>
          <w:tcPr>
            <w:tcW w:w="3215" w:type="dxa"/>
            <w:tcBorders>
              <w:top w:val="single" w:sz="4" w:space="0" w:color="000000"/>
              <w:left w:val="single" w:sz="4" w:space="0" w:color="000000"/>
              <w:bottom w:val="single" w:sz="4" w:space="0" w:color="000000"/>
              <w:right w:val="single" w:sz="4" w:space="0" w:color="000000"/>
            </w:tcBorders>
            <w:hideMark/>
          </w:tcPr>
          <w:p w14:paraId="19490DC7" w14:textId="145E99E3"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Specialization of CT_Catalogue (ISO </w:t>
            </w:r>
            <w:r w:rsidR="002945C8">
              <w:rPr>
                <w:rFonts w:cs="Arial"/>
                <w:sz w:val="16"/>
                <w:szCs w:val="16"/>
                <w:lang w:val="en-US" w:eastAsia="ar-SA"/>
              </w:rPr>
              <w:t>19139</w:t>
            </w:r>
            <w:r>
              <w:rPr>
                <w:rFonts w:cs="Arial"/>
                <w:sz w:val="16"/>
                <w:szCs w:val="16"/>
                <w:lang w:val="en-US" w:eastAsia="ar-SA"/>
              </w:rPr>
              <w:t>)</w:t>
            </w:r>
          </w:p>
        </w:tc>
      </w:tr>
      <w:tr w:rsidR="006B114A" w14:paraId="31F4F9A7" w14:textId="77777777" w:rsidTr="00996B38">
        <w:trPr>
          <w:cantSplit/>
          <w:trHeight w:val="350"/>
        </w:trPr>
        <w:tc>
          <w:tcPr>
            <w:tcW w:w="1177" w:type="dxa"/>
            <w:tcBorders>
              <w:top w:val="single" w:sz="4" w:space="0" w:color="000000"/>
              <w:left w:val="single" w:sz="4" w:space="0" w:color="000000"/>
              <w:bottom w:val="single" w:sz="4" w:space="0" w:color="000000"/>
              <w:right w:val="single" w:sz="4" w:space="0" w:color="000000"/>
            </w:tcBorders>
            <w:hideMark/>
          </w:tcPr>
          <w:p w14:paraId="48F23356"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Role</w:t>
            </w:r>
          </w:p>
        </w:tc>
        <w:tc>
          <w:tcPr>
            <w:tcW w:w="2790" w:type="dxa"/>
            <w:tcBorders>
              <w:top w:val="single" w:sz="4" w:space="0" w:color="000000"/>
              <w:left w:val="single" w:sz="4" w:space="0" w:color="000000"/>
              <w:bottom w:val="single" w:sz="4" w:space="0" w:color="000000"/>
              <w:right w:val="single" w:sz="4" w:space="0" w:color="000000"/>
            </w:tcBorders>
            <w:hideMark/>
          </w:tcPr>
          <w:p w14:paraId="0EA84B21"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hybridFC</w:t>
            </w:r>
          </w:p>
        </w:tc>
        <w:tc>
          <w:tcPr>
            <w:tcW w:w="4133" w:type="dxa"/>
            <w:tcBorders>
              <w:top w:val="single" w:sz="4" w:space="0" w:color="000000"/>
              <w:left w:val="single" w:sz="4" w:space="0" w:color="000000"/>
              <w:bottom w:val="single" w:sz="4" w:space="0" w:color="000000"/>
              <w:right w:val="single" w:sz="4" w:space="0" w:color="000000"/>
            </w:tcBorders>
            <w:hideMark/>
          </w:tcPr>
          <w:p w14:paraId="6956DF24"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Reference to hybrid feature catalogue used by operations in this interoperability catalogue</w:t>
            </w:r>
          </w:p>
        </w:tc>
        <w:tc>
          <w:tcPr>
            <w:tcW w:w="807" w:type="dxa"/>
            <w:tcBorders>
              <w:top w:val="single" w:sz="4" w:space="0" w:color="000000"/>
              <w:left w:val="single" w:sz="4" w:space="0" w:color="000000"/>
              <w:bottom w:val="single" w:sz="4" w:space="0" w:color="000000"/>
              <w:right w:val="single" w:sz="4" w:space="0" w:color="000000"/>
            </w:tcBorders>
            <w:hideMark/>
          </w:tcPr>
          <w:p w14:paraId="44BB6416"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w:t>
            </w:r>
          </w:p>
        </w:tc>
        <w:tc>
          <w:tcPr>
            <w:tcW w:w="1900" w:type="dxa"/>
            <w:tcBorders>
              <w:top w:val="single" w:sz="4" w:space="0" w:color="000000"/>
              <w:left w:val="single" w:sz="4" w:space="0" w:color="000000"/>
              <w:bottom w:val="single" w:sz="4" w:space="0" w:color="000000"/>
              <w:right w:val="single" w:sz="4" w:space="0" w:color="000000"/>
            </w:tcBorders>
            <w:hideMark/>
          </w:tcPr>
          <w:p w14:paraId="63FB6B12" w14:textId="77777777" w:rsidR="006B114A" w:rsidRDefault="006B114A">
            <w:pPr>
              <w:suppressAutoHyphens/>
              <w:spacing w:after="0" w:line="240" w:lineRule="auto"/>
              <w:rPr>
                <w:rFonts w:cs="Arial"/>
                <w:color w:val="000000"/>
                <w:sz w:val="16"/>
                <w:szCs w:val="16"/>
                <w:lang w:val="en-US" w:eastAsia="ar-SA"/>
              </w:rPr>
            </w:pPr>
            <w:r>
              <w:rPr>
                <w:rFonts w:cs="Arial"/>
                <w:color w:val="000000"/>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hideMark/>
          </w:tcPr>
          <w:p w14:paraId="3F476B87" w14:textId="77777777" w:rsidR="006B114A" w:rsidRDefault="006B114A">
            <w:pPr>
              <w:suppressAutoHyphens/>
              <w:spacing w:before="100" w:beforeAutospacing="1" w:after="0" w:line="240" w:lineRule="auto"/>
              <w:jc w:val="left"/>
              <w:rPr>
                <w:rFonts w:cs="Arial"/>
                <w:sz w:val="16"/>
                <w:szCs w:val="16"/>
                <w:lang w:val="en-US" w:eastAsia="ar-SA"/>
              </w:rPr>
            </w:pPr>
            <w:r>
              <w:rPr>
                <w:rFonts w:cs="Arial"/>
                <w:sz w:val="16"/>
                <w:szCs w:val="16"/>
                <w:lang w:val="en-US" w:eastAsia="ar-SA"/>
              </w:rPr>
              <w:t>URI referencing a local file containing the hybrid FC.</w:t>
            </w:r>
          </w:p>
        </w:tc>
      </w:tr>
      <w:tr w:rsidR="006B114A" w14:paraId="444E404D" w14:textId="77777777" w:rsidTr="00996B38">
        <w:trPr>
          <w:cantSplit/>
          <w:trHeight w:val="350"/>
        </w:trPr>
        <w:tc>
          <w:tcPr>
            <w:tcW w:w="1177" w:type="dxa"/>
            <w:tcBorders>
              <w:top w:val="single" w:sz="4" w:space="0" w:color="000000"/>
              <w:left w:val="single" w:sz="4" w:space="0" w:color="000000"/>
              <w:bottom w:val="single" w:sz="4" w:space="0" w:color="000000"/>
              <w:right w:val="single" w:sz="4" w:space="0" w:color="000000"/>
            </w:tcBorders>
            <w:hideMark/>
          </w:tcPr>
          <w:p w14:paraId="1E1A4CD1"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Role</w:t>
            </w:r>
          </w:p>
        </w:tc>
        <w:tc>
          <w:tcPr>
            <w:tcW w:w="2790" w:type="dxa"/>
            <w:tcBorders>
              <w:top w:val="single" w:sz="4" w:space="0" w:color="000000"/>
              <w:left w:val="single" w:sz="4" w:space="0" w:color="000000"/>
              <w:bottom w:val="single" w:sz="4" w:space="0" w:color="000000"/>
              <w:right w:val="single" w:sz="4" w:space="0" w:color="000000"/>
            </w:tcBorders>
            <w:hideMark/>
          </w:tcPr>
          <w:p w14:paraId="7201BCE6"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hybridPC</w:t>
            </w:r>
          </w:p>
        </w:tc>
        <w:tc>
          <w:tcPr>
            <w:tcW w:w="4133" w:type="dxa"/>
            <w:tcBorders>
              <w:top w:val="single" w:sz="4" w:space="0" w:color="000000"/>
              <w:left w:val="single" w:sz="4" w:space="0" w:color="000000"/>
              <w:bottom w:val="single" w:sz="4" w:space="0" w:color="000000"/>
              <w:right w:val="single" w:sz="4" w:space="0" w:color="000000"/>
            </w:tcBorders>
            <w:hideMark/>
          </w:tcPr>
          <w:p w14:paraId="47B8AEA1"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Reference to hybrid portrayal catalogue used by operations in this interoperability catalogue</w:t>
            </w:r>
          </w:p>
        </w:tc>
        <w:tc>
          <w:tcPr>
            <w:tcW w:w="807" w:type="dxa"/>
            <w:tcBorders>
              <w:top w:val="single" w:sz="4" w:space="0" w:color="000000"/>
              <w:left w:val="single" w:sz="4" w:space="0" w:color="000000"/>
              <w:bottom w:val="single" w:sz="4" w:space="0" w:color="000000"/>
              <w:right w:val="single" w:sz="4" w:space="0" w:color="000000"/>
            </w:tcBorders>
            <w:hideMark/>
          </w:tcPr>
          <w:p w14:paraId="13101FB2"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w:t>
            </w:r>
          </w:p>
        </w:tc>
        <w:tc>
          <w:tcPr>
            <w:tcW w:w="1900" w:type="dxa"/>
            <w:tcBorders>
              <w:top w:val="single" w:sz="4" w:space="0" w:color="000000"/>
              <w:left w:val="single" w:sz="4" w:space="0" w:color="000000"/>
              <w:bottom w:val="single" w:sz="4" w:space="0" w:color="000000"/>
              <w:right w:val="single" w:sz="4" w:space="0" w:color="000000"/>
            </w:tcBorders>
            <w:hideMark/>
          </w:tcPr>
          <w:p w14:paraId="6C9CB4E5" w14:textId="77777777" w:rsidR="006B114A" w:rsidRDefault="006B114A">
            <w:pPr>
              <w:suppressAutoHyphens/>
              <w:spacing w:after="0" w:line="240" w:lineRule="auto"/>
              <w:rPr>
                <w:rFonts w:cs="Arial"/>
                <w:color w:val="000000"/>
                <w:sz w:val="16"/>
                <w:szCs w:val="16"/>
                <w:lang w:val="en-US" w:eastAsia="ar-SA"/>
              </w:rPr>
            </w:pPr>
            <w:r>
              <w:rPr>
                <w:rFonts w:cs="Arial"/>
                <w:color w:val="000000"/>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hideMark/>
          </w:tcPr>
          <w:p w14:paraId="52D4AF19" w14:textId="77777777" w:rsidR="006B114A" w:rsidRDefault="006B114A">
            <w:pPr>
              <w:suppressAutoHyphens/>
              <w:spacing w:before="100" w:beforeAutospacing="1" w:after="0" w:line="240" w:lineRule="auto"/>
              <w:jc w:val="left"/>
              <w:rPr>
                <w:rFonts w:cs="Arial"/>
                <w:sz w:val="16"/>
                <w:szCs w:val="16"/>
                <w:lang w:val="en-US" w:eastAsia="ar-SA"/>
              </w:rPr>
            </w:pPr>
            <w:r>
              <w:rPr>
                <w:rFonts w:cs="Arial"/>
                <w:sz w:val="16"/>
                <w:szCs w:val="16"/>
                <w:lang w:val="en-US" w:eastAsia="ar-SA"/>
              </w:rPr>
              <w:t>URI referencing the local file containing the main file for the hybrid portrayal catalogue.</w:t>
            </w:r>
          </w:p>
        </w:tc>
      </w:tr>
      <w:tr w:rsidR="006B114A" w14:paraId="1A04AF05" w14:textId="77777777" w:rsidTr="00996B38">
        <w:trPr>
          <w:cantSplit/>
          <w:trHeight w:val="350"/>
        </w:trPr>
        <w:tc>
          <w:tcPr>
            <w:tcW w:w="1177" w:type="dxa"/>
            <w:tcBorders>
              <w:top w:val="single" w:sz="4" w:space="0" w:color="000000"/>
              <w:left w:val="single" w:sz="4" w:space="0" w:color="000000"/>
              <w:bottom w:val="single" w:sz="4" w:space="0" w:color="000000"/>
              <w:right w:val="single" w:sz="4" w:space="0" w:color="000000"/>
            </w:tcBorders>
            <w:hideMark/>
          </w:tcPr>
          <w:p w14:paraId="0905AB3C"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Composition</w:t>
            </w:r>
          </w:p>
        </w:tc>
        <w:tc>
          <w:tcPr>
            <w:tcW w:w="2790" w:type="dxa"/>
            <w:tcBorders>
              <w:top w:val="single" w:sz="4" w:space="0" w:color="000000"/>
              <w:left w:val="single" w:sz="4" w:space="0" w:color="000000"/>
              <w:bottom w:val="single" w:sz="4" w:space="0" w:color="000000"/>
              <w:right w:val="single" w:sz="4" w:space="0" w:color="000000"/>
            </w:tcBorders>
            <w:hideMark/>
          </w:tcPr>
          <w:p w14:paraId="3986C76F"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hybridizationRules</w:t>
            </w:r>
          </w:p>
        </w:tc>
        <w:tc>
          <w:tcPr>
            <w:tcW w:w="4133" w:type="dxa"/>
            <w:tcBorders>
              <w:top w:val="single" w:sz="4" w:space="0" w:color="000000"/>
              <w:left w:val="single" w:sz="4" w:space="0" w:color="000000"/>
              <w:bottom w:val="single" w:sz="4" w:space="0" w:color="000000"/>
              <w:right w:val="single" w:sz="4" w:space="0" w:color="000000"/>
            </w:tcBorders>
            <w:hideMark/>
          </w:tcPr>
          <w:p w14:paraId="029DAE5E"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Container for hybridization rules</w:t>
            </w:r>
          </w:p>
        </w:tc>
        <w:tc>
          <w:tcPr>
            <w:tcW w:w="807" w:type="dxa"/>
            <w:tcBorders>
              <w:top w:val="single" w:sz="4" w:space="0" w:color="000000"/>
              <w:left w:val="single" w:sz="4" w:space="0" w:color="000000"/>
              <w:bottom w:val="single" w:sz="4" w:space="0" w:color="000000"/>
              <w:right w:val="single" w:sz="4" w:space="0" w:color="000000"/>
            </w:tcBorders>
            <w:hideMark/>
          </w:tcPr>
          <w:p w14:paraId="7636F2BC"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w:t>
            </w:r>
          </w:p>
        </w:tc>
        <w:tc>
          <w:tcPr>
            <w:tcW w:w="1900" w:type="dxa"/>
            <w:tcBorders>
              <w:top w:val="single" w:sz="4" w:space="0" w:color="000000"/>
              <w:left w:val="single" w:sz="4" w:space="0" w:color="000000"/>
              <w:bottom w:val="single" w:sz="4" w:space="0" w:color="000000"/>
              <w:right w:val="single" w:sz="4" w:space="0" w:color="000000"/>
            </w:tcBorders>
            <w:hideMark/>
          </w:tcPr>
          <w:p w14:paraId="350B050B" w14:textId="77777777" w:rsidR="006B114A" w:rsidRDefault="006B114A">
            <w:pPr>
              <w:suppressAutoHyphens/>
              <w:spacing w:after="0" w:line="240" w:lineRule="auto"/>
              <w:rPr>
                <w:rFonts w:cs="Arial"/>
                <w:color w:val="000000"/>
                <w:sz w:val="16"/>
                <w:szCs w:val="16"/>
                <w:lang w:val="en-US" w:eastAsia="ar-SA"/>
              </w:rPr>
            </w:pPr>
            <w:r>
              <w:rPr>
                <w:rFonts w:cs="Arial"/>
                <w:color w:val="000000"/>
                <w:sz w:val="16"/>
                <w:szCs w:val="16"/>
                <w:lang w:val="en-US" w:eastAsia="ar-SA"/>
              </w:rPr>
              <w:t>&lt;sequence&gt;S100_IC_HybridizationRule</w:t>
            </w:r>
          </w:p>
        </w:tc>
        <w:tc>
          <w:tcPr>
            <w:tcW w:w="3215" w:type="dxa"/>
            <w:tcBorders>
              <w:top w:val="single" w:sz="4" w:space="0" w:color="000000"/>
              <w:left w:val="single" w:sz="4" w:space="0" w:color="000000"/>
              <w:bottom w:val="single" w:sz="4" w:space="0" w:color="000000"/>
              <w:right w:val="single" w:sz="4" w:space="0" w:color="000000"/>
            </w:tcBorders>
            <w:hideMark/>
          </w:tcPr>
          <w:p w14:paraId="02CD5363" w14:textId="77777777" w:rsidR="006B114A" w:rsidRDefault="006B114A">
            <w:pPr>
              <w:suppressAutoHyphens/>
              <w:spacing w:before="100" w:beforeAutospacing="1" w:after="0" w:line="240" w:lineRule="auto"/>
              <w:jc w:val="left"/>
              <w:rPr>
                <w:rFonts w:cs="Arial"/>
                <w:sz w:val="16"/>
                <w:szCs w:val="16"/>
                <w:lang w:val="en-US" w:eastAsia="ar-SA"/>
              </w:rPr>
            </w:pPr>
            <w:r>
              <w:rPr>
                <w:rFonts w:cs="Arial"/>
                <w:color w:val="000000"/>
                <w:sz w:val="16"/>
                <w:szCs w:val="16"/>
                <w:lang w:val="en-US" w:eastAsia="ar-SA"/>
              </w:rPr>
              <w:t>sequence of  non-abstract specializations of S100_IC_HybridizationRule</w:t>
            </w:r>
          </w:p>
        </w:tc>
      </w:tr>
    </w:tbl>
    <w:p w14:paraId="40BB132F" w14:textId="77777777" w:rsidR="006B114A" w:rsidRDefault="006B114A" w:rsidP="00996B38">
      <w:pPr>
        <w:rPr>
          <w:rFonts w:ascii="Arial Narrow" w:hAnsi="Arial Narrow"/>
          <w:sz w:val="22"/>
          <w:lang w:val="en-US" w:eastAsia="en-GB"/>
        </w:rPr>
      </w:pPr>
    </w:p>
    <w:p w14:paraId="63DBBDAD" w14:textId="39735D06"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21</w:t>
      </w:r>
      <w:r w:rsidR="005500B4">
        <w:fldChar w:fldCharType="end"/>
      </w:r>
      <w:r>
        <w:t>. S100_IC_PredefinedCombination</w:t>
      </w:r>
    </w:p>
    <w:p w14:paraId="00087A41" w14:textId="77777777" w:rsidR="006B114A" w:rsidRDefault="006B114A" w:rsidP="00996B38">
      <w:r>
        <w:t>The following composition is added to the specification for Phase 1.</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791"/>
        <w:gridCol w:w="4134"/>
        <w:gridCol w:w="807"/>
        <w:gridCol w:w="1900"/>
        <w:gridCol w:w="3216"/>
      </w:tblGrid>
      <w:tr w:rsidR="006B114A" w14:paraId="0B14193D"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6046D25F"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lastRenderedPageBreak/>
              <w:t>Role Name</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180180A6"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133" w:type="dxa"/>
            <w:tcBorders>
              <w:top w:val="single" w:sz="4" w:space="0" w:color="000000"/>
              <w:left w:val="single" w:sz="4" w:space="0" w:color="000000"/>
              <w:bottom w:val="single" w:sz="4" w:space="0" w:color="000000"/>
              <w:right w:val="single" w:sz="4" w:space="0" w:color="000000"/>
            </w:tcBorders>
            <w:vAlign w:val="center"/>
            <w:hideMark/>
          </w:tcPr>
          <w:p w14:paraId="0CB12445"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807" w:type="dxa"/>
            <w:tcBorders>
              <w:top w:val="single" w:sz="4" w:space="0" w:color="000000"/>
              <w:left w:val="single" w:sz="4" w:space="0" w:color="000000"/>
              <w:bottom w:val="single" w:sz="4" w:space="0" w:color="000000"/>
              <w:right w:val="single" w:sz="4" w:space="0" w:color="000000"/>
            </w:tcBorders>
            <w:vAlign w:val="center"/>
            <w:hideMark/>
          </w:tcPr>
          <w:p w14:paraId="02C914E1"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7732BCD9"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5" w:type="dxa"/>
            <w:tcBorders>
              <w:top w:val="single" w:sz="4" w:space="0" w:color="000000"/>
              <w:left w:val="single" w:sz="4" w:space="0" w:color="000000"/>
              <w:bottom w:val="single" w:sz="4" w:space="0" w:color="000000"/>
              <w:right w:val="single" w:sz="4" w:space="0" w:color="000000"/>
            </w:tcBorders>
            <w:vAlign w:val="center"/>
            <w:hideMark/>
          </w:tcPr>
          <w:p w14:paraId="7083CB1D"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71B7B586"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1D18FCD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790" w:type="dxa"/>
            <w:tcBorders>
              <w:top w:val="single" w:sz="4" w:space="0" w:color="000000"/>
              <w:left w:val="single" w:sz="4" w:space="0" w:color="000000"/>
              <w:bottom w:val="single" w:sz="4" w:space="0" w:color="000000"/>
              <w:right w:val="single" w:sz="4" w:space="0" w:color="000000"/>
            </w:tcBorders>
            <w:hideMark/>
          </w:tcPr>
          <w:p w14:paraId="62A7DEF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S100_IC_PredefinedCombination</w:t>
            </w:r>
          </w:p>
        </w:tc>
        <w:tc>
          <w:tcPr>
            <w:tcW w:w="4133" w:type="dxa"/>
            <w:tcBorders>
              <w:top w:val="single" w:sz="4" w:space="0" w:color="000000"/>
              <w:left w:val="single" w:sz="4" w:space="0" w:color="000000"/>
              <w:bottom w:val="single" w:sz="4" w:space="0" w:color="000000"/>
              <w:right w:val="single" w:sz="4" w:space="0" w:color="000000"/>
            </w:tcBorders>
            <w:hideMark/>
          </w:tcPr>
          <w:p w14:paraId="5D21083C"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Pre-defined combinations are identifiable pre-set collections of recommended and optional S-NNN data products which are expected to be loaded by the user under specific conditions or for specified tasks. Each pre-defined combination is basically a package of data products, display priorities, context parameters, user settings, portrayal catalogues, etc. An ECDIS or other system can allow the user to initiate the loading of multiple data products and activate multiple parameter settings as a single action, by selecting one of a list of pre-defined combinations, instead of loading and unloading individual data products.</w:t>
            </w:r>
          </w:p>
        </w:tc>
        <w:tc>
          <w:tcPr>
            <w:tcW w:w="807" w:type="dxa"/>
            <w:tcBorders>
              <w:top w:val="single" w:sz="4" w:space="0" w:color="000000"/>
              <w:left w:val="single" w:sz="4" w:space="0" w:color="000000"/>
              <w:bottom w:val="single" w:sz="4" w:space="0" w:color="000000"/>
              <w:right w:val="single" w:sz="4" w:space="0" w:color="000000"/>
            </w:tcBorders>
            <w:hideMark/>
          </w:tcPr>
          <w:p w14:paraId="5745DE95"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2E78CC7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w:t>
            </w:r>
          </w:p>
        </w:tc>
        <w:tc>
          <w:tcPr>
            <w:tcW w:w="3215" w:type="dxa"/>
            <w:tcBorders>
              <w:top w:val="single" w:sz="4" w:space="0" w:color="000000"/>
              <w:left w:val="single" w:sz="4" w:space="0" w:color="000000"/>
              <w:bottom w:val="single" w:sz="4" w:space="0" w:color="000000"/>
              <w:right w:val="single" w:sz="4" w:space="0" w:color="000000"/>
            </w:tcBorders>
            <w:hideMark/>
          </w:tcPr>
          <w:p w14:paraId="6B492FB2"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Composition component of S100_IC_InteroperabilityCatalogue</w:t>
            </w:r>
          </w:p>
        </w:tc>
      </w:tr>
      <w:tr w:rsidR="006B114A" w14:paraId="2C45F808"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2FBBCB3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Composition</w:t>
            </w:r>
          </w:p>
        </w:tc>
        <w:tc>
          <w:tcPr>
            <w:tcW w:w="2790" w:type="dxa"/>
            <w:tcBorders>
              <w:top w:val="single" w:sz="4" w:space="0" w:color="000000"/>
              <w:left w:val="single" w:sz="4" w:space="0" w:color="000000"/>
              <w:bottom w:val="single" w:sz="4" w:space="0" w:color="000000"/>
              <w:right w:val="single" w:sz="4" w:space="0" w:color="000000"/>
            </w:tcBorders>
            <w:hideMark/>
          </w:tcPr>
          <w:p w14:paraId="5270E336"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derivedFeatures</w:t>
            </w:r>
          </w:p>
        </w:tc>
        <w:tc>
          <w:tcPr>
            <w:tcW w:w="4133" w:type="dxa"/>
            <w:tcBorders>
              <w:top w:val="single" w:sz="4" w:space="0" w:color="000000"/>
              <w:left w:val="single" w:sz="4" w:space="0" w:color="000000"/>
              <w:bottom w:val="single" w:sz="4" w:space="0" w:color="000000"/>
              <w:right w:val="single" w:sz="4" w:space="0" w:color="000000"/>
            </w:tcBorders>
            <w:hideMark/>
          </w:tcPr>
          <w:p w14:paraId="4FC978B7"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Container for S100_SuppressedFeatureInstance or S100_IC_HybridFeature elements (concrete specializations  of S100_IC_DerivedFeature) </w:t>
            </w:r>
          </w:p>
        </w:tc>
        <w:tc>
          <w:tcPr>
            <w:tcW w:w="807" w:type="dxa"/>
            <w:tcBorders>
              <w:top w:val="single" w:sz="4" w:space="0" w:color="000000"/>
              <w:left w:val="single" w:sz="4" w:space="0" w:color="000000"/>
              <w:bottom w:val="single" w:sz="4" w:space="0" w:color="000000"/>
              <w:right w:val="single" w:sz="4" w:space="0" w:color="000000"/>
            </w:tcBorders>
            <w:hideMark/>
          </w:tcPr>
          <w:p w14:paraId="7F28E61C"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0..*</w:t>
            </w:r>
          </w:p>
        </w:tc>
        <w:tc>
          <w:tcPr>
            <w:tcW w:w="1900" w:type="dxa"/>
            <w:tcBorders>
              <w:top w:val="single" w:sz="4" w:space="0" w:color="000000"/>
              <w:left w:val="single" w:sz="4" w:space="0" w:color="000000"/>
              <w:bottom w:val="single" w:sz="4" w:space="0" w:color="000000"/>
              <w:right w:val="single" w:sz="4" w:space="0" w:color="000000"/>
            </w:tcBorders>
            <w:hideMark/>
          </w:tcPr>
          <w:p w14:paraId="5F10B402"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&lt;sequence&gt; of sub-classes of S100_IC_DerivedFeature</w:t>
            </w:r>
          </w:p>
        </w:tc>
        <w:tc>
          <w:tcPr>
            <w:tcW w:w="3215" w:type="dxa"/>
            <w:tcBorders>
              <w:top w:val="single" w:sz="4" w:space="0" w:color="000000"/>
              <w:left w:val="single" w:sz="4" w:space="0" w:color="000000"/>
              <w:bottom w:val="single" w:sz="4" w:space="0" w:color="000000"/>
              <w:right w:val="single" w:sz="4" w:space="0" w:color="000000"/>
            </w:tcBorders>
            <w:hideMark/>
          </w:tcPr>
          <w:p w14:paraId="1ED6AA0A"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sequence of S100_SuppressedFeatureInstance or S100_IC_HybridFeature elements</w:t>
            </w:r>
          </w:p>
        </w:tc>
      </w:tr>
    </w:tbl>
    <w:p w14:paraId="13491FCE" w14:textId="77777777" w:rsidR="006B114A" w:rsidRDefault="006B114A" w:rsidP="00996B38">
      <w:pPr>
        <w:rPr>
          <w:rFonts w:ascii="Arial Narrow" w:hAnsi="Arial Narrow"/>
          <w:sz w:val="22"/>
          <w:lang w:val="en-US" w:eastAsia="en-GB"/>
        </w:rPr>
      </w:pPr>
    </w:p>
    <w:p w14:paraId="7755CD97" w14:textId="0321504E"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22</w:t>
      </w:r>
      <w:r w:rsidR="005500B4">
        <w:fldChar w:fldCharType="end"/>
      </w:r>
      <w:r>
        <w:t>. S100_IC_SimpleRule</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791"/>
        <w:gridCol w:w="4134"/>
        <w:gridCol w:w="807"/>
        <w:gridCol w:w="1900"/>
        <w:gridCol w:w="3216"/>
      </w:tblGrid>
      <w:tr w:rsidR="006B114A" w14:paraId="1C2C76B0"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31BD1D0E"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3F107E06"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133" w:type="dxa"/>
            <w:tcBorders>
              <w:top w:val="single" w:sz="4" w:space="0" w:color="000000"/>
              <w:left w:val="single" w:sz="4" w:space="0" w:color="000000"/>
              <w:bottom w:val="single" w:sz="4" w:space="0" w:color="000000"/>
              <w:right w:val="single" w:sz="4" w:space="0" w:color="000000"/>
            </w:tcBorders>
            <w:vAlign w:val="center"/>
            <w:hideMark/>
          </w:tcPr>
          <w:p w14:paraId="76BF8125"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807" w:type="dxa"/>
            <w:tcBorders>
              <w:top w:val="single" w:sz="4" w:space="0" w:color="000000"/>
              <w:left w:val="single" w:sz="4" w:space="0" w:color="000000"/>
              <w:bottom w:val="single" w:sz="4" w:space="0" w:color="000000"/>
              <w:right w:val="single" w:sz="4" w:space="0" w:color="000000"/>
            </w:tcBorders>
            <w:vAlign w:val="center"/>
            <w:hideMark/>
          </w:tcPr>
          <w:p w14:paraId="2BCA67E5"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0F0094FC"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5" w:type="dxa"/>
            <w:tcBorders>
              <w:top w:val="single" w:sz="4" w:space="0" w:color="000000"/>
              <w:left w:val="single" w:sz="4" w:space="0" w:color="000000"/>
              <w:bottom w:val="single" w:sz="4" w:space="0" w:color="000000"/>
              <w:right w:val="single" w:sz="4" w:space="0" w:color="000000"/>
            </w:tcBorders>
            <w:vAlign w:val="center"/>
            <w:hideMark/>
          </w:tcPr>
          <w:p w14:paraId="24604464"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2B6FFF4C"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70D206E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790" w:type="dxa"/>
            <w:tcBorders>
              <w:top w:val="single" w:sz="4" w:space="0" w:color="000000"/>
              <w:left w:val="single" w:sz="4" w:space="0" w:color="000000"/>
              <w:bottom w:val="single" w:sz="4" w:space="0" w:color="000000"/>
              <w:right w:val="single" w:sz="4" w:space="0" w:color="000000"/>
            </w:tcBorders>
            <w:hideMark/>
          </w:tcPr>
          <w:p w14:paraId="44603C1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S100_IC_SimpleRule</w:t>
            </w:r>
          </w:p>
        </w:tc>
        <w:tc>
          <w:tcPr>
            <w:tcW w:w="4133" w:type="dxa"/>
            <w:tcBorders>
              <w:top w:val="single" w:sz="4" w:space="0" w:color="000000"/>
              <w:left w:val="single" w:sz="4" w:space="0" w:color="000000"/>
              <w:bottom w:val="single" w:sz="4" w:space="0" w:color="000000"/>
              <w:right w:val="single" w:sz="4" w:space="0" w:color="000000"/>
            </w:tcBorders>
            <w:hideMark/>
          </w:tcPr>
          <w:p w14:paraId="3AED11CC"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Rule describing how</w:t>
            </w:r>
            <w:r>
              <w:t xml:space="preserve"> a </w:t>
            </w:r>
            <w:r>
              <w:rPr>
                <w:rFonts w:cs="Arial"/>
                <w:sz w:val="16"/>
                <w:szCs w:val="16"/>
                <w:lang w:val="en-US" w:eastAsia="ar-SA"/>
              </w:rPr>
              <w:t>set of feature instances is combined to create a hybrid feature type. Simple rules may operate only on thematic attributes. Simple rules treat thematic attributes uniformly during hybridization and therefore do not mention specific attributes. Location/extent spatial attributes of all input features must be spatially equal.</w:t>
            </w:r>
          </w:p>
        </w:tc>
        <w:tc>
          <w:tcPr>
            <w:tcW w:w="807" w:type="dxa"/>
            <w:tcBorders>
              <w:top w:val="single" w:sz="4" w:space="0" w:color="000000"/>
              <w:left w:val="single" w:sz="4" w:space="0" w:color="000000"/>
              <w:bottom w:val="single" w:sz="4" w:space="0" w:color="000000"/>
              <w:right w:val="single" w:sz="4" w:space="0" w:color="000000"/>
            </w:tcBorders>
            <w:hideMark/>
          </w:tcPr>
          <w:p w14:paraId="33D08CBC"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62B3E907"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w:t>
            </w:r>
          </w:p>
        </w:tc>
        <w:tc>
          <w:tcPr>
            <w:tcW w:w="3215" w:type="dxa"/>
            <w:tcBorders>
              <w:top w:val="single" w:sz="4" w:space="0" w:color="000000"/>
              <w:left w:val="single" w:sz="4" w:space="0" w:color="000000"/>
              <w:bottom w:val="single" w:sz="4" w:space="0" w:color="000000"/>
              <w:right w:val="single" w:sz="4" w:space="0" w:color="000000"/>
            </w:tcBorders>
            <w:hideMark/>
          </w:tcPr>
          <w:p w14:paraId="2AFF9E7E"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Subclass of S100_IC_HybridFeatureCreationRule</w:t>
            </w:r>
          </w:p>
        </w:tc>
      </w:tr>
      <w:tr w:rsidR="006B114A" w14:paraId="6B308709"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02A1D0F1"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14D96839"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ruleIdentifier</w:t>
            </w:r>
          </w:p>
        </w:tc>
        <w:tc>
          <w:tcPr>
            <w:tcW w:w="4133" w:type="dxa"/>
            <w:tcBorders>
              <w:top w:val="single" w:sz="4" w:space="0" w:color="000000"/>
              <w:left w:val="single" w:sz="4" w:space="0" w:color="000000"/>
              <w:bottom w:val="single" w:sz="4" w:space="0" w:color="000000"/>
              <w:right w:val="single" w:sz="4" w:space="0" w:color="000000"/>
            </w:tcBorders>
            <w:hideMark/>
          </w:tcPr>
          <w:p w14:paraId="73800ECD"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Rule identifier</w:t>
            </w:r>
          </w:p>
        </w:tc>
        <w:tc>
          <w:tcPr>
            <w:tcW w:w="807" w:type="dxa"/>
            <w:tcBorders>
              <w:top w:val="single" w:sz="4" w:space="0" w:color="000000"/>
              <w:left w:val="single" w:sz="4" w:space="0" w:color="000000"/>
              <w:bottom w:val="single" w:sz="4" w:space="0" w:color="000000"/>
              <w:right w:val="single" w:sz="4" w:space="0" w:color="000000"/>
            </w:tcBorders>
            <w:hideMark/>
          </w:tcPr>
          <w:p w14:paraId="12C4B2E1"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1F0F248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hideMark/>
          </w:tcPr>
          <w:p w14:paraId="22F81646"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Inherited from S100_IC_HybridFeatureCreationRule</w:t>
            </w:r>
          </w:p>
          <w:p w14:paraId="227B31C1"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Mandatory unique ID used for references.</w:t>
            </w:r>
          </w:p>
        </w:tc>
      </w:tr>
    </w:tbl>
    <w:p w14:paraId="3FB960E0" w14:textId="77777777" w:rsidR="006B114A" w:rsidRDefault="006B114A" w:rsidP="00996B38">
      <w:pPr>
        <w:rPr>
          <w:rFonts w:ascii="Arial Narrow" w:hAnsi="Arial Narrow"/>
          <w:sz w:val="22"/>
          <w:lang w:val="en-US" w:eastAsia="en-GB"/>
        </w:rPr>
      </w:pPr>
    </w:p>
    <w:p w14:paraId="45C64DE9" w14:textId="3012637B"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23</w:t>
      </w:r>
      <w:r w:rsidR="005500B4">
        <w:fldChar w:fldCharType="end"/>
      </w:r>
      <w:r>
        <w:t>. S100_IC_SuppressedFeatureInstance</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791"/>
        <w:gridCol w:w="4134"/>
        <w:gridCol w:w="807"/>
        <w:gridCol w:w="1900"/>
        <w:gridCol w:w="3216"/>
      </w:tblGrid>
      <w:tr w:rsidR="006B114A" w14:paraId="3D2462E4"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63A7C9FF"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36FD1A1F"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133" w:type="dxa"/>
            <w:tcBorders>
              <w:top w:val="single" w:sz="4" w:space="0" w:color="000000"/>
              <w:left w:val="single" w:sz="4" w:space="0" w:color="000000"/>
              <w:bottom w:val="single" w:sz="4" w:space="0" w:color="000000"/>
              <w:right w:val="single" w:sz="4" w:space="0" w:color="000000"/>
            </w:tcBorders>
            <w:vAlign w:val="center"/>
            <w:hideMark/>
          </w:tcPr>
          <w:p w14:paraId="26DFF2FA"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807" w:type="dxa"/>
            <w:tcBorders>
              <w:top w:val="single" w:sz="4" w:space="0" w:color="000000"/>
              <w:left w:val="single" w:sz="4" w:space="0" w:color="000000"/>
              <w:bottom w:val="single" w:sz="4" w:space="0" w:color="000000"/>
              <w:right w:val="single" w:sz="4" w:space="0" w:color="000000"/>
            </w:tcBorders>
            <w:vAlign w:val="center"/>
            <w:hideMark/>
          </w:tcPr>
          <w:p w14:paraId="787920E2"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59EF638E"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5" w:type="dxa"/>
            <w:tcBorders>
              <w:top w:val="single" w:sz="4" w:space="0" w:color="000000"/>
              <w:left w:val="single" w:sz="4" w:space="0" w:color="000000"/>
              <w:bottom w:val="single" w:sz="4" w:space="0" w:color="000000"/>
              <w:right w:val="single" w:sz="4" w:space="0" w:color="000000"/>
            </w:tcBorders>
            <w:vAlign w:val="center"/>
            <w:hideMark/>
          </w:tcPr>
          <w:p w14:paraId="4FCB1654"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036946D8"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7F29E85"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790" w:type="dxa"/>
            <w:tcBorders>
              <w:top w:val="single" w:sz="4" w:space="0" w:color="000000"/>
              <w:left w:val="single" w:sz="4" w:space="0" w:color="000000"/>
              <w:bottom w:val="single" w:sz="4" w:space="0" w:color="000000"/>
              <w:right w:val="single" w:sz="4" w:space="0" w:color="000000"/>
            </w:tcBorders>
            <w:hideMark/>
          </w:tcPr>
          <w:p w14:paraId="71B8180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S100_IC_SuppressedFeatureInstance</w:t>
            </w:r>
          </w:p>
        </w:tc>
        <w:tc>
          <w:tcPr>
            <w:tcW w:w="4133" w:type="dxa"/>
            <w:tcBorders>
              <w:top w:val="single" w:sz="4" w:space="0" w:color="000000"/>
              <w:left w:val="single" w:sz="4" w:space="0" w:color="000000"/>
              <w:bottom w:val="single" w:sz="4" w:space="0" w:color="000000"/>
              <w:right w:val="single" w:sz="4" w:space="0" w:color="000000"/>
            </w:tcBorders>
            <w:hideMark/>
          </w:tcPr>
          <w:p w14:paraId="3E7F8C5B"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Operations for replacement of feature instances in one product by instances in another product. The “secondary” product replaces the “primary”.</w:t>
            </w:r>
          </w:p>
        </w:tc>
        <w:tc>
          <w:tcPr>
            <w:tcW w:w="807" w:type="dxa"/>
            <w:tcBorders>
              <w:top w:val="single" w:sz="4" w:space="0" w:color="000000"/>
              <w:left w:val="single" w:sz="4" w:space="0" w:color="000000"/>
              <w:bottom w:val="single" w:sz="4" w:space="0" w:color="000000"/>
              <w:right w:val="single" w:sz="4" w:space="0" w:color="000000"/>
            </w:tcBorders>
          </w:tcPr>
          <w:p w14:paraId="3E384C9C" w14:textId="77777777" w:rsidR="006B114A" w:rsidRDefault="006B114A">
            <w:pPr>
              <w:suppressAutoHyphens/>
              <w:snapToGrid w:val="0"/>
              <w:spacing w:before="60" w:after="60" w:line="240" w:lineRule="auto"/>
              <w:jc w:val="center"/>
              <w:rPr>
                <w:rFonts w:cs="Arial"/>
                <w:sz w:val="16"/>
                <w:szCs w:val="16"/>
                <w:lang w:val="en-US" w:eastAsia="ar-SA"/>
              </w:rPr>
            </w:pPr>
          </w:p>
        </w:tc>
        <w:tc>
          <w:tcPr>
            <w:tcW w:w="1900" w:type="dxa"/>
            <w:tcBorders>
              <w:top w:val="single" w:sz="4" w:space="0" w:color="000000"/>
              <w:left w:val="single" w:sz="4" w:space="0" w:color="000000"/>
              <w:bottom w:val="single" w:sz="4" w:space="0" w:color="000000"/>
              <w:right w:val="single" w:sz="4" w:space="0" w:color="000000"/>
            </w:tcBorders>
          </w:tcPr>
          <w:p w14:paraId="10DFD670" w14:textId="77777777" w:rsidR="006B114A" w:rsidRDefault="006B114A">
            <w:pPr>
              <w:suppressAutoHyphens/>
              <w:snapToGrid w:val="0"/>
              <w:spacing w:before="60" w:after="60" w:line="240" w:lineRule="auto"/>
              <w:jc w:val="left"/>
              <w:rPr>
                <w:rFonts w:cs="Arial"/>
                <w:sz w:val="16"/>
                <w:szCs w:val="16"/>
                <w:lang w:val="en-US" w:eastAsia="ar-SA"/>
              </w:rPr>
            </w:pPr>
          </w:p>
        </w:tc>
        <w:tc>
          <w:tcPr>
            <w:tcW w:w="3215" w:type="dxa"/>
            <w:tcBorders>
              <w:top w:val="single" w:sz="4" w:space="0" w:color="000000"/>
              <w:left w:val="single" w:sz="4" w:space="0" w:color="000000"/>
              <w:bottom w:val="single" w:sz="4" w:space="0" w:color="000000"/>
              <w:right w:val="single" w:sz="4" w:space="0" w:color="000000"/>
            </w:tcBorders>
            <w:hideMark/>
          </w:tcPr>
          <w:p w14:paraId="76325163"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Sub-class of S100_IC_FeatureDerivation</w:t>
            </w:r>
          </w:p>
        </w:tc>
      </w:tr>
      <w:tr w:rsidR="006B114A" w14:paraId="76E7ECC3"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78CF73F4"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lastRenderedPageBreak/>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1C04C21C" w14:textId="4DD7CD05" w:rsidR="00472C4C" w:rsidRDefault="00472C4C">
            <w:pPr>
              <w:suppressAutoHyphens/>
              <w:snapToGrid w:val="0"/>
              <w:spacing w:before="60" w:after="60" w:line="240" w:lineRule="auto"/>
              <w:rPr>
                <w:rFonts w:cs="Arial"/>
                <w:sz w:val="16"/>
                <w:szCs w:val="16"/>
                <w:lang w:val="en-US" w:eastAsia="ar-SA"/>
              </w:rPr>
            </w:pPr>
            <w:r>
              <w:rPr>
                <w:rFonts w:cs="Arial"/>
                <w:sz w:val="16"/>
                <w:szCs w:val="16"/>
                <w:lang w:val="en-US" w:eastAsia="ar-SA"/>
              </w:rPr>
              <w:t>identifier</w:t>
            </w:r>
          </w:p>
          <w:p w14:paraId="49A04D47" w14:textId="3C47729D"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primaryProduct</w:t>
            </w:r>
          </w:p>
          <w:p w14:paraId="25C17D87"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primaryFeatureCode</w:t>
            </w:r>
          </w:p>
          <w:p w14:paraId="0AF96AA1"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primarySelector</w:t>
            </w:r>
          </w:p>
          <w:p w14:paraId="1D7C5A0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secondaryProduct</w:t>
            </w:r>
          </w:p>
          <w:p w14:paraId="4695EF6B"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secondaryFeatureCode</w:t>
            </w:r>
          </w:p>
          <w:p w14:paraId="010EBCE8"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secondarySelector</w:t>
            </w:r>
          </w:p>
          <w:p w14:paraId="2D71CC6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outputProduct</w:t>
            </w:r>
          </w:p>
          <w:p w14:paraId="01BA4C48"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outputFeatureCode</w:t>
            </w:r>
          </w:p>
        </w:tc>
        <w:tc>
          <w:tcPr>
            <w:tcW w:w="4133" w:type="dxa"/>
            <w:tcBorders>
              <w:top w:val="single" w:sz="4" w:space="0" w:color="000000"/>
              <w:left w:val="single" w:sz="4" w:space="0" w:color="000000"/>
              <w:bottom w:val="single" w:sz="4" w:space="0" w:color="000000"/>
              <w:right w:val="single" w:sz="4" w:space="0" w:color="000000"/>
            </w:tcBorders>
            <w:hideMark/>
          </w:tcPr>
          <w:p w14:paraId="630D171F"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(See S100_IC_FeatureDerivation) </w:t>
            </w:r>
          </w:p>
        </w:tc>
        <w:tc>
          <w:tcPr>
            <w:tcW w:w="807" w:type="dxa"/>
            <w:tcBorders>
              <w:top w:val="single" w:sz="4" w:space="0" w:color="000000"/>
              <w:left w:val="single" w:sz="4" w:space="0" w:color="000000"/>
              <w:bottom w:val="single" w:sz="4" w:space="0" w:color="000000"/>
              <w:right w:val="single" w:sz="4" w:space="0" w:color="000000"/>
            </w:tcBorders>
          </w:tcPr>
          <w:p w14:paraId="083CE1DD" w14:textId="77777777" w:rsidR="006B114A" w:rsidRDefault="006B114A">
            <w:pPr>
              <w:suppressAutoHyphens/>
              <w:snapToGrid w:val="0"/>
              <w:spacing w:before="60" w:after="60" w:line="240" w:lineRule="auto"/>
              <w:jc w:val="center"/>
              <w:rPr>
                <w:rFonts w:cs="Arial"/>
                <w:sz w:val="16"/>
                <w:szCs w:val="16"/>
                <w:lang w:val="en-US" w:eastAsia="ar-SA"/>
              </w:rPr>
            </w:pPr>
          </w:p>
        </w:tc>
        <w:tc>
          <w:tcPr>
            <w:tcW w:w="1900" w:type="dxa"/>
            <w:tcBorders>
              <w:top w:val="single" w:sz="4" w:space="0" w:color="000000"/>
              <w:left w:val="single" w:sz="4" w:space="0" w:color="000000"/>
              <w:bottom w:val="single" w:sz="4" w:space="0" w:color="000000"/>
              <w:right w:val="single" w:sz="4" w:space="0" w:color="000000"/>
            </w:tcBorders>
            <w:hideMark/>
          </w:tcPr>
          <w:p w14:paraId="22B182B3"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w:t>
            </w:r>
          </w:p>
        </w:tc>
        <w:tc>
          <w:tcPr>
            <w:tcW w:w="3215" w:type="dxa"/>
            <w:tcBorders>
              <w:top w:val="single" w:sz="4" w:space="0" w:color="000000"/>
              <w:left w:val="single" w:sz="4" w:space="0" w:color="000000"/>
              <w:bottom w:val="single" w:sz="4" w:space="0" w:color="000000"/>
              <w:right w:val="single" w:sz="4" w:space="0" w:color="000000"/>
            </w:tcBorders>
            <w:hideMark/>
          </w:tcPr>
          <w:p w14:paraId="0EEFD556"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Inherited from S100_IC_FeatureDerivation</w:t>
            </w:r>
          </w:p>
          <w:p w14:paraId="21D80296"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If attributes bindings of the result are the same as secondary product type, the outputProduct and outputFeatureCode can be the same as the secondaryProduct and secondaryFeatureCode; if the attribute binds change, the outputProduct must be HYBRID and the outputFeatureCode must be the code of a feature type defined in the hybrid FC.</w:t>
            </w:r>
          </w:p>
        </w:tc>
      </w:tr>
      <w:tr w:rsidR="006B114A" w14:paraId="2289E789"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A72DE7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Role</w:t>
            </w:r>
          </w:p>
        </w:tc>
        <w:tc>
          <w:tcPr>
            <w:tcW w:w="2790" w:type="dxa"/>
            <w:tcBorders>
              <w:top w:val="single" w:sz="4" w:space="0" w:color="000000"/>
              <w:left w:val="single" w:sz="4" w:space="0" w:color="000000"/>
              <w:bottom w:val="single" w:sz="4" w:space="0" w:color="000000"/>
              <w:right w:val="single" w:sz="4" w:space="0" w:color="000000"/>
            </w:tcBorders>
            <w:hideMark/>
          </w:tcPr>
          <w:p w14:paraId="63CE3FB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featureRef</w:t>
            </w:r>
          </w:p>
        </w:tc>
        <w:tc>
          <w:tcPr>
            <w:tcW w:w="4133" w:type="dxa"/>
            <w:tcBorders>
              <w:top w:val="single" w:sz="4" w:space="0" w:color="000000"/>
              <w:left w:val="single" w:sz="4" w:space="0" w:color="000000"/>
              <w:bottom w:val="single" w:sz="4" w:space="0" w:color="000000"/>
              <w:right w:val="single" w:sz="4" w:space="0" w:color="000000"/>
            </w:tcBorders>
            <w:hideMark/>
          </w:tcPr>
          <w:p w14:paraId="7A705029"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 xml:space="preserve">(See S100_IC_FeatureDerivation) </w:t>
            </w:r>
          </w:p>
        </w:tc>
        <w:tc>
          <w:tcPr>
            <w:tcW w:w="807" w:type="dxa"/>
            <w:tcBorders>
              <w:top w:val="single" w:sz="4" w:space="0" w:color="000000"/>
              <w:left w:val="single" w:sz="4" w:space="0" w:color="000000"/>
              <w:bottom w:val="single" w:sz="4" w:space="0" w:color="000000"/>
              <w:right w:val="single" w:sz="4" w:space="0" w:color="000000"/>
            </w:tcBorders>
            <w:hideMark/>
          </w:tcPr>
          <w:p w14:paraId="41C02390"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03213018"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&lt;reference&gt;S100_IC_Feature</w:t>
            </w:r>
          </w:p>
        </w:tc>
        <w:tc>
          <w:tcPr>
            <w:tcW w:w="3215" w:type="dxa"/>
            <w:tcBorders>
              <w:top w:val="single" w:sz="4" w:space="0" w:color="000000"/>
              <w:left w:val="single" w:sz="4" w:space="0" w:color="000000"/>
              <w:bottom w:val="single" w:sz="4" w:space="0" w:color="000000"/>
              <w:right w:val="single" w:sz="4" w:space="0" w:color="000000"/>
            </w:tcBorders>
            <w:hideMark/>
          </w:tcPr>
          <w:p w14:paraId="2B3EC7F6"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Inherited from S100_IC_FeatureDerivation</w:t>
            </w:r>
          </w:p>
        </w:tc>
      </w:tr>
    </w:tbl>
    <w:p w14:paraId="1F8441F9" w14:textId="77777777" w:rsidR="006B114A" w:rsidRDefault="006B114A" w:rsidP="00996B38">
      <w:pPr>
        <w:rPr>
          <w:rFonts w:ascii="Arial Narrow" w:hAnsi="Arial Narrow"/>
          <w:sz w:val="22"/>
          <w:lang w:val="en-US" w:eastAsia="en-GB"/>
        </w:rPr>
      </w:pPr>
    </w:p>
    <w:p w14:paraId="2FE3A0B6" w14:textId="4C7F206E"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24</w:t>
      </w:r>
      <w:r w:rsidR="005500B4">
        <w:fldChar w:fldCharType="end"/>
      </w:r>
      <w:r>
        <w:t>. S100_IC_ThematicRule</w:t>
      </w:r>
    </w:p>
    <w:tbl>
      <w:tblPr>
        <w:tblW w:w="140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7"/>
        <w:gridCol w:w="2791"/>
        <w:gridCol w:w="4134"/>
        <w:gridCol w:w="807"/>
        <w:gridCol w:w="1900"/>
        <w:gridCol w:w="3216"/>
      </w:tblGrid>
      <w:tr w:rsidR="006B114A" w14:paraId="66E36B71"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vAlign w:val="center"/>
            <w:hideMark/>
          </w:tcPr>
          <w:p w14:paraId="4A9922E2"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Role Name</w:t>
            </w: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6FDC1DDA"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4133" w:type="dxa"/>
            <w:tcBorders>
              <w:top w:val="single" w:sz="4" w:space="0" w:color="000000"/>
              <w:left w:val="single" w:sz="4" w:space="0" w:color="000000"/>
              <w:bottom w:val="single" w:sz="4" w:space="0" w:color="000000"/>
              <w:right w:val="single" w:sz="4" w:space="0" w:color="000000"/>
            </w:tcBorders>
            <w:vAlign w:val="center"/>
            <w:hideMark/>
          </w:tcPr>
          <w:p w14:paraId="6A7227A8"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807" w:type="dxa"/>
            <w:tcBorders>
              <w:top w:val="single" w:sz="4" w:space="0" w:color="000000"/>
              <w:left w:val="single" w:sz="4" w:space="0" w:color="000000"/>
              <w:bottom w:val="single" w:sz="4" w:space="0" w:color="000000"/>
              <w:right w:val="single" w:sz="4" w:space="0" w:color="000000"/>
            </w:tcBorders>
            <w:vAlign w:val="center"/>
            <w:hideMark/>
          </w:tcPr>
          <w:p w14:paraId="386854CA"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Mult</w:t>
            </w:r>
          </w:p>
        </w:tc>
        <w:tc>
          <w:tcPr>
            <w:tcW w:w="1900" w:type="dxa"/>
            <w:tcBorders>
              <w:top w:val="single" w:sz="4" w:space="0" w:color="000000"/>
              <w:left w:val="single" w:sz="4" w:space="0" w:color="000000"/>
              <w:bottom w:val="single" w:sz="4" w:space="0" w:color="000000"/>
              <w:right w:val="single" w:sz="4" w:space="0" w:color="000000"/>
            </w:tcBorders>
            <w:vAlign w:val="center"/>
            <w:hideMark/>
          </w:tcPr>
          <w:p w14:paraId="15898D6C"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3215" w:type="dxa"/>
            <w:tcBorders>
              <w:top w:val="single" w:sz="4" w:space="0" w:color="000000"/>
              <w:left w:val="single" w:sz="4" w:space="0" w:color="000000"/>
              <w:bottom w:val="single" w:sz="4" w:space="0" w:color="000000"/>
              <w:right w:val="single" w:sz="4" w:space="0" w:color="000000"/>
            </w:tcBorders>
            <w:vAlign w:val="center"/>
            <w:hideMark/>
          </w:tcPr>
          <w:p w14:paraId="59031903"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242624D2"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3D9DC8B5"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Class</w:t>
            </w:r>
          </w:p>
        </w:tc>
        <w:tc>
          <w:tcPr>
            <w:tcW w:w="2790" w:type="dxa"/>
            <w:tcBorders>
              <w:top w:val="single" w:sz="4" w:space="0" w:color="000000"/>
              <w:left w:val="single" w:sz="4" w:space="0" w:color="000000"/>
              <w:bottom w:val="single" w:sz="4" w:space="0" w:color="000000"/>
              <w:right w:val="single" w:sz="4" w:space="0" w:color="000000"/>
            </w:tcBorders>
            <w:hideMark/>
          </w:tcPr>
          <w:p w14:paraId="6929AED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S100_IC_ThematicRule</w:t>
            </w:r>
          </w:p>
        </w:tc>
        <w:tc>
          <w:tcPr>
            <w:tcW w:w="4133" w:type="dxa"/>
            <w:tcBorders>
              <w:top w:val="single" w:sz="4" w:space="0" w:color="000000"/>
              <w:left w:val="single" w:sz="4" w:space="0" w:color="000000"/>
              <w:bottom w:val="single" w:sz="4" w:space="0" w:color="000000"/>
              <w:right w:val="single" w:sz="4" w:space="0" w:color="000000"/>
            </w:tcBorders>
            <w:hideMark/>
          </w:tcPr>
          <w:p w14:paraId="7F25DEFF"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Rule describing how</w:t>
            </w:r>
            <w:r>
              <w:t xml:space="preserve"> a </w:t>
            </w:r>
            <w:r>
              <w:rPr>
                <w:rFonts w:cs="Arial"/>
                <w:sz w:val="16"/>
                <w:szCs w:val="16"/>
                <w:lang w:val="en-US" w:eastAsia="ar-SA"/>
              </w:rPr>
              <w:t>set of feature instances is combined to create a hybrid feature type.Thematic rules may operate on only thematic attributes. The input features are required to have spatially equal geometry within a tolerance set by the system.</w:t>
            </w:r>
          </w:p>
        </w:tc>
        <w:tc>
          <w:tcPr>
            <w:tcW w:w="807" w:type="dxa"/>
            <w:tcBorders>
              <w:top w:val="single" w:sz="4" w:space="0" w:color="000000"/>
              <w:left w:val="single" w:sz="4" w:space="0" w:color="000000"/>
              <w:bottom w:val="single" w:sz="4" w:space="0" w:color="000000"/>
              <w:right w:val="single" w:sz="4" w:space="0" w:color="000000"/>
            </w:tcBorders>
            <w:hideMark/>
          </w:tcPr>
          <w:p w14:paraId="6AE8DBDD"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w:t>
            </w:r>
          </w:p>
        </w:tc>
        <w:tc>
          <w:tcPr>
            <w:tcW w:w="1900" w:type="dxa"/>
            <w:tcBorders>
              <w:top w:val="single" w:sz="4" w:space="0" w:color="000000"/>
              <w:left w:val="single" w:sz="4" w:space="0" w:color="000000"/>
              <w:bottom w:val="single" w:sz="4" w:space="0" w:color="000000"/>
              <w:right w:val="single" w:sz="4" w:space="0" w:color="000000"/>
            </w:tcBorders>
            <w:hideMark/>
          </w:tcPr>
          <w:p w14:paraId="0247979D"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w:t>
            </w:r>
          </w:p>
        </w:tc>
        <w:tc>
          <w:tcPr>
            <w:tcW w:w="3215" w:type="dxa"/>
            <w:tcBorders>
              <w:top w:val="single" w:sz="4" w:space="0" w:color="000000"/>
              <w:left w:val="single" w:sz="4" w:space="0" w:color="000000"/>
              <w:bottom w:val="single" w:sz="4" w:space="0" w:color="000000"/>
              <w:right w:val="single" w:sz="4" w:space="0" w:color="000000"/>
            </w:tcBorders>
            <w:hideMark/>
          </w:tcPr>
          <w:p w14:paraId="0F900BEC"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Subclass of S100_IC_HybridFeatureCreationRule</w:t>
            </w:r>
          </w:p>
        </w:tc>
      </w:tr>
      <w:tr w:rsidR="006B114A" w14:paraId="01A86768" w14:textId="77777777" w:rsidTr="00996B38">
        <w:trPr>
          <w:cantSplit/>
        </w:trPr>
        <w:tc>
          <w:tcPr>
            <w:tcW w:w="1177" w:type="dxa"/>
            <w:tcBorders>
              <w:top w:val="single" w:sz="4" w:space="0" w:color="000000"/>
              <w:left w:val="single" w:sz="4" w:space="0" w:color="000000"/>
              <w:bottom w:val="single" w:sz="4" w:space="0" w:color="000000"/>
              <w:right w:val="single" w:sz="4" w:space="0" w:color="000000"/>
            </w:tcBorders>
            <w:hideMark/>
          </w:tcPr>
          <w:p w14:paraId="665F4CBA"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Attribute</w:t>
            </w:r>
          </w:p>
        </w:tc>
        <w:tc>
          <w:tcPr>
            <w:tcW w:w="2790" w:type="dxa"/>
            <w:tcBorders>
              <w:top w:val="single" w:sz="4" w:space="0" w:color="000000"/>
              <w:left w:val="single" w:sz="4" w:space="0" w:color="000000"/>
              <w:bottom w:val="single" w:sz="4" w:space="0" w:color="000000"/>
              <w:right w:val="single" w:sz="4" w:space="0" w:color="000000"/>
            </w:tcBorders>
            <w:hideMark/>
          </w:tcPr>
          <w:p w14:paraId="710F5D8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ruleIdentifier</w:t>
            </w:r>
          </w:p>
        </w:tc>
        <w:tc>
          <w:tcPr>
            <w:tcW w:w="4133" w:type="dxa"/>
            <w:tcBorders>
              <w:top w:val="single" w:sz="4" w:space="0" w:color="000000"/>
              <w:left w:val="single" w:sz="4" w:space="0" w:color="000000"/>
              <w:bottom w:val="single" w:sz="4" w:space="0" w:color="000000"/>
              <w:right w:val="single" w:sz="4" w:space="0" w:color="000000"/>
            </w:tcBorders>
            <w:hideMark/>
          </w:tcPr>
          <w:p w14:paraId="7582E0D9"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Rule identifier</w:t>
            </w:r>
          </w:p>
        </w:tc>
        <w:tc>
          <w:tcPr>
            <w:tcW w:w="807" w:type="dxa"/>
            <w:tcBorders>
              <w:top w:val="single" w:sz="4" w:space="0" w:color="000000"/>
              <w:left w:val="single" w:sz="4" w:space="0" w:color="000000"/>
              <w:bottom w:val="single" w:sz="4" w:space="0" w:color="000000"/>
              <w:right w:val="single" w:sz="4" w:space="0" w:color="000000"/>
            </w:tcBorders>
            <w:hideMark/>
          </w:tcPr>
          <w:p w14:paraId="38F8CDA8" w14:textId="77777777" w:rsidR="006B114A" w:rsidRDefault="006B114A">
            <w:pPr>
              <w:suppressAutoHyphens/>
              <w:snapToGrid w:val="0"/>
              <w:spacing w:before="60" w:after="60" w:line="240" w:lineRule="auto"/>
              <w:jc w:val="center"/>
              <w:rPr>
                <w:rFonts w:cs="Arial"/>
                <w:sz w:val="16"/>
                <w:szCs w:val="16"/>
                <w:lang w:val="en-US" w:eastAsia="ar-SA"/>
              </w:rPr>
            </w:pPr>
            <w:r>
              <w:rPr>
                <w:rFonts w:cs="Arial"/>
                <w:sz w:val="16"/>
                <w:szCs w:val="16"/>
                <w:lang w:val="en-US" w:eastAsia="ar-SA"/>
              </w:rPr>
              <w:t>1</w:t>
            </w:r>
          </w:p>
        </w:tc>
        <w:tc>
          <w:tcPr>
            <w:tcW w:w="1900" w:type="dxa"/>
            <w:tcBorders>
              <w:top w:val="single" w:sz="4" w:space="0" w:color="000000"/>
              <w:left w:val="single" w:sz="4" w:space="0" w:color="000000"/>
              <w:bottom w:val="single" w:sz="4" w:space="0" w:color="000000"/>
              <w:right w:val="single" w:sz="4" w:space="0" w:color="000000"/>
            </w:tcBorders>
            <w:hideMark/>
          </w:tcPr>
          <w:p w14:paraId="3BF6845E"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CharacterString</w:t>
            </w:r>
          </w:p>
        </w:tc>
        <w:tc>
          <w:tcPr>
            <w:tcW w:w="3215" w:type="dxa"/>
            <w:tcBorders>
              <w:top w:val="single" w:sz="4" w:space="0" w:color="000000"/>
              <w:left w:val="single" w:sz="4" w:space="0" w:color="000000"/>
              <w:bottom w:val="single" w:sz="4" w:space="0" w:color="000000"/>
              <w:right w:val="single" w:sz="4" w:space="0" w:color="000000"/>
            </w:tcBorders>
            <w:hideMark/>
          </w:tcPr>
          <w:p w14:paraId="7B40D7EC"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Mandatory unique ID used for references.</w:t>
            </w:r>
          </w:p>
        </w:tc>
      </w:tr>
    </w:tbl>
    <w:p w14:paraId="3493BF33" w14:textId="77777777" w:rsidR="006B114A" w:rsidRDefault="006B114A" w:rsidP="00996B38">
      <w:pPr>
        <w:rPr>
          <w:lang w:val="en-US" w:eastAsia="en-GB"/>
        </w:rPr>
      </w:pPr>
    </w:p>
    <w:p w14:paraId="231AC6C5" w14:textId="440BF606" w:rsidR="006B114A" w:rsidRDefault="006B114A" w:rsidP="00996B38">
      <w:pPr>
        <w:pStyle w:val="Caption"/>
        <w:keepNext/>
      </w:pPr>
      <w:r>
        <w:t xml:space="preserve">Table </w:t>
      </w:r>
      <w:r w:rsidR="005500B4">
        <w:fldChar w:fldCharType="begin"/>
      </w:r>
      <w:r w:rsidR="005500B4">
        <w:instrText xml:space="preserve"> SEQ Table \* ARABIC </w:instrText>
      </w:r>
      <w:r w:rsidR="005500B4">
        <w:fldChar w:fldCharType="separate"/>
      </w:r>
      <w:r w:rsidR="005500B4">
        <w:rPr>
          <w:noProof/>
        </w:rPr>
        <w:t>25</w:t>
      </w:r>
      <w:r w:rsidR="005500B4">
        <w:fldChar w:fldCharType="end"/>
      </w:r>
      <w:r>
        <w:t>. FeatureSelector</w:t>
      </w:r>
    </w:p>
    <w:tbl>
      <w:tblPr>
        <w:tblW w:w="4967" w:type="pct"/>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040"/>
        <w:gridCol w:w="1369"/>
        <w:gridCol w:w="4572"/>
        <w:gridCol w:w="2766"/>
        <w:gridCol w:w="3118"/>
      </w:tblGrid>
      <w:tr w:rsidR="006B114A" w14:paraId="6849E9A1" w14:textId="77777777" w:rsidTr="00996B38">
        <w:trPr>
          <w:cantSplit/>
        </w:trPr>
        <w:tc>
          <w:tcPr>
            <w:tcW w:w="404" w:type="pct"/>
            <w:tcBorders>
              <w:top w:val="single" w:sz="4" w:space="0" w:color="000000"/>
              <w:left w:val="single" w:sz="4" w:space="0" w:color="000000"/>
              <w:bottom w:val="single" w:sz="4" w:space="0" w:color="000000"/>
              <w:right w:val="single" w:sz="4" w:space="0" w:color="000000"/>
            </w:tcBorders>
            <w:vAlign w:val="center"/>
            <w:hideMark/>
          </w:tcPr>
          <w:p w14:paraId="55483E3B"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Type</w:t>
            </w:r>
          </w:p>
        </w:tc>
        <w:tc>
          <w:tcPr>
            <w:tcW w:w="532" w:type="pct"/>
            <w:tcBorders>
              <w:top w:val="single" w:sz="4" w:space="0" w:color="000000"/>
              <w:left w:val="single" w:sz="4" w:space="0" w:color="000000"/>
              <w:bottom w:val="single" w:sz="4" w:space="0" w:color="000000"/>
              <w:right w:val="single" w:sz="4" w:space="0" w:color="000000"/>
            </w:tcBorders>
            <w:vAlign w:val="center"/>
            <w:hideMark/>
          </w:tcPr>
          <w:p w14:paraId="4F884AA4"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Name</w:t>
            </w:r>
          </w:p>
        </w:tc>
        <w:tc>
          <w:tcPr>
            <w:tcW w:w="1777" w:type="pct"/>
            <w:tcBorders>
              <w:top w:val="single" w:sz="4" w:space="0" w:color="000000"/>
              <w:left w:val="single" w:sz="4" w:space="0" w:color="000000"/>
              <w:bottom w:val="single" w:sz="4" w:space="0" w:color="000000"/>
              <w:right w:val="single" w:sz="4" w:space="0" w:color="000000"/>
            </w:tcBorders>
            <w:vAlign w:val="center"/>
            <w:hideMark/>
          </w:tcPr>
          <w:p w14:paraId="3AA458A2"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Description</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4DE91DA3"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Derivation</w:t>
            </w:r>
          </w:p>
        </w:tc>
        <w:tc>
          <w:tcPr>
            <w:tcW w:w="1213" w:type="pct"/>
            <w:tcBorders>
              <w:top w:val="single" w:sz="4" w:space="0" w:color="000000"/>
              <w:left w:val="single" w:sz="4" w:space="0" w:color="000000"/>
              <w:bottom w:val="single" w:sz="4" w:space="0" w:color="000000"/>
              <w:right w:val="single" w:sz="4" w:space="0" w:color="000000"/>
            </w:tcBorders>
            <w:vAlign w:val="center"/>
            <w:hideMark/>
          </w:tcPr>
          <w:p w14:paraId="0322C771" w14:textId="77777777" w:rsidR="006B114A" w:rsidRDefault="006B114A">
            <w:pPr>
              <w:keepNext/>
              <w:suppressAutoHyphens/>
              <w:snapToGrid w:val="0"/>
              <w:spacing w:before="60" w:after="60" w:line="100" w:lineRule="atLeast"/>
              <w:jc w:val="center"/>
              <w:rPr>
                <w:b/>
                <w:sz w:val="16"/>
                <w:lang w:val="en-US" w:eastAsia="ar-SA"/>
              </w:rPr>
            </w:pPr>
            <w:r>
              <w:rPr>
                <w:b/>
                <w:sz w:val="16"/>
                <w:lang w:val="en-US" w:eastAsia="ar-SA"/>
              </w:rPr>
              <w:t>Remarks</w:t>
            </w:r>
          </w:p>
        </w:tc>
      </w:tr>
      <w:tr w:rsidR="006B114A" w14:paraId="2E406EC2" w14:textId="77777777" w:rsidTr="00996B38">
        <w:trPr>
          <w:cantSplit/>
        </w:trPr>
        <w:tc>
          <w:tcPr>
            <w:tcW w:w="404" w:type="pct"/>
            <w:tcBorders>
              <w:top w:val="single" w:sz="4" w:space="0" w:color="000000"/>
              <w:left w:val="single" w:sz="4" w:space="0" w:color="000000"/>
              <w:bottom w:val="single" w:sz="4" w:space="0" w:color="000000"/>
              <w:right w:val="single" w:sz="4" w:space="0" w:color="000000"/>
            </w:tcBorders>
            <w:hideMark/>
          </w:tcPr>
          <w:p w14:paraId="7694AC70"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datatype</w:t>
            </w:r>
          </w:p>
        </w:tc>
        <w:tc>
          <w:tcPr>
            <w:tcW w:w="532" w:type="pct"/>
            <w:tcBorders>
              <w:top w:val="single" w:sz="4" w:space="0" w:color="000000"/>
              <w:left w:val="single" w:sz="4" w:space="0" w:color="000000"/>
              <w:bottom w:val="single" w:sz="4" w:space="0" w:color="000000"/>
              <w:right w:val="single" w:sz="4" w:space="0" w:color="000000"/>
            </w:tcBorders>
            <w:hideMark/>
          </w:tcPr>
          <w:p w14:paraId="40A84B8F" w14:textId="77777777" w:rsidR="006B114A" w:rsidRDefault="006B114A">
            <w:pPr>
              <w:suppressAutoHyphens/>
              <w:snapToGrid w:val="0"/>
              <w:spacing w:before="60" w:after="60" w:line="240" w:lineRule="auto"/>
              <w:rPr>
                <w:rFonts w:cs="Arial"/>
                <w:sz w:val="16"/>
                <w:szCs w:val="16"/>
                <w:lang w:val="en-US" w:eastAsia="ar-SA"/>
              </w:rPr>
            </w:pPr>
            <w:r>
              <w:rPr>
                <w:rFonts w:cs="Arial"/>
                <w:sz w:val="16"/>
                <w:szCs w:val="16"/>
                <w:lang w:val="en-US" w:eastAsia="ar-SA"/>
              </w:rPr>
              <w:t>FeatureSelector</w:t>
            </w:r>
          </w:p>
        </w:tc>
        <w:tc>
          <w:tcPr>
            <w:tcW w:w="1777" w:type="pct"/>
            <w:tcBorders>
              <w:top w:val="single" w:sz="4" w:space="0" w:color="000000"/>
              <w:left w:val="single" w:sz="4" w:space="0" w:color="000000"/>
              <w:bottom w:val="single" w:sz="4" w:space="0" w:color="000000"/>
              <w:right w:val="single" w:sz="4" w:space="0" w:color="000000"/>
            </w:tcBorders>
            <w:hideMark/>
          </w:tcPr>
          <w:p w14:paraId="136784FE"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A template, logical expression, or match condition that, given a feature instance as parameter, can be evaluated to produce a TRUE/FALSE result</w:t>
            </w:r>
          </w:p>
        </w:tc>
        <w:tc>
          <w:tcPr>
            <w:tcW w:w="1075" w:type="pct"/>
            <w:tcBorders>
              <w:top w:val="single" w:sz="4" w:space="0" w:color="000000"/>
              <w:left w:val="single" w:sz="4" w:space="0" w:color="000000"/>
              <w:bottom w:val="single" w:sz="4" w:space="0" w:color="000000"/>
              <w:right w:val="single" w:sz="4" w:space="0" w:color="000000"/>
            </w:tcBorders>
            <w:hideMark/>
          </w:tcPr>
          <w:p w14:paraId="0565C82A"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subtype of CharacterString</w:t>
            </w:r>
          </w:p>
          <w:p w14:paraId="2CBC961A"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Format and expression language are TBD</w:t>
            </w:r>
          </w:p>
        </w:tc>
        <w:tc>
          <w:tcPr>
            <w:tcW w:w="1213" w:type="pct"/>
            <w:tcBorders>
              <w:top w:val="single" w:sz="4" w:space="0" w:color="000000"/>
              <w:left w:val="single" w:sz="4" w:space="0" w:color="000000"/>
              <w:bottom w:val="single" w:sz="4" w:space="0" w:color="000000"/>
              <w:right w:val="single" w:sz="4" w:space="0" w:color="000000"/>
            </w:tcBorders>
            <w:hideMark/>
          </w:tcPr>
          <w:p w14:paraId="59D728AE" w14:textId="77777777" w:rsidR="006B114A" w:rsidRDefault="006B114A">
            <w:pPr>
              <w:suppressAutoHyphens/>
              <w:snapToGrid w:val="0"/>
              <w:spacing w:before="60" w:after="60" w:line="240" w:lineRule="auto"/>
              <w:jc w:val="left"/>
              <w:rPr>
                <w:rFonts w:cs="Arial"/>
                <w:sz w:val="16"/>
                <w:szCs w:val="16"/>
                <w:lang w:val="en-US" w:eastAsia="ar-SA"/>
              </w:rPr>
            </w:pPr>
            <w:r>
              <w:rPr>
                <w:rFonts w:cs="Arial"/>
                <w:sz w:val="16"/>
                <w:szCs w:val="16"/>
                <w:lang w:val="en-US" w:eastAsia="ar-SA"/>
              </w:rPr>
              <w:t>Example: XSLT match condition.</w:t>
            </w:r>
          </w:p>
        </w:tc>
      </w:tr>
    </w:tbl>
    <w:p w14:paraId="78E5D041" w14:textId="77777777" w:rsidR="006B114A" w:rsidRDefault="006B114A" w:rsidP="00996B38">
      <w:pPr>
        <w:rPr>
          <w:rFonts w:ascii="Arial Narrow" w:hAnsi="Arial Narrow"/>
          <w:sz w:val="22"/>
          <w:lang w:val="en-US" w:eastAsia="en-GB"/>
        </w:rPr>
      </w:pPr>
    </w:p>
    <w:p w14:paraId="23734E44" w14:textId="77777777" w:rsidR="006B114A" w:rsidRDefault="006B114A"/>
    <w:p w14:paraId="198E5BE6" w14:textId="77777777" w:rsidR="006B114A" w:rsidRDefault="006B114A">
      <w:pPr>
        <w:sectPr w:rsidR="006B114A" w:rsidSect="008F16B5">
          <w:pgSz w:w="15840" w:h="12240" w:orient="landscape"/>
          <w:pgMar w:top="1440" w:right="1440" w:bottom="1440" w:left="1440" w:header="708" w:footer="708" w:gutter="0"/>
          <w:cols w:space="708"/>
          <w:docGrid w:linePitch="360"/>
        </w:sectPr>
      </w:pPr>
    </w:p>
    <w:p w14:paraId="05684E31" w14:textId="295BEC24" w:rsidR="006B114A" w:rsidRDefault="006B114A" w:rsidP="008F16B5">
      <w:pPr>
        <w:pStyle w:val="Heading2"/>
        <w:numPr>
          <w:ilvl w:val="1"/>
          <w:numId w:val="3"/>
        </w:numPr>
      </w:pPr>
      <w:bookmarkStart w:id="195" w:name="_Toc489135281"/>
      <w:r>
        <w:lastRenderedPageBreak/>
        <w:t>Processing overview for catalogues with Levels 3 and 4 (Informative)</w:t>
      </w:r>
      <w:bookmarkEnd w:id="195"/>
    </w:p>
    <w:p w14:paraId="0D8C53CB" w14:textId="77777777" w:rsidR="006B114A" w:rsidRDefault="006B114A">
      <w:r>
        <w:t>Processing remains as depicted in Figure 4-2, with the addition of inputs for the hybrid feature and portrayal catalogues:</w:t>
      </w:r>
    </w:p>
    <w:p w14:paraId="5B7749BE" w14:textId="55CCFB42" w:rsidR="006B114A" w:rsidRDefault="006B114A" w:rsidP="00996B38">
      <w:pPr>
        <w:keepNext/>
        <w:jc w:val="center"/>
      </w:pPr>
      <w:r>
        <w:rPr>
          <w:noProof/>
        </w:rPr>
        <w:drawing>
          <wp:inline distT="0" distB="0" distL="0" distR="0" wp14:anchorId="7148DBE2" wp14:editId="13286451">
            <wp:extent cx="5790976" cy="428244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5796" cy="4293399"/>
                    </a:xfrm>
                    <a:prstGeom prst="rect">
                      <a:avLst/>
                    </a:prstGeom>
                    <a:noFill/>
                  </pic:spPr>
                </pic:pic>
              </a:graphicData>
            </a:graphic>
          </wp:inline>
        </w:drawing>
      </w:r>
    </w:p>
    <w:p w14:paraId="0A54E44E" w14:textId="10F84B9F" w:rsidR="006B114A" w:rsidRDefault="006B114A" w:rsidP="00A42EF8">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4</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9</w:t>
      </w:r>
      <w:r w:rsidR="00750D65">
        <w:fldChar w:fldCharType="end"/>
      </w:r>
      <w:r>
        <w:t>. Processing overview for complete interoperability catalogue</w:t>
      </w:r>
    </w:p>
    <w:p w14:paraId="765BDC3E" w14:textId="77777777" w:rsidR="006B114A" w:rsidRDefault="006B114A"/>
    <w:p w14:paraId="54F43966" w14:textId="6F0B5007" w:rsidR="006B114A" w:rsidRDefault="006B114A" w:rsidP="008F16B5">
      <w:pPr>
        <w:pStyle w:val="Heading1"/>
        <w:numPr>
          <w:ilvl w:val="0"/>
          <w:numId w:val="3"/>
        </w:numPr>
        <w:rPr>
          <w:rFonts w:eastAsia="MS Mincho"/>
        </w:rPr>
      </w:pPr>
      <w:bookmarkStart w:id="196" w:name="_Toc484523849"/>
      <w:bookmarkStart w:id="197" w:name="_Toc489135282"/>
      <w:r>
        <w:rPr>
          <w:rFonts w:eastAsia="MS Mincho"/>
        </w:rPr>
        <w:t>Coordinate Reference Systems (CRS)</w:t>
      </w:r>
      <w:bookmarkEnd w:id="196"/>
      <w:bookmarkEnd w:id="197"/>
    </w:p>
    <w:p w14:paraId="5302AD40" w14:textId="39A44BF0" w:rsidR="006B114A" w:rsidRDefault="006B114A">
      <w:r w:rsidRPr="008F16B5">
        <w:t>The interoperability catalogue does not have a CRS of its own, and it is therefore expected that the interoperability-ready product’s own CRS should be used by the viewing system to generate the portrayal.</w:t>
      </w:r>
      <w:r>
        <w:t xml:space="preserve"> Product specifications created for the primary use in ECDIS is strongly recommended to use EPSG:4326 (WGS84) for CRS.</w:t>
      </w:r>
    </w:p>
    <w:p w14:paraId="15AC4DE8" w14:textId="245C5171" w:rsidR="006B114A" w:rsidRDefault="006B114A" w:rsidP="008F16B5">
      <w:pPr>
        <w:pStyle w:val="Heading1"/>
        <w:numPr>
          <w:ilvl w:val="0"/>
          <w:numId w:val="3"/>
        </w:numPr>
        <w:rPr>
          <w:rFonts w:eastAsia="MS Mincho"/>
        </w:rPr>
      </w:pPr>
      <w:bookmarkStart w:id="198" w:name="_Toc225065184"/>
      <w:bookmarkStart w:id="199" w:name="_Toc225648327"/>
      <w:bookmarkStart w:id="200" w:name="_Toc484523851"/>
      <w:bookmarkStart w:id="201" w:name="_Toc489135283"/>
      <w:r>
        <w:rPr>
          <w:rFonts w:eastAsia="MS Mincho"/>
        </w:rPr>
        <w:t>Data Quality</w:t>
      </w:r>
      <w:bookmarkEnd w:id="198"/>
      <w:bookmarkEnd w:id="199"/>
      <w:r>
        <w:rPr>
          <w:rFonts w:eastAsia="MS Mincho"/>
        </w:rPr>
        <w:t xml:space="preserve"> </w:t>
      </w:r>
      <w:bookmarkEnd w:id="200"/>
      <w:bookmarkEnd w:id="201"/>
    </w:p>
    <w:p w14:paraId="377EBBBA" w14:textId="387A8F5B" w:rsidR="009F3087" w:rsidRDefault="006B114A" w:rsidP="00996B38">
      <w:pPr>
        <w:pStyle w:val="CommentText"/>
      </w:pPr>
      <w:r>
        <w:t>Data quality in the individual dataset should be kept available and accessible by user selection, either portrayed in the chart pane or accessible via pick report. Amalgamating data quality between products is outside the scope of this specification and is not addressed in interoperability catalogues.</w:t>
      </w:r>
      <w:r w:rsidR="00C17929">
        <w:t xml:space="preserve"> See also 9.1.7 for portrayal considerations.</w:t>
      </w:r>
    </w:p>
    <w:p w14:paraId="50DA60E9" w14:textId="17D26E46" w:rsidR="00DF1B0B" w:rsidRDefault="00F32921" w:rsidP="006E544F">
      <w:pPr>
        <w:pStyle w:val="Heading1"/>
        <w:numPr>
          <w:ilvl w:val="0"/>
          <w:numId w:val="3"/>
        </w:numPr>
      </w:pPr>
      <w:bookmarkStart w:id="202" w:name="_Toc489135284"/>
      <w:r w:rsidRPr="006E544F">
        <w:rPr>
          <w:rFonts w:eastAsia="MS Mincho"/>
        </w:rPr>
        <w:lastRenderedPageBreak/>
        <w:t>Performance Standards for ECDIS</w:t>
      </w:r>
      <w:bookmarkEnd w:id="202"/>
    </w:p>
    <w:p w14:paraId="7EDD2268" w14:textId="7ADA63C0" w:rsidR="00F32921" w:rsidRPr="00F32921" w:rsidRDefault="000A2BFA" w:rsidP="006E544F">
      <w:r>
        <w:t>IMO Performance Standards remains in effect, including standards about alerts and indications. ECDIS that implement this specification will still be subject to the rules and limitations put in place by applicable performance standards.</w:t>
      </w:r>
    </w:p>
    <w:p w14:paraId="10C7443C" w14:textId="77777777" w:rsidR="00C17929" w:rsidRDefault="00C17929" w:rsidP="00C17929">
      <w:pPr>
        <w:pStyle w:val="Heading1"/>
        <w:numPr>
          <w:ilvl w:val="0"/>
          <w:numId w:val="3"/>
        </w:numPr>
        <w:rPr>
          <w:rFonts w:eastAsia="MS Mincho"/>
        </w:rPr>
      </w:pPr>
      <w:bookmarkStart w:id="203" w:name="_Toc488010243"/>
      <w:bookmarkStart w:id="204" w:name="_Toc489135285"/>
      <w:bookmarkStart w:id="205" w:name="_Toc484523852"/>
      <w:r>
        <w:rPr>
          <w:rFonts w:eastAsia="MS Mincho"/>
        </w:rPr>
        <w:t>How to make product specifications interoperable</w:t>
      </w:r>
      <w:bookmarkEnd w:id="203"/>
      <w:bookmarkEnd w:id="204"/>
    </w:p>
    <w:p w14:paraId="4791595C" w14:textId="77777777" w:rsidR="00C17929" w:rsidRDefault="00C17929" w:rsidP="00C17929">
      <w:r>
        <w:t xml:space="preserve">This section gives guidelines for how to identify concepts that need to be factored into an interoperability catalogue, and suggestions for how to write rules to address associated interoperability issues. Moreover, these guidelines can be useful in the development of product specifications that will be included in an interoperability catalogue, in order to make these ready for interoperability in ECDIS. </w:t>
      </w:r>
    </w:p>
    <w:p w14:paraId="2E1DF4AA" w14:textId="77777777" w:rsidR="00C17929" w:rsidRDefault="00C17929" w:rsidP="00C17929">
      <w:r>
        <w:t>For portrayal considerations, see chapter 9.</w:t>
      </w:r>
    </w:p>
    <w:p w14:paraId="4E3FFA38" w14:textId="77777777" w:rsidR="00C17929" w:rsidRDefault="00C17929" w:rsidP="004E6E2A">
      <w:pPr>
        <w:pStyle w:val="Heading2"/>
        <w:numPr>
          <w:ilvl w:val="1"/>
          <w:numId w:val="3"/>
        </w:numPr>
      </w:pPr>
      <w:bookmarkStart w:id="206" w:name="_Toc489135286"/>
      <w:r>
        <w:t>Duplicated features</w:t>
      </w:r>
      <w:bookmarkEnd w:id="206"/>
    </w:p>
    <w:p w14:paraId="076F15BB" w14:textId="77777777" w:rsidR="00C17929" w:rsidRDefault="00C17929" w:rsidP="00C17929">
      <w:r>
        <w:rPr>
          <w:noProof/>
        </w:rPr>
        <mc:AlternateContent>
          <mc:Choice Requires="wps">
            <w:drawing>
              <wp:anchor distT="45720" distB="45720" distL="114300" distR="114300" simplePos="0" relativeHeight="251669504" behindDoc="0" locked="0" layoutInCell="1" allowOverlap="1" wp14:anchorId="3A3D3103" wp14:editId="588E0805">
                <wp:simplePos x="0" y="0"/>
                <wp:positionH relativeFrom="column">
                  <wp:posOffset>7620</wp:posOffset>
                </wp:positionH>
                <wp:positionV relativeFrom="paragraph">
                  <wp:posOffset>494030</wp:posOffset>
                </wp:positionV>
                <wp:extent cx="5951220" cy="762000"/>
                <wp:effectExtent l="0" t="0" r="1143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762000"/>
                        </a:xfrm>
                        <a:prstGeom prst="rect">
                          <a:avLst/>
                        </a:prstGeom>
                        <a:solidFill>
                          <a:srgbClr val="FFFFFF"/>
                        </a:solidFill>
                        <a:ln w="9525">
                          <a:solidFill>
                            <a:srgbClr val="000000"/>
                          </a:solidFill>
                          <a:miter lim="800000"/>
                          <a:headEnd/>
                          <a:tailEnd/>
                        </a:ln>
                      </wps:spPr>
                      <wps:txbx>
                        <w:txbxContent>
                          <w:p w14:paraId="6EEC7906" w14:textId="3D3C3019" w:rsidR="001B1AB8" w:rsidRDefault="001B1AB8" w:rsidP="00C17929">
                            <w:r>
                              <w:t>Level 1 and level 2 interoperability modes only permit creating rules that apply to all instances of a feature class, or subset of that feature class. Supressing or promoting single instances is reserved for interoperability levels 3 and 4, which are outside of scope for this version of the interoperability catalogue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D3103" id="_x0000_s1028" type="#_x0000_t202" style="position:absolute;left:0;text-align:left;margin-left:.6pt;margin-top:38.9pt;width:468.6pt;height:6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">
                <v:textbox>
                  <w:txbxContent>
                    <w:p w14:paraId="6EEC7906" w14:textId="3D3C3019" w:rsidR="001B1AB8" w:rsidRDefault="001B1AB8" w:rsidP="00C17929">
                      <w:r>
                        <w:t>Level 1 and level 2 interoperability modes only permit creating rules that apply to all instances of a feature class, or subset of that feature class. Supressing or promoting single instances is reserved for interoperability levels 3 and 4, which are outside of scope for this version of the interoperability catalogue specification.</w:t>
                      </w:r>
                    </w:p>
                  </w:txbxContent>
                </v:textbox>
                <w10:wrap type="square"/>
              </v:shape>
            </w:pict>
          </mc:Fallback>
        </mc:AlternateContent>
      </w:r>
      <w:r>
        <w:t>Perhaps the most significant issue to deal with when considering interoperability is how to deconflict duplicated features between layers. The following paragraphs deal with major categories of duplicate features.</w:t>
      </w:r>
    </w:p>
    <w:p w14:paraId="4BA1632D" w14:textId="77777777" w:rsidR="00C17929" w:rsidRDefault="00C17929" w:rsidP="00C17929">
      <w:pPr>
        <w:pStyle w:val="Heading3"/>
        <w:numPr>
          <w:ilvl w:val="2"/>
          <w:numId w:val="3"/>
        </w:numPr>
        <w:rPr>
          <w:rFonts w:eastAsia="MS Mincho"/>
        </w:rPr>
      </w:pPr>
      <w:r>
        <w:rPr>
          <w:rFonts w:eastAsia="MS Mincho"/>
        </w:rPr>
        <w:t>Duplicated features same model</w:t>
      </w:r>
    </w:p>
    <w:p w14:paraId="096690B0" w14:textId="77777777" w:rsidR="00C17929" w:rsidRDefault="00C17929" w:rsidP="00C17929">
      <w:bookmarkStart w:id="207" w:name="_Hlk488134728"/>
      <w:r>
        <w:t xml:space="preserve">Where there are equivalent models </w:t>
      </w:r>
      <w:bookmarkEnd w:id="207"/>
      <w:r>
        <w:t xml:space="preserve">with same feature concept and attribute bindings, there still may be different attribute values due to issues with maintaining the same update sequence between different products. When considering this for the interoperability catalogue, priority should be given to the product that is most likely to be up to date with the latest information. </w:t>
      </w:r>
    </w:p>
    <w:p w14:paraId="3EC97386" w14:textId="18ABFF5B" w:rsidR="00C17929" w:rsidRDefault="003D059B" w:rsidP="00C17929">
      <w:r>
        <w:rPr>
          <w:noProof/>
        </w:rPr>
        <mc:AlternateContent>
          <mc:Choice Requires="wps">
            <w:drawing>
              <wp:anchor distT="45720" distB="45720" distL="114300" distR="114300" simplePos="0" relativeHeight="251672576" behindDoc="0" locked="0" layoutInCell="1" allowOverlap="1" wp14:anchorId="7DE0D2C3" wp14:editId="43836179">
                <wp:simplePos x="0" y="0"/>
                <wp:positionH relativeFrom="column">
                  <wp:posOffset>7620</wp:posOffset>
                </wp:positionH>
                <wp:positionV relativeFrom="paragraph">
                  <wp:posOffset>881380</wp:posOffset>
                </wp:positionV>
                <wp:extent cx="5905500" cy="982980"/>
                <wp:effectExtent l="0" t="0" r="19050" b="266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982980"/>
                        </a:xfrm>
                        <a:prstGeom prst="rect">
                          <a:avLst/>
                        </a:prstGeom>
                        <a:solidFill>
                          <a:srgbClr val="FFFFFF"/>
                        </a:solidFill>
                        <a:ln w="9525">
                          <a:solidFill>
                            <a:srgbClr val="000000"/>
                          </a:solidFill>
                          <a:miter lim="800000"/>
                          <a:headEnd/>
                          <a:tailEnd/>
                        </a:ln>
                      </wps:spPr>
                      <wps:txbx>
                        <w:txbxContent>
                          <w:p w14:paraId="36612D29" w14:textId="3B2F2B04" w:rsidR="001B1AB8" w:rsidRDefault="001B1AB8" w:rsidP="001F7CC9">
                            <w:r w:rsidRPr="003B61A9">
                              <w:t>IC_SuppressedFeatureLayer</w:t>
                            </w:r>
                            <w:r w:rsidRPr="00D6442A">
                              <w:t xml:space="preserve"> </w:t>
                            </w:r>
                            <w:r>
                              <w:t xml:space="preserve">elements </w:t>
                            </w:r>
                            <w:r w:rsidRPr="00D6442A">
                              <w:t>only have feature code and product as attribute</w:t>
                            </w:r>
                            <w:r>
                              <w:t>s for suppression</w:t>
                            </w:r>
                            <w:r w:rsidRPr="00D6442A">
                              <w:t xml:space="preserve">, this means that </w:t>
                            </w:r>
                            <w:r>
                              <w:t>all instances of a li</w:t>
                            </w:r>
                            <w:r>
                              <w:rPr>
                                <w:lang w:val="en-CA"/>
                              </w:rPr>
                              <w:t>st</w:t>
                            </w:r>
                            <w:r>
                              <w:t>ed feature class</w:t>
                            </w:r>
                            <w:r w:rsidRPr="00D6442A">
                              <w:t xml:space="preserve"> </w:t>
                            </w:r>
                            <w:r>
                              <w:t>will</w:t>
                            </w:r>
                            <w:r w:rsidRPr="00D6442A">
                              <w:t xml:space="preserve"> be suppressed. </w:t>
                            </w:r>
                            <w:r w:rsidRPr="006E544F">
                              <w:t>This is</w:t>
                            </w:r>
                            <w:r w:rsidRPr="00306041">
                              <w:t xml:space="preserve"> important to remember </w:t>
                            </w:r>
                            <w:r w:rsidRPr="006E544F">
                              <w:t>when</w:t>
                            </w:r>
                            <w:r w:rsidRPr="00306041">
                              <w:t xml:space="preserve"> creating </w:t>
                            </w:r>
                            <w:r w:rsidRPr="006E544F">
                              <w:t xml:space="preserve">rules </w:t>
                            </w:r>
                            <w:r w:rsidRPr="00306041">
                              <w:t xml:space="preserve">that promote </w:t>
                            </w:r>
                            <w:r w:rsidRPr="006E544F">
                              <w:t>alternative</w:t>
                            </w:r>
                            <w:r w:rsidRPr="00306041">
                              <w:t xml:space="preserve"> instances</w:t>
                            </w:r>
                            <w:r w:rsidRPr="006E544F">
                              <w:t xml:space="preserve">. </w:t>
                            </w:r>
                            <w:r w:rsidRPr="00306041">
                              <w:t>IC_Feature</w:t>
                            </w:r>
                            <w:r w:rsidRPr="006E544F">
                              <w:t xml:space="preserve"> and </w:t>
                            </w:r>
                            <w:r w:rsidRPr="00306041">
                              <w:t>IC_DrawingInstruction can have attribute combinations and spatial primitives</w:t>
                            </w:r>
                            <w:r w:rsidRPr="006E544F">
                              <w:t xml:space="preserve"> to select the alternative instances.</w:t>
                            </w:r>
                            <w:r w:rsidRPr="00306041">
                              <w:t xml:space="preserve"> There</w:t>
                            </w:r>
                            <w:r>
                              <w:t xml:space="preserve"> is therefore, a risk that unless sufficient attention to details is given, important instances may be omitted.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0D2C3" id="_x0000_s1029" type="#_x0000_t202" style="position:absolute;left:0;text-align:left;margin-left:.6pt;margin-top:69.4pt;width:465pt;height:77.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">
                <v:textbox>
                  <w:txbxContent>
                    <w:p w14:paraId="36612D29" w14:textId="3B2F2B04" w:rsidR="001B1AB8" w:rsidRDefault="001B1AB8" w:rsidP="001F7CC9">
                      <w:r w:rsidRPr="003B61A9">
                        <w:t>IC_SuppressedFeatureLayer</w:t>
                      </w:r>
                      <w:r w:rsidRPr="00D6442A">
                        <w:t xml:space="preserve"> </w:t>
                      </w:r>
                      <w:r>
                        <w:t xml:space="preserve">elements </w:t>
                      </w:r>
                      <w:r w:rsidRPr="00D6442A">
                        <w:t>only have feature code and product as attribute</w:t>
                      </w:r>
                      <w:r>
                        <w:t>s for suppression</w:t>
                      </w:r>
                      <w:r w:rsidRPr="00D6442A">
                        <w:t xml:space="preserve">, this means that </w:t>
                      </w:r>
                      <w:r>
                        <w:t>all instances of a li</w:t>
                      </w:r>
                      <w:r>
                        <w:rPr>
                          <w:lang w:val="en-CA"/>
                        </w:rPr>
                        <w:t>st</w:t>
                      </w:r>
                      <w:r>
                        <w:t>ed feature class</w:t>
                      </w:r>
                      <w:r w:rsidRPr="00D6442A">
                        <w:t xml:space="preserve"> </w:t>
                      </w:r>
                      <w:r>
                        <w:t>will</w:t>
                      </w:r>
                      <w:r w:rsidRPr="00D6442A">
                        <w:t xml:space="preserve"> be suppressed. </w:t>
                      </w:r>
                      <w:r w:rsidRPr="006E544F">
                        <w:t>This is</w:t>
                      </w:r>
                      <w:r w:rsidRPr="00306041">
                        <w:t xml:space="preserve"> important to remember </w:t>
                      </w:r>
                      <w:r w:rsidRPr="006E544F">
                        <w:t>when</w:t>
                      </w:r>
                      <w:r w:rsidRPr="00306041">
                        <w:t xml:space="preserve"> creating </w:t>
                      </w:r>
                      <w:r w:rsidRPr="006E544F">
                        <w:t xml:space="preserve">rules </w:t>
                      </w:r>
                      <w:r w:rsidRPr="00306041">
                        <w:t xml:space="preserve">that promote </w:t>
                      </w:r>
                      <w:r w:rsidRPr="006E544F">
                        <w:t>alternative</w:t>
                      </w:r>
                      <w:r w:rsidRPr="00306041">
                        <w:t xml:space="preserve"> instances</w:t>
                      </w:r>
                      <w:r w:rsidRPr="006E544F">
                        <w:t xml:space="preserve">. </w:t>
                      </w:r>
                      <w:r w:rsidRPr="00306041">
                        <w:t>IC_Feature</w:t>
                      </w:r>
                      <w:r w:rsidRPr="006E544F">
                        <w:t xml:space="preserve"> and </w:t>
                      </w:r>
                      <w:r w:rsidRPr="00306041">
                        <w:t>IC_DrawingInstruction can have attribute combinations and spatial primitives</w:t>
                      </w:r>
                      <w:r w:rsidRPr="006E544F">
                        <w:t xml:space="preserve"> to select the alternative instances.</w:t>
                      </w:r>
                      <w:r w:rsidRPr="00306041">
                        <w:t xml:space="preserve"> There</w:t>
                      </w:r>
                      <w:r>
                        <w:t xml:space="preserve"> is therefore, a risk that unless sufficient attention to details is given, important instances may be omitted. </w:t>
                      </w:r>
                    </w:p>
                  </w:txbxContent>
                </v:textbox>
                <w10:wrap type="square"/>
              </v:shape>
            </w:pict>
          </mc:Fallback>
        </mc:AlternateContent>
      </w:r>
      <w:r w:rsidR="00C17929">
        <w:t>Developers of product specifications that are expected to be used in an ECDIS in interoperability mode should consider if the features within the specification are likely to be more frequently updated tha</w:t>
      </w:r>
      <w:r w:rsidR="00992462">
        <w:t>n</w:t>
      </w:r>
      <w:r w:rsidR="00C17929">
        <w:t xml:space="preserve"> those of the ENC or other products that may serve as a base layer or base layer combination for the product being developed. These considerations should be factored in when describing the production of the product and envisioned future use of the product.</w:t>
      </w:r>
    </w:p>
    <w:p w14:paraId="2546FD63" w14:textId="5286657C" w:rsidR="00C65FAE" w:rsidRDefault="00C65FAE" w:rsidP="00892C39">
      <w:r>
        <w:t xml:space="preserve">EXAMPLE: </w:t>
      </w:r>
      <w:r w:rsidR="00DF7823">
        <w:t>If</w:t>
      </w:r>
      <w:r>
        <w:t xml:space="preserve"> </w:t>
      </w:r>
      <w:r w:rsidR="001F7CC9" w:rsidRPr="00DF7823">
        <w:rPr>
          <w:b/>
        </w:rPr>
        <w:t xml:space="preserve">Restricted </w:t>
      </w:r>
      <w:r w:rsidR="00892C39" w:rsidRPr="00DF7823">
        <w:rPr>
          <w:b/>
        </w:rPr>
        <w:t>A</w:t>
      </w:r>
      <w:r w:rsidR="001F7CC9" w:rsidRPr="00DF7823">
        <w:rPr>
          <w:b/>
        </w:rPr>
        <w:t>rea</w:t>
      </w:r>
      <w:r w:rsidR="00892C39" w:rsidRPr="00DF7823">
        <w:rPr>
          <w:b/>
        </w:rPr>
        <w:t xml:space="preserve"> N</w:t>
      </w:r>
      <w:r w:rsidR="001F7CC9" w:rsidRPr="00DF7823">
        <w:rPr>
          <w:b/>
        </w:rPr>
        <w:t>avigational</w:t>
      </w:r>
      <w:r w:rsidR="001F7CC9">
        <w:t xml:space="preserve"> in ENC</w:t>
      </w:r>
      <w:r>
        <w:t xml:space="preserve"> is sup</w:t>
      </w:r>
      <w:r w:rsidR="00DF7823">
        <w:t>p</w:t>
      </w:r>
      <w:r>
        <w:t xml:space="preserve">ressed, and </w:t>
      </w:r>
      <w:r w:rsidR="00892C39" w:rsidRPr="00DF7823">
        <w:rPr>
          <w:b/>
        </w:rPr>
        <w:t>Restricted Area Navigational</w:t>
      </w:r>
      <w:r w:rsidR="00892C39" w:rsidDel="00892C39">
        <w:t xml:space="preserve"> </w:t>
      </w:r>
      <w:r>
        <w:t xml:space="preserve">with attribute </w:t>
      </w:r>
      <w:r w:rsidR="007E1A82" w:rsidRPr="00DF7823">
        <w:rPr>
          <w:b/>
        </w:rPr>
        <w:t>category of restricted area = 4 (nature reserve)</w:t>
      </w:r>
      <w:r w:rsidR="007E1A82" w:rsidRPr="007E1A82" w:rsidDel="007E1A82">
        <w:t xml:space="preserve"> </w:t>
      </w:r>
      <w:r>
        <w:t xml:space="preserve">in </w:t>
      </w:r>
      <w:r w:rsidR="007E1A82">
        <w:t>Marine Protected Area dataset</w:t>
      </w:r>
      <w:r>
        <w:t xml:space="preserve"> is promoted in its place, there is a chance that only instances with </w:t>
      </w:r>
      <w:r w:rsidRPr="002161F1">
        <w:t>that combination</w:t>
      </w:r>
      <w:r>
        <w:t xml:space="preserve"> will be visible</w:t>
      </w:r>
      <w:r w:rsidR="007E1A82">
        <w:t>, and all others supressed</w:t>
      </w:r>
      <w:r>
        <w:t>.</w:t>
      </w:r>
    </w:p>
    <w:p w14:paraId="5161AF60" w14:textId="7ED0A496" w:rsidR="00C17929" w:rsidRDefault="00C17929" w:rsidP="00C17929">
      <w:pPr>
        <w:pStyle w:val="Heading3"/>
        <w:numPr>
          <w:ilvl w:val="2"/>
          <w:numId w:val="3"/>
        </w:numPr>
        <w:rPr>
          <w:rFonts w:eastAsia="MS Mincho"/>
        </w:rPr>
      </w:pPr>
      <w:r>
        <w:rPr>
          <w:rFonts w:eastAsia="MS Mincho"/>
        </w:rPr>
        <w:t>Duplicated features, different models</w:t>
      </w:r>
    </w:p>
    <w:p w14:paraId="2B91CB98" w14:textId="07F96BBD" w:rsidR="00C17929" w:rsidRDefault="00C17929" w:rsidP="00C17929">
      <w:r>
        <w:t xml:space="preserve">Where the feature concept, attribute bindings, and values of selected attributes are mostly the same but there are minor differences in the different products such as extra attribute bindings the interoperability </w:t>
      </w:r>
      <w:r>
        <w:lastRenderedPageBreak/>
        <w:t>catalogue should consider which version of the feature is the higher value for the end user, and give that priority. There may be different answers depending on the operational situation that the predefined combination tries to support, and this must be considered as part of constructing the interoperability catalogue.</w:t>
      </w:r>
    </w:p>
    <w:p w14:paraId="06A6D794" w14:textId="1D1F50FB" w:rsidR="002161F1" w:rsidRDefault="002161F1" w:rsidP="00C17929">
      <w:r>
        <w:t xml:space="preserve">EXAMPLE: </w:t>
      </w:r>
      <w:r w:rsidR="00127F2E">
        <w:t xml:space="preserve">Interoperability catalogue developers compare the specifications and data samples of </w:t>
      </w:r>
      <w:r w:rsidRPr="00DF7823">
        <w:rPr>
          <w:b/>
        </w:rPr>
        <w:t>Pilot Boarding Place</w:t>
      </w:r>
      <w:r w:rsidR="00127F2E">
        <w:t xml:space="preserve"> features</w:t>
      </w:r>
      <w:r>
        <w:t xml:space="preserve"> from a ‘Piloting Information’ data product </w:t>
      </w:r>
      <w:r w:rsidR="00127F2E">
        <w:t>and the</w:t>
      </w:r>
      <w:r>
        <w:t xml:space="preserve"> Pilot Boarding Place features in S-101 </w:t>
      </w:r>
      <w:r w:rsidR="00127F2E">
        <w:t>and decide that features from the ‘Piloting Information’ datasets have more value in approach and harbour entry scenarios.</w:t>
      </w:r>
    </w:p>
    <w:p w14:paraId="133C5845" w14:textId="77777777" w:rsidR="00C17929" w:rsidRDefault="00C17929" w:rsidP="00C17929">
      <w:r>
        <w:t>Developers of product specifications should consider how their data model is similar and/or different from other related product specifications, and the justification for this, and make recommendations to the developers of the interoperability catalogue for how to best select between their version of the feature and related features.</w:t>
      </w:r>
    </w:p>
    <w:p w14:paraId="0D12FE93" w14:textId="77777777" w:rsidR="00C17929" w:rsidRDefault="00C17929" w:rsidP="00C17929">
      <w:pPr>
        <w:pStyle w:val="Heading3"/>
        <w:numPr>
          <w:ilvl w:val="2"/>
          <w:numId w:val="3"/>
        </w:numPr>
        <w:rPr>
          <w:rFonts w:eastAsia="MS Mincho"/>
          <w:lang w:eastAsia="en-CA"/>
        </w:rPr>
      </w:pPr>
      <w:r>
        <w:rPr>
          <w:rFonts w:eastAsia="MS Mincho"/>
          <w:lang w:eastAsia="en-CA"/>
        </w:rPr>
        <w:t>Duplicate feature domains</w:t>
      </w:r>
    </w:p>
    <w:p w14:paraId="2CBD0706" w14:textId="07B7AC47" w:rsidR="00C17929" w:rsidRDefault="00C17929" w:rsidP="00C17929">
      <w:r>
        <w:t xml:space="preserve">Where feature concepts are different, but the information content is equivalent, considerations should include </w:t>
      </w:r>
      <w:r w:rsidR="00EC75DA">
        <w:t>the update cycle</w:t>
      </w:r>
      <w:r>
        <w:t xml:space="preserve"> of the information and when creating the interoperability catalogue priority should be given to the concept that is most likely to be updated most frequently. Other considerations should include any relations that the concepts has to other feature concepts, and consequences of breaking these must be considered when choosing which concept to give the priority and which concept to suppress.</w:t>
      </w:r>
    </w:p>
    <w:p w14:paraId="66D104D4" w14:textId="5197D97A" w:rsidR="00272F47" w:rsidRDefault="00272F47" w:rsidP="00C17929">
      <w:r>
        <w:t xml:space="preserve">EXAMPLE: </w:t>
      </w:r>
      <w:r w:rsidR="00595FD6">
        <w:t>Developers investigate the update cycles of r</w:t>
      </w:r>
      <w:r>
        <w:t xml:space="preserve">eal-time current data products </w:t>
      </w:r>
      <w:r w:rsidR="00595FD6">
        <w:t xml:space="preserve">and discover that they </w:t>
      </w:r>
      <w:r>
        <w:t xml:space="preserve">are updated more frequently than S-101 </w:t>
      </w:r>
      <w:r w:rsidRPr="00DF7823">
        <w:rPr>
          <w:b/>
        </w:rPr>
        <w:t>Current – Non-gravitational</w:t>
      </w:r>
      <w:r>
        <w:t xml:space="preserve"> </w:t>
      </w:r>
      <w:r w:rsidR="003B61A9">
        <w:t xml:space="preserve">and </w:t>
      </w:r>
      <w:r w:rsidR="003B61A9" w:rsidRPr="00DF7823">
        <w:rPr>
          <w:b/>
        </w:rPr>
        <w:t>Tidal stream – flood/ebb</w:t>
      </w:r>
      <w:r w:rsidR="003B61A9" w:rsidRPr="003B61A9">
        <w:t xml:space="preserve"> </w:t>
      </w:r>
      <w:r>
        <w:t>features</w:t>
      </w:r>
      <w:r w:rsidR="00595FD6">
        <w:t>,</w:t>
      </w:r>
      <w:r>
        <w:t xml:space="preserve"> and</w:t>
      </w:r>
      <w:r w:rsidR="00595FD6">
        <w:t xml:space="preserve"> features from the real-time current datasets</w:t>
      </w:r>
      <w:r>
        <w:t xml:space="preserve"> are </w:t>
      </w:r>
      <w:r w:rsidR="00595FD6">
        <w:t>therefore preferred replacements for</w:t>
      </w:r>
      <w:r>
        <w:t xml:space="preserve"> S-101 current features.</w:t>
      </w:r>
    </w:p>
    <w:p w14:paraId="6AC33ECE" w14:textId="36345C0E" w:rsidR="00C17929" w:rsidRPr="00473220" w:rsidRDefault="00C17929" w:rsidP="00C17929">
      <w:pPr>
        <w:rPr>
          <w:lang w:val="en-CA"/>
        </w:rPr>
      </w:pPr>
      <w:r>
        <w:t>Developers of product specifications should strive to maintain a data model that is as harmonized with related data models as possible. Due considerations should be taken before developing a concept that is different but functionally equal to similar concepts in other product specifications.</w:t>
      </w:r>
    </w:p>
    <w:p w14:paraId="5F4D4591" w14:textId="77777777" w:rsidR="00C17929" w:rsidRDefault="00C17929" w:rsidP="004E6E2A">
      <w:pPr>
        <w:pStyle w:val="Heading2"/>
        <w:numPr>
          <w:ilvl w:val="1"/>
          <w:numId w:val="3"/>
        </w:numPr>
        <w:rPr>
          <w:rFonts w:eastAsia="MS Mincho"/>
          <w:lang w:eastAsia="en-CA"/>
        </w:rPr>
      </w:pPr>
      <w:bookmarkStart w:id="208" w:name="_Toc489135287"/>
      <w:r>
        <w:rPr>
          <w:rFonts w:eastAsia="MS Mincho"/>
          <w:lang w:eastAsia="en-CA"/>
        </w:rPr>
        <w:t>Geometry</w:t>
      </w:r>
      <w:bookmarkEnd w:id="208"/>
    </w:p>
    <w:p w14:paraId="3CD9F9FB" w14:textId="77777777" w:rsidR="003D059B" w:rsidRPr="00F92809" w:rsidRDefault="003D059B" w:rsidP="003D059B">
      <w:pPr>
        <w:rPr>
          <w:lang w:eastAsia="en-CA"/>
        </w:rPr>
      </w:pPr>
      <w:r>
        <w:rPr>
          <w:lang w:eastAsia="en-CA"/>
        </w:rPr>
        <w:t>The geometry of a feature is a significant attribute that must be considered when developing the interoperability catalogue, as it defines the where-part of the feature object. Similar to other attributes, decisions may have to be made to address issues such as select one feature over another, e.g. where types in one product is affected by small scale, while another by large scale, or if merging the two is a better approach (only in interoperability level 3 and 4). The following paragraphs give more details about options for deconflicting geometry between products with the help of an interoperability catalogue.</w:t>
      </w:r>
    </w:p>
    <w:p w14:paraId="762189A5" w14:textId="77777777" w:rsidR="00C17929" w:rsidRDefault="00C17929" w:rsidP="00C17929">
      <w:pPr>
        <w:pStyle w:val="Heading3"/>
        <w:numPr>
          <w:ilvl w:val="2"/>
          <w:numId w:val="3"/>
        </w:numPr>
        <w:rPr>
          <w:rFonts w:eastAsia="MS Mincho"/>
          <w:lang w:eastAsia="en-CA"/>
        </w:rPr>
      </w:pPr>
      <w:r>
        <w:rPr>
          <w:rFonts w:eastAsia="MS Mincho"/>
          <w:lang w:eastAsia="en-CA"/>
        </w:rPr>
        <w:t>Combined geometry</w:t>
      </w:r>
    </w:p>
    <w:p w14:paraId="7FAA6FA1" w14:textId="257AABD3" w:rsidR="00C17929" w:rsidRDefault="00C17929" w:rsidP="00C17929">
      <w:r>
        <w:t xml:space="preserve">Where there </w:t>
      </w:r>
      <w:r w:rsidR="000D49C0">
        <w:t>is a feature</w:t>
      </w:r>
      <w:r>
        <w:t xml:space="preserve"> in one dataset that effectively augments the geometry of a conceptually different feature in another dataset, interoperability catalogue developers need to specify a hybrid feature with portrayal that can correctly portray the combined information. Moreover, it should be considered if it is appropriate for clarity in the navigation screen to supress the features in the origin datasets.</w:t>
      </w:r>
    </w:p>
    <w:p w14:paraId="48897AE2" w14:textId="2526C3C1" w:rsidR="00C17929" w:rsidRDefault="00C17929" w:rsidP="00C17929">
      <w:r>
        <w:rPr>
          <w:noProof/>
        </w:rPr>
        <mc:AlternateContent>
          <mc:Choice Requires="wps">
            <w:drawing>
              <wp:anchor distT="45720" distB="45720" distL="114300" distR="114300" simplePos="0" relativeHeight="251670528" behindDoc="0" locked="0" layoutInCell="1" allowOverlap="1" wp14:anchorId="5BD6900A" wp14:editId="5160C2DF">
                <wp:simplePos x="0" y="0"/>
                <wp:positionH relativeFrom="column">
                  <wp:posOffset>7620</wp:posOffset>
                </wp:positionH>
                <wp:positionV relativeFrom="paragraph">
                  <wp:posOffset>520700</wp:posOffset>
                </wp:positionV>
                <wp:extent cx="5943600" cy="571500"/>
                <wp:effectExtent l="0" t="0" r="1905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9525">
                          <a:solidFill>
                            <a:srgbClr val="000000"/>
                          </a:solidFill>
                          <a:miter lim="800000"/>
                          <a:headEnd/>
                          <a:tailEnd/>
                        </a:ln>
                      </wps:spPr>
                      <wps:txbx>
                        <w:txbxContent>
                          <w:p w14:paraId="71356866" w14:textId="77777777" w:rsidR="001B1AB8" w:rsidRDefault="001B1AB8" w:rsidP="00C17929">
                            <w:r>
                              <w:t>The hybrid feature concept is only for interoperability levels 3 and 4. Spatial hybridization/fusion is only available for interoperability level 4. Both are out of scope for this version of the interoperability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6900A" id="_x0000_s1030" type="#_x0000_t202" style="position:absolute;left:0;text-align:left;margin-left:.6pt;margin-top:41pt;width:468pt;height: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">
                <v:textbox>
                  <w:txbxContent>
                    <w:p w14:paraId="71356866" w14:textId="77777777" w:rsidR="001B1AB8" w:rsidRDefault="001B1AB8" w:rsidP="00C17929">
                      <w:r>
                        <w:t>The hybrid feature concept is only for interoperability levels 3 and 4. Spatial hybridization/fusion is only available for interoperability level 4. Both are out of scope for this version of the interoperability specification.</w:t>
                      </w:r>
                    </w:p>
                  </w:txbxContent>
                </v:textbox>
                <w10:wrap type="square"/>
              </v:shape>
            </w:pict>
          </mc:Fallback>
        </mc:AlternateContent>
      </w:r>
      <w:r>
        <w:t>Example; dredge</w:t>
      </w:r>
      <w:r w:rsidR="00C65FAE">
        <w:t>d</w:t>
      </w:r>
      <w:r>
        <w:t xml:space="preserve"> area augmented with high def bathy from survey of recent dredging operation giving more water and wider area than dredged area in ENC, combine to give a bigger (new boundary) dredged area than present in ENC.</w:t>
      </w:r>
    </w:p>
    <w:p w14:paraId="5D3C12A1" w14:textId="3680AE00" w:rsidR="00C17929" w:rsidRDefault="00C17929" w:rsidP="00C17929">
      <w:r>
        <w:lastRenderedPageBreak/>
        <w:t xml:space="preserve">Developers of product specifications that </w:t>
      </w:r>
      <w:r w:rsidR="00420615">
        <w:t>may result in</w:t>
      </w:r>
      <w:r>
        <w:t xml:space="preserve"> hybrid features when interacting with specific other products, should cooperate with the developer</w:t>
      </w:r>
      <w:r w:rsidR="00420615">
        <w:t>s</w:t>
      </w:r>
      <w:r>
        <w:t xml:space="preserve"> of the related product specifications to correctly define the conditions for </w:t>
      </w:r>
      <w:r w:rsidR="00420615">
        <w:t>appropriate use of</w:t>
      </w:r>
      <w:r>
        <w:t xml:space="preserve"> hybrid features</w:t>
      </w:r>
      <w:r w:rsidR="00420615">
        <w:t>,</w:t>
      </w:r>
      <w:r>
        <w:t xml:space="preserve"> and communicate these specifications to the interoperability catalogue developers.</w:t>
      </w:r>
    </w:p>
    <w:p w14:paraId="64A3A538" w14:textId="77777777" w:rsidR="00C17929" w:rsidRDefault="00C17929" w:rsidP="00C17929">
      <w:pPr>
        <w:pStyle w:val="Heading3"/>
        <w:numPr>
          <w:ilvl w:val="2"/>
          <w:numId w:val="3"/>
        </w:numPr>
        <w:rPr>
          <w:rFonts w:eastAsia="MS Mincho"/>
          <w:lang w:eastAsia="en-CA"/>
        </w:rPr>
      </w:pPr>
      <w:r>
        <w:rPr>
          <w:rFonts w:eastAsia="MS Mincho"/>
          <w:lang w:eastAsia="en-CA"/>
        </w:rPr>
        <w:t>Spatial discrepancy, unrelated to scaled or cartographic smoothing</w:t>
      </w:r>
    </w:p>
    <w:p w14:paraId="75064369" w14:textId="77777777" w:rsidR="00C17929" w:rsidRDefault="00C17929" w:rsidP="00C17929">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Where there is the expectation of differences of geometry for same feature instance in different products it is important to establish the cause, as this will likely impact the solution implemented in the interoperability catalogue. If the cause is that there is generally more detailed in one product over another due to issues such as different scopes of the specifications, the interoperability catalogue developers should consider supressing the lesser detailed product and promoting the product with greater detail. If it is irregular occurrences of spatial </w:t>
      </w:r>
      <w:r w:rsidRPr="00E824BF">
        <w:rPr>
          <w:rFonts w:ascii="Calibri" w:eastAsia="Times New Roman" w:hAnsi="Calibri" w:cs="Calibri"/>
          <w:color w:val="000000"/>
          <w:lang w:eastAsia="en-CA"/>
        </w:rPr>
        <w:t>discrepancies</w:t>
      </w:r>
      <w:r>
        <w:rPr>
          <w:rFonts w:ascii="Calibri" w:eastAsia="Times New Roman" w:hAnsi="Calibri" w:cs="Calibri"/>
          <w:color w:val="000000"/>
          <w:lang w:eastAsia="en-CA"/>
        </w:rPr>
        <w:t>, it may be appropriate to supress the instances where there are less detail and promote the more detailed instances.</w:t>
      </w:r>
    </w:p>
    <w:p w14:paraId="0C550CD5" w14:textId="77777777" w:rsidR="00C17929" w:rsidRDefault="00C17929" w:rsidP="00C17929">
      <w:pPr>
        <w:spacing w:after="0" w:line="240" w:lineRule="auto"/>
        <w:rPr>
          <w:rFonts w:ascii="Calibri" w:eastAsia="Times New Roman" w:hAnsi="Calibri" w:cs="Calibri"/>
          <w:color w:val="000000"/>
          <w:lang w:eastAsia="en-CA"/>
        </w:rPr>
      </w:pPr>
    </w:p>
    <w:p w14:paraId="35D9FA42" w14:textId="34035FE9" w:rsidR="00C17929" w:rsidRDefault="00C17929" w:rsidP="00C17929">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Example</w:t>
      </w:r>
      <w:r w:rsidR="002E6E57">
        <w:rPr>
          <w:rFonts w:ascii="Calibri" w:eastAsia="Times New Roman" w:hAnsi="Calibri" w:cs="Calibri"/>
          <w:color w:val="000000"/>
          <w:lang w:eastAsia="en-CA"/>
        </w:rPr>
        <w:t>:</w:t>
      </w:r>
      <w:r>
        <w:rPr>
          <w:rFonts w:ascii="Calibri" w:eastAsia="Times New Roman" w:hAnsi="Calibri" w:cs="Calibri"/>
          <w:color w:val="000000"/>
          <w:lang w:eastAsia="en-CA"/>
        </w:rPr>
        <w:t xml:space="preserve"> ENC has </w:t>
      </w:r>
      <w:r w:rsidR="002E6E57">
        <w:rPr>
          <w:rFonts w:ascii="Calibri" w:eastAsia="Times New Roman" w:hAnsi="Calibri" w:cs="Calibri"/>
          <w:color w:val="000000"/>
          <w:lang w:eastAsia="en-CA"/>
        </w:rPr>
        <w:t>R</w:t>
      </w:r>
      <w:r>
        <w:rPr>
          <w:rFonts w:ascii="Calibri" w:eastAsia="Times New Roman" w:hAnsi="Calibri" w:cs="Calibri"/>
          <w:color w:val="000000"/>
          <w:lang w:eastAsia="en-CA"/>
        </w:rPr>
        <w:t xml:space="preserve">estricted </w:t>
      </w:r>
      <w:r w:rsidR="002E6E57">
        <w:rPr>
          <w:rFonts w:ascii="Calibri" w:eastAsia="Times New Roman" w:hAnsi="Calibri" w:cs="Calibri"/>
          <w:color w:val="000000"/>
          <w:lang w:eastAsia="en-CA"/>
        </w:rPr>
        <w:t>A</w:t>
      </w:r>
      <w:r>
        <w:rPr>
          <w:rFonts w:ascii="Calibri" w:eastAsia="Times New Roman" w:hAnsi="Calibri" w:cs="Calibri"/>
          <w:color w:val="000000"/>
          <w:lang w:eastAsia="en-CA"/>
        </w:rPr>
        <w:t xml:space="preserve">rea, while MPA has </w:t>
      </w:r>
      <w:r w:rsidR="002E6E57">
        <w:rPr>
          <w:rFonts w:ascii="Calibri" w:eastAsia="Times New Roman" w:hAnsi="Calibri" w:cs="Calibri"/>
          <w:color w:val="000000"/>
          <w:lang w:eastAsia="en-CA"/>
        </w:rPr>
        <w:t>M</w:t>
      </w:r>
      <w:r>
        <w:rPr>
          <w:rFonts w:ascii="Calibri" w:eastAsia="Times New Roman" w:hAnsi="Calibri" w:cs="Calibri"/>
          <w:color w:val="000000"/>
          <w:lang w:eastAsia="en-CA"/>
        </w:rPr>
        <w:t xml:space="preserve">arine </w:t>
      </w:r>
      <w:r w:rsidR="002E6E57">
        <w:rPr>
          <w:rFonts w:ascii="Calibri" w:eastAsia="Times New Roman" w:hAnsi="Calibri" w:cs="Calibri"/>
          <w:color w:val="000000"/>
          <w:lang w:eastAsia="en-CA"/>
        </w:rPr>
        <w:t>P</w:t>
      </w:r>
      <w:r>
        <w:rPr>
          <w:rFonts w:ascii="Calibri" w:eastAsia="Times New Roman" w:hAnsi="Calibri" w:cs="Calibri"/>
          <w:color w:val="000000"/>
          <w:lang w:eastAsia="en-CA"/>
        </w:rPr>
        <w:t xml:space="preserve">rotected </w:t>
      </w:r>
      <w:r w:rsidR="002E6E57">
        <w:rPr>
          <w:rFonts w:ascii="Calibri" w:eastAsia="Times New Roman" w:hAnsi="Calibri" w:cs="Calibri"/>
          <w:color w:val="000000"/>
          <w:lang w:eastAsia="en-CA"/>
        </w:rPr>
        <w:t>A</w:t>
      </w:r>
      <w:r>
        <w:rPr>
          <w:rFonts w:ascii="Calibri" w:eastAsia="Times New Roman" w:hAnsi="Calibri" w:cs="Calibri"/>
          <w:color w:val="000000"/>
          <w:lang w:eastAsia="en-CA"/>
        </w:rPr>
        <w:t>rea</w:t>
      </w:r>
      <w:r w:rsidR="002E6E57">
        <w:rPr>
          <w:rFonts w:ascii="Calibri" w:eastAsia="Times New Roman" w:hAnsi="Calibri" w:cs="Calibri"/>
          <w:color w:val="000000"/>
          <w:lang w:eastAsia="en-CA"/>
        </w:rPr>
        <w:t xml:space="preserve"> feature</w:t>
      </w:r>
      <w:r>
        <w:rPr>
          <w:rFonts w:ascii="Calibri" w:eastAsia="Times New Roman" w:hAnsi="Calibri" w:cs="Calibri"/>
          <w:color w:val="000000"/>
          <w:lang w:eastAsia="en-CA"/>
        </w:rPr>
        <w:t>s which show greater details and several sub areas with sub categories.</w:t>
      </w:r>
    </w:p>
    <w:p w14:paraId="06627645" w14:textId="77777777" w:rsidR="00C17929" w:rsidRDefault="00C17929" w:rsidP="00C17929">
      <w:pPr>
        <w:spacing w:after="0" w:line="240" w:lineRule="auto"/>
        <w:rPr>
          <w:rFonts w:ascii="Calibri" w:eastAsia="Times New Roman" w:hAnsi="Calibri" w:cs="Calibri"/>
          <w:color w:val="000000"/>
          <w:lang w:eastAsia="en-CA"/>
        </w:rPr>
      </w:pPr>
    </w:p>
    <w:p w14:paraId="0A5FE2B4" w14:textId="77777777" w:rsidR="00C17929" w:rsidRDefault="00C17929" w:rsidP="00C17929">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Developers of product specifications should examine the specification scope and consider if it is likely that resulting data products include information that will be better or worse than the same information in other products. For example, if information is only for contextual purposes, it is likely that better information is available in another product and in an interoperability ready ECDIS these contextual features should be supressed in the presence of more accurate information. Such expectations should be communicated with the interoperability catalogue developers who can then add appropriate rules to the interoperability catalogue.</w:t>
      </w:r>
    </w:p>
    <w:p w14:paraId="1B88B842" w14:textId="77777777" w:rsidR="00C17929" w:rsidRDefault="00C17929" w:rsidP="00C17929">
      <w:pPr>
        <w:spacing w:after="0" w:line="240" w:lineRule="auto"/>
        <w:rPr>
          <w:rFonts w:ascii="Calibri" w:eastAsia="Times New Roman" w:hAnsi="Calibri" w:cs="Calibri"/>
          <w:color w:val="000000"/>
          <w:lang w:eastAsia="en-CA"/>
        </w:rPr>
      </w:pPr>
    </w:p>
    <w:p w14:paraId="67117D89" w14:textId="77777777" w:rsidR="00C17929" w:rsidRDefault="00C17929" w:rsidP="00C17929">
      <w:pPr>
        <w:pStyle w:val="Heading3"/>
        <w:numPr>
          <w:ilvl w:val="2"/>
          <w:numId w:val="3"/>
        </w:numPr>
        <w:rPr>
          <w:rFonts w:eastAsia="MS Mincho"/>
        </w:rPr>
      </w:pPr>
      <w:r>
        <w:rPr>
          <w:rFonts w:eastAsia="MS Mincho"/>
        </w:rPr>
        <w:t>Spatial discrepancies, related to scale or cartographic smoothing</w:t>
      </w:r>
    </w:p>
    <w:p w14:paraId="2509EE80" w14:textId="77777777" w:rsidR="00C17929" w:rsidRDefault="00C17929" w:rsidP="00C17929">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Where there is the expectation of differences of geometry for same feature instance in different products it is important to establish the cause, as this will likely impact the solution implemented in the interoperability catalogue. If the cause is </w:t>
      </w:r>
      <w:r w:rsidRPr="00BB0A77">
        <w:rPr>
          <w:rFonts w:ascii="Calibri" w:eastAsia="Times New Roman" w:hAnsi="Calibri" w:cs="Calibri"/>
          <w:color w:val="000000"/>
          <w:lang w:eastAsia="en-CA"/>
        </w:rPr>
        <w:t>related to scale or cartographic smoothing</w:t>
      </w:r>
      <w:r>
        <w:rPr>
          <w:rFonts w:ascii="Calibri" w:eastAsia="Times New Roman" w:hAnsi="Calibri" w:cs="Calibri"/>
          <w:color w:val="000000"/>
          <w:lang w:eastAsia="en-CA"/>
        </w:rPr>
        <w:t xml:space="preserve"> in one product over another due to issues such as different scopes (intended use) of the specifications, the interoperability catalogue developers should consider supressing the lesser detailed product and promoting the product with greater detail. If it is irregular occurrences of spatial </w:t>
      </w:r>
      <w:r w:rsidRPr="00E824BF">
        <w:rPr>
          <w:rFonts w:ascii="Calibri" w:eastAsia="Times New Roman" w:hAnsi="Calibri" w:cs="Calibri"/>
          <w:color w:val="000000"/>
          <w:lang w:eastAsia="en-CA"/>
        </w:rPr>
        <w:t>discrepancies</w:t>
      </w:r>
      <w:r>
        <w:rPr>
          <w:rFonts w:ascii="Calibri" w:eastAsia="Times New Roman" w:hAnsi="Calibri" w:cs="Calibri"/>
          <w:color w:val="000000"/>
          <w:lang w:eastAsia="en-CA"/>
        </w:rPr>
        <w:t>, it may be appropriate to supress the instances where there are less detail and promote the more detailed instances.</w:t>
      </w:r>
    </w:p>
    <w:p w14:paraId="090F7666" w14:textId="77777777" w:rsidR="00C17929" w:rsidRDefault="00C17929" w:rsidP="00C17929">
      <w:pPr>
        <w:spacing w:after="0" w:line="240" w:lineRule="auto"/>
        <w:rPr>
          <w:rFonts w:ascii="Calibri" w:eastAsia="Times New Roman" w:hAnsi="Calibri" w:cs="Calibri"/>
          <w:color w:val="000000"/>
          <w:lang w:eastAsia="en-CA"/>
        </w:rPr>
      </w:pPr>
    </w:p>
    <w:p w14:paraId="313DEEFD" w14:textId="63E0B259" w:rsidR="00C17929" w:rsidRPr="00473220" w:rsidRDefault="00C17929" w:rsidP="00C17929">
      <w:pPr>
        <w:rPr>
          <w:rFonts w:ascii="Calibri" w:eastAsia="Times New Roman" w:hAnsi="Calibri" w:cs="Calibri"/>
          <w:color w:val="000000"/>
          <w:lang w:eastAsia="en-CA"/>
        </w:rPr>
      </w:pPr>
      <w:r w:rsidRPr="00473220">
        <w:rPr>
          <w:rFonts w:ascii="Calibri" w:eastAsia="Times New Roman" w:hAnsi="Calibri" w:cs="Calibri"/>
          <w:color w:val="000000"/>
          <w:lang w:eastAsia="en-CA"/>
        </w:rPr>
        <w:t xml:space="preserve">Example 1: ENC has approximate surface current instances using climatic data, Surface current gridded data has greater details and </w:t>
      </w:r>
      <w:r w:rsidR="002E6E57">
        <w:rPr>
          <w:rFonts w:ascii="Calibri" w:eastAsia="Times New Roman" w:hAnsi="Calibri" w:cs="Calibri"/>
          <w:color w:val="000000"/>
          <w:lang w:eastAsia="en-CA"/>
        </w:rPr>
        <w:t xml:space="preserve">is </w:t>
      </w:r>
      <w:r w:rsidRPr="00473220">
        <w:rPr>
          <w:rFonts w:ascii="Calibri" w:eastAsia="Times New Roman" w:hAnsi="Calibri" w:cs="Calibri"/>
          <w:color w:val="000000"/>
          <w:lang w:eastAsia="en-CA"/>
        </w:rPr>
        <w:t>daily updated.</w:t>
      </w:r>
    </w:p>
    <w:p w14:paraId="300621C6" w14:textId="77777777" w:rsidR="00C17929" w:rsidRDefault="00C17929" w:rsidP="00C17929">
      <w:r w:rsidRPr="00BB0A77">
        <w:t>Developers of product specifications should examine the specification scope and consider if it is likely that resulting data products include information that will be better or worse than the same information in other products. For example, if information is only for contextual purposes</w:t>
      </w:r>
      <w:r>
        <w:t xml:space="preserve"> or is reduced in detail due to scale</w:t>
      </w:r>
      <w:r w:rsidRPr="00BB0A77">
        <w:t xml:space="preserve">, it </w:t>
      </w:r>
      <w:r>
        <w:t>may be</w:t>
      </w:r>
      <w:r w:rsidRPr="00BB0A77">
        <w:t xml:space="preserve"> that better information is available in another product and in an interoperability ready ECDIS these </w:t>
      </w:r>
      <w:r>
        <w:t>lesser detailed</w:t>
      </w:r>
      <w:r w:rsidRPr="00BB0A77">
        <w:t xml:space="preserve"> features should be supressed in the presence of more accurate information. Such expectations should be communicated with the interoperability catalogue developers who can then add appropriate rules to the interoperability catalogue.</w:t>
      </w:r>
    </w:p>
    <w:p w14:paraId="764A75CE" w14:textId="77777777" w:rsidR="00C17929" w:rsidRDefault="00C17929" w:rsidP="00C17929">
      <w:pPr>
        <w:pStyle w:val="Heading2"/>
        <w:numPr>
          <w:ilvl w:val="1"/>
          <w:numId w:val="3"/>
        </w:numPr>
        <w:rPr>
          <w:rFonts w:eastAsia="MS Mincho"/>
        </w:rPr>
      </w:pPr>
      <w:bookmarkStart w:id="209" w:name="_Toc488010244"/>
      <w:bookmarkStart w:id="210" w:name="_Toc489135288"/>
      <w:r>
        <w:rPr>
          <w:rFonts w:eastAsia="MS Mincho"/>
        </w:rPr>
        <w:t>Display of text</w:t>
      </w:r>
      <w:bookmarkEnd w:id="209"/>
      <w:bookmarkEnd w:id="210"/>
    </w:p>
    <w:p w14:paraId="2196479D" w14:textId="035A66C0" w:rsidR="00C17929" w:rsidRDefault="00C17929" w:rsidP="00C17929">
      <w:r>
        <w:t>For details about display of text, including placement, display selection and management of long text. See 9.1.8. The interoperability catalogue does</w:t>
      </w:r>
      <w:r w:rsidR="00C4475F">
        <w:t xml:space="preserve"> not address these issues</w:t>
      </w:r>
      <w:r>
        <w:t xml:space="preserve"> in general terms.</w:t>
      </w:r>
    </w:p>
    <w:p w14:paraId="1D461B8B" w14:textId="16BDCF89" w:rsidR="00C17929" w:rsidRPr="00473220" w:rsidRDefault="00C17929" w:rsidP="00C17929">
      <w:pPr>
        <w:rPr>
          <w:lang w:val="en-CA"/>
        </w:rPr>
      </w:pPr>
      <w:r>
        <w:t xml:space="preserve">Developers of product specifications should be aware that the instructions they place within the product specification generally carry through even when the product is used in ECDIS in interoperability mode. Moreover, text placement issues in interoperability mode are expected to occur at the border between two products which may result in text being partially obscured due to priority issues. OEMs have long </w:t>
      </w:r>
      <w:r>
        <w:lastRenderedPageBreak/>
        <w:t>experience with solving such issues from S</w:t>
      </w:r>
      <w:r>
        <w:rPr>
          <w:lang w:val="en-CA"/>
        </w:rPr>
        <w:t>-57 ECDIS, and advi</w:t>
      </w:r>
      <w:r w:rsidR="007A20D7">
        <w:rPr>
          <w:lang w:val="en-CA"/>
        </w:rPr>
        <w:t>c</w:t>
      </w:r>
      <w:r>
        <w:rPr>
          <w:lang w:val="en-CA"/>
        </w:rPr>
        <w:t>e should be sought with them in how to mitigate such issues. Additionally, 9.1.8 invites OEMs to provide functionality that seek to address most of the issues that cause text to be partially obscured.</w:t>
      </w:r>
    </w:p>
    <w:p w14:paraId="259B5E3E" w14:textId="77777777" w:rsidR="00C17929" w:rsidRDefault="00C17929" w:rsidP="00C17929">
      <w:pPr>
        <w:pStyle w:val="Heading2"/>
        <w:numPr>
          <w:ilvl w:val="1"/>
          <w:numId w:val="3"/>
        </w:numPr>
        <w:rPr>
          <w:rFonts w:eastAsia="MS Mincho"/>
        </w:rPr>
      </w:pPr>
      <w:bookmarkStart w:id="211" w:name="_Toc488010245"/>
      <w:bookmarkStart w:id="212" w:name="_Toc489135289"/>
      <w:r>
        <w:rPr>
          <w:rFonts w:eastAsia="MS Mincho"/>
        </w:rPr>
        <w:t>Skin-of-the-earth replacement</w:t>
      </w:r>
      <w:bookmarkEnd w:id="211"/>
      <w:bookmarkEnd w:id="212"/>
    </w:p>
    <w:p w14:paraId="547B3395" w14:textId="77777777" w:rsidR="00C17929" w:rsidRDefault="00C17929" w:rsidP="00C17929">
      <w:r>
        <w:t>In interoperability mode, skin-of-the-earth replacement is a specialization of combined geometry, see 7.2.1 for details. Also see 9.2 and 9.2.1 for portrayal considerations.</w:t>
      </w:r>
    </w:p>
    <w:p w14:paraId="1576CAC6" w14:textId="77777777" w:rsidR="00C17929" w:rsidRDefault="00C17929" w:rsidP="00C17929">
      <w:pPr>
        <w:pStyle w:val="Heading3"/>
        <w:numPr>
          <w:ilvl w:val="2"/>
          <w:numId w:val="3"/>
        </w:numPr>
        <w:rPr>
          <w:rFonts w:eastAsia="MS Mincho"/>
        </w:rPr>
      </w:pPr>
      <w:r>
        <w:rPr>
          <w:rFonts w:eastAsia="MS Mincho"/>
        </w:rPr>
        <w:t>Skin-of-the earth feature adjusting</w:t>
      </w:r>
    </w:p>
    <w:p w14:paraId="094DDA23" w14:textId="77777777" w:rsidR="00C17929" w:rsidRDefault="00C17929" w:rsidP="00C17929">
      <w:r>
        <w:t>In interoperability mode, skin-of-the-earth feature adjustment is a specialization of combined geometry, see 7.2.1 for details. Also see 9.2 and 9.2.1 for portrayal considerations. Additional considerations should be given to the attributes of the resulting skin of the earth feature, as a combined feature may have altered geographical representation, attribute combinations or attribute values.</w:t>
      </w:r>
    </w:p>
    <w:p w14:paraId="0AB619C7" w14:textId="77777777" w:rsidR="00C17929" w:rsidRDefault="00C17929" w:rsidP="00C17929">
      <w:r>
        <w:t xml:space="preserve">Example; Shoaling in a channel in an ENC may be indicated by high definition bathymetry, and a shallower channel hybrid feature replaces the ENC feature, which also has an amended shape. Depth areas adjacent grows due to the shoaling. </w:t>
      </w:r>
    </w:p>
    <w:p w14:paraId="0707AF74" w14:textId="77777777" w:rsidR="00C17929" w:rsidRDefault="00C17929" w:rsidP="004E6E2A">
      <w:pPr>
        <w:pStyle w:val="Heading3"/>
        <w:numPr>
          <w:ilvl w:val="2"/>
          <w:numId w:val="3"/>
        </w:numPr>
        <w:rPr>
          <w:rFonts w:eastAsia="MS Mincho"/>
        </w:rPr>
      </w:pPr>
      <w:r>
        <w:rPr>
          <w:rFonts w:eastAsia="MS Mincho"/>
        </w:rPr>
        <w:t>Blended feature concepts</w:t>
      </w:r>
    </w:p>
    <w:p w14:paraId="4CE2A58B" w14:textId="77777777" w:rsidR="00C17929" w:rsidRDefault="00C17929" w:rsidP="00C17929">
      <w:pPr>
        <w:pStyle w:val="Heading3"/>
        <w:numPr>
          <w:ilvl w:val="0"/>
          <w:numId w:val="0"/>
        </w:numPr>
      </w:pPr>
      <w:r w:rsidRPr="0001571B">
        <w:rPr>
          <w:rFonts w:eastAsia="MS Mincho"/>
          <w:b w:val="0"/>
          <w:bCs w:val="0"/>
        </w:rPr>
        <w:t>Blended feature concepts or blended portrayals</w:t>
      </w:r>
      <w:r>
        <w:rPr>
          <w:rFonts w:eastAsia="MS Mincho"/>
          <w:b w:val="0"/>
          <w:bCs w:val="0"/>
        </w:rPr>
        <w:t xml:space="preserve"> can be </w:t>
      </w:r>
      <w:r w:rsidRPr="0001571B">
        <w:rPr>
          <w:rFonts w:eastAsia="MS Mincho"/>
          <w:b w:val="0"/>
          <w:bCs w:val="0"/>
        </w:rPr>
        <w:t>produced by using transparency</w:t>
      </w:r>
      <w:r>
        <w:rPr>
          <w:rFonts w:eastAsia="MS Mincho"/>
          <w:b w:val="0"/>
          <w:bCs w:val="0"/>
        </w:rPr>
        <w:t xml:space="preserve"> between related features;</w:t>
      </w:r>
      <w:r w:rsidRPr="0001571B">
        <w:rPr>
          <w:rFonts w:eastAsia="MS Mincho"/>
          <w:b w:val="0"/>
          <w:bCs w:val="0"/>
        </w:rPr>
        <w:t xml:space="preserve"> or creating a temporary blended feature</w:t>
      </w:r>
      <w:r>
        <w:rPr>
          <w:rFonts w:eastAsia="MS Mincho"/>
          <w:b w:val="0"/>
          <w:bCs w:val="0"/>
        </w:rPr>
        <w:t>;</w:t>
      </w:r>
      <w:r w:rsidRPr="0001571B">
        <w:rPr>
          <w:rFonts w:eastAsia="MS Mincho"/>
          <w:b w:val="0"/>
          <w:bCs w:val="0"/>
        </w:rPr>
        <w:t xml:space="preserve"> or blended portrayal (rule and/or symbol) of specific combinations of features from different products. </w:t>
      </w:r>
      <w:r>
        <w:rPr>
          <w:rFonts w:eastAsia="MS Mincho"/>
          <w:b w:val="0"/>
          <w:bCs w:val="0"/>
        </w:rPr>
        <w:t xml:space="preserve">See 9.2.2 for portrayal considerations and example of use case. </w:t>
      </w:r>
      <w:r w:rsidRPr="0001571B">
        <w:rPr>
          <w:rFonts w:eastAsia="MS Mincho"/>
          <w:b w:val="0"/>
          <w:bCs w:val="0"/>
        </w:rPr>
        <w:t>Blended feature or blended portrayal are only possible in interoperability levels 3 and 4. Such blended concepts will typically be created by using S100_IC_PredefinedCombination which link to a hybrid portrayal catalogue that include the features to be combined and a suppression rule</w:t>
      </w:r>
      <w:r>
        <w:rPr>
          <w:rFonts w:eastAsia="MS Mincho"/>
          <w:b w:val="0"/>
          <w:bCs w:val="0"/>
        </w:rPr>
        <w:t xml:space="preserve">, for example by </w:t>
      </w:r>
      <w:r w:rsidRPr="0001571B">
        <w:rPr>
          <w:rFonts w:eastAsia="MS Mincho"/>
          <w:b w:val="0"/>
          <w:bCs w:val="0"/>
        </w:rPr>
        <w:t xml:space="preserve">using </w:t>
      </w:r>
      <w:r>
        <w:rPr>
          <w:rFonts w:eastAsia="MS Mincho"/>
          <w:b w:val="0"/>
          <w:bCs w:val="0"/>
        </w:rPr>
        <w:t>S-100_IC_SuppressedFeatureLayer,</w:t>
      </w:r>
      <w:r w:rsidRPr="0001571B">
        <w:rPr>
          <w:rFonts w:eastAsia="MS Mincho"/>
          <w:b w:val="0"/>
          <w:bCs w:val="0"/>
        </w:rPr>
        <w:t xml:space="preserve"> for the features that are to be replaced.</w:t>
      </w:r>
    </w:p>
    <w:p w14:paraId="2DF5AC60" w14:textId="40066354" w:rsidR="00C17929" w:rsidRPr="00BF7BE4" w:rsidRDefault="00C17929" w:rsidP="00C17929">
      <w:r>
        <w:t xml:space="preserve">Developers of product specifications that </w:t>
      </w:r>
      <w:r w:rsidR="002A3E3A">
        <w:t xml:space="preserve">are likely </w:t>
      </w:r>
      <w:r>
        <w:t>to be used in blended feature concepts by ECDIS in interoperability mode should communicate the</w:t>
      </w:r>
      <w:r w:rsidR="002A3E3A">
        <w:t>ir</w:t>
      </w:r>
      <w:r>
        <w:t xml:space="preserve"> intentions with developers of related specifications </w:t>
      </w:r>
      <w:r w:rsidR="002A3E3A">
        <w:t>so</w:t>
      </w:r>
      <w:r>
        <w:t xml:space="preserve"> that awareness is created about the </w:t>
      </w:r>
      <w:r w:rsidR="002A3E3A">
        <w:t>inter-</w:t>
      </w:r>
      <w:r>
        <w:t xml:space="preserve">dependencies of these types of relationships. </w:t>
      </w:r>
      <w:r w:rsidR="002A3E3A">
        <w:t>Such communication is especially important</w:t>
      </w:r>
      <w:r>
        <w:t xml:space="preserve"> when revisions to these specifications are considered. </w:t>
      </w:r>
      <w:r w:rsidR="002A3E3A">
        <w:t xml:space="preserve">Doing so </w:t>
      </w:r>
      <w:r>
        <w:t>will help manage risks to breaking the relationships as the related product specifications transition through their life cycle.</w:t>
      </w:r>
    </w:p>
    <w:p w14:paraId="44E2A169" w14:textId="77777777" w:rsidR="00C17929" w:rsidRDefault="00C17929" w:rsidP="00C17929">
      <w:pPr>
        <w:pStyle w:val="Heading2"/>
        <w:numPr>
          <w:ilvl w:val="1"/>
          <w:numId w:val="3"/>
        </w:numPr>
        <w:rPr>
          <w:rFonts w:eastAsia="MS Mincho"/>
        </w:rPr>
      </w:pPr>
      <w:bookmarkStart w:id="213" w:name="_Toc488010246"/>
      <w:bookmarkStart w:id="214" w:name="_Toc489135290"/>
      <w:r>
        <w:rPr>
          <w:rFonts w:eastAsia="MS Mincho"/>
        </w:rPr>
        <w:t>Hierarchy of data</w:t>
      </w:r>
      <w:bookmarkEnd w:id="213"/>
      <w:bookmarkEnd w:id="214"/>
    </w:p>
    <w:p w14:paraId="45571E5F" w14:textId="435D61BD" w:rsidR="00C17929" w:rsidRPr="00BF7BE4" w:rsidRDefault="00C17929" w:rsidP="00C17929">
      <w:r>
        <w:t>In this context, hierarchy of data means the stacking of data products (layers) within a predefined combination. Predefined combinations are generally created with a particular type of operational view in mind, and therefore the hierarchy of data may vary between predefined combinations. Typically, the ENC will be the base layer, i.e</w:t>
      </w:r>
      <w:r w:rsidR="002A3E3A">
        <w:t xml:space="preserve">., </w:t>
      </w:r>
      <w:r>
        <w:t>the lowest layer in a predefined combination.</w:t>
      </w:r>
    </w:p>
    <w:p w14:paraId="3A350B90" w14:textId="77777777" w:rsidR="00C17929" w:rsidRDefault="00C17929" w:rsidP="00C17929">
      <w:pPr>
        <w:pStyle w:val="Heading3"/>
        <w:numPr>
          <w:ilvl w:val="2"/>
          <w:numId w:val="3"/>
        </w:numPr>
        <w:rPr>
          <w:rFonts w:eastAsia="MS Mincho"/>
        </w:rPr>
      </w:pPr>
      <w:r>
        <w:rPr>
          <w:rFonts w:eastAsia="MS Mincho"/>
        </w:rPr>
        <w:t>Predefined combinations</w:t>
      </w:r>
    </w:p>
    <w:p w14:paraId="2009601E" w14:textId="77777777" w:rsidR="00C17929" w:rsidRDefault="00C17929" w:rsidP="00C17929">
      <w:r>
        <w:t xml:space="preserve">Predefined combinations are used to defined the hierarchy of data between different S-100 based specifications. An instance of </w:t>
      </w:r>
      <w:r w:rsidRPr="007D2B47">
        <w:t>IC_PredefinedCombination</w:t>
      </w:r>
      <w:r>
        <w:t xml:space="preserve"> is associated to IC_</w:t>
      </w:r>
      <w:r w:rsidRPr="007D2B47">
        <w:t>DisplayPlane</w:t>
      </w:r>
      <w:r>
        <w:t xml:space="preserve"> instances to give the hierarchy of the data products that are intended to be used. The attribute displayPriority within the IC_</w:t>
      </w:r>
      <w:r w:rsidRPr="007D2B47">
        <w:t>DisplayPlane</w:t>
      </w:r>
      <w:r>
        <w:t xml:space="preserve"> gives the order in which the layers are drawn. </w:t>
      </w:r>
    </w:p>
    <w:p w14:paraId="22B91958" w14:textId="77777777" w:rsidR="00C17929" w:rsidRDefault="00C17929" w:rsidP="00C17929">
      <w:pPr>
        <w:pStyle w:val="Heading2"/>
        <w:numPr>
          <w:ilvl w:val="1"/>
          <w:numId w:val="3"/>
        </w:numPr>
        <w:rPr>
          <w:rFonts w:eastAsia="MS Mincho"/>
        </w:rPr>
      </w:pPr>
      <w:bookmarkStart w:id="215" w:name="_Toc488010247"/>
      <w:bookmarkStart w:id="216" w:name="_Toc489135291"/>
      <w:r>
        <w:rPr>
          <w:rFonts w:eastAsia="MS Mincho"/>
        </w:rPr>
        <w:t>New datasets</w:t>
      </w:r>
      <w:bookmarkEnd w:id="215"/>
      <w:bookmarkEnd w:id="216"/>
    </w:p>
    <w:p w14:paraId="320E1285" w14:textId="032CEA4F" w:rsidR="00C17929" w:rsidRDefault="00C17929" w:rsidP="00C17929">
      <w:r>
        <w:t>New datasets that that are added to an ECDIS with interoperability mode will be managed</w:t>
      </w:r>
      <w:r w:rsidRPr="0025172E">
        <w:t xml:space="preserve"> by </w:t>
      </w:r>
      <w:r>
        <w:t xml:space="preserve">any </w:t>
      </w:r>
      <w:r w:rsidRPr="0025172E">
        <w:t xml:space="preserve">existing </w:t>
      </w:r>
      <w:r>
        <w:t>interoperability catalogue</w:t>
      </w:r>
      <w:r w:rsidR="002A3E3A">
        <w:t xml:space="preserve"> if the relevant data product is listed in it</w:t>
      </w:r>
      <w:r>
        <w:t xml:space="preserve">. Data producers should </w:t>
      </w:r>
      <w:r w:rsidRPr="0025172E">
        <w:t xml:space="preserve">therefore </w:t>
      </w:r>
      <w:r>
        <w:t xml:space="preserve">perform </w:t>
      </w:r>
      <w:bookmarkStart w:id="217" w:name="_Hlk488391235"/>
      <w:r>
        <w:t xml:space="preserve">sufficient </w:t>
      </w:r>
      <w:r w:rsidRPr="0025172E">
        <w:t xml:space="preserve">tests </w:t>
      </w:r>
      <w:r>
        <w:t xml:space="preserve">to ensure new datasets perform as envisioned. </w:t>
      </w:r>
      <w:bookmarkEnd w:id="217"/>
    </w:p>
    <w:p w14:paraId="60E95214" w14:textId="77777777" w:rsidR="00C17929" w:rsidRPr="0025172E" w:rsidRDefault="00C17929" w:rsidP="00C17929">
      <w:r>
        <w:lastRenderedPageBreak/>
        <w:t>See 8.7 for additional information about new data products.</w:t>
      </w:r>
    </w:p>
    <w:p w14:paraId="71FEBA54" w14:textId="77777777" w:rsidR="00C17929" w:rsidRDefault="00C17929" w:rsidP="00C17929">
      <w:pPr>
        <w:pStyle w:val="Heading3"/>
        <w:numPr>
          <w:ilvl w:val="2"/>
          <w:numId w:val="3"/>
        </w:numPr>
        <w:rPr>
          <w:rFonts w:eastAsia="MS Mincho"/>
        </w:rPr>
      </w:pPr>
      <w:r>
        <w:rPr>
          <w:rFonts w:eastAsia="MS Mincho"/>
        </w:rPr>
        <w:t>New datasets - coverages</w:t>
      </w:r>
    </w:p>
    <w:p w14:paraId="543F2C63" w14:textId="77777777" w:rsidR="00C17929" w:rsidRDefault="00C17929" w:rsidP="00C17929">
      <w:bookmarkStart w:id="218" w:name="_Hlk488392048"/>
      <w:r>
        <w:t xml:space="preserve">New datasets may alter the available coverages of particular data that is used for interoperability views, and therefore any new dataset should be </w:t>
      </w:r>
      <w:r w:rsidRPr="0025172E">
        <w:t>sufficient</w:t>
      </w:r>
      <w:r>
        <w:t>ly</w:t>
      </w:r>
      <w:r w:rsidRPr="0025172E">
        <w:t xml:space="preserve"> test</w:t>
      </w:r>
      <w:r>
        <w:t>ed</w:t>
      </w:r>
      <w:r w:rsidRPr="0025172E">
        <w:t xml:space="preserve"> to ensure perform</w:t>
      </w:r>
      <w:r>
        <w:t>ance is</w:t>
      </w:r>
      <w:r w:rsidRPr="0025172E">
        <w:t xml:space="preserve"> as envisioned.</w:t>
      </w:r>
    </w:p>
    <w:bookmarkEnd w:id="218"/>
    <w:p w14:paraId="1696C62E" w14:textId="77777777" w:rsidR="00C17929" w:rsidRDefault="00C17929" w:rsidP="00C17929">
      <w:pPr>
        <w:pStyle w:val="Heading3"/>
        <w:numPr>
          <w:ilvl w:val="2"/>
          <w:numId w:val="3"/>
        </w:numPr>
        <w:rPr>
          <w:rFonts w:eastAsia="MS Mincho"/>
        </w:rPr>
      </w:pPr>
      <w:r>
        <w:rPr>
          <w:rFonts w:eastAsia="MS Mincho"/>
        </w:rPr>
        <w:t>New datasets - max and min display scales</w:t>
      </w:r>
    </w:p>
    <w:p w14:paraId="313DA1FC" w14:textId="69D997D5" w:rsidR="00C17929" w:rsidRDefault="00BF1ED8" w:rsidP="00C17929">
      <w:r>
        <w:t>New datasets may alter the available data in particular scales and/or scale bands, for example</w:t>
      </w:r>
      <w:r w:rsidR="002E6E57">
        <w:t>,</w:t>
      </w:r>
      <w:r>
        <w:t xml:space="preserve"> </w:t>
      </w:r>
      <w:r w:rsidR="002E6E57">
        <w:t xml:space="preserve">by </w:t>
      </w:r>
      <w:r>
        <w:t>adding or removing data coverage. Considerations should therefore be given to harmonization of maximum and minimum display scales when a new dataset is provided.</w:t>
      </w:r>
    </w:p>
    <w:p w14:paraId="247C2122" w14:textId="77777777" w:rsidR="00C17929" w:rsidRDefault="00C17929" w:rsidP="00C17929">
      <w:pPr>
        <w:pStyle w:val="Heading3"/>
        <w:numPr>
          <w:ilvl w:val="2"/>
          <w:numId w:val="3"/>
        </w:numPr>
        <w:rPr>
          <w:rFonts w:eastAsia="MS Mincho"/>
        </w:rPr>
      </w:pPr>
      <w:r>
        <w:rPr>
          <w:rFonts w:eastAsia="MS Mincho"/>
        </w:rPr>
        <w:t>New datasets - feature geometry</w:t>
      </w:r>
    </w:p>
    <w:p w14:paraId="490FCDFF" w14:textId="77777777" w:rsidR="00C17929" w:rsidRDefault="00C17929" w:rsidP="00C17929">
      <w:r>
        <w:t xml:space="preserve">New datasets may alter the available feature geometry of available data that is used for interoperability views. Changes include extending or reducing size of areas, changing geometry type from area to point, point to area, area to line or line to area. Therefore, any new dataset should be </w:t>
      </w:r>
      <w:r w:rsidRPr="0025172E">
        <w:t>sufficient</w:t>
      </w:r>
      <w:r>
        <w:t>ly</w:t>
      </w:r>
      <w:r w:rsidRPr="0025172E">
        <w:t xml:space="preserve"> test</w:t>
      </w:r>
      <w:r>
        <w:t>ed</w:t>
      </w:r>
      <w:r w:rsidRPr="0025172E">
        <w:t xml:space="preserve"> to ensure perform</w:t>
      </w:r>
      <w:r>
        <w:t>ance is</w:t>
      </w:r>
      <w:r w:rsidRPr="0025172E">
        <w:t xml:space="preserve"> as envisioned.</w:t>
      </w:r>
    </w:p>
    <w:p w14:paraId="7E5E95C3" w14:textId="77777777" w:rsidR="00C17929" w:rsidRDefault="00C17929" w:rsidP="00C17929">
      <w:pPr>
        <w:pStyle w:val="Heading3"/>
        <w:numPr>
          <w:ilvl w:val="2"/>
          <w:numId w:val="3"/>
        </w:numPr>
        <w:rPr>
          <w:rFonts w:eastAsia="MS Mincho"/>
        </w:rPr>
      </w:pPr>
      <w:r>
        <w:rPr>
          <w:rFonts w:eastAsia="MS Mincho"/>
        </w:rPr>
        <w:t>New datasets - types and attributes</w:t>
      </w:r>
    </w:p>
    <w:p w14:paraId="70CB41D7" w14:textId="77777777" w:rsidR="00C86F62" w:rsidRDefault="00C86F62" w:rsidP="00C86F62">
      <w:bookmarkStart w:id="219" w:name="_Toc488010248"/>
      <w:r>
        <w:t xml:space="preserve">New datasets may change type and attributes of instances in the ECDIS, for example a platform may be removed and an obstruction remain. These changes may impact the situational view created by the interoperability catalogue as changes to feature classes and attribute combinations may mean objects are no longer covered by conditions specific to a predefined combination, or new objects are new covered. Therefore, any new dataset should be </w:t>
      </w:r>
      <w:r w:rsidRPr="0025172E">
        <w:t>sufficient</w:t>
      </w:r>
      <w:r>
        <w:t>ly</w:t>
      </w:r>
      <w:r w:rsidRPr="0025172E">
        <w:t xml:space="preserve"> test</w:t>
      </w:r>
      <w:r>
        <w:t>ed</w:t>
      </w:r>
      <w:r w:rsidRPr="0025172E">
        <w:t xml:space="preserve"> to ensure perform</w:t>
      </w:r>
      <w:r>
        <w:t>ance is</w:t>
      </w:r>
      <w:r w:rsidRPr="0025172E">
        <w:t xml:space="preserve"> as envisioned.</w:t>
      </w:r>
    </w:p>
    <w:p w14:paraId="72AF65E1" w14:textId="77777777" w:rsidR="00C17929" w:rsidRDefault="00C17929" w:rsidP="00C17929">
      <w:pPr>
        <w:pStyle w:val="Heading2"/>
        <w:numPr>
          <w:ilvl w:val="1"/>
          <w:numId w:val="3"/>
        </w:numPr>
        <w:rPr>
          <w:rFonts w:eastAsia="MS Mincho"/>
        </w:rPr>
      </w:pPr>
      <w:bookmarkStart w:id="220" w:name="_Toc489135292"/>
      <w:r>
        <w:rPr>
          <w:rFonts w:eastAsia="MS Mincho"/>
        </w:rPr>
        <w:t>Dataset loading and unloading</w:t>
      </w:r>
      <w:bookmarkEnd w:id="219"/>
      <w:bookmarkEnd w:id="220"/>
    </w:p>
    <w:p w14:paraId="4DE45BFA" w14:textId="18042B38" w:rsidR="00C17929" w:rsidRDefault="00C17929" w:rsidP="00C17929">
      <w:r>
        <w:t>Developers of product specifications and producers of data should</w:t>
      </w:r>
      <w:r w:rsidR="007D2B47">
        <w:t xml:space="preserve"> make</w:t>
      </w:r>
      <w:r>
        <w:t xml:space="preserve"> every effort to harmonize effects of maximum and minimum display scales at loading/unloading time between related product to control over-scale indicators and datasets</w:t>
      </w:r>
      <w:r w:rsidR="007D2B47">
        <w:t>, in order</w:t>
      </w:r>
      <w:r>
        <w:t xml:space="preserve"> to avoid situations where one overlay is in scale but not another. </w:t>
      </w:r>
    </w:p>
    <w:p w14:paraId="4CA96DBF" w14:textId="77777777" w:rsidR="00C17929" w:rsidRPr="00473220" w:rsidRDefault="00C17929" w:rsidP="00C17929">
      <w:pPr>
        <w:pStyle w:val="Heading2"/>
        <w:numPr>
          <w:ilvl w:val="1"/>
          <w:numId w:val="3"/>
        </w:numPr>
        <w:rPr>
          <w:rFonts w:eastAsia="MS Mincho"/>
        </w:rPr>
      </w:pPr>
      <w:bookmarkStart w:id="221" w:name="_Toc489135293"/>
      <w:r w:rsidRPr="00473220">
        <w:rPr>
          <w:rFonts w:eastAsia="MS Mincho"/>
        </w:rPr>
        <w:t>New data products</w:t>
      </w:r>
      <w:bookmarkEnd w:id="221"/>
    </w:p>
    <w:p w14:paraId="1AE40FC1" w14:textId="77777777" w:rsidR="00C17929" w:rsidRDefault="00C17929" w:rsidP="00C17929">
      <w:r>
        <w:t>When a new product is added to an existing interoperability catalogue, a new version will be required, see 8.7. During the development of the new version, the interoperability catalogue developers should review existing predefined combinations for impact in addition to developing the new predefined combinations to managed the situational views that the new product is intended for.</w:t>
      </w:r>
    </w:p>
    <w:p w14:paraId="56BE3EDF" w14:textId="4AD0DED9" w:rsidR="006B114A" w:rsidRDefault="006B114A" w:rsidP="008F16B5">
      <w:pPr>
        <w:pStyle w:val="Heading1"/>
        <w:numPr>
          <w:ilvl w:val="0"/>
          <w:numId w:val="3"/>
        </w:numPr>
        <w:rPr>
          <w:rFonts w:eastAsia="MS Mincho"/>
        </w:rPr>
      </w:pPr>
      <w:bookmarkStart w:id="222" w:name="_Toc488794125"/>
      <w:bookmarkStart w:id="223" w:name="_Toc488794254"/>
      <w:bookmarkStart w:id="224" w:name="_Toc488794134"/>
      <w:bookmarkStart w:id="225" w:name="_Toc488794263"/>
      <w:bookmarkStart w:id="226" w:name="_Toc488794135"/>
      <w:bookmarkStart w:id="227" w:name="_Toc488794264"/>
      <w:bookmarkStart w:id="228" w:name="_Toc488794137"/>
      <w:bookmarkStart w:id="229" w:name="_Toc488794266"/>
      <w:bookmarkStart w:id="230" w:name="_Toc488794138"/>
      <w:bookmarkStart w:id="231" w:name="_Toc488794267"/>
      <w:bookmarkStart w:id="232" w:name="_Toc488794141"/>
      <w:bookmarkStart w:id="233" w:name="_Toc488794270"/>
      <w:bookmarkStart w:id="234" w:name="_Toc488794149"/>
      <w:bookmarkStart w:id="235" w:name="_Toc488794278"/>
      <w:bookmarkStart w:id="236" w:name="_Toc488794161"/>
      <w:bookmarkStart w:id="237" w:name="_Toc488794290"/>
      <w:bookmarkStart w:id="238" w:name="_Toc484523871"/>
      <w:bookmarkStart w:id="239" w:name="_Toc225065208"/>
      <w:bookmarkStart w:id="240" w:name="_Toc225648351"/>
      <w:bookmarkStart w:id="241" w:name="_Toc489135294"/>
      <w:bookmarkEnd w:id="205"/>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rFonts w:eastAsia="MS Mincho"/>
        </w:rPr>
        <w:t>Maintenance</w:t>
      </w:r>
      <w:bookmarkEnd w:id="238"/>
      <w:bookmarkEnd w:id="239"/>
      <w:bookmarkEnd w:id="240"/>
      <w:bookmarkEnd w:id="241"/>
    </w:p>
    <w:p w14:paraId="5B7EC72E" w14:textId="77777777" w:rsidR="006B114A" w:rsidRPr="008F16B5" w:rsidRDefault="006B114A" w:rsidP="008F16B5">
      <w:r>
        <w:t>This section describes the potential sources for change to an interoperability catalogue, together with the processes that should be considered when implementing a change to the interoperability catalogue.</w:t>
      </w:r>
    </w:p>
    <w:p w14:paraId="29AC0535" w14:textId="503BBD0C" w:rsidR="006B114A" w:rsidRDefault="006B114A" w:rsidP="008F16B5">
      <w:pPr>
        <w:pStyle w:val="Heading2"/>
        <w:numPr>
          <w:ilvl w:val="1"/>
          <w:numId w:val="3"/>
        </w:numPr>
        <w:rPr>
          <w:rFonts w:eastAsia="MS Mincho"/>
        </w:rPr>
      </w:pPr>
      <w:bookmarkStart w:id="242" w:name="_Toc484523872"/>
      <w:bookmarkStart w:id="243" w:name="_Toc489135295"/>
      <w:r>
        <w:rPr>
          <w:rFonts w:eastAsia="MS Mincho"/>
        </w:rPr>
        <w:t>Maintenance and Update Frequency</w:t>
      </w:r>
      <w:bookmarkEnd w:id="242"/>
      <w:bookmarkEnd w:id="243"/>
    </w:p>
    <w:p w14:paraId="47507F65" w14:textId="77777777" w:rsidR="006B114A" w:rsidRDefault="006B114A" w:rsidP="00996B38">
      <w:pPr>
        <w:rPr>
          <w:lang w:eastAsia="en-US"/>
        </w:rPr>
      </w:pPr>
      <w:bookmarkStart w:id="244" w:name="_Toc484523874"/>
      <w:r>
        <w:rPr>
          <w:lang w:eastAsia="en-US"/>
        </w:rPr>
        <w:t xml:space="preserve">Changes to this specification will be released by the IHO as a new edition, revision, or clarification, details of what constitute a new edition, revision or clarification are found in paragraph 1.5.1. This specification will be periodically reviewed by IHO at intervals of no less than 5 years for confirmation or update. New editions, revisions, and clarifications may be released more frequently as needed. </w:t>
      </w:r>
    </w:p>
    <w:p w14:paraId="763427EB" w14:textId="249E6F15" w:rsidR="006B114A" w:rsidRDefault="006B114A" w:rsidP="008F16B5">
      <w:pPr>
        <w:pStyle w:val="Heading2"/>
        <w:numPr>
          <w:ilvl w:val="1"/>
          <w:numId w:val="3"/>
        </w:numPr>
        <w:rPr>
          <w:rFonts w:eastAsia="MS Mincho"/>
        </w:rPr>
      </w:pPr>
      <w:bookmarkStart w:id="245" w:name="_Toc489135296"/>
      <w:r>
        <w:rPr>
          <w:rFonts w:eastAsia="MS Mincho"/>
        </w:rPr>
        <w:lastRenderedPageBreak/>
        <w:t>Typical Source</w:t>
      </w:r>
      <w:bookmarkEnd w:id="244"/>
      <w:r>
        <w:rPr>
          <w:rFonts w:eastAsia="MS Mincho"/>
        </w:rPr>
        <w:t>s of Change</w:t>
      </w:r>
      <w:bookmarkEnd w:id="245"/>
    </w:p>
    <w:p w14:paraId="49EC6798" w14:textId="0D62F9D4" w:rsidR="006B114A" w:rsidRDefault="006D4934" w:rsidP="00996B38">
      <w:r w:rsidRPr="006D4934">
        <w:t>Due to the nature of interoperability catalogues as a set of rules describing how a limited list of products are to interoperate within an ECDIS, the majority of all data sources for change will be from the list supported products. Exception to this general practice will be when a new product specification is added to the list of supported products, along with changes to any relevant ECDIS related standards from IMO, IEC and IHO that could be a source for change to an interoperability catalogue.</w:t>
      </w:r>
    </w:p>
    <w:p w14:paraId="0D4F0A90" w14:textId="781E0C69" w:rsidR="006B114A" w:rsidRDefault="006B114A" w:rsidP="008F16B5">
      <w:pPr>
        <w:pStyle w:val="Heading2"/>
        <w:numPr>
          <w:ilvl w:val="1"/>
          <w:numId w:val="3"/>
        </w:numPr>
        <w:rPr>
          <w:rFonts w:eastAsia="MS Mincho"/>
        </w:rPr>
      </w:pPr>
      <w:bookmarkStart w:id="246" w:name="_Toc484523875"/>
      <w:bookmarkStart w:id="247" w:name="_Toc489135297"/>
      <w:r>
        <w:rPr>
          <w:rFonts w:eastAsia="MS Mincho"/>
        </w:rPr>
        <w:t>Production Process</w:t>
      </w:r>
      <w:bookmarkEnd w:id="246"/>
      <w:bookmarkEnd w:id="247"/>
    </w:p>
    <w:p w14:paraId="2C54EFB6" w14:textId="77777777" w:rsidR="006B114A" w:rsidRDefault="006B114A" w:rsidP="00996B38">
      <w:r>
        <w:t xml:space="preserve">Interoperability catalogues are created in an XML editor environment. It is generally expected that any off-the-shelf XML Editor can perform this task. The creation process of any new versions may benefit from starting from the previous version. </w:t>
      </w:r>
    </w:p>
    <w:p w14:paraId="517CD1D6" w14:textId="73799673" w:rsidR="006B114A" w:rsidRDefault="006B114A" w:rsidP="00996B38">
      <w:r>
        <w:t xml:space="preserve">Due to the interconnected nature of the product specifications that are under the interoperability schema, a form of overarching change management is a necessity. Any revision or new edition required in a product specification should be announced well in advance, giving the whole stakeholder community ample time to review the impact before it goes into effect. Any revisions and new editions to a supported product specification may require a new version of the interoperability catalogue and the IHO body responsible for the maintenance of the IC need to be informed and involved to assess any impacts. </w:t>
      </w:r>
      <w:bookmarkStart w:id="248" w:name="_Hlk487534527"/>
      <w:r>
        <w:t>This includes updates to dataset metadata, as metadata changes, such as product specification references, may impact the link between the dataset and the interoperability catalogue.</w:t>
      </w:r>
      <w:bookmarkEnd w:id="248"/>
    </w:p>
    <w:p w14:paraId="3C8AEBD7" w14:textId="6AA76FF2" w:rsidR="006B114A" w:rsidRDefault="006B114A" w:rsidP="008F16B5">
      <w:pPr>
        <w:pStyle w:val="Heading2"/>
        <w:numPr>
          <w:ilvl w:val="1"/>
          <w:numId w:val="3"/>
        </w:numPr>
        <w:rPr>
          <w:rFonts w:eastAsia="MS Mincho"/>
        </w:rPr>
      </w:pPr>
      <w:bookmarkStart w:id="249" w:name="_Toc484523876"/>
      <w:bookmarkStart w:id="250" w:name="_Toc489135298"/>
      <w:r>
        <w:rPr>
          <w:rFonts w:eastAsia="MS Mincho"/>
        </w:rPr>
        <w:t>Management of FC and PC updates</w:t>
      </w:r>
      <w:bookmarkEnd w:id="249"/>
      <w:bookmarkEnd w:id="250"/>
    </w:p>
    <w:p w14:paraId="38865C91" w14:textId="2DEE8291" w:rsidR="006B114A" w:rsidRDefault="006B114A" w:rsidP="00996B38">
      <w:r>
        <w:rPr>
          <w:noProof/>
        </w:rPr>
        <mc:AlternateContent>
          <mc:Choice Requires="wps">
            <w:drawing>
              <wp:anchor distT="45720" distB="45720" distL="114300" distR="114300" simplePos="0" relativeHeight="251662336" behindDoc="0" locked="0" layoutInCell="1" allowOverlap="1" wp14:anchorId="55B0687A" wp14:editId="6BA4F9BE">
                <wp:simplePos x="0" y="0"/>
                <wp:positionH relativeFrom="margin">
                  <wp:align>right</wp:align>
                </wp:positionH>
                <wp:positionV relativeFrom="paragraph">
                  <wp:posOffset>1461770</wp:posOffset>
                </wp:positionV>
                <wp:extent cx="5920740" cy="571500"/>
                <wp:effectExtent l="0" t="0" r="2286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571500"/>
                        </a:xfrm>
                        <a:prstGeom prst="rect">
                          <a:avLst/>
                        </a:prstGeom>
                        <a:solidFill>
                          <a:srgbClr val="FFFFFF"/>
                        </a:solidFill>
                        <a:ln w="9525">
                          <a:solidFill>
                            <a:srgbClr val="000000"/>
                          </a:solidFill>
                          <a:miter lim="800000"/>
                          <a:headEnd/>
                          <a:tailEnd/>
                        </a:ln>
                      </wps:spPr>
                      <wps:txbx>
                        <w:txbxContent>
                          <w:p w14:paraId="14318439" w14:textId="77777777" w:rsidR="001B1AB8" w:rsidRDefault="001B1AB8">
                            <w:r>
                              <w:t>In cases of navigational safety, it may be necessary to issue a new edition of the interoperability catalogue in order to cancel previous versions and ensure all stakeholders and users are utilizing the most resent 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0687A" id="_x0000_s1031" type="#_x0000_t202" style="position:absolute;left:0;text-align:left;margin-left:415pt;margin-top:115.1pt;width:466.2pt;height:4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">
                <v:textbox>
                  <w:txbxContent>
                    <w:p w14:paraId="14318439" w14:textId="77777777" w:rsidR="001B1AB8" w:rsidRDefault="001B1AB8">
                      <w:r>
                        <w:t>In cases of navigational safety, it may be necessary to issue a new edition of the interoperability catalogue in order to cancel previous versions and ensure all stakeholders and users are utilizing the most resent version.</w:t>
                      </w:r>
                    </w:p>
                  </w:txbxContent>
                </v:textbox>
                <w10:wrap type="square" anchorx="margin"/>
              </v:shape>
            </w:pict>
          </mc:Fallback>
        </mc:AlternateContent>
      </w:r>
      <w:r w:rsidR="006D4934" w:rsidRPr="006D4934">
        <w:t>Changes to a supported product specification may have impacts on the interoperability catalogue. Revisions to the feature catalogue or portrayal catalogue are the most likely to require a revision of the interoperability catalogue in order to support the change. These types of changes will generally require a new version (n.n.0) of the interoperability catalogue to ensure support. It should be noted that revisions to a supported feature catalogue or portrayal catalogue may be ignored by previous versions of the interoperability catalogue and it is therefore necessary to consider this as part of the change management process, especially if the change is a matter of navigational safety. Major changes to product specifications, such as adding functionality, or adding new product specifications to the supported list will result in a new edition (n.0.0) of an interoperability catalogue</w:t>
      </w:r>
      <w:r>
        <w:t>.</w:t>
      </w:r>
      <w:r w:rsidRPr="00AA4A03">
        <w:t xml:space="preserve"> </w:t>
      </w:r>
    </w:p>
    <w:p w14:paraId="1599E8C4" w14:textId="77777777" w:rsidR="006B114A" w:rsidRPr="008F16B5" w:rsidRDefault="006B114A" w:rsidP="00996B38">
      <w:r>
        <w:t>Versions of the interoperability catalogue within the same edition are considered a compatible group. When a new edition is issued, this compatibility is broken, and efforts should be undertaken to update all impacted systems as soon as possible.</w:t>
      </w:r>
    </w:p>
    <w:p w14:paraId="4C83629F" w14:textId="77777777" w:rsidR="006B114A" w:rsidRDefault="006B114A" w:rsidP="00996B38"/>
    <w:p w14:paraId="676B492C" w14:textId="301A625E" w:rsidR="006B114A" w:rsidRDefault="006B114A" w:rsidP="00996B38">
      <w:r w:rsidRPr="00EA49C9">
        <w:rPr>
          <w:noProof/>
        </w:rPr>
        <w:lastRenderedPageBreak/>
        <w:drawing>
          <wp:inline distT="0" distB="0" distL="0" distR="0" wp14:anchorId="330DDDAB" wp14:editId="35FDB579">
            <wp:extent cx="5774690" cy="30248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410" t="5093" r="1400" b="2990"/>
                    <a:stretch/>
                  </pic:blipFill>
                  <pic:spPr bwMode="auto">
                    <a:xfrm>
                      <a:off x="0" y="0"/>
                      <a:ext cx="5776559" cy="3025840"/>
                    </a:xfrm>
                    <a:prstGeom prst="rect">
                      <a:avLst/>
                    </a:prstGeom>
                    <a:noFill/>
                    <a:ln>
                      <a:noFill/>
                    </a:ln>
                    <a:extLst>
                      <a:ext uri="{53640926-AAD7-44D8-BBD7-CCE9431645EC}">
                        <a14:shadowObscured xmlns:a14="http://schemas.microsoft.com/office/drawing/2010/main"/>
                      </a:ext>
                    </a:extLst>
                  </pic:spPr>
                </pic:pic>
              </a:graphicData>
            </a:graphic>
          </wp:inline>
        </w:drawing>
      </w:r>
    </w:p>
    <w:p w14:paraId="19E30DE7" w14:textId="313E6D11" w:rsidR="006B114A" w:rsidRPr="00611749" w:rsidRDefault="006B114A" w:rsidP="00996B38">
      <w:pPr>
        <w:pStyle w:val="Caption"/>
        <w:jc w:val="center"/>
        <w:rPr>
          <w:i/>
        </w:rPr>
      </w:pPr>
      <w:r w:rsidRPr="00611749">
        <w:t xml:space="preserve">Figure </w:t>
      </w:r>
      <w:r w:rsidR="00905DD6">
        <w:rPr>
          <w:i/>
        </w:rPr>
        <w:t>9</w:t>
      </w:r>
      <w:r w:rsidRPr="00611749">
        <w:noBreakHyphen/>
        <w:t xml:space="preserve">1 </w:t>
      </w:r>
      <w:r>
        <w:t>Examples of h</w:t>
      </w:r>
      <w:r w:rsidRPr="00611749">
        <w:t xml:space="preserve">ow feature catalogue change </w:t>
      </w:r>
      <w:r>
        <w:t xml:space="preserve">may </w:t>
      </w:r>
      <w:r w:rsidRPr="00611749">
        <w:t>impact IC lifecycle</w:t>
      </w:r>
    </w:p>
    <w:p w14:paraId="3699267E" w14:textId="5F40D9B6" w:rsidR="006B114A" w:rsidRDefault="006B114A" w:rsidP="00996B38">
      <w:r>
        <w:t>Several types of changes to supported product specifications may impact the interoperability catalogue in such a way that a new version is needed to maintain full support. These include</w:t>
      </w:r>
    </w:p>
    <w:p w14:paraId="2C6685DE" w14:textId="77777777" w:rsidR="006B114A" w:rsidRDefault="006B114A" w:rsidP="008F16B5">
      <w:pPr>
        <w:pStyle w:val="ListParagraph"/>
        <w:numPr>
          <w:ilvl w:val="0"/>
          <w:numId w:val="9"/>
        </w:numPr>
        <w:contextualSpacing/>
      </w:pPr>
      <w:r>
        <w:t>New feature added to a supported product specification that require a new feature combination to be added to the interoperability catalogue.</w:t>
      </w:r>
    </w:p>
    <w:p w14:paraId="742A642C" w14:textId="77777777" w:rsidR="006B114A" w:rsidRDefault="006B114A" w:rsidP="008F16B5">
      <w:pPr>
        <w:pStyle w:val="ListParagraph"/>
        <w:numPr>
          <w:ilvl w:val="0"/>
          <w:numId w:val="9"/>
        </w:numPr>
        <w:contextualSpacing/>
      </w:pPr>
      <w:r>
        <w:t>New attribute added to a feature in a supported product specification that require a new attribute combination to be added to the interoperability catalogue.</w:t>
      </w:r>
    </w:p>
    <w:p w14:paraId="1951D39D" w14:textId="27E501BC" w:rsidR="006B114A" w:rsidRDefault="006B114A" w:rsidP="008F16B5">
      <w:pPr>
        <w:pStyle w:val="ListParagraph"/>
        <w:numPr>
          <w:ilvl w:val="0"/>
          <w:numId w:val="9"/>
        </w:numPr>
        <w:contextualSpacing/>
      </w:pPr>
      <w:r>
        <w:t>New product specification is added to the list of supported product specifications in the interoperability catalogue. This could also require new feature and attribute combinations to be added.</w:t>
      </w:r>
    </w:p>
    <w:p w14:paraId="732FE99A" w14:textId="77777777" w:rsidR="006B114A" w:rsidRDefault="006B114A" w:rsidP="008F16B5">
      <w:pPr>
        <w:pStyle w:val="ListParagraph"/>
        <w:numPr>
          <w:ilvl w:val="0"/>
          <w:numId w:val="9"/>
        </w:numPr>
        <w:contextualSpacing/>
      </w:pPr>
      <w:r>
        <w:t xml:space="preserve">Removal of feature or attribute from a supported product specification, and </w:t>
      </w:r>
      <w:r w:rsidDel="005F4D68">
        <w:t xml:space="preserve">that </w:t>
      </w:r>
      <w:r>
        <w:t>are present in a feature or attribute combination within the interoperability catalogue.</w:t>
      </w:r>
    </w:p>
    <w:p w14:paraId="1021A24C" w14:textId="77777777" w:rsidR="006B114A" w:rsidRDefault="006B114A" w:rsidP="008F16B5">
      <w:pPr>
        <w:pStyle w:val="ListParagraph"/>
        <w:numPr>
          <w:ilvl w:val="0"/>
          <w:numId w:val="9"/>
        </w:numPr>
        <w:contextualSpacing/>
      </w:pPr>
      <w:r>
        <w:t xml:space="preserve">A correction to a supported product specification that triggers a version incrementation </w:t>
      </w:r>
      <w:r>
        <w:rPr>
          <w:lang w:val="en-CA"/>
        </w:rPr>
        <w:t>(n.</w:t>
      </w:r>
      <w:r w:rsidRPr="000C650A">
        <w:rPr>
          <w:b/>
          <w:lang w:val="en-CA"/>
        </w:rPr>
        <w:t>n</w:t>
      </w:r>
      <w:r>
        <w:rPr>
          <w:lang w:val="en-CA"/>
        </w:rPr>
        <w:t xml:space="preserve">.0), which may break the link from the </w:t>
      </w:r>
      <w:r>
        <w:t>interoperability catalogue to the supported product specification.</w:t>
      </w:r>
    </w:p>
    <w:p w14:paraId="755C0011" w14:textId="77777777" w:rsidR="006B114A" w:rsidRDefault="006B114A" w:rsidP="008F16B5">
      <w:pPr>
        <w:pStyle w:val="ListParagraph"/>
        <w:numPr>
          <w:ilvl w:val="0"/>
          <w:numId w:val="9"/>
        </w:numPr>
        <w:contextualSpacing/>
      </w:pPr>
      <w:r>
        <w:t>Matters of navigational safety as they arise.</w:t>
      </w:r>
    </w:p>
    <w:p w14:paraId="506ECF6E" w14:textId="676D9A8F" w:rsidR="006B114A" w:rsidRDefault="006B114A" w:rsidP="00996B38">
      <w:r>
        <w:t>New functions in either a supported product specification or the Interoperability Specification may require a new version of the Interoperability Catalogue.</w:t>
      </w:r>
    </w:p>
    <w:p w14:paraId="3659113D" w14:textId="62A6E9CB" w:rsidR="006B114A" w:rsidRDefault="006B114A" w:rsidP="008F16B5">
      <w:pPr>
        <w:pStyle w:val="Heading2"/>
        <w:numPr>
          <w:ilvl w:val="1"/>
          <w:numId w:val="3"/>
        </w:numPr>
        <w:rPr>
          <w:rFonts w:eastAsia="MS Mincho"/>
        </w:rPr>
      </w:pPr>
      <w:bookmarkStart w:id="251" w:name="_Toc484523877"/>
      <w:bookmarkStart w:id="252" w:name="_Toc489135299"/>
      <w:r>
        <w:rPr>
          <w:rFonts w:eastAsia="MS Mincho"/>
        </w:rPr>
        <w:t>PS updates other than FC/PC</w:t>
      </w:r>
      <w:bookmarkEnd w:id="251"/>
      <w:bookmarkEnd w:id="252"/>
    </w:p>
    <w:p w14:paraId="11F73412" w14:textId="74F420D6" w:rsidR="006B114A" w:rsidRDefault="006B114A" w:rsidP="00996B38">
      <w:r>
        <w:t>U</w:t>
      </w:r>
      <w:r w:rsidRPr="00FB1CDD">
        <w:t>pdates to dataset metadata, such as product specification references, may impact the link between the dataset and the interoperability catalogue</w:t>
      </w:r>
      <w:r>
        <w:t xml:space="preserve"> and therefore require a revision to the interoperability catalogue (</w:t>
      </w:r>
      <w:r w:rsidRPr="003C2A85">
        <w:t>n.</w:t>
      </w:r>
      <w:r w:rsidRPr="003C2A85">
        <w:rPr>
          <w:b/>
        </w:rPr>
        <w:t>n</w:t>
      </w:r>
      <w:r w:rsidRPr="003C2A85">
        <w:t>.0</w:t>
      </w:r>
      <w:r>
        <w:t xml:space="preserve">). Some changes to an interoperability-ready product specification may not require any changes to the interoperability specification or the interoperability catalogue. This includes amendments to the definitions of features, attributes or attribute values. It also includes minor changes to product specifications, such as clarifying language. Other changes may only require an update to the metadata of the </w:t>
      </w:r>
      <w:r w:rsidRPr="00AC66F6">
        <w:t xml:space="preserve">interoperability specification </w:t>
      </w:r>
      <w:r>
        <w:t>and/</w:t>
      </w:r>
      <w:r w:rsidRPr="00AC66F6">
        <w:t>or the interoperability catalogue</w:t>
      </w:r>
      <w:r>
        <w:t>, such as in case of supported product specification</w:t>
      </w:r>
      <w:r w:rsidR="006D4934">
        <w:t xml:space="preserve"> version references. Such minor </w:t>
      </w:r>
      <w:r>
        <w:t xml:space="preserve">changes to the </w:t>
      </w:r>
      <w:r w:rsidRPr="00AC66F6">
        <w:t xml:space="preserve">interoperability specification </w:t>
      </w:r>
      <w:r>
        <w:t>and/</w:t>
      </w:r>
      <w:r w:rsidRPr="00AC66F6">
        <w:t>or the interoperability catalogue</w:t>
      </w:r>
      <w:r>
        <w:t xml:space="preserve"> may be collected and be applied at a later time when a more substantial revision is to be done anyhow.</w:t>
      </w:r>
    </w:p>
    <w:p w14:paraId="53954106" w14:textId="561CC4B1" w:rsidR="006B114A" w:rsidRDefault="006B114A" w:rsidP="008F16B5">
      <w:pPr>
        <w:pStyle w:val="Heading2"/>
        <w:numPr>
          <w:ilvl w:val="1"/>
          <w:numId w:val="3"/>
        </w:numPr>
        <w:rPr>
          <w:rFonts w:eastAsia="MS Mincho"/>
        </w:rPr>
      </w:pPr>
      <w:bookmarkStart w:id="253" w:name="_Toc484523878"/>
      <w:bookmarkStart w:id="254" w:name="_Toc489135300"/>
      <w:r>
        <w:rPr>
          <w:rFonts w:eastAsia="MS Mincho"/>
        </w:rPr>
        <w:lastRenderedPageBreak/>
        <w:t>Unpredictable PS updates</w:t>
      </w:r>
      <w:bookmarkEnd w:id="253"/>
      <w:bookmarkEnd w:id="254"/>
    </w:p>
    <w:p w14:paraId="1FEC5CA5" w14:textId="77777777" w:rsidR="006B114A" w:rsidRDefault="006B114A" w:rsidP="00996B38">
      <w:r>
        <w:rPr>
          <w:noProof/>
        </w:rPr>
        <mc:AlternateContent>
          <mc:Choice Requires="wps">
            <w:drawing>
              <wp:anchor distT="45720" distB="45720" distL="114300" distR="114300" simplePos="0" relativeHeight="251663360" behindDoc="0" locked="0" layoutInCell="1" allowOverlap="1" wp14:anchorId="6127C051" wp14:editId="4D09C9B4">
                <wp:simplePos x="0" y="0"/>
                <wp:positionH relativeFrom="margin">
                  <wp:posOffset>0</wp:posOffset>
                </wp:positionH>
                <wp:positionV relativeFrom="paragraph">
                  <wp:posOffset>941070</wp:posOffset>
                </wp:positionV>
                <wp:extent cx="5920740" cy="563880"/>
                <wp:effectExtent l="0" t="0" r="22860"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563880"/>
                        </a:xfrm>
                        <a:prstGeom prst="rect">
                          <a:avLst/>
                        </a:prstGeom>
                        <a:solidFill>
                          <a:srgbClr val="FFFFFF"/>
                        </a:solidFill>
                        <a:ln w="9525">
                          <a:solidFill>
                            <a:srgbClr val="000000"/>
                          </a:solidFill>
                          <a:miter lim="800000"/>
                          <a:headEnd/>
                          <a:tailEnd/>
                        </a:ln>
                      </wps:spPr>
                      <wps:txbx>
                        <w:txbxContent>
                          <w:p w14:paraId="7E56E69D" w14:textId="65C2918E" w:rsidR="001B1AB8" w:rsidRDefault="001B1AB8">
                            <w:r>
                              <w:t>If a situation arises where a product is not compatible with the IC, this product will only be available in interoperability mode Level 0. Meaning as an overlay that may obscure any data below the incompatible product, and the overlay may be obscured by any data with higher priority.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7C051" id="_x0000_s1032" type="#_x0000_t202" style="position:absolute;left:0;text-align:left;margin-left:0;margin-top:74.1pt;width:466.2pt;height:44.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06JQIAAEs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">
                <v:textbox>
                  <w:txbxContent>
                    <w:p w14:paraId="7E56E69D" w14:textId="65C2918E" w:rsidR="001B1AB8" w:rsidRDefault="001B1AB8">
                      <w:r>
                        <w:t>If a situation arises where a product is not compatible with the IC, this product will only be available in interoperability mode Level 0. Meaning as an overlay that may obscure any data below the incompatible product, and the overlay may be obscured by any data with higher priority.</w:t>
                      </w:r>
                    </w:p>
                  </w:txbxContent>
                </v:textbox>
                <w10:wrap type="square" anchorx="margin"/>
              </v:shape>
            </w:pict>
          </mc:Fallback>
        </mc:AlternateContent>
      </w:r>
      <w:r>
        <w:t xml:space="preserve">Unpredictable changes to an interoperability-ready product specification, or its FCs and PCs should be avoided. Great care should be taken in coordinating changes among all stakeholders to avoid any unforeseen consequences. </w:t>
      </w:r>
      <w:r w:rsidRPr="00FE2CA8">
        <w:t xml:space="preserve"> </w:t>
      </w:r>
      <w:r>
        <w:t>Any product specification that are under the ECDIS interoperability umbrella are interconnected and should therefore coordinate change with other groups that issue interoperability-ready product specifications. This can be done, by for example, a fixed period between change in which all change is collected, implemented and issued in a coordinated fashion.</w:t>
      </w:r>
    </w:p>
    <w:p w14:paraId="49AAFB22" w14:textId="093A7BB2" w:rsidR="006B114A" w:rsidRDefault="006B114A" w:rsidP="008F16B5">
      <w:pPr>
        <w:pStyle w:val="Heading2"/>
        <w:numPr>
          <w:ilvl w:val="1"/>
          <w:numId w:val="3"/>
        </w:numPr>
        <w:rPr>
          <w:rFonts w:eastAsia="MS Mincho"/>
        </w:rPr>
      </w:pPr>
      <w:bookmarkStart w:id="255" w:name="_Toc484523879"/>
      <w:bookmarkStart w:id="256" w:name="_Toc489135301"/>
      <w:r>
        <w:rPr>
          <w:rFonts w:eastAsia="MS Mincho"/>
        </w:rPr>
        <w:t>Additional data products to be defined in catalogue</w:t>
      </w:r>
      <w:bookmarkEnd w:id="255"/>
      <w:bookmarkEnd w:id="256"/>
    </w:p>
    <w:p w14:paraId="3F713559" w14:textId="3DB7D995" w:rsidR="006B114A" w:rsidRDefault="006B114A" w:rsidP="00996B38">
      <w:pPr>
        <w:pStyle w:val="CommentText"/>
      </w:pPr>
      <w:r>
        <w:t>The interoperability catalogue should in theory be extensible to products not yet defined, provided these are within the same S-100 Edition. New products can be included in the catalogue, but such scenarios will require a new edition of the Interoperability Catalogue. The default processing for any interoperability catalogue is that any new product follows the default rules in interoperability level 0.</w:t>
      </w:r>
      <w:r w:rsidDel="00891E5D">
        <w:t xml:space="preserve"> </w:t>
      </w:r>
      <w:r>
        <w:t xml:space="preserve">This means </w:t>
      </w:r>
      <w:r w:rsidDel="00891E5D">
        <w:t xml:space="preserve">with </w:t>
      </w:r>
      <w:r>
        <w:t>default viewing groups are in effect, and</w:t>
      </w:r>
      <w:r w:rsidDel="00891E5D">
        <w:t xml:space="preserve"> </w:t>
      </w:r>
      <w:r>
        <w:t>user selected stacking when there are two or more new products displayed on the screen simultaneously.</w:t>
      </w:r>
    </w:p>
    <w:p w14:paraId="751863AE" w14:textId="778592A7" w:rsidR="006B114A" w:rsidRDefault="006B114A" w:rsidP="008F16B5">
      <w:pPr>
        <w:pStyle w:val="Heading2"/>
        <w:numPr>
          <w:ilvl w:val="1"/>
          <w:numId w:val="3"/>
        </w:numPr>
        <w:rPr>
          <w:rFonts w:eastAsia="MS Mincho"/>
        </w:rPr>
      </w:pPr>
      <w:bookmarkStart w:id="257" w:name="_Toc484523880"/>
      <w:bookmarkStart w:id="258" w:name="_Toc489135302"/>
      <w:r>
        <w:rPr>
          <w:rFonts w:eastAsia="MS Mincho"/>
        </w:rPr>
        <w:t>Backward compatibility</w:t>
      </w:r>
      <w:bookmarkEnd w:id="257"/>
      <w:bookmarkEnd w:id="258"/>
    </w:p>
    <w:p w14:paraId="43B50DEF" w14:textId="337E66D4" w:rsidR="006B114A" w:rsidRDefault="006B114A" w:rsidP="00996B38">
      <w:r>
        <w:t xml:space="preserve">Different versions of data products may be simultaneously active, the IC design allow for backward-compatible updates if and when IC has to be updated, within the same major edition. Figure </w:t>
      </w:r>
      <w:r w:rsidR="00777C4C">
        <w:t>9</w:t>
      </w:r>
      <w:r>
        <w:t>-2 shows an example of how the IC may evolve with change over time.</w:t>
      </w:r>
    </w:p>
    <w:p w14:paraId="13E47041" w14:textId="08FF41DA" w:rsidR="006B114A" w:rsidRDefault="006B114A" w:rsidP="00996B38">
      <w:pPr>
        <w:keepNext/>
        <w:jc w:val="center"/>
      </w:pPr>
      <w:r>
        <w:rPr>
          <w:noProof/>
        </w:rPr>
        <w:lastRenderedPageBreak/>
        <w:drawing>
          <wp:inline distT="0" distB="0" distL="0" distR="0" wp14:anchorId="0B8BD5E9" wp14:editId="0E9A051E">
            <wp:extent cx="4640580" cy="4429926"/>
            <wp:effectExtent l="0" t="0" r="7620" b="8890"/>
            <wp:docPr id="10" name="Picture 10" descr="C:\Users\Eivind\AppData\Local\Microsoft\Windows\INetCache\Content.Word\Data Flow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vind\AppData\Local\Microsoft\Windows\INetCache\Content.Word\Data Flow Diagram.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926" t="3097" r="1926" b="8303"/>
                    <a:stretch/>
                  </pic:blipFill>
                  <pic:spPr bwMode="auto">
                    <a:xfrm>
                      <a:off x="0" y="0"/>
                      <a:ext cx="4643850" cy="4433047"/>
                    </a:xfrm>
                    <a:prstGeom prst="rect">
                      <a:avLst/>
                    </a:prstGeom>
                    <a:noFill/>
                    <a:ln>
                      <a:noFill/>
                    </a:ln>
                    <a:extLst>
                      <a:ext uri="{53640926-AAD7-44D8-BBD7-CCE9431645EC}">
                        <a14:shadowObscured xmlns:a14="http://schemas.microsoft.com/office/drawing/2010/main"/>
                      </a:ext>
                    </a:extLst>
                  </pic:spPr>
                </pic:pic>
              </a:graphicData>
            </a:graphic>
          </wp:inline>
        </w:drawing>
      </w:r>
    </w:p>
    <w:p w14:paraId="3DB32CB4" w14:textId="240E2557" w:rsidR="006B114A" w:rsidRDefault="006B114A" w:rsidP="00996B38">
      <w:pPr>
        <w:pStyle w:val="Caption"/>
        <w:jc w:val="center"/>
        <w:rPr>
          <w:i/>
        </w:rPr>
      </w:pPr>
      <w:r w:rsidRPr="00611749">
        <w:t xml:space="preserve">Figure </w:t>
      </w:r>
      <w:r w:rsidR="00905DD6">
        <w:rPr>
          <w:i/>
        </w:rPr>
        <w:t>9</w:t>
      </w:r>
      <w:r w:rsidRPr="00611749">
        <w:noBreakHyphen/>
        <w:t>2 Example life cycle of Interoperability Catalogue</w:t>
      </w:r>
    </w:p>
    <w:p w14:paraId="6EB29FFC" w14:textId="07923DD3" w:rsidR="006B114A" w:rsidRDefault="006B114A" w:rsidP="00996B38">
      <w:pPr>
        <w:keepNext/>
      </w:pPr>
    </w:p>
    <w:p w14:paraId="623B727B" w14:textId="257C2642" w:rsidR="006B114A" w:rsidRDefault="006B114A" w:rsidP="008F16B5">
      <w:pPr>
        <w:pStyle w:val="Heading1"/>
        <w:numPr>
          <w:ilvl w:val="0"/>
          <w:numId w:val="3"/>
        </w:numPr>
        <w:rPr>
          <w:rFonts w:eastAsia="MS Mincho"/>
        </w:rPr>
      </w:pPr>
      <w:bookmarkStart w:id="259" w:name="_Toc484523881"/>
      <w:bookmarkStart w:id="260" w:name="_Toc489135303"/>
      <w:r>
        <w:rPr>
          <w:rFonts w:eastAsia="MS Mincho"/>
        </w:rPr>
        <w:t>Portrayal</w:t>
      </w:r>
      <w:bookmarkEnd w:id="259"/>
      <w:bookmarkEnd w:id="260"/>
    </w:p>
    <w:p w14:paraId="1DA3B945" w14:textId="4CB8135B" w:rsidR="006B114A" w:rsidRDefault="006B114A" w:rsidP="00996B38">
      <w:r>
        <w:t xml:space="preserve">This section gives guidelines and instruction to portrayal considerations related to the use of the interoperability catalogue in an ECDIS. The interoperability catalogue shall apply to the specific product specifications listed in the interoperability catalogue metadata, </w:t>
      </w:r>
      <w:r w:rsidRPr="00137B76">
        <w:t>interoperabilityCatalogueProducts</w:t>
      </w:r>
      <w:r>
        <w:t xml:space="preserve"> attribute under S100_IC_Cata</w:t>
      </w:r>
      <w:r w:rsidR="002E780A">
        <w:t>l</w:t>
      </w:r>
      <w:r>
        <w:t>ogueMetadata.</w:t>
      </w:r>
    </w:p>
    <w:p w14:paraId="2D075BB7" w14:textId="67C8096D" w:rsidR="006B114A" w:rsidRPr="00137B76" w:rsidRDefault="006B114A" w:rsidP="00996B38">
      <w:pPr>
        <w:rPr>
          <w:lang w:val="en-CA"/>
        </w:rPr>
      </w:pPr>
      <w:r>
        <w:t xml:space="preserve">There may be additional data products present in the S-100 ECDIS that are external to the interoperability catalogue, in such cases the interoperability catalogue should continue to function in presence of product not defined in the catalogue. Data products that are outside of the interoperability scope must be treated in Interoperability Level 0 </w:t>
      </w:r>
      <w:r>
        <w:rPr>
          <w:lang w:val="en-CA"/>
        </w:rPr>
        <w:t xml:space="preserve">(see </w:t>
      </w:r>
      <w:r w:rsidR="00D73C4B">
        <w:rPr>
          <w:lang w:val="en-CA"/>
        </w:rPr>
        <w:t>section 9</w:t>
      </w:r>
      <w:r w:rsidR="00D86387" w:rsidRPr="002E6E57">
        <w:rPr>
          <w:lang w:val="en-CA"/>
        </w:rPr>
        <w:t>.7</w:t>
      </w:r>
      <w:r>
        <w:rPr>
          <w:lang w:val="en-CA"/>
        </w:rPr>
        <w:t>).</w:t>
      </w:r>
    </w:p>
    <w:p w14:paraId="0E56588B" w14:textId="7D341FB6" w:rsidR="006B114A" w:rsidRDefault="006B114A" w:rsidP="004E6E2A">
      <w:pPr>
        <w:pStyle w:val="Heading2"/>
        <w:numPr>
          <w:ilvl w:val="1"/>
          <w:numId w:val="3"/>
        </w:numPr>
        <w:rPr>
          <w:rFonts w:eastAsia="MS Mincho"/>
        </w:rPr>
      </w:pPr>
      <w:bookmarkStart w:id="261" w:name="_Toc484523882"/>
      <w:bookmarkStart w:id="262" w:name="_Toc489135304"/>
      <w:r>
        <w:rPr>
          <w:rFonts w:eastAsia="MS Mincho"/>
        </w:rPr>
        <w:t>Display of significant features</w:t>
      </w:r>
      <w:bookmarkEnd w:id="261"/>
      <w:bookmarkEnd w:id="262"/>
    </w:p>
    <w:p w14:paraId="218F96E7" w14:textId="77777777" w:rsidR="006B114A" w:rsidRDefault="006B114A" w:rsidP="00996B38">
      <w:r>
        <w:t xml:space="preserve">Significant features in a display plane should have the highest displayPriority value within the </w:t>
      </w:r>
      <w:r w:rsidRPr="00865B1A">
        <w:t>S100_IC_DisplayPlane</w:t>
      </w:r>
      <w:r>
        <w:t xml:space="preserve">. Care should also be given to assigning significant features with high </w:t>
      </w:r>
      <w:r w:rsidRPr="00865B1A">
        <w:t>drawing</w:t>
      </w:r>
      <w:r>
        <w:t xml:space="preserve"> o</w:t>
      </w:r>
      <w:r w:rsidRPr="00865B1A">
        <w:t>rder</w:t>
      </w:r>
      <w:r>
        <w:t xml:space="preserve"> values within the relevant S100_IC_Feature and S100_IC_DrawingInstruction. This ensures that less significant features in one data product are not displayed more prominently than more significant features in another product.</w:t>
      </w:r>
    </w:p>
    <w:p w14:paraId="1C9CDD8F" w14:textId="1DA63376" w:rsidR="006B114A" w:rsidRDefault="006B114A" w:rsidP="004E6E2A">
      <w:pPr>
        <w:pStyle w:val="Heading2"/>
        <w:numPr>
          <w:ilvl w:val="1"/>
          <w:numId w:val="3"/>
        </w:numPr>
        <w:rPr>
          <w:rFonts w:eastAsia="MS Mincho"/>
        </w:rPr>
      </w:pPr>
      <w:bookmarkStart w:id="263" w:name="_Toc484523883"/>
      <w:bookmarkStart w:id="264" w:name="_Toc489135305"/>
      <w:r>
        <w:rPr>
          <w:rFonts w:eastAsia="MS Mincho"/>
        </w:rPr>
        <w:lastRenderedPageBreak/>
        <w:t>Display of significant features - switching to original</w:t>
      </w:r>
      <w:bookmarkEnd w:id="263"/>
      <w:bookmarkEnd w:id="264"/>
    </w:p>
    <w:p w14:paraId="48EC6EEC" w14:textId="77777777" w:rsidR="006B114A" w:rsidRDefault="006B114A" w:rsidP="00996B38">
      <w:r>
        <w:t xml:space="preserve">Users must be provided means to easily switch on and off the interoperability function and display the only the ENC data.  </w:t>
      </w:r>
    </w:p>
    <w:p w14:paraId="31682183" w14:textId="7FF1A6D8" w:rsidR="006B114A" w:rsidRDefault="006B114A" w:rsidP="004E6E2A">
      <w:pPr>
        <w:pStyle w:val="Heading2"/>
        <w:numPr>
          <w:ilvl w:val="1"/>
          <w:numId w:val="3"/>
        </w:numPr>
        <w:rPr>
          <w:rFonts w:eastAsia="MS Mincho"/>
        </w:rPr>
      </w:pPr>
      <w:bookmarkStart w:id="265" w:name="_Toc484523884"/>
      <w:bookmarkStart w:id="266" w:name="_Toc489135306"/>
      <w:r>
        <w:rPr>
          <w:rFonts w:eastAsia="MS Mincho"/>
        </w:rPr>
        <w:t>Portrayal distinguishability - colour set-asides</w:t>
      </w:r>
      <w:bookmarkEnd w:id="265"/>
      <w:bookmarkEnd w:id="266"/>
    </w:p>
    <w:p w14:paraId="02DA66E6" w14:textId="77777777" w:rsidR="006B114A" w:rsidRDefault="006B114A" w:rsidP="00996B38">
      <w:r>
        <w:t xml:space="preserve">Special consideration should be made when creating portrayal rules related to colour choices for a product specification that is on the list of ECDIS relevant product specifications. S-101 ENC portrayal follow the rules laid out in S-4, where it is stated that certain colours have specific meaning. For example, S-4 gives indications for magenta line meaning something non-physical, while black line means a physical item. See IHO S-4 B-141 to B-145 for additional details. </w:t>
      </w:r>
    </w:p>
    <w:p w14:paraId="0FAA43E6" w14:textId="77777777" w:rsidR="006B114A" w:rsidRDefault="006B114A" w:rsidP="00996B38">
      <w:r>
        <w:t xml:space="preserve">On ENC the light sectors marking intricate inshore channels in for example Scandinavian waters are shown in red, green, and yellow. </w:t>
      </w:r>
    </w:p>
    <w:p w14:paraId="11FB86D5" w14:textId="77777777" w:rsidR="006B114A" w:rsidRDefault="006B114A" w:rsidP="004E6E2A">
      <w:pPr>
        <w:pStyle w:val="Heading3"/>
        <w:numPr>
          <w:ilvl w:val="2"/>
          <w:numId w:val="3"/>
        </w:numPr>
        <w:rPr>
          <w:rFonts w:eastAsia="MS Mincho"/>
        </w:rPr>
      </w:pPr>
      <w:r>
        <w:rPr>
          <w:rFonts w:eastAsia="MS Mincho"/>
        </w:rPr>
        <w:t>Black (S-4 B-141)</w:t>
      </w:r>
    </w:p>
    <w:p w14:paraId="79704D4D" w14:textId="77777777" w:rsidR="006B114A" w:rsidRDefault="006B114A" w:rsidP="00996B38">
      <w:r>
        <w:t>Black is normally used for all physical (solid) features, including depth information (see S-4 B-142.2(2)) for submarine cables and pipelines and S-4 B-144 for some depth contours.</w:t>
      </w:r>
    </w:p>
    <w:p w14:paraId="64527E74" w14:textId="77777777" w:rsidR="006B114A" w:rsidRDefault="006B114A" w:rsidP="004E6E2A">
      <w:pPr>
        <w:pStyle w:val="Heading3"/>
        <w:numPr>
          <w:ilvl w:val="2"/>
          <w:numId w:val="3"/>
        </w:numPr>
        <w:rPr>
          <w:rFonts w:eastAsia="MS Mincho"/>
        </w:rPr>
      </w:pPr>
      <w:r>
        <w:rPr>
          <w:rFonts w:eastAsia="MS Mincho"/>
        </w:rPr>
        <w:t>Magenta (S-4 B-142)</w:t>
      </w:r>
    </w:p>
    <w:p w14:paraId="4BCA0F2B" w14:textId="77777777" w:rsidR="006B114A" w:rsidRDefault="006B114A" w:rsidP="00996B38">
      <w:r>
        <w:t xml:space="preserve">The general principles for the use of magenta are that it should be reserved for: </w:t>
      </w:r>
    </w:p>
    <w:p w14:paraId="21B4B519" w14:textId="142AA634" w:rsidR="006B114A" w:rsidRDefault="006B114A" w:rsidP="008F16B5">
      <w:pPr>
        <w:pStyle w:val="ListParagraph"/>
        <w:numPr>
          <w:ilvl w:val="0"/>
          <w:numId w:val="10"/>
        </w:numPr>
      </w:pPr>
      <w:r>
        <w:t xml:space="preserve">Drawing attention to symbols for features which have a significance extending beyond their </w:t>
      </w:r>
      <w:r w:rsidRPr="008D6CFB">
        <w:t>immediate</w:t>
      </w:r>
      <w:r>
        <w:t xml:space="preserve"> location.</w:t>
      </w:r>
    </w:p>
    <w:p w14:paraId="2C9436B5" w14:textId="77777777" w:rsidR="006B114A" w:rsidRDefault="006B114A" w:rsidP="008F16B5">
      <w:pPr>
        <w:pStyle w:val="ListParagraph"/>
        <w:numPr>
          <w:ilvl w:val="0"/>
          <w:numId w:val="10"/>
        </w:numPr>
      </w:pPr>
      <w:r>
        <w:t>Distinguishing information superimposed on the physical features and not implying any permanent physical obstruction (see S</w:t>
      </w:r>
      <w:r>
        <w:rPr>
          <w:lang w:val="en-CA"/>
        </w:rPr>
        <w:t xml:space="preserve">-4 </w:t>
      </w:r>
      <w:r>
        <w:t>B-145 for the use of green for environmental information).</w:t>
      </w:r>
    </w:p>
    <w:p w14:paraId="4D038130" w14:textId="77777777" w:rsidR="006B114A" w:rsidRDefault="006B114A" w:rsidP="004E6E2A">
      <w:pPr>
        <w:pStyle w:val="Heading3"/>
        <w:numPr>
          <w:ilvl w:val="2"/>
          <w:numId w:val="3"/>
        </w:numPr>
        <w:rPr>
          <w:rFonts w:eastAsia="MS Mincho"/>
        </w:rPr>
      </w:pPr>
      <w:r>
        <w:rPr>
          <w:rFonts w:eastAsia="MS Mincho"/>
        </w:rPr>
        <w:t>Buff (yellow) or grey (S-4 B-143)</w:t>
      </w:r>
    </w:p>
    <w:p w14:paraId="1A7FFA90" w14:textId="77777777" w:rsidR="006B114A" w:rsidRDefault="006B114A" w:rsidP="00996B38">
      <w:r>
        <w:t xml:space="preserve">A colour, usually buff (yellow) or grey, must be used as a land tint in paper charts. ENC portrayed with S-52 in an ECDIS uses a yellow/brown colour (LANDA). </w:t>
      </w:r>
    </w:p>
    <w:p w14:paraId="3ABC1DE9" w14:textId="77777777" w:rsidR="006B114A" w:rsidRDefault="006B114A" w:rsidP="004E6E2A">
      <w:pPr>
        <w:pStyle w:val="Heading3"/>
        <w:numPr>
          <w:ilvl w:val="2"/>
          <w:numId w:val="3"/>
        </w:numPr>
        <w:rPr>
          <w:rFonts w:eastAsia="MS Mincho"/>
        </w:rPr>
      </w:pPr>
      <w:r>
        <w:rPr>
          <w:rFonts w:eastAsia="MS Mincho"/>
        </w:rPr>
        <w:t>Blue (S-4 B-144)</w:t>
      </w:r>
    </w:p>
    <w:p w14:paraId="5DD444F1" w14:textId="77777777" w:rsidR="006B114A" w:rsidRDefault="006B114A" w:rsidP="00996B38">
      <w:r>
        <w:t xml:space="preserve">The colour blue has been used as a tint to emphasize </w:t>
      </w:r>
      <w:r>
        <w:rPr>
          <w:b/>
          <w:bCs/>
        </w:rPr>
        <w:t xml:space="preserve">shallow water. </w:t>
      </w:r>
      <w:r>
        <w:t>Two (or more) densities of blue tint may be used to show different depth bands of shallow water, the darkest tint showing the shallowest water.</w:t>
      </w:r>
    </w:p>
    <w:p w14:paraId="3365AE77" w14:textId="77777777" w:rsidR="006B114A" w:rsidRDefault="006B114A" w:rsidP="004E6E2A">
      <w:pPr>
        <w:pStyle w:val="Heading3"/>
        <w:numPr>
          <w:ilvl w:val="2"/>
          <w:numId w:val="3"/>
        </w:numPr>
        <w:rPr>
          <w:rFonts w:eastAsia="MS Mincho"/>
        </w:rPr>
      </w:pPr>
      <w:r>
        <w:rPr>
          <w:rFonts w:eastAsia="MS Mincho"/>
        </w:rPr>
        <w:t>Green (S-4 B-145)</w:t>
      </w:r>
    </w:p>
    <w:p w14:paraId="5EE2C7B2" w14:textId="77777777" w:rsidR="006B114A" w:rsidRDefault="006B114A" w:rsidP="00996B38">
      <w:pPr>
        <w:spacing w:line="240" w:lineRule="auto"/>
      </w:pPr>
      <w:r>
        <w:t>The colour green may be used as a tint for inter-tidal areas. Green may also be used, instead of magenta, for environmental information and limits; see S-4 B-437.2b.</w:t>
      </w:r>
    </w:p>
    <w:p w14:paraId="3D13E7E8" w14:textId="77777777" w:rsidR="006B114A" w:rsidRDefault="006B114A" w:rsidP="004E6E2A">
      <w:pPr>
        <w:pStyle w:val="Heading3"/>
        <w:numPr>
          <w:ilvl w:val="2"/>
          <w:numId w:val="3"/>
        </w:numPr>
        <w:rPr>
          <w:rFonts w:eastAsia="MS Mincho"/>
        </w:rPr>
      </w:pPr>
      <w:r>
        <w:rPr>
          <w:rFonts w:eastAsia="MS Mincho"/>
        </w:rPr>
        <w:t>Red</w:t>
      </w:r>
    </w:p>
    <w:p w14:paraId="3FB48CDE" w14:textId="77777777" w:rsidR="006B114A" w:rsidRDefault="006B114A" w:rsidP="00996B38">
      <w:pPr>
        <w:spacing w:line="240" w:lineRule="auto"/>
      </w:pPr>
      <w:r>
        <w:t>It should be noted that any symbology using red may be an issue for ECDIS operated in night mode, and therefore the use of red should be avoided as much as possible.</w:t>
      </w:r>
    </w:p>
    <w:p w14:paraId="0C8CF579" w14:textId="66101D49" w:rsidR="006B114A" w:rsidRDefault="006B114A" w:rsidP="004E6E2A">
      <w:pPr>
        <w:pStyle w:val="Heading2"/>
        <w:numPr>
          <w:ilvl w:val="1"/>
          <w:numId w:val="3"/>
        </w:numPr>
        <w:rPr>
          <w:rFonts w:eastAsia="MS Mincho"/>
        </w:rPr>
      </w:pPr>
      <w:bookmarkStart w:id="267" w:name="_Toc484523885"/>
      <w:bookmarkStart w:id="268" w:name="_Toc489135307"/>
      <w:r>
        <w:rPr>
          <w:rFonts w:eastAsia="MS Mincho"/>
        </w:rPr>
        <w:t>Day/night/dusk modes</w:t>
      </w:r>
      <w:bookmarkEnd w:id="267"/>
      <w:bookmarkEnd w:id="268"/>
    </w:p>
    <w:p w14:paraId="16B1C7C0" w14:textId="77777777" w:rsidR="006B114A" w:rsidRDefault="006B114A" w:rsidP="00996B38">
      <w:pPr>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It is required that every product specification that is included in the supported list has colours specified for day, dusk and night modes. The system shall utilize these colours depending on the mode the viewing system is set to.</w:t>
      </w:r>
    </w:p>
    <w:p w14:paraId="3D48CB58" w14:textId="77777777" w:rsidR="006B114A" w:rsidRDefault="006B114A" w:rsidP="00996B38">
      <w:pPr>
        <w:spacing w:after="0" w:line="240" w:lineRule="auto"/>
        <w:rPr>
          <w:rFonts w:ascii="Calibri" w:eastAsia="Times New Roman" w:hAnsi="Calibri" w:cs="Calibri"/>
          <w:color w:val="000000"/>
          <w:lang w:eastAsia="en-CA"/>
        </w:rPr>
      </w:pPr>
    </w:p>
    <w:p w14:paraId="2CADCA75" w14:textId="2928783E" w:rsidR="006B114A" w:rsidRDefault="006B114A" w:rsidP="004E6E2A">
      <w:pPr>
        <w:pStyle w:val="Heading2"/>
        <w:numPr>
          <w:ilvl w:val="1"/>
          <w:numId w:val="3"/>
        </w:numPr>
        <w:rPr>
          <w:rFonts w:eastAsia="MS Mincho"/>
          <w:lang w:eastAsia="en-CA"/>
        </w:rPr>
      </w:pPr>
      <w:bookmarkStart w:id="269" w:name="_Toc484523886"/>
      <w:bookmarkStart w:id="270" w:name="_Toc489135308"/>
      <w:r>
        <w:rPr>
          <w:rFonts w:eastAsia="MS Mincho"/>
          <w:lang w:eastAsia="en-CA"/>
        </w:rPr>
        <w:lastRenderedPageBreak/>
        <w:t>Impacts on viewing groups</w:t>
      </w:r>
      <w:bookmarkEnd w:id="269"/>
      <w:bookmarkEnd w:id="270"/>
    </w:p>
    <w:p w14:paraId="223CBC07" w14:textId="77777777" w:rsidR="006B114A" w:rsidRDefault="006B114A" w:rsidP="00996B38">
      <w:r>
        <w:t xml:space="preserve">The viewing group is a concept to control the content of the display. It works as an on/off switch for any drawing instruction assigned to the corresponding viewing group. The concept can be seen as a filter on the list of drawing instructions [S-100, </w:t>
      </w:r>
      <w:r w:rsidRPr="00005F17">
        <w:t>9-11.1.3</w:t>
      </w:r>
      <w:r>
        <w:t xml:space="preserve">]. </w:t>
      </w:r>
    </w:p>
    <w:p w14:paraId="0F062400" w14:textId="77777777" w:rsidR="006B114A" w:rsidRPr="00727DD2" w:rsidRDefault="006B114A" w:rsidP="00996B38">
      <w:pPr>
        <w:rPr>
          <w:lang w:val="en-CA"/>
        </w:rPr>
      </w:pPr>
      <w:r>
        <w:t xml:space="preserve">Interoperability catalogue viewing groups takes precedence over the applicable viewing groups for those feature instances in a supported product specification, and that are included in a </w:t>
      </w:r>
      <w:r w:rsidRPr="00E4795A">
        <w:t>S100_IC_DrawingInstruction</w:t>
      </w:r>
      <w:r>
        <w:t xml:space="preserve"> or </w:t>
      </w:r>
      <w:r w:rsidRPr="00E4795A">
        <w:t>S100_IC_Feature</w:t>
      </w:r>
      <w:r>
        <w:t xml:space="preserve"> instance.</w:t>
      </w:r>
    </w:p>
    <w:p w14:paraId="799FC41A" w14:textId="5E9EF0DA" w:rsidR="006B114A" w:rsidRDefault="006B114A" w:rsidP="004E6E2A">
      <w:pPr>
        <w:pStyle w:val="Heading2"/>
        <w:numPr>
          <w:ilvl w:val="1"/>
          <w:numId w:val="3"/>
        </w:numPr>
        <w:rPr>
          <w:rFonts w:eastAsia="MS Mincho"/>
        </w:rPr>
      </w:pPr>
      <w:bookmarkStart w:id="271" w:name="_Toc484523887"/>
      <w:bookmarkStart w:id="272" w:name="_Toc489135309"/>
      <w:r>
        <w:rPr>
          <w:rFonts w:eastAsia="MS Mincho"/>
        </w:rPr>
        <w:t>Impacts on portrayal catalogues</w:t>
      </w:r>
      <w:bookmarkEnd w:id="271"/>
      <w:bookmarkEnd w:id="272"/>
    </w:p>
    <w:p w14:paraId="01330AD1" w14:textId="132F55E0" w:rsidR="006B114A" w:rsidRDefault="006B114A" w:rsidP="00996B38">
      <w:r>
        <w:t>Viewing systems must manag</w:t>
      </w:r>
      <w:r w:rsidR="005E2091">
        <w:t>e</w:t>
      </w:r>
      <w:r>
        <w:t xml:space="preserve"> the visibility and display priority of data products, especially relative to radar/ARPA or AIS display. Moreover, systems must ensure significant features with over radar flag, in all products are distinguishable in the presence of radar/ARPA and AIS.</w:t>
      </w:r>
      <w:r w:rsidR="00BE1BE0">
        <w:t xml:space="preserve"> Tracks and vessel position information </w:t>
      </w:r>
      <w:r w:rsidR="0011005A">
        <w:t>are</w:t>
      </w:r>
      <w:r w:rsidR="00BE1BE0">
        <w:t xml:space="preserve"> high priority but </w:t>
      </w:r>
      <w:r w:rsidR="007F325E">
        <w:t xml:space="preserve">AIS </w:t>
      </w:r>
      <w:r w:rsidR="00BE1BE0">
        <w:t xml:space="preserve">ASM </w:t>
      </w:r>
      <w:r w:rsidR="007F325E">
        <w:t xml:space="preserve">(application specific messages) </w:t>
      </w:r>
      <w:r w:rsidR="00BE1BE0">
        <w:t>may carry lower-priority information</w:t>
      </w:r>
      <w:r w:rsidR="00CA0301">
        <w:t>,</w:t>
      </w:r>
      <w:r w:rsidR="007F325E">
        <w:t xml:space="preserve"> including </w:t>
      </w:r>
      <w:r w:rsidR="00CA0301">
        <w:t>data</w:t>
      </w:r>
      <w:r w:rsidR="007F325E">
        <w:t xml:space="preserve"> described by an S-100 based product specification (e.g., meteorological and hydrographic information as described in S-112.</w:t>
      </w:r>
    </w:p>
    <w:p w14:paraId="1E32A0A9" w14:textId="77777777" w:rsidR="006B114A" w:rsidRDefault="006B114A" w:rsidP="004E6E2A">
      <w:pPr>
        <w:pStyle w:val="Heading2"/>
        <w:numPr>
          <w:ilvl w:val="1"/>
          <w:numId w:val="3"/>
        </w:numPr>
        <w:rPr>
          <w:rFonts w:eastAsia="MS Mincho"/>
        </w:rPr>
      </w:pPr>
      <w:bookmarkStart w:id="273" w:name="_Toc489135310"/>
      <w:bookmarkStart w:id="274" w:name="_Toc484523888"/>
      <w:r>
        <w:rPr>
          <w:rFonts w:eastAsia="MS Mincho"/>
        </w:rPr>
        <w:t>Meta-features</w:t>
      </w:r>
      <w:bookmarkEnd w:id="273"/>
    </w:p>
    <w:p w14:paraId="174A37BC" w14:textId="77777777" w:rsidR="006B114A" w:rsidRDefault="006B114A" w:rsidP="00996B38">
      <w:r>
        <w:t>In general, the viewing system should allow display of meta features for only one product at a time. This is in order to minimize display clutter, user confusion, and the possibility of interpreting meta-features for one product as applying to a different product.</w:t>
      </w:r>
    </w:p>
    <w:p w14:paraId="1548D917" w14:textId="77777777" w:rsidR="006B114A" w:rsidRDefault="006B114A" w:rsidP="00996B38">
      <w:r>
        <w:t>This means, for example, that data quality meta features for different on-screen products should not be displayed simultaneously, and that only the top most product data quality should be shown at any given time. This also applies in areas of the screen where the topmost product does not cover.</w:t>
      </w:r>
    </w:p>
    <w:p w14:paraId="64FF6AEC" w14:textId="77777777" w:rsidR="00C17929" w:rsidRDefault="00C17929" w:rsidP="004E6E2A">
      <w:pPr>
        <w:pStyle w:val="Heading3"/>
        <w:numPr>
          <w:ilvl w:val="2"/>
          <w:numId w:val="3"/>
        </w:numPr>
        <w:rPr>
          <w:rFonts w:eastAsia="MS Mincho"/>
        </w:rPr>
      </w:pPr>
      <w:r>
        <w:rPr>
          <w:rFonts w:eastAsia="MS Mincho"/>
        </w:rPr>
        <w:t>Data quality for individual products</w:t>
      </w:r>
    </w:p>
    <w:p w14:paraId="1A6EE323" w14:textId="392084D7" w:rsidR="00C17929" w:rsidRDefault="00C17929" w:rsidP="00C17929">
      <w:r>
        <w:t>This clause applies to the case where multiple products are on-screen and quality meta-features are enabled. Only one set of quality features should be displayed at any given time to avoid clutter and mis-reading the meaning of the quality metadata.</w:t>
      </w:r>
    </w:p>
    <w:p w14:paraId="2B0C71CF" w14:textId="77777777" w:rsidR="00C17929" w:rsidRDefault="00C17929" w:rsidP="00C17929">
      <w:r>
        <w:t xml:space="preserve">Interoperability catalogues do not specify means of distinguishing data quality portrayals for individual products. Product specifications must provide rules for display of data quality metadata (including data quality meta-feature information), which the ECDIS will used to portray data quality. </w:t>
      </w:r>
    </w:p>
    <w:p w14:paraId="1776DF9A" w14:textId="175FBB99" w:rsidR="00C17929" w:rsidRDefault="00C17929" w:rsidP="00C17929">
      <w:r>
        <w:t>Means of distinguishing data quality portrayals for individual products</w:t>
      </w:r>
      <w:r w:rsidDel="005B3536">
        <w:t xml:space="preserve"> </w:t>
      </w:r>
      <w:r>
        <w:t xml:space="preserve">is left to the </w:t>
      </w:r>
      <w:r w:rsidR="005177DD">
        <w:t xml:space="preserve">product </w:t>
      </w:r>
      <w:r w:rsidR="00AB1170">
        <w:t xml:space="preserve">specification </w:t>
      </w:r>
      <w:r w:rsidR="005177DD">
        <w:t>authors</w:t>
      </w:r>
      <w:r w:rsidR="00AB1170">
        <w:t xml:space="preserve"> (in particular, portrayal catalogue </w:t>
      </w:r>
      <w:r w:rsidR="005177DD">
        <w:t>authors</w:t>
      </w:r>
      <w:r w:rsidR="00AB1170">
        <w:t xml:space="preserve">) and </w:t>
      </w:r>
      <w:r>
        <w:t>OEM, and can be handled by distinguishing portrayal rules or symbology for different products’ data quality meta-features, such as c</w:t>
      </w:r>
      <w:r w:rsidRPr="005B3536">
        <w:t>olour coding</w:t>
      </w:r>
      <w:r>
        <w:t xml:space="preserve"> or</w:t>
      </w:r>
      <w:r w:rsidRPr="005B3536">
        <w:t xml:space="preserve"> special line symbol</w:t>
      </w:r>
      <w:r>
        <w:t>. There should also be a clear</w:t>
      </w:r>
      <w:r w:rsidRPr="005B3536">
        <w:t xml:space="preserve"> </w:t>
      </w:r>
      <w:r>
        <w:t>on-screen</w:t>
      </w:r>
      <w:r w:rsidRPr="005B3536">
        <w:t xml:space="preserve"> message saying what DQ features are displayed</w:t>
      </w:r>
      <w:r>
        <w:t xml:space="preserve"> in order to give users a firm indication of </w:t>
      </w:r>
      <w:r w:rsidR="002E6E57">
        <w:t>the layer to which</w:t>
      </w:r>
      <w:r>
        <w:t xml:space="preserve"> the </w:t>
      </w:r>
      <w:r w:rsidR="008C4886">
        <w:t xml:space="preserve">currently </w:t>
      </w:r>
      <w:r w:rsidR="002E6E57">
        <w:t xml:space="preserve">displayed </w:t>
      </w:r>
      <w:r>
        <w:t xml:space="preserve">quality metadata </w:t>
      </w:r>
      <w:r w:rsidR="002E6E57">
        <w:t>applies</w:t>
      </w:r>
      <w:r w:rsidRPr="005B3536">
        <w:t>.</w:t>
      </w:r>
    </w:p>
    <w:p w14:paraId="466CE2C6" w14:textId="77777777" w:rsidR="00C17929" w:rsidRDefault="00C17929" w:rsidP="004E6E2A">
      <w:pPr>
        <w:pStyle w:val="Heading3"/>
        <w:numPr>
          <w:ilvl w:val="2"/>
          <w:numId w:val="3"/>
        </w:numPr>
        <w:rPr>
          <w:rFonts w:eastAsia="MS Mincho"/>
        </w:rPr>
      </w:pPr>
      <w:r>
        <w:rPr>
          <w:rFonts w:eastAsia="MS Mincho"/>
        </w:rPr>
        <w:t>Portrayal of data quality for combinations</w:t>
      </w:r>
    </w:p>
    <w:p w14:paraId="5A4498E0" w14:textId="4A8943D4" w:rsidR="00C17929" w:rsidRDefault="00C17929" w:rsidP="00C17929">
      <w:r w:rsidRPr="00F92809">
        <w:t xml:space="preserve">Interoperability catalogues do not include combining data quality portrayals. The recommendation in </w:t>
      </w:r>
      <w:r w:rsidR="00A374AE">
        <w:t>section 10</w:t>
      </w:r>
      <w:r w:rsidRPr="00F92809">
        <w:t>.7 about displaying only o</w:t>
      </w:r>
      <w:r w:rsidRPr="00BF7BE4">
        <w:t>ne set of meta-features is strengthened for data quality in particular. This specification recommends against simultaneous portrayal of data quality from different products.</w:t>
      </w:r>
    </w:p>
    <w:p w14:paraId="14A9A624" w14:textId="6DF9435B" w:rsidR="00C17929" w:rsidRDefault="00C17929" w:rsidP="00C17929">
      <w:r>
        <w:t xml:space="preserve">Since </w:t>
      </w:r>
      <w:r w:rsidRPr="005B3536">
        <w:t>ENC</w:t>
      </w:r>
      <w:r>
        <w:t xml:space="preserve"> data is expected to be the base layer in most, if not all, combinations, the ENC data quality</w:t>
      </w:r>
      <w:r w:rsidRPr="005B3536">
        <w:t xml:space="preserve"> may not be shown if only top layer d</w:t>
      </w:r>
      <w:r>
        <w:t xml:space="preserve">ata </w:t>
      </w:r>
      <w:r w:rsidRPr="005B3536">
        <w:t>q</w:t>
      </w:r>
      <w:r>
        <w:t>uality</w:t>
      </w:r>
      <w:r w:rsidRPr="005B3536">
        <w:t xml:space="preserve"> is displayed</w:t>
      </w:r>
      <w:r w:rsidR="00274464">
        <w:t>. This would</w:t>
      </w:r>
      <w:r w:rsidRPr="005B3536">
        <w:t xml:space="preserve"> </w:t>
      </w:r>
      <w:r>
        <w:t>forc</w:t>
      </w:r>
      <w:r w:rsidR="00274464">
        <w:t>e</w:t>
      </w:r>
      <w:r>
        <w:t xml:space="preserve"> user</w:t>
      </w:r>
      <w:r w:rsidR="00274464">
        <w:t>s</w:t>
      </w:r>
      <w:r>
        <w:t xml:space="preserve"> to turn off </w:t>
      </w:r>
      <w:r w:rsidRPr="005B3536">
        <w:t xml:space="preserve">all other layers </w:t>
      </w:r>
      <w:r w:rsidR="00274464">
        <w:t xml:space="preserve">in </w:t>
      </w:r>
      <w:r w:rsidR="00274464">
        <w:lastRenderedPageBreak/>
        <w:t>order</w:t>
      </w:r>
      <w:r w:rsidRPr="005B3536">
        <w:t xml:space="preserve"> to </w:t>
      </w:r>
      <w:r w:rsidR="00274464">
        <w:t>see</w:t>
      </w:r>
      <w:r w:rsidRPr="005B3536">
        <w:t xml:space="preserve"> </w:t>
      </w:r>
      <w:r>
        <w:t>ENC</w:t>
      </w:r>
      <w:r w:rsidRPr="005B3536">
        <w:t xml:space="preserve"> d</w:t>
      </w:r>
      <w:r>
        <w:t xml:space="preserve">ata </w:t>
      </w:r>
      <w:r w:rsidRPr="005B3536">
        <w:t>q</w:t>
      </w:r>
      <w:r>
        <w:t>uality</w:t>
      </w:r>
      <w:r w:rsidR="00274464">
        <w:t xml:space="preserve"> features on the graphic display. It</w:t>
      </w:r>
      <w:r>
        <w:t xml:space="preserve"> is therefore recommended that OEMs include functions to let the user select which </w:t>
      </w:r>
      <w:r w:rsidR="00E62C89">
        <w:t xml:space="preserve">product’s </w:t>
      </w:r>
      <w:r>
        <w:t>data quality should be displayed.</w:t>
      </w:r>
      <w:r w:rsidRPr="005B3536">
        <w:t xml:space="preserve"> </w:t>
      </w:r>
    </w:p>
    <w:p w14:paraId="12E65EC8" w14:textId="333BC1C5" w:rsidR="006B114A" w:rsidRDefault="006B114A" w:rsidP="00DA7F8F">
      <w:pPr>
        <w:pStyle w:val="Heading2"/>
        <w:numPr>
          <w:ilvl w:val="1"/>
          <w:numId w:val="3"/>
        </w:numPr>
        <w:rPr>
          <w:rFonts w:eastAsia="MS Mincho"/>
        </w:rPr>
      </w:pPr>
      <w:bookmarkStart w:id="275" w:name="_Toc484523889"/>
      <w:bookmarkStart w:id="276" w:name="_Toc489135311"/>
      <w:bookmarkEnd w:id="274"/>
      <w:r>
        <w:rPr>
          <w:rFonts w:eastAsia="MS Mincho"/>
        </w:rPr>
        <w:t>Display of text</w:t>
      </w:r>
      <w:bookmarkEnd w:id="275"/>
      <w:bookmarkEnd w:id="276"/>
    </w:p>
    <w:p w14:paraId="2ACECCD0" w14:textId="77777777" w:rsidR="006B114A" w:rsidRDefault="006B114A" w:rsidP="00996B38">
      <w:r>
        <w:t xml:space="preserve">Text is typically the last item drawn, before own ship. In general, rules for placement, display selection and management of long text are defined in the individual product specification. The interoperability catalogue would, in general, only govern when a feature that text is generated from is displayed. </w:t>
      </w:r>
    </w:p>
    <w:p w14:paraId="5A941D34" w14:textId="21BEB26F" w:rsidR="006B114A" w:rsidRDefault="006B114A" w:rsidP="00996B38">
      <w:r>
        <w:t>Viewer systems should ensure that text never overlap</w:t>
      </w:r>
      <w:r w:rsidR="00E62C89">
        <w:t>s</w:t>
      </w:r>
      <w:r>
        <w:t xml:space="preserve"> significant features that are of navigational significance, specifically dangers (e.g. obstruction, wreck, rock) that are shallower than the mariner's safety contour or an aid to navigation.</w:t>
      </w:r>
    </w:p>
    <w:p w14:paraId="7F314554" w14:textId="77777777" w:rsidR="006B114A" w:rsidRDefault="006B114A" w:rsidP="00996B38">
      <w:r>
        <w:rPr>
          <w:noProof/>
        </w:rPr>
        <mc:AlternateContent>
          <mc:Choice Requires="wps">
            <w:drawing>
              <wp:anchor distT="45720" distB="45720" distL="114300" distR="114300" simplePos="0" relativeHeight="251665408" behindDoc="0" locked="0" layoutInCell="1" allowOverlap="1" wp14:anchorId="11BF0EAD" wp14:editId="69A2CBFA">
                <wp:simplePos x="0" y="0"/>
                <wp:positionH relativeFrom="column">
                  <wp:posOffset>-12700</wp:posOffset>
                </wp:positionH>
                <wp:positionV relativeFrom="paragraph">
                  <wp:posOffset>295910</wp:posOffset>
                </wp:positionV>
                <wp:extent cx="5791200" cy="274320"/>
                <wp:effectExtent l="0" t="0" r="1905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74320"/>
                        </a:xfrm>
                        <a:prstGeom prst="rect">
                          <a:avLst/>
                        </a:prstGeom>
                        <a:solidFill>
                          <a:srgbClr val="FFFFFF"/>
                        </a:solidFill>
                        <a:ln w="9525">
                          <a:solidFill>
                            <a:srgbClr val="000000"/>
                          </a:solidFill>
                          <a:miter lim="800000"/>
                          <a:headEnd/>
                          <a:tailEnd/>
                        </a:ln>
                      </wps:spPr>
                      <wps:txbx>
                        <w:txbxContent>
                          <w:p w14:paraId="0EFBDC41" w14:textId="77777777" w:rsidR="001B1AB8" w:rsidRDefault="001B1AB8" w:rsidP="00996B38">
                            <w:r>
                              <w:t>OEMs may add functions for enhanced automatic text placement.</w:t>
                            </w:r>
                          </w:p>
                          <w:p w14:paraId="6F3D6747" w14:textId="77777777" w:rsidR="001B1AB8" w:rsidRDefault="001B1A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F0EAD" id="_x0000_s1033" type="#_x0000_t202" style="position:absolute;left:0;text-align:left;margin-left:-1pt;margin-top:23.3pt;width:456pt;height:21.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">
                <v:textbox>
                  <w:txbxContent>
                    <w:p w14:paraId="0EFBDC41" w14:textId="77777777" w:rsidR="001B1AB8" w:rsidRDefault="001B1AB8" w:rsidP="00996B38">
                      <w:r>
                        <w:t>OEMs may add functions for enhanced automatic text placement.</w:t>
                      </w:r>
                    </w:p>
                    <w:p w14:paraId="6F3D6747" w14:textId="77777777" w:rsidR="001B1AB8" w:rsidRDefault="001B1AB8"/>
                  </w:txbxContent>
                </v:textbox>
                <w10:wrap type="square"/>
              </v:shape>
            </w:pict>
          </mc:Fallback>
        </mc:AlternateContent>
      </w:r>
      <w:r w:rsidRPr="00937E15">
        <w:t xml:space="preserve">If the centre of the </w:t>
      </w:r>
      <w:r>
        <w:t>text</w:t>
      </w:r>
      <w:r w:rsidRPr="00937E15">
        <w:t xml:space="preserve"> bounding box falls outside of the </w:t>
      </w:r>
      <w:r>
        <w:t xml:space="preserve">dataset </w:t>
      </w:r>
      <w:r w:rsidRPr="00937E15">
        <w:t>area</w:t>
      </w:r>
      <w:r>
        <w:t>,</w:t>
      </w:r>
      <w:r w:rsidRPr="00937E15">
        <w:t xml:space="preserve"> then it must not be drawn.</w:t>
      </w:r>
    </w:p>
    <w:p w14:paraId="203DA7DF" w14:textId="583ACB1C" w:rsidR="006B114A" w:rsidRDefault="006B114A" w:rsidP="00BB3374">
      <w:pPr>
        <w:pStyle w:val="Heading2"/>
        <w:numPr>
          <w:ilvl w:val="1"/>
          <w:numId w:val="3"/>
        </w:numPr>
        <w:rPr>
          <w:rFonts w:eastAsia="MS Mincho"/>
        </w:rPr>
      </w:pPr>
      <w:bookmarkStart w:id="277" w:name="_Toc484523890"/>
      <w:bookmarkStart w:id="278" w:name="_Toc489135312"/>
      <w:r>
        <w:rPr>
          <w:rFonts w:eastAsia="MS Mincho"/>
        </w:rPr>
        <w:t>Skin-of-the earth replacement</w:t>
      </w:r>
      <w:bookmarkEnd w:id="277"/>
      <w:bookmarkEnd w:id="278"/>
    </w:p>
    <w:p w14:paraId="785DCF54" w14:textId="7FD69BE5" w:rsidR="006B114A" w:rsidRDefault="006B114A" w:rsidP="00996B38">
      <w:r>
        <w:t>Skin of the earth replacement within the sense of interoperability depends on the interoperability level chosen. Common among all the levels is that anything that replace</w:t>
      </w:r>
      <w:r w:rsidR="00E62C89">
        <w:t>s</w:t>
      </w:r>
      <w:r>
        <w:t xml:space="preserve"> S-101 </w:t>
      </w:r>
      <w:bookmarkStart w:id="279" w:name="_Hlk487712751"/>
      <w:r>
        <w:t>skin of the earth features</w:t>
      </w:r>
      <w:bookmarkEnd w:id="279"/>
      <w:r>
        <w:t xml:space="preserve">, will overwrite it by having a higher priority, i.e. drawn later. The major difference between the levels is in the overwriting, where the lowest level overwrites </w:t>
      </w:r>
      <w:r w:rsidRPr="005A6B76">
        <w:t xml:space="preserve">skin of the earth features </w:t>
      </w:r>
      <w:r>
        <w:t>and everything else, while the subsequent levels permit interleaving, replacing or merging of features from different products creating hybrid features.</w:t>
      </w:r>
    </w:p>
    <w:p w14:paraId="41E7C7FF" w14:textId="77777777" w:rsidR="006B114A" w:rsidRDefault="006B114A" w:rsidP="00996B38">
      <w:r>
        <w:t>Gridded data will generally go over ENC and obscure ENC features, either all (interoperability level 0) or specific features (interoperability level 1 or 2) depending on interoperability level chosen, the predefined combinations or display plane of the features that are interacting.</w:t>
      </w:r>
    </w:p>
    <w:p w14:paraId="73F04C7D" w14:textId="77777777" w:rsidR="006B114A" w:rsidRDefault="006B114A" w:rsidP="00996B38">
      <w:r>
        <w:t>Example 1</w:t>
      </w:r>
      <w:r>
        <w:rPr>
          <w:lang w:val="en-CA"/>
        </w:rPr>
        <w:t>;</w:t>
      </w:r>
      <w:r>
        <w:t xml:space="preserve"> high definition gridded bathymetry replaces (overwrite) depth area and depth contours, but soundings, aids to navigation, obstructions are over the high definition bathy (interoperability level 1).</w:t>
      </w:r>
    </w:p>
    <w:p w14:paraId="64B342DB" w14:textId="77777777" w:rsidR="006B114A" w:rsidRDefault="006B114A" w:rsidP="00996B38">
      <w:r w:rsidRPr="00B257DF">
        <w:rPr>
          <w:strike/>
          <w:noProof/>
        </w:rPr>
        <mc:AlternateContent>
          <mc:Choice Requires="wps">
            <w:drawing>
              <wp:anchor distT="45720" distB="45720" distL="114300" distR="114300" simplePos="0" relativeHeight="251666432" behindDoc="0" locked="0" layoutInCell="1" allowOverlap="1" wp14:anchorId="25781A73" wp14:editId="0B9B8572">
                <wp:simplePos x="0" y="0"/>
                <wp:positionH relativeFrom="column">
                  <wp:posOffset>-12700</wp:posOffset>
                </wp:positionH>
                <wp:positionV relativeFrom="paragraph">
                  <wp:posOffset>364490</wp:posOffset>
                </wp:positionV>
                <wp:extent cx="5905500" cy="8763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876300"/>
                        </a:xfrm>
                        <a:prstGeom prst="rect">
                          <a:avLst/>
                        </a:prstGeom>
                        <a:solidFill>
                          <a:srgbClr val="FFFFFF"/>
                        </a:solidFill>
                        <a:ln w="9525">
                          <a:solidFill>
                            <a:srgbClr val="000000"/>
                          </a:solidFill>
                          <a:miter lim="800000"/>
                          <a:headEnd/>
                          <a:tailEnd/>
                        </a:ln>
                      </wps:spPr>
                      <wps:txbx>
                        <w:txbxContent>
                          <w:p w14:paraId="774DE036" w14:textId="77777777" w:rsidR="001B1AB8" w:rsidRDefault="001B1AB8">
                            <w:r>
                              <w:t xml:space="preserve">Safety contour comes from ENC and is generated by viewer system. This safety contour is an IMO requirement </w:t>
                            </w:r>
                            <w:r>
                              <w:rPr>
                                <w:lang w:val="en-CA"/>
                              </w:rPr>
                              <w:t>(IMO Performance Standard 5.8</w:t>
                            </w:r>
                            <w:r>
                              <w:t xml:space="preserve"> (MAS.232(82))) for ECDIS and should be presented with highest priority when turned on by the user. OEMs are permitted to add additional safety contour functions, for example; generated from combining high definition gridded bathymetry (S-102) and S-112 input.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81A73" id="_x0000_s1034" type="#_x0000_t202" style="position:absolute;left:0;text-align:left;margin-left:-1pt;margin-top:28.7pt;width:465pt;height:6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0IJAIAAEwEAAAOAAAAZHJzL2Uyb0RvYy54bWysVNtu2zAMfR+wfxD0vtjJ4j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">
                <v:textbox>
                  <w:txbxContent>
                    <w:p w14:paraId="774DE036" w14:textId="77777777" w:rsidR="001B1AB8" w:rsidRDefault="001B1AB8">
                      <w:r>
                        <w:t xml:space="preserve">Safety contour comes from ENC and is generated by viewer system. This safety contour is an IMO requirement </w:t>
                      </w:r>
                      <w:r>
                        <w:rPr>
                          <w:lang w:val="en-CA"/>
                        </w:rPr>
                        <w:t>(IMO Performance Standard 5.8</w:t>
                      </w:r>
                      <w:r>
                        <w:t xml:space="preserve"> (MAS.232(82))) for ECDIS and should be presented with highest priority when turned on by the user. OEMs are permitted to add additional safety contour functions, for example; generated from combining high definition gridded bathymetry (S-102) and S-112 input.</w:t>
                      </w:r>
                    </w:p>
                  </w:txbxContent>
                </v:textbox>
                <w10:wrap type="square"/>
              </v:shape>
            </w:pict>
          </mc:Fallback>
        </mc:AlternateContent>
      </w:r>
      <w:r>
        <w:t>Example 2; surface current gridded data goes over ENC and replace all surface current features (interoperability level 2).</w:t>
      </w:r>
    </w:p>
    <w:p w14:paraId="4C18B7AE" w14:textId="368D402A" w:rsidR="006B114A" w:rsidRDefault="006B114A" w:rsidP="00BB3374">
      <w:pPr>
        <w:pStyle w:val="Heading3"/>
        <w:numPr>
          <w:ilvl w:val="2"/>
          <w:numId w:val="3"/>
        </w:numPr>
        <w:rPr>
          <w:rFonts w:eastAsia="MS Mincho"/>
        </w:rPr>
      </w:pPr>
      <w:bookmarkStart w:id="280" w:name="_Toc484523891"/>
      <w:r>
        <w:rPr>
          <w:rFonts w:eastAsia="MS Mincho"/>
        </w:rPr>
        <w:t>Skin-of-the earth feature adjusting</w:t>
      </w:r>
      <w:bookmarkEnd w:id="280"/>
    </w:p>
    <w:p w14:paraId="6B4B6C2B" w14:textId="77777777" w:rsidR="006B114A" w:rsidRPr="00033566" w:rsidRDefault="006B114A" w:rsidP="00996B38">
      <w:pPr>
        <w:jc w:val="left"/>
        <w:rPr>
          <w:lang w:val="en-US"/>
        </w:rPr>
      </w:pPr>
      <w:r w:rsidRPr="00033566">
        <w:rPr>
          <w:lang w:val="en-US"/>
        </w:rPr>
        <w:t>This section covers the possibility of the skin of the earth features geometry and/or attribute values being dynamically adjusted based on the corresponding features in other data layers.</w:t>
      </w:r>
    </w:p>
    <w:p w14:paraId="4781A548" w14:textId="37E2C374" w:rsidR="006B114A" w:rsidRDefault="006B114A" w:rsidP="00996B38">
      <w:r w:rsidRPr="005D138E">
        <w:t xml:space="preserve">Changes to the location or extent of symbols displayed on the screen due to a feature in </w:t>
      </w:r>
      <w:r w:rsidR="004E70D4">
        <w:t>another</w:t>
      </w:r>
      <w:r w:rsidR="004E70D4" w:rsidRPr="005D138E">
        <w:t xml:space="preserve"> </w:t>
      </w:r>
      <w:r w:rsidRPr="005D138E">
        <w:t xml:space="preserve">dataset </w:t>
      </w:r>
      <w:r w:rsidR="00E62C89">
        <w:t>are</w:t>
      </w:r>
      <w:r>
        <w:t xml:space="preserve"> only possible in interoperability levels 3 and 4. These changes </w:t>
      </w:r>
      <w:r w:rsidRPr="005D138E">
        <w:t xml:space="preserve">effectively augment the geometry </w:t>
      </w:r>
      <w:r>
        <w:t>and/or</w:t>
      </w:r>
      <w:r w:rsidRPr="005D138E">
        <w:t xml:space="preserve"> </w:t>
      </w:r>
      <w:r>
        <w:t xml:space="preserve">attributes of </w:t>
      </w:r>
      <w:r w:rsidRPr="005D138E">
        <w:t>a conceptually different feature in another dataset (though the nominal value remains unchanged). E.g., surface or sea-floor ice may effectively change the geometry of safety contours, by reducing the extent of safe water or affecting depths and underkeel clearance in ways that depend on vessel characteristics and icebreaker activity.</w:t>
      </w:r>
    </w:p>
    <w:p w14:paraId="53AE9824" w14:textId="7D7F5A35" w:rsidR="006B114A" w:rsidRPr="00F541DD" w:rsidRDefault="006B114A" w:rsidP="00BB3374">
      <w:pPr>
        <w:pStyle w:val="Heading3"/>
        <w:numPr>
          <w:ilvl w:val="2"/>
          <w:numId w:val="3"/>
        </w:numPr>
        <w:rPr>
          <w:rFonts w:eastAsia="MS Mincho"/>
        </w:rPr>
      </w:pPr>
      <w:bookmarkStart w:id="281" w:name="_Toc484523892"/>
      <w:r>
        <w:rPr>
          <w:rFonts w:eastAsia="MS Mincho"/>
        </w:rPr>
        <w:lastRenderedPageBreak/>
        <w:t>Blended feature concepts</w:t>
      </w:r>
      <w:bookmarkEnd w:id="281"/>
      <w:r>
        <w:rPr>
          <w:rFonts w:eastAsia="MS Mincho"/>
        </w:rPr>
        <w:t xml:space="preserve"> or blended portrayals</w:t>
      </w:r>
    </w:p>
    <w:p w14:paraId="6C0F86E0" w14:textId="77777777" w:rsidR="006B114A" w:rsidRPr="00EC08E1" w:rsidRDefault="006B114A" w:rsidP="00996B38">
      <w:pPr>
        <w:jc w:val="left"/>
        <w:rPr>
          <w:lang w:val="en-CA"/>
        </w:rPr>
      </w:pPr>
      <w:r>
        <w:rPr>
          <w:lang w:val="en-US"/>
        </w:rPr>
        <w:t>This section describes t</w:t>
      </w:r>
      <w:r w:rsidRPr="00EC08E1">
        <w:rPr>
          <w:lang w:val="en-US"/>
        </w:rPr>
        <w:t xml:space="preserve">he interoperability solution </w:t>
      </w:r>
      <w:r>
        <w:rPr>
          <w:lang w:val="en-US"/>
        </w:rPr>
        <w:t>for blended feature or blended portrayal. These can be produced by</w:t>
      </w:r>
      <w:r w:rsidRPr="00EC08E1">
        <w:rPr>
          <w:lang w:val="en-US"/>
        </w:rPr>
        <w:t xml:space="preserve"> using transparency or creating a temporary blended feature or blended portrayal (rule and/or symbol) of specific combinations of features from different products.</w:t>
      </w:r>
      <w:r>
        <w:rPr>
          <w:lang w:val="en-US"/>
        </w:rPr>
        <w:t xml:space="preserve"> Blended feature or blended portrayal</w:t>
      </w:r>
      <w:r>
        <w:t xml:space="preserve"> are only possible in interoperability levels 3 and 4. Such blended concepts will typically be created by using S100</w:t>
      </w:r>
      <w:r>
        <w:rPr>
          <w:lang w:val="en-CA"/>
        </w:rPr>
        <w:t>_IC_PredefinedCombination which link to a hybrid portrayal catalogue that include the features to be combined and a suppression rule (using S-100_IC_SuppressedFeatureLayer) for the features that are to be replaced.</w:t>
      </w:r>
    </w:p>
    <w:p w14:paraId="2AB62B80" w14:textId="77777777" w:rsidR="006B114A" w:rsidRPr="00AB0FD2" w:rsidRDefault="006B114A" w:rsidP="00996B38">
      <w:pPr>
        <w:jc w:val="left"/>
        <w:rPr>
          <w:lang w:val="en-US"/>
        </w:rPr>
      </w:pPr>
      <w:r>
        <w:rPr>
          <w:lang w:val="en-US"/>
        </w:rPr>
        <w:t>An example where a blended concept could be used is where</w:t>
      </w:r>
      <w:r w:rsidRPr="00AB0FD2">
        <w:rPr>
          <w:lang w:val="en-US"/>
        </w:rPr>
        <w:t xml:space="preserve"> wind</w:t>
      </w:r>
      <w:r>
        <w:rPr>
          <w:lang w:val="en-US"/>
        </w:rPr>
        <w:t>s</w:t>
      </w:r>
      <w:r w:rsidRPr="00AB0FD2">
        <w:rPr>
          <w:lang w:val="en-US"/>
        </w:rPr>
        <w:t xml:space="preserve"> blowing from </w:t>
      </w:r>
      <w:r>
        <w:rPr>
          <w:lang w:val="en-US"/>
        </w:rPr>
        <w:t xml:space="preserve">the </w:t>
      </w:r>
      <w:r w:rsidRPr="00AB0FD2">
        <w:rPr>
          <w:lang w:val="en-US"/>
        </w:rPr>
        <w:t xml:space="preserve">west </w:t>
      </w:r>
      <w:r>
        <w:rPr>
          <w:lang w:val="en-US"/>
        </w:rPr>
        <w:t>cause</w:t>
      </w:r>
      <w:r w:rsidRPr="00AB0FD2">
        <w:rPr>
          <w:lang w:val="en-US"/>
        </w:rPr>
        <w:t xml:space="preserve"> fairways to some west coast ports of Finland </w:t>
      </w:r>
      <w:r>
        <w:rPr>
          <w:lang w:val="en-US"/>
        </w:rPr>
        <w:t>to</w:t>
      </w:r>
      <w:r w:rsidRPr="00AB0FD2">
        <w:rPr>
          <w:lang w:val="en-US"/>
        </w:rPr>
        <w:t xml:space="preserve"> get layered ice (wind push</w:t>
      </w:r>
      <w:r>
        <w:rPr>
          <w:lang w:val="en-US"/>
        </w:rPr>
        <w:t>es ice layers o</w:t>
      </w:r>
      <w:r w:rsidRPr="00AB0FD2">
        <w:rPr>
          <w:lang w:val="en-US"/>
        </w:rPr>
        <w:t xml:space="preserve">n top of each other until there is ice from </w:t>
      </w:r>
      <w:r>
        <w:rPr>
          <w:lang w:val="en-US"/>
        </w:rPr>
        <w:t xml:space="preserve">the </w:t>
      </w:r>
      <w:r w:rsidRPr="00AB0FD2">
        <w:rPr>
          <w:lang w:val="en-US"/>
        </w:rPr>
        <w:t xml:space="preserve">sea bottom up to the surface). </w:t>
      </w:r>
      <w:r>
        <w:rPr>
          <w:lang w:val="en-US"/>
        </w:rPr>
        <w:t>When</w:t>
      </w:r>
      <w:r w:rsidRPr="00AB0FD2">
        <w:rPr>
          <w:lang w:val="en-US"/>
        </w:rPr>
        <w:t xml:space="preserve"> an ice-breaker </w:t>
      </w:r>
      <w:r>
        <w:rPr>
          <w:lang w:val="en-US"/>
        </w:rPr>
        <w:t>makes a path through</w:t>
      </w:r>
      <w:r w:rsidRPr="00AB0FD2">
        <w:rPr>
          <w:lang w:val="en-US"/>
        </w:rPr>
        <w:t xml:space="preserve"> some ice remain</w:t>
      </w:r>
      <w:r>
        <w:rPr>
          <w:lang w:val="en-US"/>
        </w:rPr>
        <w:t>s</w:t>
      </w:r>
      <w:r w:rsidRPr="00AB0FD2">
        <w:rPr>
          <w:lang w:val="en-US"/>
        </w:rPr>
        <w:t xml:space="preserve"> between the sea bottom an</w:t>
      </w:r>
      <w:r>
        <w:rPr>
          <w:lang w:val="en-US"/>
        </w:rPr>
        <w:t xml:space="preserve">d the keel of the ice-breaker. </w:t>
      </w:r>
      <w:r w:rsidRPr="00AB0FD2">
        <w:rPr>
          <w:lang w:val="en-US"/>
        </w:rPr>
        <w:t>Ice thickness in such a place could be up to 11 m while the ice-breaker draught is around 7-8 meters.</w:t>
      </w:r>
      <w:r>
        <w:rPr>
          <w:lang w:val="en-US"/>
        </w:rPr>
        <w:t xml:space="preserve"> In such cases a</w:t>
      </w:r>
      <w:r w:rsidRPr="00AB0FD2">
        <w:rPr>
          <w:lang w:val="en-US"/>
        </w:rPr>
        <w:t xml:space="preserve"> simultaneous display of both ice coverage and underlying depth are</w:t>
      </w:r>
      <w:r>
        <w:rPr>
          <w:lang w:val="en-US"/>
        </w:rPr>
        <w:t>a is required.  O</w:t>
      </w:r>
      <w:r w:rsidRPr="00AB0FD2">
        <w:rPr>
          <w:lang w:val="en-US"/>
        </w:rPr>
        <w:t>ther depth area features such as spot sounding</w:t>
      </w:r>
      <w:r>
        <w:rPr>
          <w:lang w:val="en-US"/>
        </w:rPr>
        <w:t>s</w:t>
      </w:r>
      <w:r w:rsidRPr="00AB0FD2">
        <w:rPr>
          <w:lang w:val="en-US"/>
        </w:rPr>
        <w:t>, rocks, wrecks, etc.</w:t>
      </w:r>
      <w:r>
        <w:rPr>
          <w:lang w:val="en-US"/>
        </w:rPr>
        <w:t>,</w:t>
      </w:r>
      <w:r w:rsidRPr="00AB0FD2">
        <w:rPr>
          <w:lang w:val="en-US"/>
        </w:rPr>
        <w:t xml:space="preserve"> </w:t>
      </w:r>
      <w:r>
        <w:rPr>
          <w:lang w:val="en-US"/>
        </w:rPr>
        <w:t>are also still important</w:t>
      </w:r>
      <w:r w:rsidRPr="00AB0FD2">
        <w:rPr>
          <w:lang w:val="en-US"/>
        </w:rPr>
        <w:t>.</w:t>
      </w:r>
    </w:p>
    <w:p w14:paraId="6F32ED28" w14:textId="77777777" w:rsidR="00C17929" w:rsidRPr="00473220" w:rsidRDefault="00C17929" w:rsidP="00C17929">
      <w:pPr>
        <w:pStyle w:val="Heading2"/>
        <w:numPr>
          <w:ilvl w:val="1"/>
          <w:numId w:val="3"/>
        </w:numPr>
        <w:rPr>
          <w:rFonts w:eastAsia="MS Mincho"/>
        </w:rPr>
      </w:pPr>
      <w:bookmarkStart w:id="282" w:name="_Toc488010260"/>
      <w:bookmarkStart w:id="283" w:name="_Toc489135313"/>
      <w:bookmarkStart w:id="284" w:name="_Toc484523893"/>
      <w:r w:rsidRPr="00473220">
        <w:rPr>
          <w:rFonts w:eastAsia="MS Mincho"/>
        </w:rPr>
        <w:t>Blended portrayals</w:t>
      </w:r>
      <w:bookmarkEnd w:id="282"/>
      <w:bookmarkEnd w:id="283"/>
    </w:p>
    <w:p w14:paraId="0FC0FD36" w14:textId="5ED69299" w:rsidR="00C17929" w:rsidRDefault="00C17929" w:rsidP="00C17929">
      <w:r>
        <w:t>When combining various layers, that may be of different compilation scale and coverage, it is likely that symbols and area patterns will end up at borders</w:t>
      </w:r>
      <w:r w:rsidR="00E62C89">
        <w:t>,</w:t>
      </w:r>
      <w:r>
        <w:t xml:space="preserve"> or conflict with symbols and area patterns in other layers. It is important that symbols remain legible, and that OEMs use appropriate methods to avoid displaying partial symbols, or ‘grafting’ part of lower-layer symbols onto symbols in upper layers.</w:t>
      </w:r>
    </w:p>
    <w:p w14:paraId="79BEC6D2" w14:textId="68C2D876" w:rsidR="00C17929" w:rsidRPr="00473220" w:rsidRDefault="00C17929" w:rsidP="00C17929">
      <w:r>
        <w:t xml:space="preserve">For area fills the symbols of a pattern fill must be closer together for a small or </w:t>
      </w:r>
      <w:r w:rsidR="00E62C89">
        <w:t>narrow</w:t>
      </w:r>
      <w:r>
        <w:t xml:space="preserve"> area, to ensure enough symbols are seen, and farther apart for a large area, to avoid clutter. An area pattern may be substituted by a single centred symbol if sufficient space is not available for a pattern to be shown.</w:t>
      </w:r>
    </w:p>
    <w:p w14:paraId="26DE6E10" w14:textId="77777777" w:rsidR="00C17929" w:rsidRDefault="00C17929" w:rsidP="00C17929">
      <w:pPr>
        <w:pStyle w:val="Heading2"/>
        <w:numPr>
          <w:ilvl w:val="1"/>
          <w:numId w:val="3"/>
        </w:numPr>
        <w:rPr>
          <w:rFonts w:eastAsia="MS Mincho"/>
        </w:rPr>
      </w:pPr>
      <w:bookmarkStart w:id="285" w:name="_Toc488010261"/>
      <w:bookmarkStart w:id="286" w:name="_Toc489135314"/>
      <w:r>
        <w:rPr>
          <w:rFonts w:eastAsia="MS Mincho"/>
        </w:rPr>
        <w:t>Hierarchy of data</w:t>
      </w:r>
      <w:bookmarkEnd w:id="285"/>
      <w:bookmarkEnd w:id="286"/>
    </w:p>
    <w:p w14:paraId="3E311462" w14:textId="2BFBFF68" w:rsidR="00C17929" w:rsidRDefault="00C17929" w:rsidP="00C17929">
      <w:r>
        <w:t xml:space="preserve">Hierarchy between different product specification can be influenced by several factors such as intended use and navigational operation. It may not be possible to </w:t>
      </w:r>
      <w:r w:rsidR="00163D7D">
        <w:t>prescribe</w:t>
      </w:r>
      <w:r>
        <w:t xml:space="preserve"> a fixed hierarchy list</w:t>
      </w:r>
      <w:r w:rsidR="00163D7D">
        <w:t xml:space="preserve"> as a universal standard</w:t>
      </w:r>
      <w:r>
        <w:t>, and the interoperability catalogue model therefore offer</w:t>
      </w:r>
      <w:r w:rsidR="00163D7D">
        <w:t>s</w:t>
      </w:r>
      <w:r>
        <w:t xml:space="preserve"> a flexible approach. Within the interoperability catalogue the hierarchy of data between different S-100 based specifications is determined using predefined combinations. The DisplayPlane</w:t>
      </w:r>
      <w:r w:rsidR="00163D7D">
        <w:t>s</w:t>
      </w:r>
      <w:r>
        <w:t xml:space="preserve"> referenced within a PreDefinedCombination give the order</w:t>
      </w:r>
      <w:r w:rsidR="00163D7D">
        <w:t xml:space="preserve"> of feature layers</w:t>
      </w:r>
      <w:r>
        <w:t>.</w:t>
      </w:r>
    </w:p>
    <w:p w14:paraId="69EB12D6" w14:textId="77777777" w:rsidR="006B114A" w:rsidRDefault="006B114A" w:rsidP="00BB3374">
      <w:pPr>
        <w:pStyle w:val="Heading3"/>
        <w:numPr>
          <w:ilvl w:val="2"/>
          <w:numId w:val="3"/>
        </w:numPr>
        <w:rPr>
          <w:rFonts w:eastAsia="MS Mincho"/>
        </w:rPr>
      </w:pPr>
      <w:bookmarkStart w:id="287" w:name="_Toc484523899"/>
      <w:bookmarkStart w:id="288" w:name="_Toc484523896"/>
      <w:bookmarkEnd w:id="284"/>
      <w:r>
        <w:rPr>
          <w:rFonts w:eastAsia="MS Mincho"/>
        </w:rPr>
        <w:t>Interacting gridded information</w:t>
      </w:r>
      <w:bookmarkEnd w:id="287"/>
    </w:p>
    <w:p w14:paraId="7A3E877C" w14:textId="77777777" w:rsidR="006B114A" w:rsidRDefault="006B114A" w:rsidP="00996B38">
      <w:r>
        <w:t xml:space="preserve">If two or more gridded data types are to interact, the hierarchy between them should be established using predefined combinations as with other data types. Particular care has to be taken depending on how the presentation of the data is to be done when deciding which gridded data type has the highest priority, considering items such as will one gridded data type obscure the other. </w:t>
      </w:r>
    </w:p>
    <w:p w14:paraId="4BE0A7E4" w14:textId="77777777" w:rsidR="006B114A" w:rsidRPr="00F73004" w:rsidRDefault="006B114A" w:rsidP="00996B38">
      <w:r>
        <w:t>For example; gridded bathymetry will likely obscure gridded surface currents, and therefore the gridded surface currents should be given the highest priority between the two if they are to be displayed simultaneously.</w:t>
      </w:r>
    </w:p>
    <w:p w14:paraId="0495BBCF" w14:textId="7FB2824B" w:rsidR="006B114A" w:rsidRDefault="006B114A" w:rsidP="00BB3374">
      <w:pPr>
        <w:pStyle w:val="Heading2"/>
        <w:numPr>
          <w:ilvl w:val="1"/>
          <w:numId w:val="3"/>
        </w:numPr>
        <w:rPr>
          <w:rFonts w:eastAsia="MS Mincho"/>
        </w:rPr>
      </w:pPr>
      <w:bookmarkStart w:id="289" w:name="_Toc489135315"/>
      <w:r>
        <w:rPr>
          <w:rFonts w:eastAsia="MS Mincho"/>
        </w:rPr>
        <w:t>Pick reports</w:t>
      </w:r>
      <w:bookmarkEnd w:id="288"/>
      <w:bookmarkEnd w:id="289"/>
    </w:p>
    <w:p w14:paraId="7F52AFD7" w14:textId="77777777" w:rsidR="006B114A" w:rsidRDefault="006B114A" w:rsidP="00996B38">
      <w:r>
        <w:t xml:space="preserve">Pick reports are typically defined in the individual product specification. The interoperability catalogue permit reuse of these specifications as it does not specify pick report design for the individual supported product specification. This specification rather outlines the general principles that apply to pick reports when a system is used in interoperability mode.  </w:t>
      </w:r>
    </w:p>
    <w:p w14:paraId="2230BB6D" w14:textId="64024F13" w:rsidR="006B114A" w:rsidRDefault="006B114A" w:rsidP="00BB3374">
      <w:pPr>
        <w:pStyle w:val="Heading3"/>
        <w:numPr>
          <w:ilvl w:val="2"/>
          <w:numId w:val="3"/>
        </w:numPr>
        <w:rPr>
          <w:rFonts w:eastAsia="MS Mincho"/>
        </w:rPr>
      </w:pPr>
      <w:bookmarkStart w:id="290" w:name="_Toc484523897"/>
      <w:r>
        <w:rPr>
          <w:rFonts w:eastAsia="MS Mincho"/>
        </w:rPr>
        <w:lastRenderedPageBreak/>
        <w:t>Combined pick reports</w:t>
      </w:r>
      <w:bookmarkEnd w:id="290"/>
    </w:p>
    <w:p w14:paraId="429302DD" w14:textId="38C655BE" w:rsidR="006B114A" w:rsidRDefault="006B114A" w:rsidP="00996B38">
      <w:r>
        <w:t>In interoperability mode pick reports should be combined to contain data from all underlaying products. A tree structure should be presented to the user, where the top most layer is the open branch, and the lower layers are closed branches, by default, but can be expanded by the user as required. Each branch should support the particulars of the product specification that is represented by that branch.</w:t>
      </w:r>
    </w:p>
    <w:p w14:paraId="1F204085" w14:textId="1715E2EA" w:rsidR="00C86F62" w:rsidRDefault="00C86F62" w:rsidP="00C86F62">
      <w:r>
        <w:t>Means must be provided to distinguish which product a feature comes from, for example the product can be used as a ‘namespace</w:t>
      </w:r>
      <w:r w:rsidR="008C4886">
        <w:t xml:space="preserve"> prefix</w:t>
      </w:r>
      <w:r>
        <w:t>’ for attributes or objects.</w:t>
      </w:r>
    </w:p>
    <w:p w14:paraId="3357EFCE" w14:textId="62F93C74" w:rsidR="00C86F62" w:rsidRDefault="00C86F62" w:rsidP="00C86F62">
      <w:pPr>
        <w:spacing w:line="240" w:lineRule="auto"/>
        <w:jc w:val="left"/>
      </w:pPr>
      <w:r>
        <w:t>S-101: RestrictedAreaNavigational:…</w:t>
      </w:r>
      <w:r>
        <w:br/>
        <w:t>S-122:</w:t>
      </w:r>
      <w:r w:rsidR="00120B23">
        <w:t xml:space="preserve"> </w:t>
      </w:r>
      <w:r>
        <w:t>RestrictedAreaNavigational:…</w:t>
      </w:r>
    </w:p>
    <w:p w14:paraId="4F97823C" w14:textId="2A81CF10" w:rsidR="00C86F62" w:rsidRDefault="00120B23" w:rsidP="00C86F62">
      <w:r>
        <w:t>Pick reports may create a display that c</w:t>
      </w:r>
      <w:r w:rsidR="00C86F62">
        <w:t>ombine</w:t>
      </w:r>
      <w:r w:rsidR="00216B10">
        <w:t>s</w:t>
      </w:r>
      <w:r w:rsidR="00C86F62">
        <w:t xml:space="preserve"> attributes from </w:t>
      </w:r>
      <w:r>
        <w:t xml:space="preserve">features from </w:t>
      </w:r>
      <w:r w:rsidR="00C86F62">
        <w:t>different products, and it should then be possible to distinguish where the attribute is from. For example, the method below may be used.</w:t>
      </w:r>
    </w:p>
    <w:p w14:paraId="026C0DD2" w14:textId="601B7B86" w:rsidR="00C86F62" w:rsidRDefault="00C86F62" w:rsidP="00C86F62">
      <w:pPr>
        <w:jc w:val="left"/>
      </w:pPr>
      <w:r>
        <w:rPr>
          <w:noProof/>
        </w:rPr>
        <mc:AlternateContent>
          <mc:Choice Requires="wps">
            <w:drawing>
              <wp:anchor distT="45720" distB="45720" distL="114300" distR="114300" simplePos="0" relativeHeight="251674624" behindDoc="0" locked="0" layoutInCell="1" allowOverlap="1" wp14:anchorId="065AD27C" wp14:editId="6549A46E">
                <wp:simplePos x="0" y="0"/>
                <wp:positionH relativeFrom="column">
                  <wp:posOffset>17780</wp:posOffset>
                </wp:positionH>
                <wp:positionV relativeFrom="paragraph">
                  <wp:posOffset>504190</wp:posOffset>
                </wp:positionV>
                <wp:extent cx="5875020" cy="251460"/>
                <wp:effectExtent l="0" t="0" r="11430" b="1524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51460"/>
                        </a:xfrm>
                        <a:prstGeom prst="rect">
                          <a:avLst/>
                        </a:prstGeom>
                        <a:solidFill>
                          <a:srgbClr val="FFFFFF"/>
                        </a:solidFill>
                        <a:ln w="9525">
                          <a:solidFill>
                            <a:srgbClr val="000000"/>
                          </a:solidFill>
                          <a:miter lim="800000"/>
                          <a:headEnd/>
                          <a:tailEnd/>
                        </a:ln>
                      </wps:spPr>
                      <wps:txbx>
                        <w:txbxContent>
                          <w:p w14:paraId="77B6329A" w14:textId="77777777" w:rsidR="001B1AB8" w:rsidRDefault="001B1AB8" w:rsidP="00C86F62">
                            <w:r>
                              <w:t>OEMs may include a common pick report style for the whole 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AD27C" id="Text Box 197" o:spid="_x0000_s1035" type="#_x0000_t202" style="position:absolute;margin-left:1.4pt;margin-top:39.7pt;width:462.6pt;height:19.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">
                <v:textbox>
                  <w:txbxContent>
                    <w:p w14:paraId="77B6329A" w14:textId="77777777" w:rsidR="001B1AB8" w:rsidRDefault="001B1AB8" w:rsidP="00C86F62">
                      <w:r>
                        <w:t>OEMs may include a common pick report style for the whole tree.</w:t>
                      </w:r>
                    </w:p>
                  </w:txbxContent>
                </v:textbox>
                <w10:wrap type="square"/>
              </v:shape>
            </w:pict>
          </mc:Fallback>
        </mc:AlternateContent>
      </w:r>
      <w:r>
        <w:t>RestrictedAreaNav</w:t>
      </w:r>
      <w:r w:rsidR="005C5BBC">
        <w:t>igational</w:t>
      </w:r>
      <w:r>
        <w:br/>
        <w:t xml:space="preserve">S-101: </w:t>
      </w:r>
      <w:r w:rsidR="005C5BBC">
        <w:t>restriction</w:t>
      </w:r>
      <w:r>
        <w:t>:…</w:t>
      </w:r>
      <w:r>
        <w:br/>
        <w:t xml:space="preserve">S-122: </w:t>
      </w:r>
      <w:r w:rsidR="005C5BBC">
        <w:t>restriction</w:t>
      </w:r>
      <w:r>
        <w:t>:…</w:t>
      </w:r>
    </w:p>
    <w:p w14:paraId="3AC72185" w14:textId="77777777" w:rsidR="00C86F62" w:rsidRDefault="00C86F62" w:rsidP="00996B38"/>
    <w:p w14:paraId="1CE1AFF4" w14:textId="1B67F280" w:rsidR="006B114A" w:rsidRDefault="006B114A" w:rsidP="00BB3374">
      <w:pPr>
        <w:pStyle w:val="Heading3"/>
        <w:numPr>
          <w:ilvl w:val="2"/>
          <w:numId w:val="3"/>
        </w:numPr>
        <w:rPr>
          <w:rFonts w:eastAsia="MS Mincho"/>
        </w:rPr>
      </w:pPr>
      <w:bookmarkStart w:id="291" w:name="_Toc484523898"/>
      <w:r>
        <w:rPr>
          <w:rFonts w:eastAsia="MS Mincho"/>
        </w:rPr>
        <w:t>Prioritized pick reports</w:t>
      </w:r>
      <w:bookmarkEnd w:id="291"/>
    </w:p>
    <w:p w14:paraId="1927EB0D" w14:textId="77777777" w:rsidR="006B114A" w:rsidRDefault="006B114A" w:rsidP="00996B38">
      <w:r>
        <w:t xml:space="preserve">Pick reports should be prioritized in the order of layer stacking, with the top most layer on top and the lower layers made available in succession below. </w:t>
      </w:r>
    </w:p>
    <w:p w14:paraId="2B71092C" w14:textId="1D440ED0" w:rsidR="006B114A" w:rsidRDefault="006B114A" w:rsidP="00BB3374">
      <w:pPr>
        <w:pStyle w:val="Heading3"/>
        <w:numPr>
          <w:ilvl w:val="2"/>
          <w:numId w:val="3"/>
        </w:numPr>
        <w:rPr>
          <w:rFonts w:eastAsia="MS Mincho"/>
          <w:lang w:eastAsia="en-CA"/>
        </w:rPr>
      </w:pPr>
      <w:bookmarkStart w:id="292" w:name="_Toc484523900"/>
      <w:r>
        <w:rPr>
          <w:rFonts w:eastAsia="MS Mincho"/>
          <w:lang w:eastAsia="en-CA"/>
        </w:rPr>
        <w:t>Full information availability</w:t>
      </w:r>
      <w:bookmarkEnd w:id="292"/>
    </w:p>
    <w:p w14:paraId="2A79A059" w14:textId="77777777" w:rsidR="006B114A" w:rsidRDefault="006B114A" w:rsidP="00996B38">
      <w:r>
        <w:t>Complete data from all products on the screen must be available to the ECDIS user, irrespective of all these products being in the scope of the interoperability catalogue or not.</w:t>
      </w:r>
    </w:p>
    <w:p w14:paraId="17093520" w14:textId="77777777" w:rsidR="006B114A" w:rsidRDefault="006B114A" w:rsidP="00996B38">
      <w:r>
        <w:t>Features that have been suppressed must be included in the pick report, and must to be clearly marked as suppressed features.</w:t>
      </w:r>
    </w:p>
    <w:p w14:paraId="5747C857" w14:textId="77777777" w:rsidR="006B114A" w:rsidRDefault="006B114A" w:rsidP="00996B38">
      <w:r>
        <w:t>In interoperability levels 3 and 4, hybrid features much be present in the pick report and marked as hybrid features.</w:t>
      </w:r>
    </w:p>
    <w:p w14:paraId="77DDA8E3" w14:textId="366A8DE3" w:rsidR="006B114A" w:rsidRDefault="006B114A" w:rsidP="00BB3374">
      <w:pPr>
        <w:pStyle w:val="Heading2"/>
        <w:numPr>
          <w:ilvl w:val="1"/>
          <w:numId w:val="3"/>
        </w:numPr>
        <w:rPr>
          <w:rFonts w:eastAsia="MS Mincho"/>
          <w:lang w:eastAsia="en-GB"/>
        </w:rPr>
      </w:pPr>
      <w:bookmarkStart w:id="293" w:name="_Toc484523901"/>
      <w:bookmarkStart w:id="294" w:name="_Toc489135316"/>
      <w:r>
        <w:rPr>
          <w:rFonts w:eastAsia="MS Mincho"/>
          <w:lang w:eastAsia="en-GB"/>
        </w:rPr>
        <w:t>User control over loaded set</w:t>
      </w:r>
      <w:bookmarkEnd w:id="293"/>
      <w:bookmarkEnd w:id="294"/>
    </w:p>
    <w:p w14:paraId="0DA51344" w14:textId="2177A495" w:rsidR="006B114A" w:rsidRDefault="006B114A" w:rsidP="00996B38">
      <w:pPr>
        <w:rPr>
          <w:lang w:eastAsia="en-GB"/>
        </w:rPr>
      </w:pPr>
      <w:r>
        <w:rPr>
          <w:lang w:eastAsia="en-GB"/>
        </w:rPr>
        <w:t>Users must always have the option to load an additional product, or turn off one or more of the data products in a predefined combination.</w:t>
      </w:r>
      <w:r w:rsidR="00CE35CA">
        <w:rPr>
          <w:lang w:eastAsia="en-GB"/>
        </w:rPr>
        <w:t xml:space="preserve"> Portrayal must adjust to the loaded set </w:t>
      </w:r>
      <w:r w:rsidR="00E70FF1">
        <w:rPr>
          <w:lang w:eastAsia="en-GB"/>
        </w:rPr>
        <w:t>as appropriate, e.g., if an additional product is loaded, it should be interleaved with layers from data products in the predefined combination according to the drawing priorities and drawing order in its portrayal catalogue.</w:t>
      </w:r>
    </w:p>
    <w:p w14:paraId="05F1BAB4" w14:textId="09BE0DCF" w:rsidR="00E70FF1" w:rsidRDefault="00E70FF1" w:rsidP="00996B38">
      <w:pPr>
        <w:rPr>
          <w:lang w:eastAsia="en-GB"/>
        </w:rPr>
      </w:pPr>
      <w:r>
        <w:rPr>
          <w:lang w:eastAsia="en-GB"/>
        </w:rPr>
        <w:t xml:space="preserve">The user interaction aspect of user control over loaded data products are discussed in section </w:t>
      </w:r>
      <w:r w:rsidR="00ED2332">
        <w:rPr>
          <w:lang w:eastAsia="en-GB"/>
        </w:rPr>
        <w:t>15</w:t>
      </w:r>
      <w:r>
        <w:rPr>
          <w:lang w:eastAsia="en-GB"/>
        </w:rPr>
        <w:t>.6.</w:t>
      </w:r>
    </w:p>
    <w:p w14:paraId="10E0C27E" w14:textId="75FE4B9D" w:rsidR="006B114A" w:rsidRDefault="006B114A" w:rsidP="00BB3374">
      <w:pPr>
        <w:pStyle w:val="Heading2"/>
        <w:numPr>
          <w:ilvl w:val="1"/>
          <w:numId w:val="3"/>
        </w:numPr>
        <w:rPr>
          <w:rFonts w:eastAsia="MS Mincho"/>
          <w:lang w:eastAsia="en-GB"/>
        </w:rPr>
      </w:pPr>
      <w:bookmarkStart w:id="295" w:name="_Toc484523902"/>
      <w:bookmarkStart w:id="296" w:name="_Toc489135317"/>
      <w:r>
        <w:rPr>
          <w:rFonts w:eastAsia="MS Mincho"/>
          <w:lang w:eastAsia="en-GB"/>
        </w:rPr>
        <w:t>User control over interoperation level</w:t>
      </w:r>
      <w:bookmarkEnd w:id="295"/>
      <w:bookmarkEnd w:id="296"/>
    </w:p>
    <w:p w14:paraId="19920463" w14:textId="133A0FE3" w:rsidR="006B114A" w:rsidRDefault="006B114A">
      <w:pPr>
        <w:rPr>
          <w:lang w:eastAsia="en-GB"/>
        </w:rPr>
      </w:pPr>
      <w:r>
        <w:rPr>
          <w:lang w:eastAsia="en-GB"/>
        </w:rPr>
        <w:t xml:space="preserve">Users must always have the option to select the interoperability levels they wish to use. Only predefined combinations that correspond to the levels chosen should then be available to the user. Alternatively, the </w:t>
      </w:r>
      <w:r>
        <w:rPr>
          <w:lang w:eastAsia="en-GB"/>
        </w:rPr>
        <w:lastRenderedPageBreak/>
        <w:t>user should be warned if picking a predefined combination that is not among the interoperability levels already selected.</w:t>
      </w:r>
    </w:p>
    <w:p w14:paraId="358045FE" w14:textId="73AEB679" w:rsidR="00E70FF1" w:rsidRDefault="00E70FF1">
      <w:r>
        <w:rPr>
          <w:lang w:eastAsia="en-GB"/>
        </w:rPr>
        <w:t xml:space="preserve">The user interface aspects of user control over interoperation level are addressed in section </w:t>
      </w:r>
      <w:r w:rsidR="00ED2332">
        <w:rPr>
          <w:lang w:eastAsia="en-GB"/>
        </w:rPr>
        <w:t>15</w:t>
      </w:r>
      <w:r>
        <w:rPr>
          <w:lang w:eastAsia="en-GB"/>
        </w:rPr>
        <w:t>.7.</w:t>
      </w:r>
    </w:p>
    <w:p w14:paraId="5BFB3D5B" w14:textId="78A05F9E" w:rsidR="006B114A" w:rsidRDefault="006B114A" w:rsidP="00BB3374">
      <w:pPr>
        <w:pStyle w:val="Heading1"/>
        <w:numPr>
          <w:ilvl w:val="0"/>
          <w:numId w:val="3"/>
        </w:numPr>
        <w:rPr>
          <w:rFonts w:eastAsia="MS Mincho"/>
        </w:rPr>
      </w:pPr>
      <w:bookmarkStart w:id="297" w:name="_Toc489135318"/>
      <w:bookmarkStart w:id="298" w:name="_Toc484523903"/>
      <w:r>
        <w:rPr>
          <w:rFonts w:eastAsia="MS Mincho"/>
        </w:rPr>
        <w:t>Data Product format (encoding)</w:t>
      </w:r>
      <w:bookmarkEnd w:id="297"/>
      <w:r>
        <w:rPr>
          <w:rFonts w:eastAsia="MS Mincho"/>
        </w:rPr>
        <w:t xml:space="preserve"> </w:t>
      </w:r>
      <w:bookmarkEnd w:id="298"/>
    </w:p>
    <w:p w14:paraId="506DA479" w14:textId="45077B23" w:rsidR="006B114A" w:rsidRDefault="006B114A" w:rsidP="00BB3374">
      <w:pPr>
        <w:pStyle w:val="Heading2"/>
        <w:numPr>
          <w:ilvl w:val="1"/>
          <w:numId w:val="3"/>
        </w:numPr>
        <w:rPr>
          <w:rFonts w:eastAsia="MS Mincho"/>
        </w:rPr>
      </w:pPr>
      <w:bookmarkStart w:id="299" w:name="_Toc484523904"/>
      <w:bookmarkStart w:id="300" w:name="_Toc489135319"/>
      <w:r>
        <w:rPr>
          <w:rFonts w:eastAsia="MS Mincho"/>
        </w:rPr>
        <w:t>Introduction</w:t>
      </w:r>
      <w:bookmarkEnd w:id="299"/>
      <w:bookmarkEnd w:id="300"/>
    </w:p>
    <w:p w14:paraId="04C6C08B" w14:textId="0F8CA285" w:rsidR="006B114A" w:rsidRDefault="00AD1832" w:rsidP="00996B38">
      <w:pPr>
        <w:pStyle w:val="Label1"/>
      </w:pPr>
      <w:r>
        <w:t>Format Name:</w:t>
      </w:r>
      <w:r>
        <w:tab/>
      </w:r>
      <w:r w:rsidR="001F5E97">
        <w:t>XML</w:t>
      </w:r>
    </w:p>
    <w:p w14:paraId="57D5353D" w14:textId="76405A35" w:rsidR="006B114A" w:rsidRDefault="00AD1832" w:rsidP="00996B38">
      <w:pPr>
        <w:pStyle w:val="Label1"/>
      </w:pPr>
      <w:r>
        <w:t>Version:</w:t>
      </w:r>
      <w:r>
        <w:tab/>
      </w:r>
      <w:r w:rsidR="001F5E97">
        <w:t>0.1-20170731</w:t>
      </w:r>
    </w:p>
    <w:p w14:paraId="29684D76" w14:textId="3C177C5C" w:rsidR="006B114A" w:rsidRDefault="006B114A" w:rsidP="00996B38">
      <w:pPr>
        <w:pStyle w:val="Label1"/>
      </w:pPr>
      <w:r>
        <w:t>Character Set:</w:t>
      </w:r>
      <w:r>
        <w:tab/>
      </w:r>
      <w:r w:rsidR="001F5E97">
        <w:t>UTF-8</w:t>
      </w:r>
    </w:p>
    <w:p w14:paraId="21707BB7" w14:textId="45062B7E" w:rsidR="006B114A" w:rsidRDefault="00AD1832" w:rsidP="00996B38">
      <w:pPr>
        <w:pStyle w:val="Label1"/>
      </w:pPr>
      <w:r>
        <w:t>Specification:</w:t>
      </w:r>
      <w:r>
        <w:tab/>
      </w:r>
      <w:r w:rsidR="00B5540B">
        <w:t>(This document.)</w:t>
      </w:r>
    </w:p>
    <w:p w14:paraId="7346D8C5" w14:textId="77777777" w:rsidR="006B114A" w:rsidRPr="00960FF8" w:rsidRDefault="006B114A" w:rsidP="00BB3374">
      <w:pPr>
        <w:pStyle w:val="Heading2"/>
        <w:numPr>
          <w:ilvl w:val="1"/>
          <w:numId w:val="3"/>
        </w:numPr>
        <w:rPr>
          <w:rFonts w:eastAsia="MS Mincho"/>
        </w:rPr>
      </w:pPr>
      <w:bookmarkStart w:id="301" w:name="_Toc489135320"/>
      <w:bookmarkStart w:id="302" w:name="_Toc484523905"/>
      <w:r w:rsidRPr="00960FF8">
        <w:rPr>
          <w:rFonts w:eastAsia="MS Mincho"/>
        </w:rPr>
        <w:t xml:space="preserve">Unknown Attribute Values </w:t>
      </w:r>
      <w:bookmarkEnd w:id="301"/>
    </w:p>
    <w:p w14:paraId="7FF6EDBB" w14:textId="122F38D1" w:rsidR="006B114A" w:rsidRPr="00960FF8" w:rsidRDefault="006B114A" w:rsidP="00CA03D4">
      <w:r w:rsidRPr="00960FF8">
        <w:t>When a mandatory attribute code or tag is present but the attribute value is missing, it means that the producer wishes to indicate that this attribute value is unknown.  Missing mandatory attrib</w:t>
      </w:r>
      <w:r>
        <w:t>utes must be “nilled”</w:t>
      </w:r>
      <w:r w:rsidRPr="00960FF8">
        <w:t>.</w:t>
      </w:r>
      <w:r>
        <w:t xml:space="preserve"> </w:t>
      </w:r>
      <w:r w:rsidRPr="00960FF8">
        <w:t>Optional attributes must be omitted altogether if the value is unknown or mi</w:t>
      </w:r>
      <w:r>
        <w:t>ssing. They must not be “nilled</w:t>
      </w:r>
      <w:r w:rsidRPr="00960FF8">
        <w:t>”</w:t>
      </w:r>
      <w:r>
        <w:t>. This rule also applies to metadata.</w:t>
      </w:r>
    </w:p>
    <w:p w14:paraId="3F0B1BFD" w14:textId="7B0A0A17" w:rsidR="006B114A" w:rsidRDefault="006B114A" w:rsidP="00BB3374">
      <w:pPr>
        <w:pStyle w:val="Heading2"/>
        <w:numPr>
          <w:ilvl w:val="1"/>
          <w:numId w:val="3"/>
        </w:numPr>
        <w:rPr>
          <w:rFonts w:eastAsia="MS Mincho"/>
        </w:rPr>
      </w:pPr>
      <w:bookmarkStart w:id="303" w:name="_Toc489135321"/>
      <w:r>
        <w:rPr>
          <w:rFonts w:eastAsia="MS Mincho"/>
        </w:rPr>
        <w:t>XML schemas</w:t>
      </w:r>
      <w:bookmarkEnd w:id="302"/>
      <w:bookmarkEnd w:id="303"/>
    </w:p>
    <w:p w14:paraId="4B320D70" w14:textId="6858A5E5" w:rsidR="008664C2" w:rsidRDefault="008664C2" w:rsidP="004E6E2A">
      <w:pPr>
        <w:pStyle w:val="Heading3"/>
        <w:numPr>
          <w:ilvl w:val="2"/>
          <w:numId w:val="3"/>
        </w:numPr>
      </w:pPr>
      <w:r>
        <w:t>Overview</w:t>
      </w:r>
    </w:p>
    <w:p w14:paraId="44A35525" w14:textId="7291D148" w:rsidR="00BA05AC" w:rsidRDefault="00BA05AC" w:rsidP="00BA05AC">
      <w:r>
        <w:t>This data format consists of a root or container element S100_IC_InteroperabilityCatalogue, whose structure is shown in the figure below. An interoperability catalogue contains header information identifying the catalogue (derived from the ISO abstract catalogue type and extended with specific elements appropriate to S-100 and interoperability, such as digital signatures and elements identifying the source of interoperability requirements for this catalogue). The header is followed by a list of products covered by the catalogue and containers for display planes and predefined combinations. Levels 1 and 2 catalogues</w:t>
      </w:r>
      <w:r w:rsidR="00FB2E21">
        <w:t xml:space="preserve"> will </w:t>
      </w:r>
      <w:r w:rsidR="00E052B5">
        <w:t>contain only display planes and predefined combinations</w:t>
      </w:r>
      <w:r>
        <w:t>. Level 3 and 4 catalogues will have additional containers for hybridization rules and references to the hybrid portrayal and feature catalogues used by the results of hybridization rules. The general structure is depicted in the figure below.</w:t>
      </w:r>
    </w:p>
    <w:p w14:paraId="542388CE" w14:textId="77777777" w:rsidR="00EB05D3" w:rsidRDefault="00BA05AC" w:rsidP="00EB05D3">
      <w:pPr>
        <w:keepNext/>
        <w:jc w:val="center"/>
      </w:pPr>
      <w:r>
        <w:rPr>
          <w:noProof/>
        </w:rPr>
        <w:lastRenderedPageBreak/>
        <w:drawing>
          <wp:inline distT="0" distB="0" distL="0" distR="0" wp14:anchorId="242670E9" wp14:editId="5D19F6B4">
            <wp:extent cx="3574861" cy="3444240"/>
            <wp:effectExtent l="0" t="0" r="698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100_IC_S100_IC_InteroperabilityCatalogue.png"/>
                    <pic:cNvPicPr/>
                  </pic:nvPicPr>
                  <pic:blipFill>
                    <a:blip r:embed="rId21">
                      <a:extLst>
                        <a:ext uri="{28A0092B-C50C-407E-A947-70E740481C1C}">
                          <a14:useLocalDpi xmlns:a14="http://schemas.microsoft.com/office/drawing/2010/main" val="0"/>
                        </a:ext>
                      </a:extLst>
                    </a:blip>
                    <a:stretch>
                      <a:fillRect/>
                    </a:stretch>
                  </pic:blipFill>
                  <pic:spPr>
                    <a:xfrm>
                      <a:off x="0" y="0"/>
                      <a:ext cx="3582675" cy="3451768"/>
                    </a:xfrm>
                    <a:prstGeom prst="rect">
                      <a:avLst/>
                    </a:prstGeom>
                  </pic:spPr>
                </pic:pic>
              </a:graphicData>
            </a:graphic>
          </wp:inline>
        </w:drawing>
      </w:r>
    </w:p>
    <w:p w14:paraId="69E80F3A" w14:textId="7E0EA286" w:rsidR="00EB05D3" w:rsidRDefault="00EB05D3" w:rsidP="00D372F5">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11</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1</w:t>
      </w:r>
      <w:r w:rsidR="00750D65">
        <w:fldChar w:fldCharType="end"/>
      </w:r>
      <w:r>
        <w:t xml:space="preserve"> </w:t>
      </w:r>
      <w:r w:rsidRPr="00E55694">
        <w:t>Basic structure of an interoperability catalogue</w:t>
      </w:r>
    </w:p>
    <w:p w14:paraId="706BF960" w14:textId="179CC13C" w:rsidR="00BA05AC" w:rsidRDefault="00E052B5" w:rsidP="00BA05AC">
      <w:r>
        <w:t>The displayPlanes container is a collection of 1 or more S100_IC_DisplayPlane elements. The predefinedProductCombination container is a collection of 0 or more 0 or more S100_IC_PredefinedCombination containers. (The difference in the lower bound arises from the fact that it is possible for a catalogue to implement only interleaving but no higher level of interoperability.)</w:t>
      </w:r>
      <w:r w:rsidR="00891324">
        <w:t xml:space="preserve"> The containers are depicted in the two figures below.</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3985"/>
        <w:gridCol w:w="5366"/>
      </w:tblGrid>
      <w:tr w:rsidR="00843A3B" w14:paraId="31872B9A" w14:textId="77777777" w:rsidTr="00B84736">
        <w:tc>
          <w:tcPr>
            <w:tcW w:w="2500" w:type="pct"/>
          </w:tcPr>
          <w:p w14:paraId="389F030E" w14:textId="77777777" w:rsidR="00843A3B" w:rsidRDefault="00843A3B" w:rsidP="00643C3D">
            <w:pPr>
              <w:keepNext/>
              <w:jc w:val="center"/>
            </w:pPr>
            <w:r>
              <w:rPr>
                <w:noProof/>
              </w:rPr>
              <w:drawing>
                <wp:inline distT="0" distB="0" distL="0" distR="0" wp14:anchorId="26C4599D" wp14:editId="4DC7E783">
                  <wp:extent cx="2423160" cy="462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100_IC_displayPlanes-small.png"/>
                          <pic:cNvPicPr/>
                        </pic:nvPicPr>
                        <pic:blipFill>
                          <a:blip r:embed="rId22">
                            <a:extLst>
                              <a:ext uri="{28A0092B-C50C-407E-A947-70E740481C1C}">
                                <a14:useLocalDpi xmlns:a14="http://schemas.microsoft.com/office/drawing/2010/main" val="0"/>
                              </a:ext>
                            </a:extLst>
                          </a:blip>
                          <a:stretch>
                            <a:fillRect/>
                          </a:stretch>
                        </pic:blipFill>
                        <pic:spPr>
                          <a:xfrm>
                            <a:off x="0" y="0"/>
                            <a:ext cx="2447398" cy="467480"/>
                          </a:xfrm>
                          <a:prstGeom prst="rect">
                            <a:avLst/>
                          </a:prstGeom>
                        </pic:spPr>
                      </pic:pic>
                    </a:graphicData>
                  </a:graphic>
                </wp:inline>
              </w:drawing>
            </w:r>
          </w:p>
          <w:p w14:paraId="5CCE8FBF" w14:textId="7F0008CF" w:rsidR="00843A3B" w:rsidRDefault="00843A3B" w:rsidP="00643C3D">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11</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2</w:t>
            </w:r>
            <w:r w:rsidR="00750D65">
              <w:fldChar w:fldCharType="end"/>
            </w:r>
            <w:r>
              <w:t>. Container for display planes</w:t>
            </w:r>
          </w:p>
        </w:tc>
        <w:tc>
          <w:tcPr>
            <w:tcW w:w="2500" w:type="pct"/>
          </w:tcPr>
          <w:p w14:paraId="00849030" w14:textId="77777777" w:rsidR="00843A3B" w:rsidRDefault="00843A3B" w:rsidP="00643C3D">
            <w:pPr>
              <w:keepNext/>
              <w:jc w:val="center"/>
            </w:pPr>
            <w:r>
              <w:rPr>
                <w:noProof/>
              </w:rPr>
              <w:drawing>
                <wp:inline distT="0" distB="0" distL="0" distR="0" wp14:anchorId="63888040" wp14:editId="6AC06A62">
                  <wp:extent cx="3352800" cy="471834"/>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100_IC_predefinedProductCombinations.png"/>
                          <pic:cNvPicPr/>
                        </pic:nvPicPr>
                        <pic:blipFill>
                          <a:blip r:embed="rId23">
                            <a:extLst>
                              <a:ext uri="{28A0092B-C50C-407E-A947-70E740481C1C}">
                                <a14:useLocalDpi xmlns:a14="http://schemas.microsoft.com/office/drawing/2010/main" val="0"/>
                              </a:ext>
                            </a:extLst>
                          </a:blip>
                          <a:stretch>
                            <a:fillRect/>
                          </a:stretch>
                        </pic:blipFill>
                        <pic:spPr>
                          <a:xfrm>
                            <a:off x="0" y="0"/>
                            <a:ext cx="3582619" cy="504176"/>
                          </a:xfrm>
                          <a:prstGeom prst="rect">
                            <a:avLst/>
                          </a:prstGeom>
                        </pic:spPr>
                      </pic:pic>
                    </a:graphicData>
                  </a:graphic>
                </wp:inline>
              </w:drawing>
            </w:r>
          </w:p>
          <w:p w14:paraId="7B6D7750" w14:textId="297D01D1" w:rsidR="00843A3B" w:rsidRDefault="00843A3B" w:rsidP="00643C3D">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11</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3</w:t>
            </w:r>
            <w:r w:rsidR="00750D65">
              <w:fldChar w:fldCharType="end"/>
            </w:r>
            <w:r>
              <w:t>. Container for predefined product combinations</w:t>
            </w:r>
          </w:p>
        </w:tc>
      </w:tr>
    </w:tbl>
    <w:p w14:paraId="219744B3" w14:textId="77777777" w:rsidR="00C31312" w:rsidRDefault="00F46D8E" w:rsidP="00BA05AC">
      <w:r>
        <w:t>The elements in each S100_IC_DisplayPlane and S100_IC_PredefinedCombination correspond to the model described in Section 4 and are depicted in the two figures that follow</w:t>
      </w:r>
      <w:r w:rsidR="004D0C4A">
        <w:t>. The contents of</w:t>
      </w:r>
      <w:r w:rsidR="00C31312">
        <w:t xml:space="preserve"> these elements are as described below:</w:t>
      </w:r>
    </w:p>
    <w:p w14:paraId="733B065F" w14:textId="2F461F48" w:rsidR="00C31312" w:rsidRDefault="004D0C4A" w:rsidP="00C31312">
      <w:pPr>
        <w:pStyle w:val="ListParagraph"/>
        <w:numPr>
          <w:ilvl w:val="0"/>
          <w:numId w:val="75"/>
        </w:numPr>
      </w:pPr>
      <w:r>
        <w:t>S100_</w:t>
      </w:r>
      <w:r w:rsidR="00C31312">
        <w:t>IC_DisplayPlane element:</w:t>
      </w:r>
    </w:p>
    <w:p w14:paraId="0EE47706" w14:textId="7675F02A" w:rsidR="00C31312" w:rsidRDefault="00C31312" w:rsidP="00C31312">
      <w:pPr>
        <w:pStyle w:val="ListParagraph"/>
        <w:numPr>
          <w:ilvl w:val="1"/>
          <w:numId w:val="75"/>
        </w:numPr>
      </w:pPr>
      <w:r>
        <w:t>the priority for the plane (displayPriority);</w:t>
      </w:r>
    </w:p>
    <w:p w14:paraId="616D07A3" w14:textId="3763B828" w:rsidR="00C31312" w:rsidRDefault="004D0C4A" w:rsidP="00C31312">
      <w:pPr>
        <w:pStyle w:val="ListParagraph"/>
        <w:numPr>
          <w:ilvl w:val="1"/>
          <w:numId w:val="75"/>
        </w:numPr>
      </w:pPr>
      <w:r>
        <w:t>identifying and descriptive elements (</w:t>
      </w:r>
      <w:r w:rsidR="00C31312">
        <w:t>identifier, name, description</w:t>
      </w:r>
      <w:r>
        <w:t>)</w:t>
      </w:r>
      <w:r w:rsidR="00C31312">
        <w:t>;</w:t>
      </w:r>
    </w:p>
    <w:p w14:paraId="3A276778" w14:textId="78CCE46B" w:rsidR="00C31312" w:rsidRDefault="004D0C4A" w:rsidP="00C31312">
      <w:pPr>
        <w:pStyle w:val="ListParagraph"/>
        <w:numPr>
          <w:ilvl w:val="1"/>
          <w:numId w:val="75"/>
        </w:numPr>
      </w:pPr>
      <w:r>
        <w:t>containers for S100_IC_Feature and S100_IC_Drawing</w:t>
      </w:r>
      <w:r w:rsidR="00C31312">
        <w:t>Instruction elements.</w:t>
      </w:r>
    </w:p>
    <w:p w14:paraId="27F200AC" w14:textId="77777777" w:rsidR="00C31312" w:rsidRDefault="004D0C4A" w:rsidP="00C31312">
      <w:pPr>
        <w:pStyle w:val="ListParagraph"/>
        <w:numPr>
          <w:ilvl w:val="0"/>
          <w:numId w:val="75"/>
        </w:numPr>
      </w:pPr>
      <w:r>
        <w:t>S100_PredefinedCombination e</w:t>
      </w:r>
      <w:r w:rsidR="00C31312">
        <w:t>lement:</w:t>
      </w:r>
    </w:p>
    <w:p w14:paraId="7D7154C5" w14:textId="6B274485" w:rsidR="00C31312" w:rsidRDefault="00C31312" w:rsidP="00C31312">
      <w:pPr>
        <w:pStyle w:val="ListParagraph"/>
        <w:numPr>
          <w:ilvl w:val="1"/>
          <w:numId w:val="75"/>
        </w:numPr>
      </w:pPr>
      <w:r>
        <w:t>the interoperability level;</w:t>
      </w:r>
    </w:p>
    <w:p w14:paraId="2C57930F" w14:textId="3D7ABC2A" w:rsidR="00C31312" w:rsidRDefault="00C31312" w:rsidP="00C31312">
      <w:pPr>
        <w:pStyle w:val="ListParagraph"/>
        <w:numPr>
          <w:ilvl w:val="1"/>
          <w:numId w:val="75"/>
        </w:numPr>
      </w:pPr>
      <w:r>
        <w:t>a list of the data products covered by this predefined combination (includedProduct elements);</w:t>
      </w:r>
    </w:p>
    <w:p w14:paraId="2DB2576C" w14:textId="3AE6FC86" w:rsidR="00C31312" w:rsidRDefault="00C31312" w:rsidP="00C31312">
      <w:pPr>
        <w:pStyle w:val="ListParagraph"/>
        <w:numPr>
          <w:ilvl w:val="1"/>
          <w:numId w:val="75"/>
        </w:numPr>
      </w:pPr>
      <w:r>
        <w:t>references to S100_IC_DisplayPlane elements;</w:t>
      </w:r>
    </w:p>
    <w:p w14:paraId="40EB7B31" w14:textId="2FC29638" w:rsidR="00891324" w:rsidRDefault="004D0C4A" w:rsidP="00C31312">
      <w:pPr>
        <w:pStyle w:val="ListParagraph"/>
        <w:numPr>
          <w:ilvl w:val="1"/>
          <w:numId w:val="75"/>
        </w:numPr>
      </w:pPr>
      <w:r>
        <w:lastRenderedPageBreak/>
        <w:t>optional containers for feature suppression rules (used in Level 2) and feature de</w:t>
      </w:r>
      <w:r w:rsidR="00C31312">
        <w:t>rivation rules (Levels 3 and 4);</w:t>
      </w:r>
    </w:p>
    <w:p w14:paraId="13A23543" w14:textId="403FF9B8" w:rsidR="00C31312" w:rsidRDefault="00C31312" w:rsidP="00C31312">
      <w:pPr>
        <w:pStyle w:val="ListParagraph"/>
        <w:numPr>
          <w:ilvl w:val="1"/>
          <w:numId w:val="75"/>
        </w:numPr>
      </w:pPr>
      <w:r>
        <w:t>identifying and descriptive elements (identifier, name, description, useConditions).</w:t>
      </w:r>
    </w:p>
    <w:p w14:paraId="715BDC83" w14:textId="77777777" w:rsidR="00C31312" w:rsidRDefault="00C31312" w:rsidP="00C31312"/>
    <w:p w14:paraId="2A8D95C0" w14:textId="77777777" w:rsidR="004D0C4A" w:rsidRDefault="00F46D8E" w:rsidP="0053659E">
      <w:pPr>
        <w:keepNext/>
        <w:jc w:val="center"/>
      </w:pPr>
      <w:r>
        <w:rPr>
          <w:noProof/>
        </w:rPr>
        <w:drawing>
          <wp:inline distT="0" distB="0" distL="0" distR="0" wp14:anchorId="3C266BE0" wp14:editId="6B3E90DD">
            <wp:extent cx="2910840" cy="1853894"/>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100_IC_S100_IC_DisplayPlane.png"/>
                    <pic:cNvPicPr/>
                  </pic:nvPicPr>
                  <pic:blipFill>
                    <a:blip r:embed="rId24">
                      <a:extLst>
                        <a:ext uri="{28A0092B-C50C-407E-A947-70E740481C1C}">
                          <a14:useLocalDpi xmlns:a14="http://schemas.microsoft.com/office/drawing/2010/main" val="0"/>
                        </a:ext>
                      </a:extLst>
                    </a:blip>
                    <a:stretch>
                      <a:fillRect/>
                    </a:stretch>
                  </pic:blipFill>
                  <pic:spPr>
                    <a:xfrm>
                      <a:off x="0" y="0"/>
                      <a:ext cx="2920935" cy="1860323"/>
                    </a:xfrm>
                    <a:prstGeom prst="rect">
                      <a:avLst/>
                    </a:prstGeom>
                  </pic:spPr>
                </pic:pic>
              </a:graphicData>
            </a:graphic>
          </wp:inline>
        </w:drawing>
      </w:r>
    </w:p>
    <w:p w14:paraId="3ABD88C2" w14:textId="39B345B5" w:rsidR="00F46D8E" w:rsidRDefault="004D0C4A" w:rsidP="0053659E">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11</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4</w:t>
      </w:r>
      <w:r w:rsidR="00750D65">
        <w:fldChar w:fldCharType="end"/>
      </w:r>
      <w:r>
        <w:t>. Structure of individual display plane element</w:t>
      </w:r>
    </w:p>
    <w:p w14:paraId="076B1FCC" w14:textId="77777777" w:rsidR="004D0C4A" w:rsidRDefault="00F46D8E" w:rsidP="0053659E">
      <w:pPr>
        <w:keepNext/>
        <w:jc w:val="center"/>
      </w:pPr>
      <w:r>
        <w:rPr>
          <w:noProof/>
        </w:rPr>
        <w:drawing>
          <wp:inline distT="0" distB="0" distL="0" distR="0" wp14:anchorId="67A84726" wp14:editId="178ED83F">
            <wp:extent cx="3688080" cy="3581693"/>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100_IC_S100_IC_PredefinedCombination.png"/>
                    <pic:cNvPicPr/>
                  </pic:nvPicPr>
                  <pic:blipFill>
                    <a:blip r:embed="rId25">
                      <a:extLst>
                        <a:ext uri="{28A0092B-C50C-407E-A947-70E740481C1C}">
                          <a14:useLocalDpi xmlns:a14="http://schemas.microsoft.com/office/drawing/2010/main" val="0"/>
                        </a:ext>
                      </a:extLst>
                    </a:blip>
                    <a:stretch>
                      <a:fillRect/>
                    </a:stretch>
                  </pic:blipFill>
                  <pic:spPr>
                    <a:xfrm>
                      <a:off x="0" y="0"/>
                      <a:ext cx="3703983" cy="3597137"/>
                    </a:xfrm>
                    <a:prstGeom prst="rect">
                      <a:avLst/>
                    </a:prstGeom>
                  </pic:spPr>
                </pic:pic>
              </a:graphicData>
            </a:graphic>
          </wp:inline>
        </w:drawing>
      </w:r>
    </w:p>
    <w:p w14:paraId="334CA791" w14:textId="2A4F890D" w:rsidR="00F46D8E" w:rsidRDefault="004D0C4A" w:rsidP="00E11B24">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11</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5</w:t>
      </w:r>
      <w:r w:rsidR="00750D65">
        <w:fldChar w:fldCharType="end"/>
      </w:r>
      <w:r>
        <w:t>. Structure of individual predefined combination element</w:t>
      </w:r>
    </w:p>
    <w:p w14:paraId="12864A5D" w14:textId="3D8A1F01" w:rsidR="00B84736" w:rsidRDefault="003F3476" w:rsidP="00B84736">
      <w:r>
        <w:t>The structures of S100_IC_Feature</w:t>
      </w:r>
      <w:r w:rsidR="002B3821">
        <w:t xml:space="preserve">, </w:t>
      </w:r>
      <w:r>
        <w:t>S100_DrawingInstruction</w:t>
      </w:r>
      <w:r w:rsidR="002B3821">
        <w:t>, and S100_IC_SuppressedFeatureLayer</w:t>
      </w:r>
      <w:r>
        <w:t xml:space="preserve"> elements correspond to the model and documentation in Section 4 and are depicted below.</w:t>
      </w:r>
      <w:r w:rsidR="00B84736">
        <w:t xml:space="preserve"> The elements in the derivedFeatures container are intended for Level 3 and 4 functionality and are not described in this edition of the specification.</w:t>
      </w:r>
    </w:p>
    <w:p w14:paraId="334E17DE" w14:textId="77777777" w:rsidR="00B84736" w:rsidRDefault="00B84736" w:rsidP="00BA05AC"/>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299"/>
      </w:tblGrid>
      <w:tr w:rsidR="003F3476" w14:paraId="6A02BD2B" w14:textId="77777777" w:rsidTr="00D372F5">
        <w:trPr>
          <w:trHeight w:val="3768"/>
        </w:trPr>
        <w:tc>
          <w:tcPr>
            <w:tcW w:w="4241" w:type="dxa"/>
          </w:tcPr>
          <w:p w14:paraId="10A95D41" w14:textId="77777777" w:rsidR="003F3476" w:rsidRDefault="003F3476" w:rsidP="003F3476">
            <w:pPr>
              <w:keepNext/>
            </w:pPr>
            <w:r>
              <w:rPr>
                <w:noProof/>
              </w:rPr>
              <w:lastRenderedPageBreak/>
              <w:drawing>
                <wp:inline distT="0" distB="0" distL="0" distR="0" wp14:anchorId="02EEFEC5" wp14:editId="0FDA45B6">
                  <wp:extent cx="2534340" cy="1769046"/>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100_IC_S100_IC_Feature.png"/>
                          <pic:cNvPicPr/>
                        </pic:nvPicPr>
                        <pic:blipFill>
                          <a:blip r:embed="rId26">
                            <a:extLst>
                              <a:ext uri="{28A0092B-C50C-407E-A947-70E740481C1C}">
                                <a14:useLocalDpi xmlns:a14="http://schemas.microsoft.com/office/drawing/2010/main" val="0"/>
                              </a:ext>
                            </a:extLst>
                          </a:blip>
                          <a:stretch>
                            <a:fillRect/>
                          </a:stretch>
                        </pic:blipFill>
                        <pic:spPr>
                          <a:xfrm>
                            <a:off x="0" y="0"/>
                            <a:ext cx="2534340" cy="1769046"/>
                          </a:xfrm>
                          <a:prstGeom prst="rect">
                            <a:avLst/>
                          </a:prstGeom>
                        </pic:spPr>
                      </pic:pic>
                    </a:graphicData>
                  </a:graphic>
                </wp:inline>
              </w:drawing>
            </w:r>
          </w:p>
          <w:p w14:paraId="26D9C81A" w14:textId="6DB4F841" w:rsidR="003F3476" w:rsidRDefault="003F3476" w:rsidP="003F3476">
            <w:pPr>
              <w:pStyle w:val="Caption"/>
            </w:pPr>
            <w:r>
              <w:t xml:space="preserve">Figure </w:t>
            </w:r>
            <w:r w:rsidR="00750D65">
              <w:fldChar w:fldCharType="begin"/>
            </w:r>
            <w:r w:rsidR="00750D65">
              <w:instrText xml:space="preserve"> STYLEREF 1 \s </w:instrText>
            </w:r>
            <w:r w:rsidR="00750D65">
              <w:fldChar w:fldCharType="separate"/>
            </w:r>
            <w:r w:rsidR="00750D65">
              <w:rPr>
                <w:noProof/>
              </w:rPr>
              <w:t>11</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6</w:t>
            </w:r>
            <w:r w:rsidR="00750D65">
              <w:fldChar w:fldCharType="end"/>
            </w:r>
            <w:r>
              <w:t>. Structure of S100_IC_Feature</w:t>
            </w:r>
          </w:p>
        </w:tc>
        <w:tc>
          <w:tcPr>
            <w:tcW w:w="5299" w:type="dxa"/>
          </w:tcPr>
          <w:p w14:paraId="2F1BBCE9" w14:textId="77777777" w:rsidR="003F3476" w:rsidRDefault="003F3476" w:rsidP="003F3476">
            <w:pPr>
              <w:keepNext/>
            </w:pPr>
            <w:r>
              <w:rPr>
                <w:noProof/>
              </w:rPr>
              <w:drawing>
                <wp:inline distT="0" distB="0" distL="0" distR="0" wp14:anchorId="296C823A" wp14:editId="4145B2EB">
                  <wp:extent cx="3200400" cy="1804669"/>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100_IC_S100_IC_DrawingInstruction.png"/>
                          <pic:cNvPicPr/>
                        </pic:nvPicPr>
                        <pic:blipFill>
                          <a:blip r:embed="rId27">
                            <a:extLst>
                              <a:ext uri="{28A0092B-C50C-407E-A947-70E740481C1C}">
                                <a14:useLocalDpi xmlns:a14="http://schemas.microsoft.com/office/drawing/2010/main" val="0"/>
                              </a:ext>
                            </a:extLst>
                          </a:blip>
                          <a:stretch>
                            <a:fillRect/>
                          </a:stretch>
                        </pic:blipFill>
                        <pic:spPr>
                          <a:xfrm>
                            <a:off x="0" y="0"/>
                            <a:ext cx="3227747" cy="1820089"/>
                          </a:xfrm>
                          <a:prstGeom prst="rect">
                            <a:avLst/>
                          </a:prstGeom>
                        </pic:spPr>
                      </pic:pic>
                    </a:graphicData>
                  </a:graphic>
                </wp:inline>
              </w:drawing>
            </w:r>
          </w:p>
          <w:p w14:paraId="0BDE4B7D" w14:textId="4AD598E4" w:rsidR="003F3476" w:rsidRDefault="003F3476" w:rsidP="00D372F5">
            <w:pPr>
              <w:pStyle w:val="Caption"/>
              <w:jc w:val="left"/>
            </w:pPr>
            <w:r>
              <w:t xml:space="preserve">Figure </w:t>
            </w:r>
            <w:r w:rsidR="00750D65">
              <w:fldChar w:fldCharType="begin"/>
            </w:r>
            <w:r w:rsidR="00750D65">
              <w:instrText xml:space="preserve"> STYLEREF 1 \s </w:instrText>
            </w:r>
            <w:r w:rsidR="00750D65">
              <w:fldChar w:fldCharType="separate"/>
            </w:r>
            <w:r w:rsidR="00750D65">
              <w:rPr>
                <w:noProof/>
              </w:rPr>
              <w:t>11</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7</w:t>
            </w:r>
            <w:r w:rsidR="00750D65">
              <w:fldChar w:fldCharType="end"/>
            </w:r>
            <w:r>
              <w:t>. Structure of S100_IC_DrawingInstruction</w:t>
            </w:r>
          </w:p>
        </w:tc>
      </w:tr>
    </w:tbl>
    <w:p w14:paraId="2D46D5BD" w14:textId="77777777" w:rsidR="002B3821" w:rsidRDefault="002B3821" w:rsidP="002B3821">
      <w:pPr>
        <w:keepNext/>
        <w:jc w:val="center"/>
      </w:pPr>
      <w:r>
        <w:rPr>
          <w:noProof/>
        </w:rPr>
        <w:drawing>
          <wp:inline distT="0" distB="0" distL="0" distR="0" wp14:anchorId="07D39C92" wp14:editId="076A6B91">
            <wp:extent cx="3375660" cy="1676229"/>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100_IC_S100_IC_SuppressedFeatureLayer.png"/>
                    <pic:cNvPicPr/>
                  </pic:nvPicPr>
                  <pic:blipFill>
                    <a:blip r:embed="rId28">
                      <a:extLst>
                        <a:ext uri="{28A0092B-C50C-407E-A947-70E740481C1C}">
                          <a14:useLocalDpi xmlns:a14="http://schemas.microsoft.com/office/drawing/2010/main" val="0"/>
                        </a:ext>
                      </a:extLst>
                    </a:blip>
                    <a:stretch>
                      <a:fillRect/>
                    </a:stretch>
                  </pic:blipFill>
                  <pic:spPr>
                    <a:xfrm>
                      <a:off x="0" y="0"/>
                      <a:ext cx="3375660" cy="1676229"/>
                    </a:xfrm>
                    <a:prstGeom prst="rect">
                      <a:avLst/>
                    </a:prstGeom>
                  </pic:spPr>
                </pic:pic>
              </a:graphicData>
            </a:graphic>
          </wp:inline>
        </w:drawing>
      </w:r>
    </w:p>
    <w:p w14:paraId="63FC4420" w14:textId="1B8AD372" w:rsidR="003F3476" w:rsidRDefault="002B3821" w:rsidP="002B3821">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11</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8</w:t>
      </w:r>
      <w:r w:rsidR="00750D65">
        <w:fldChar w:fldCharType="end"/>
      </w:r>
      <w:r>
        <w:t>. Structure of S100_IC_SuppressedFeatureLayer</w:t>
      </w:r>
    </w:p>
    <w:p w14:paraId="7033A4C9" w14:textId="2E1C8CDD" w:rsidR="00BA05AC" w:rsidRDefault="00FA657E" w:rsidP="00BA05AC">
      <w:r>
        <w:t>An example of the XML conforming to the structures is shown in the</w:t>
      </w:r>
      <w:r w:rsidR="00B40D04">
        <w:t xml:space="preserve"> first</w:t>
      </w:r>
      <w:r>
        <w:t xml:space="preserve"> figure </w:t>
      </w:r>
      <w:r w:rsidR="00B40D04">
        <w:t>that follows</w:t>
      </w:r>
      <w:r>
        <w:t>. This figure shows</w:t>
      </w:r>
      <w:r w:rsidR="00B40D04">
        <w:t xml:space="preserve"> the higher-level structure consisting of</w:t>
      </w:r>
      <w:r>
        <w:t xml:space="preserve"> the catalogue header elements (</w:t>
      </w:r>
      <w:r w:rsidRPr="00B40D04">
        <w:rPr>
          <w:i/>
        </w:rPr>
        <w:t>gmx:name</w:t>
      </w:r>
      <w:r>
        <w:t xml:space="preserve"> through </w:t>
      </w:r>
      <w:r w:rsidRPr="00B40D04">
        <w:rPr>
          <w:i/>
        </w:rPr>
        <w:t>requirementType</w:t>
      </w:r>
      <w:r>
        <w:t>), followed by exemplary display plane and predefined product combinations.</w:t>
      </w:r>
      <w:r w:rsidR="00B40D04">
        <w:t xml:space="preserve"> The lower-level containers </w:t>
      </w:r>
      <w:r w:rsidR="00B40D04" w:rsidRPr="00B40D04">
        <w:rPr>
          <w:i/>
        </w:rPr>
        <w:t>features</w:t>
      </w:r>
      <w:r w:rsidR="00B40D04">
        <w:t xml:space="preserve">, </w:t>
      </w:r>
      <w:r w:rsidR="00B40D04" w:rsidRPr="00B40D04">
        <w:rPr>
          <w:i/>
        </w:rPr>
        <w:t>drawingInstructions</w:t>
      </w:r>
      <w:r w:rsidR="00B40D04">
        <w:t xml:space="preserve">, and </w:t>
      </w:r>
      <w:r w:rsidR="00B40D04" w:rsidRPr="00B40D04">
        <w:rPr>
          <w:i/>
        </w:rPr>
        <w:t>suppressedFeatureLayers</w:t>
      </w:r>
      <w:r w:rsidR="00B40D04">
        <w:t xml:space="preserve"> are shown expanded in subsequent figures.</w:t>
      </w:r>
    </w:p>
    <w:p w14:paraId="1A3BB58B" w14:textId="77777777" w:rsidR="00FA657E" w:rsidRDefault="00FA657E" w:rsidP="00464E7E">
      <w:pPr>
        <w:keepNext/>
      </w:pPr>
      <w:r>
        <w:rPr>
          <w:noProof/>
        </w:rPr>
        <w:lastRenderedPageBreak/>
        <w:drawing>
          <wp:inline distT="0" distB="0" distL="0" distR="0" wp14:anchorId="11DC6C99" wp14:editId="24A4F6E8">
            <wp:extent cx="5165249" cy="59359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_Content1.JPG"/>
                    <pic:cNvPicPr/>
                  </pic:nvPicPr>
                  <pic:blipFill>
                    <a:blip r:embed="rId29">
                      <a:extLst>
                        <a:ext uri="{28A0092B-C50C-407E-A947-70E740481C1C}">
                          <a14:useLocalDpi xmlns:a14="http://schemas.microsoft.com/office/drawing/2010/main" val="0"/>
                        </a:ext>
                      </a:extLst>
                    </a:blip>
                    <a:stretch>
                      <a:fillRect/>
                    </a:stretch>
                  </pic:blipFill>
                  <pic:spPr>
                    <a:xfrm>
                      <a:off x="0" y="0"/>
                      <a:ext cx="5174199" cy="5946266"/>
                    </a:xfrm>
                    <a:prstGeom prst="rect">
                      <a:avLst/>
                    </a:prstGeom>
                  </pic:spPr>
                </pic:pic>
              </a:graphicData>
            </a:graphic>
          </wp:inline>
        </w:drawing>
      </w:r>
    </w:p>
    <w:p w14:paraId="60DD6A93" w14:textId="3A9C3BC4" w:rsidR="00FA657E" w:rsidRDefault="00FA657E" w:rsidP="00D372F5">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11</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9</w:t>
      </w:r>
      <w:r w:rsidR="00750D65">
        <w:fldChar w:fldCharType="end"/>
      </w:r>
      <w:r>
        <w:t>. Example of interoperability catalog</w:t>
      </w:r>
      <w:r w:rsidR="006D36D1">
        <w:t>ue</w:t>
      </w:r>
      <w:r>
        <w:t xml:space="preserve"> showing the higher level structure</w:t>
      </w:r>
    </w:p>
    <w:p w14:paraId="438EE5C0" w14:textId="77777777" w:rsidR="006971C4" w:rsidRDefault="006971C4" w:rsidP="00EE2DFB">
      <w:pPr>
        <w:keepNext/>
      </w:pPr>
      <w:r>
        <w:rPr>
          <w:noProof/>
        </w:rPr>
        <w:lastRenderedPageBreak/>
        <w:drawing>
          <wp:inline distT="0" distB="0" distL="0" distR="0" wp14:anchorId="18DCE02F" wp14:editId="60EA553C">
            <wp:extent cx="2833036" cy="3236869"/>
            <wp:effectExtent l="0" t="0" r="5715" b="190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C_Content_FeaturesDrwInst.JPG"/>
                    <pic:cNvPicPr/>
                  </pic:nvPicPr>
                  <pic:blipFill>
                    <a:blip r:embed="rId30">
                      <a:extLst>
                        <a:ext uri="{28A0092B-C50C-407E-A947-70E740481C1C}">
                          <a14:useLocalDpi xmlns:a14="http://schemas.microsoft.com/office/drawing/2010/main" val="0"/>
                        </a:ext>
                      </a:extLst>
                    </a:blip>
                    <a:stretch>
                      <a:fillRect/>
                    </a:stretch>
                  </pic:blipFill>
                  <pic:spPr>
                    <a:xfrm>
                      <a:off x="0" y="0"/>
                      <a:ext cx="2833036" cy="3236869"/>
                    </a:xfrm>
                    <a:prstGeom prst="rect">
                      <a:avLst/>
                    </a:prstGeom>
                  </pic:spPr>
                </pic:pic>
              </a:graphicData>
            </a:graphic>
          </wp:inline>
        </w:drawing>
      </w:r>
    </w:p>
    <w:p w14:paraId="39A51C08" w14:textId="2D53EFA4" w:rsidR="00FA657E" w:rsidRDefault="006971C4" w:rsidP="00D372F5">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11</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10</w:t>
      </w:r>
      <w:r w:rsidR="00750D65">
        <w:fldChar w:fldCharType="end"/>
      </w:r>
      <w:r>
        <w:t>. S100_IC_Feature and S100_IC_DrawingInstruction - XML examples</w:t>
      </w:r>
    </w:p>
    <w:p w14:paraId="1A501774" w14:textId="77777777" w:rsidR="006971C4" w:rsidRDefault="006971C4" w:rsidP="00EE2DFB">
      <w:pPr>
        <w:keepNext/>
      </w:pPr>
      <w:r>
        <w:rPr>
          <w:noProof/>
        </w:rPr>
        <w:drawing>
          <wp:inline distT="0" distB="0" distL="0" distR="0" wp14:anchorId="3A704DCD" wp14:editId="177E519E">
            <wp:extent cx="4704889" cy="1880587"/>
            <wp:effectExtent l="0" t="0" r="635"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C_Content PDC.JPG"/>
                    <pic:cNvPicPr/>
                  </pic:nvPicPr>
                  <pic:blipFill>
                    <a:blip r:embed="rId31">
                      <a:extLst>
                        <a:ext uri="{28A0092B-C50C-407E-A947-70E740481C1C}">
                          <a14:useLocalDpi xmlns:a14="http://schemas.microsoft.com/office/drawing/2010/main" val="0"/>
                        </a:ext>
                      </a:extLst>
                    </a:blip>
                    <a:stretch>
                      <a:fillRect/>
                    </a:stretch>
                  </pic:blipFill>
                  <pic:spPr>
                    <a:xfrm>
                      <a:off x="0" y="0"/>
                      <a:ext cx="4704889" cy="1880587"/>
                    </a:xfrm>
                    <a:prstGeom prst="rect">
                      <a:avLst/>
                    </a:prstGeom>
                  </pic:spPr>
                </pic:pic>
              </a:graphicData>
            </a:graphic>
          </wp:inline>
        </w:drawing>
      </w:r>
    </w:p>
    <w:p w14:paraId="0B73CD5E" w14:textId="4D4BE370" w:rsidR="006971C4" w:rsidRDefault="006971C4" w:rsidP="00EE2DFB">
      <w:pPr>
        <w:pStyle w:val="Caption"/>
      </w:pPr>
      <w:r>
        <w:t xml:space="preserve">Figure </w:t>
      </w:r>
      <w:r w:rsidR="00750D65">
        <w:fldChar w:fldCharType="begin"/>
      </w:r>
      <w:r w:rsidR="00750D65">
        <w:instrText xml:space="preserve"> STYLEREF 1 \s </w:instrText>
      </w:r>
      <w:r w:rsidR="00750D65">
        <w:fldChar w:fldCharType="separate"/>
      </w:r>
      <w:r w:rsidR="00750D65">
        <w:rPr>
          <w:noProof/>
        </w:rPr>
        <w:t>11</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11</w:t>
      </w:r>
      <w:r w:rsidR="00750D65">
        <w:fldChar w:fldCharType="end"/>
      </w:r>
      <w:r>
        <w:t>. S100_IC_PredefinedCombination and S100_IC_</w:t>
      </w:r>
      <w:r w:rsidR="00785468">
        <w:t>Suppressed</w:t>
      </w:r>
      <w:r>
        <w:t>Feature</w:t>
      </w:r>
      <w:r w:rsidR="00785468">
        <w:t>Layer</w:t>
      </w:r>
      <w:r>
        <w:t xml:space="preserve"> - XML examples</w:t>
      </w:r>
    </w:p>
    <w:p w14:paraId="5D6F9AEA" w14:textId="6479AAAA" w:rsidR="00EE2DFB" w:rsidRDefault="00EE2DFB" w:rsidP="006D36D1">
      <w:r>
        <w:t xml:space="preserve">The next figure shows an expanded example of a display plane derived from S-101 showing one of the display planes for S-101 – this one contains navigation aids. The specification for one feature has been expanded as an example. As described earlier in this specification, the drawing order and viewing group given in the portrayal catalogue can be overridden for interoperation purposes by different values encoded here, on a per-feature </w:t>
      </w:r>
      <w:r w:rsidR="0041712A">
        <w:t xml:space="preserve">(type) </w:t>
      </w:r>
      <w:r>
        <w:t>basis.</w:t>
      </w:r>
    </w:p>
    <w:p w14:paraId="247D1D59" w14:textId="77777777" w:rsidR="00607B20" w:rsidRDefault="00EE2DFB" w:rsidP="00D372F5">
      <w:pPr>
        <w:keepNext/>
      </w:pPr>
      <w:r>
        <w:rPr>
          <w:noProof/>
        </w:rPr>
        <w:lastRenderedPageBreak/>
        <w:drawing>
          <wp:inline distT="0" distB="0" distL="0" distR="0" wp14:anchorId="0619C793" wp14:editId="091254CE">
            <wp:extent cx="3044484" cy="30632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C_Content_DisplayPlane.JPG"/>
                    <pic:cNvPicPr/>
                  </pic:nvPicPr>
                  <pic:blipFill>
                    <a:blip r:embed="rId32">
                      <a:extLst>
                        <a:ext uri="{28A0092B-C50C-407E-A947-70E740481C1C}">
                          <a14:useLocalDpi xmlns:a14="http://schemas.microsoft.com/office/drawing/2010/main" val="0"/>
                        </a:ext>
                      </a:extLst>
                    </a:blip>
                    <a:stretch>
                      <a:fillRect/>
                    </a:stretch>
                  </pic:blipFill>
                  <pic:spPr>
                    <a:xfrm>
                      <a:off x="0" y="0"/>
                      <a:ext cx="3053393" cy="3072204"/>
                    </a:xfrm>
                    <a:prstGeom prst="rect">
                      <a:avLst/>
                    </a:prstGeom>
                  </pic:spPr>
                </pic:pic>
              </a:graphicData>
            </a:graphic>
          </wp:inline>
        </w:drawing>
      </w:r>
    </w:p>
    <w:p w14:paraId="5D3B912D" w14:textId="0A522185" w:rsidR="00EE2DFB" w:rsidRPr="00EE2DFB" w:rsidRDefault="00607B20" w:rsidP="00D372F5">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11</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12</w:t>
      </w:r>
      <w:r w:rsidR="00750D65">
        <w:fldChar w:fldCharType="end"/>
      </w:r>
      <w:r>
        <w:t>. Example of display plane with S-101 features (informative)</w:t>
      </w:r>
    </w:p>
    <w:p w14:paraId="78E0C7C2" w14:textId="334FFBAB" w:rsidR="00EE2DFB" w:rsidRDefault="0041712A" w:rsidP="00EE2DFB">
      <w:r>
        <w:t xml:space="preserve">The figure </w:t>
      </w:r>
      <w:r w:rsidR="00D33DC6">
        <w:t xml:space="preserve">below </w:t>
      </w:r>
      <w:r>
        <w:t xml:space="preserve">depicts the use of the substitution capabilities of the interoperability catalogue. The element substituteSymbolization for S-101 feature CurrentNonGravitational has </w:t>
      </w:r>
      <w:r w:rsidR="00D33DC6">
        <w:t xml:space="preserve">its point and line symbols replaced by new symbols which are identified inline. (The symbol and linestyle files are hypothetically included in the portrayal catalogue identified by IHOICPCEXMP0001.) </w:t>
      </w:r>
    </w:p>
    <w:p w14:paraId="77B0B01F" w14:textId="77777777" w:rsidR="009D7C88" w:rsidRDefault="00EE2DFB" w:rsidP="00AF006B">
      <w:pPr>
        <w:keepNext/>
      </w:pPr>
      <w:r>
        <w:rPr>
          <w:noProof/>
        </w:rPr>
        <w:drawing>
          <wp:inline distT="0" distB="0" distL="0" distR="0" wp14:anchorId="2E1FE441" wp14:editId="65C4DA5C">
            <wp:extent cx="4027097" cy="3219113"/>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C_Content_SubstSym.JPG"/>
                    <pic:cNvPicPr/>
                  </pic:nvPicPr>
                  <pic:blipFill>
                    <a:blip r:embed="rId33">
                      <a:extLst>
                        <a:ext uri="{28A0092B-C50C-407E-A947-70E740481C1C}">
                          <a14:useLocalDpi xmlns:a14="http://schemas.microsoft.com/office/drawing/2010/main" val="0"/>
                        </a:ext>
                      </a:extLst>
                    </a:blip>
                    <a:stretch>
                      <a:fillRect/>
                    </a:stretch>
                  </pic:blipFill>
                  <pic:spPr>
                    <a:xfrm>
                      <a:off x="0" y="0"/>
                      <a:ext cx="4027097" cy="3219113"/>
                    </a:xfrm>
                    <a:prstGeom prst="rect">
                      <a:avLst/>
                    </a:prstGeom>
                  </pic:spPr>
                </pic:pic>
              </a:graphicData>
            </a:graphic>
          </wp:inline>
        </w:drawing>
      </w:r>
    </w:p>
    <w:p w14:paraId="2B335FA9" w14:textId="5ED85A35" w:rsidR="00EE2DFB" w:rsidRDefault="009D7C88" w:rsidP="00D372F5">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11</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13</w:t>
      </w:r>
      <w:r w:rsidR="00750D65">
        <w:fldChar w:fldCharType="end"/>
      </w:r>
      <w:r>
        <w:t>. Example of substitution in a drawing instruction (informative)</w:t>
      </w:r>
    </w:p>
    <w:p w14:paraId="4A39739D" w14:textId="704A2E15" w:rsidR="00BA0438" w:rsidRDefault="00BA0438" w:rsidP="00EE2DFB">
      <w:r w:rsidRPr="00BA0438">
        <w:t xml:space="preserve">The content </w:t>
      </w:r>
      <w:r>
        <w:t xml:space="preserve">of </w:t>
      </w:r>
      <w:r w:rsidRPr="00BA0438">
        <w:rPr>
          <w:i/>
        </w:rPr>
        <w:t>substituteSymbolization</w:t>
      </w:r>
      <w:r>
        <w:t xml:space="preserve"> </w:t>
      </w:r>
      <w:r w:rsidRPr="00BA0438">
        <w:t xml:space="preserve">may be encoded as an ordinary (non-XML) string, e.g., a code fragment in some domain-specific language. </w:t>
      </w:r>
      <w:r w:rsidR="00D33DC6">
        <w:t xml:space="preserve">This specification does not </w:t>
      </w:r>
      <w:r>
        <w:t>prescribe any requirements for</w:t>
      </w:r>
      <w:r w:rsidR="00D33DC6">
        <w:t xml:space="preserve"> the content of </w:t>
      </w:r>
      <w:r w:rsidR="00D33DC6" w:rsidRPr="00D33DC6">
        <w:rPr>
          <w:i/>
        </w:rPr>
        <w:t>substituteSymbolization</w:t>
      </w:r>
      <w:r w:rsidR="00A42EF8">
        <w:t xml:space="preserve"> </w:t>
      </w:r>
      <w:r w:rsidR="00E511D5">
        <w:t>other than</w:t>
      </w:r>
      <w:r w:rsidR="00D33DC6">
        <w:t xml:space="preserve"> </w:t>
      </w:r>
      <w:r w:rsidR="00A42EF8">
        <w:t xml:space="preserve">the syntactical </w:t>
      </w:r>
      <w:r w:rsidR="00E511D5">
        <w:t>constraints</w:t>
      </w:r>
      <w:r w:rsidR="00A42EF8">
        <w:t xml:space="preserve"> listed below</w:t>
      </w:r>
      <w:r>
        <w:t>:</w:t>
      </w:r>
    </w:p>
    <w:p w14:paraId="0ED41568" w14:textId="049C9B11" w:rsidR="00EE2DFB" w:rsidRDefault="00BA0438" w:rsidP="00BA0438">
      <w:pPr>
        <w:pStyle w:val="ListParagraph"/>
        <w:numPr>
          <w:ilvl w:val="0"/>
          <w:numId w:val="76"/>
        </w:numPr>
      </w:pPr>
      <w:r>
        <w:lastRenderedPageBreak/>
        <w:t>If the content is XML, it must be well-formed (e.g., have balanced opening and closing tags)</w:t>
      </w:r>
      <w:r w:rsidR="00D33DC6">
        <w:t>.</w:t>
      </w:r>
    </w:p>
    <w:p w14:paraId="06F586A3" w14:textId="13A659F8" w:rsidR="00BA0438" w:rsidRPr="00EE2DFB" w:rsidRDefault="00BA0438" w:rsidP="00BA0438">
      <w:pPr>
        <w:pStyle w:val="ListParagraph"/>
        <w:numPr>
          <w:ilvl w:val="0"/>
          <w:numId w:val="76"/>
        </w:numPr>
      </w:pPr>
      <w:r>
        <w:t xml:space="preserve">A CDATA section may be used to avoid having to use replace characters of special significance in XML (e.g., ‘&lt;’ and ‘&amp;’) with character entities. </w:t>
      </w:r>
    </w:p>
    <w:p w14:paraId="40470094" w14:textId="50A9D3DC" w:rsidR="008664C2" w:rsidRPr="008664C2" w:rsidRDefault="008664C2" w:rsidP="004E6E2A">
      <w:pPr>
        <w:pStyle w:val="Heading3"/>
        <w:numPr>
          <w:ilvl w:val="2"/>
          <w:numId w:val="3"/>
        </w:numPr>
        <w:rPr>
          <w:rFonts w:eastAsia="MS Mincho"/>
        </w:rPr>
      </w:pPr>
      <w:r>
        <w:t>Location of schema files</w:t>
      </w:r>
    </w:p>
    <w:p w14:paraId="0B59A232" w14:textId="2A06C420" w:rsidR="00FA5423" w:rsidRDefault="00FA5423" w:rsidP="00FA5423">
      <w:r>
        <w:t>The schema files are available from the locations given below.</w:t>
      </w:r>
    </w:p>
    <w:p w14:paraId="1B826D9D" w14:textId="3947C7F0" w:rsidR="005500B4" w:rsidRDefault="005500B4" w:rsidP="00AF006B">
      <w:pPr>
        <w:pStyle w:val="Caption"/>
        <w:keepNext/>
      </w:pPr>
      <w:r>
        <w:t xml:space="preserve">Table </w:t>
      </w:r>
      <w:r>
        <w:fldChar w:fldCharType="begin"/>
      </w:r>
      <w:r>
        <w:instrText xml:space="preserve"> SEQ Table \* ARABIC </w:instrText>
      </w:r>
      <w:r>
        <w:fldChar w:fldCharType="separate"/>
      </w:r>
      <w:r>
        <w:rPr>
          <w:noProof/>
        </w:rPr>
        <w:t>26</w:t>
      </w:r>
      <w:r>
        <w:fldChar w:fldCharType="end"/>
      </w:r>
      <w:r>
        <w:t>. Schema files locations</w:t>
      </w:r>
    </w:p>
    <w:tbl>
      <w:tblPr>
        <w:tblStyle w:val="TableGrid"/>
        <w:tblW w:w="0" w:type="auto"/>
        <w:tblLook w:val="04A0" w:firstRow="1" w:lastRow="0" w:firstColumn="1" w:lastColumn="0" w:noHBand="0" w:noVBand="1"/>
      </w:tblPr>
      <w:tblGrid>
        <w:gridCol w:w="1525"/>
        <w:gridCol w:w="3600"/>
        <w:gridCol w:w="990"/>
        <w:gridCol w:w="3235"/>
      </w:tblGrid>
      <w:tr w:rsidR="00AD758F" w:rsidRPr="00D6010B" w14:paraId="38A8BA8B" w14:textId="77777777" w:rsidTr="00AD758F">
        <w:tc>
          <w:tcPr>
            <w:tcW w:w="1525" w:type="dxa"/>
          </w:tcPr>
          <w:p w14:paraId="2FC2F4D7" w14:textId="77777777" w:rsidR="00FA5423" w:rsidRPr="00AD758F" w:rsidRDefault="00FA5423" w:rsidP="008664C2">
            <w:pPr>
              <w:rPr>
                <w:b/>
              </w:rPr>
            </w:pPr>
            <w:r w:rsidRPr="00AD758F">
              <w:rPr>
                <w:b/>
              </w:rPr>
              <w:t>File</w:t>
            </w:r>
          </w:p>
        </w:tc>
        <w:tc>
          <w:tcPr>
            <w:tcW w:w="3600" w:type="dxa"/>
          </w:tcPr>
          <w:p w14:paraId="6537B664" w14:textId="77777777" w:rsidR="00FA5423" w:rsidRPr="00AD758F" w:rsidRDefault="00FA5423" w:rsidP="008664C2">
            <w:pPr>
              <w:rPr>
                <w:b/>
              </w:rPr>
            </w:pPr>
            <w:r w:rsidRPr="00AD758F">
              <w:rPr>
                <w:b/>
              </w:rPr>
              <w:t>Description</w:t>
            </w:r>
          </w:p>
        </w:tc>
        <w:tc>
          <w:tcPr>
            <w:tcW w:w="990" w:type="dxa"/>
          </w:tcPr>
          <w:p w14:paraId="255D15D0" w14:textId="77777777" w:rsidR="00FA5423" w:rsidRPr="00AD758F" w:rsidRDefault="00FA5423" w:rsidP="008664C2">
            <w:pPr>
              <w:rPr>
                <w:b/>
              </w:rPr>
            </w:pPr>
            <w:r w:rsidRPr="00AD758F">
              <w:rPr>
                <w:b/>
              </w:rPr>
              <w:t>Version</w:t>
            </w:r>
          </w:p>
        </w:tc>
        <w:tc>
          <w:tcPr>
            <w:tcW w:w="3235" w:type="dxa"/>
          </w:tcPr>
          <w:p w14:paraId="7F1A8D39" w14:textId="77777777" w:rsidR="00FA5423" w:rsidRPr="00AD758F" w:rsidRDefault="00FA5423" w:rsidP="008664C2">
            <w:pPr>
              <w:rPr>
                <w:b/>
              </w:rPr>
            </w:pPr>
            <w:r w:rsidRPr="00AD758F">
              <w:rPr>
                <w:b/>
              </w:rPr>
              <w:t>Location</w:t>
            </w:r>
          </w:p>
        </w:tc>
      </w:tr>
      <w:tr w:rsidR="00AD758F" w:rsidRPr="00D6010B" w14:paraId="4C183389" w14:textId="77777777" w:rsidTr="00AD758F">
        <w:tc>
          <w:tcPr>
            <w:tcW w:w="1525" w:type="dxa"/>
          </w:tcPr>
          <w:p w14:paraId="2E667C54" w14:textId="79D5203B" w:rsidR="00FA5423" w:rsidRPr="00D6010B" w:rsidRDefault="00FA5423" w:rsidP="008664C2">
            <w:r w:rsidRPr="00D6010B">
              <w:t>S100</w:t>
            </w:r>
            <w:r w:rsidR="00AD758F">
              <w:t>_IC.xsd</w:t>
            </w:r>
          </w:p>
        </w:tc>
        <w:tc>
          <w:tcPr>
            <w:tcW w:w="3600" w:type="dxa"/>
          </w:tcPr>
          <w:p w14:paraId="2CBC6581" w14:textId="024C1EC9" w:rsidR="00FA5423" w:rsidRPr="00D6010B" w:rsidRDefault="00AD758F" w:rsidP="00AD758F">
            <w:pPr>
              <w:spacing w:after="120"/>
              <w:jc w:val="left"/>
            </w:pPr>
            <w:r>
              <w:t>XML schema for interoperability catal</w:t>
            </w:r>
            <w:r w:rsidR="008664C2">
              <w:t>o</w:t>
            </w:r>
            <w:r>
              <w:t>gue</w:t>
            </w:r>
          </w:p>
        </w:tc>
        <w:tc>
          <w:tcPr>
            <w:tcW w:w="990" w:type="dxa"/>
          </w:tcPr>
          <w:p w14:paraId="528EC82D" w14:textId="0BC508D6" w:rsidR="00FA5423" w:rsidRPr="00D6010B" w:rsidRDefault="00AD758F" w:rsidP="008664C2">
            <w:r>
              <w:t>0.1</w:t>
            </w:r>
          </w:p>
        </w:tc>
        <w:tc>
          <w:tcPr>
            <w:tcW w:w="3235" w:type="dxa"/>
          </w:tcPr>
          <w:p w14:paraId="4AA236AC" w14:textId="084D912D" w:rsidR="00FA5423" w:rsidRPr="00D6010B" w:rsidRDefault="00AD758F" w:rsidP="008664C2">
            <w:r w:rsidRPr="00AD758F">
              <w:t>https://github.com/IHO-S100WG</w:t>
            </w:r>
          </w:p>
        </w:tc>
      </w:tr>
      <w:tr w:rsidR="00AD758F" w:rsidRPr="00D6010B" w14:paraId="138B8002" w14:textId="77777777" w:rsidTr="00AD758F">
        <w:tc>
          <w:tcPr>
            <w:tcW w:w="1525" w:type="dxa"/>
          </w:tcPr>
          <w:p w14:paraId="38030928" w14:textId="122605D8" w:rsidR="00FA5423" w:rsidRPr="00D6010B" w:rsidRDefault="00AD758F" w:rsidP="008664C2">
            <w:r>
              <w:t>S100_IC.sch</w:t>
            </w:r>
          </w:p>
        </w:tc>
        <w:tc>
          <w:tcPr>
            <w:tcW w:w="3600" w:type="dxa"/>
          </w:tcPr>
          <w:p w14:paraId="678326CF" w14:textId="3F73AAC1" w:rsidR="00FA5423" w:rsidRPr="00D6010B" w:rsidRDefault="00AD758F" w:rsidP="00AD758F">
            <w:pPr>
              <w:spacing w:after="120"/>
              <w:jc w:val="left"/>
            </w:pPr>
            <w:r>
              <w:t>Schematron file for validating interoperability catalogue</w:t>
            </w:r>
          </w:p>
        </w:tc>
        <w:tc>
          <w:tcPr>
            <w:tcW w:w="990" w:type="dxa"/>
          </w:tcPr>
          <w:p w14:paraId="2D74C6E4" w14:textId="5FD3B2E2" w:rsidR="00FA5423" w:rsidRPr="00D6010B" w:rsidRDefault="00AD758F" w:rsidP="008664C2">
            <w:r>
              <w:t>0.1</w:t>
            </w:r>
          </w:p>
        </w:tc>
        <w:tc>
          <w:tcPr>
            <w:tcW w:w="3235" w:type="dxa"/>
          </w:tcPr>
          <w:p w14:paraId="73FEDDAF" w14:textId="008181B1" w:rsidR="00FA5423" w:rsidRPr="00D6010B" w:rsidRDefault="00AD758F" w:rsidP="008664C2">
            <w:r w:rsidRPr="00AD758F">
              <w:t>https://github.com/IHO-S100WG</w:t>
            </w:r>
          </w:p>
        </w:tc>
      </w:tr>
    </w:tbl>
    <w:p w14:paraId="283D98E5" w14:textId="71F27A9C" w:rsidR="006B114A" w:rsidRDefault="006B114A"/>
    <w:p w14:paraId="7E56B0D9" w14:textId="66DDE2E3" w:rsidR="00A2606F" w:rsidRDefault="00A2606F">
      <w:r>
        <w:t xml:space="preserve">Note: The XML schema as distributed imports ISO metadata schemas from the ISO Internet location encoded in the S100_IC.xsd file. Implementers may wish to store the ISO metadata schemas locally and use the local installation instead. </w:t>
      </w:r>
    </w:p>
    <w:p w14:paraId="0F77670B" w14:textId="125CDF1B" w:rsidR="006B114A" w:rsidRDefault="006B114A" w:rsidP="00034F35">
      <w:pPr>
        <w:pStyle w:val="Heading1"/>
        <w:numPr>
          <w:ilvl w:val="0"/>
          <w:numId w:val="3"/>
        </w:numPr>
        <w:rPr>
          <w:rFonts w:eastAsia="MS Mincho"/>
        </w:rPr>
      </w:pPr>
      <w:bookmarkStart w:id="304" w:name="_Toc225648364"/>
      <w:bookmarkStart w:id="305" w:name="_Toc225065221"/>
      <w:bookmarkStart w:id="306" w:name="_Toc484523906"/>
      <w:bookmarkStart w:id="307" w:name="_Toc489135322"/>
      <w:bookmarkStart w:id="308" w:name="_Toc225648340"/>
      <w:bookmarkStart w:id="309" w:name="_Toc225065197"/>
      <w:r>
        <w:rPr>
          <w:rFonts w:eastAsia="MS Mincho"/>
        </w:rPr>
        <w:t>Data Product Delivery</w:t>
      </w:r>
      <w:bookmarkEnd w:id="304"/>
      <w:bookmarkEnd w:id="305"/>
      <w:bookmarkEnd w:id="306"/>
      <w:bookmarkEnd w:id="307"/>
    </w:p>
    <w:p w14:paraId="72B8BE66" w14:textId="77777777" w:rsidR="006B114A" w:rsidRDefault="006B114A" w:rsidP="00034F35">
      <w:pPr>
        <w:pStyle w:val="Heading2"/>
        <w:numPr>
          <w:ilvl w:val="1"/>
          <w:numId w:val="3"/>
        </w:numPr>
        <w:rPr>
          <w:rFonts w:eastAsia="MS Mincho"/>
        </w:rPr>
      </w:pPr>
      <w:bookmarkStart w:id="310" w:name="_Toc484523907"/>
      <w:bookmarkStart w:id="311" w:name="_Toc489135323"/>
      <w:r>
        <w:rPr>
          <w:rFonts w:eastAsia="MS Mincho"/>
        </w:rPr>
        <w:t>Introduction</w:t>
      </w:r>
      <w:bookmarkEnd w:id="310"/>
      <w:bookmarkEnd w:id="311"/>
    </w:p>
    <w:p w14:paraId="346D521B" w14:textId="77777777" w:rsidR="006B114A" w:rsidRDefault="006B114A" w:rsidP="00996B38">
      <w:pPr>
        <w:rPr>
          <w:noProof/>
        </w:rPr>
      </w:pPr>
      <w:r w:rsidRPr="00CB2368">
        <w:t xml:space="preserve">This clause specifies the encoding and delivery mechanisms for an </w:t>
      </w:r>
      <w:r>
        <w:t>interoperability catalogue</w:t>
      </w:r>
      <w:r w:rsidRPr="00CB2368">
        <w:t>.  Data which conforms to this product specification must be deliv</w:t>
      </w:r>
      <w:r>
        <w:t>ered by means of an exchange set as specified in this chapter.</w:t>
      </w:r>
      <w:r w:rsidRPr="00C330C9">
        <w:rPr>
          <w:noProof/>
        </w:rPr>
        <w:t xml:space="preserve"> </w:t>
      </w:r>
    </w:p>
    <w:p w14:paraId="60F3A3CF" w14:textId="77777777" w:rsidR="006B114A" w:rsidRDefault="006B114A" w:rsidP="00996B38">
      <w:pPr>
        <w:pStyle w:val="Caption"/>
        <w:jc w:val="center"/>
        <w:rPr>
          <w:i/>
        </w:rPr>
      </w:pPr>
      <w:r w:rsidRPr="004D2CA2">
        <w:rPr>
          <w:noProof/>
        </w:rPr>
        <w:drawing>
          <wp:inline distT="0" distB="0" distL="0" distR="0" wp14:anchorId="37AF4C18" wp14:editId="5B06F7C7">
            <wp:extent cx="5204460" cy="2156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l="2774" t="8869" r="2496" b="4587"/>
                    <a:stretch/>
                  </pic:blipFill>
                  <pic:spPr bwMode="auto">
                    <a:xfrm>
                      <a:off x="0" y="0"/>
                      <a:ext cx="5204460" cy="2156460"/>
                    </a:xfrm>
                    <a:prstGeom prst="rect">
                      <a:avLst/>
                    </a:prstGeom>
                    <a:noFill/>
                    <a:ln>
                      <a:noFill/>
                    </a:ln>
                    <a:extLst>
                      <a:ext uri="{53640926-AAD7-44D8-BBD7-CCE9431645EC}">
                        <a14:shadowObscured xmlns:a14="http://schemas.microsoft.com/office/drawing/2010/main"/>
                      </a:ext>
                    </a:extLst>
                  </pic:spPr>
                </pic:pic>
              </a:graphicData>
            </a:graphic>
          </wp:inline>
        </w:drawing>
      </w:r>
      <w:r w:rsidRPr="00C330C9">
        <w:t xml:space="preserve"> </w:t>
      </w:r>
    </w:p>
    <w:p w14:paraId="73108CB0" w14:textId="3000BBB3" w:rsidR="00C86F62" w:rsidRDefault="00C86F62" w:rsidP="00C86F62">
      <w:pPr>
        <w:pStyle w:val="Caption"/>
        <w:jc w:val="center"/>
      </w:pPr>
      <w:r w:rsidRPr="001C2055">
        <w:t xml:space="preserve">Figure </w:t>
      </w:r>
      <w:r w:rsidR="00750D65">
        <w:fldChar w:fldCharType="begin"/>
      </w:r>
      <w:r w:rsidR="00750D65">
        <w:instrText xml:space="preserve"> STYLEREF 1 \s </w:instrText>
      </w:r>
      <w:r w:rsidR="00750D65">
        <w:fldChar w:fldCharType="separate"/>
      </w:r>
      <w:r w:rsidR="00750D65">
        <w:rPr>
          <w:noProof/>
        </w:rPr>
        <w:t>12</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1</w:t>
      </w:r>
      <w:r w:rsidR="00750D65">
        <w:fldChar w:fldCharType="end"/>
      </w:r>
      <w:r w:rsidRPr="001C2055">
        <w:t xml:space="preserve"> Exchange Set Structure</w:t>
      </w:r>
      <w:r>
        <w:t xml:space="preserve"> for base catalogue set</w:t>
      </w:r>
    </w:p>
    <w:p w14:paraId="250785E2" w14:textId="77777777" w:rsidR="00C86F62" w:rsidRDefault="00C86F62" w:rsidP="00C86F62">
      <w:pPr>
        <w:keepNext/>
        <w:jc w:val="center"/>
      </w:pPr>
      <w:r w:rsidRPr="00F10F0A">
        <w:rPr>
          <w:noProof/>
        </w:rPr>
        <w:lastRenderedPageBreak/>
        <w:drawing>
          <wp:inline distT="0" distB="0" distL="0" distR="0" wp14:anchorId="42F6538C" wp14:editId="7EEFE90A">
            <wp:extent cx="5493385" cy="2493645"/>
            <wp:effectExtent l="0" t="0" r="0" b="190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3385" cy="2493645"/>
                    </a:xfrm>
                    <a:prstGeom prst="rect">
                      <a:avLst/>
                    </a:prstGeom>
                    <a:noFill/>
                    <a:ln>
                      <a:noFill/>
                    </a:ln>
                  </pic:spPr>
                </pic:pic>
              </a:graphicData>
            </a:graphic>
          </wp:inline>
        </w:drawing>
      </w:r>
    </w:p>
    <w:p w14:paraId="2CA7F888" w14:textId="6E70DB4D" w:rsidR="00C86F62" w:rsidRPr="00CD4807" w:rsidRDefault="00C86F62" w:rsidP="00C86F62">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12</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2</w:t>
      </w:r>
      <w:r w:rsidR="00750D65">
        <w:fldChar w:fldCharType="end"/>
      </w:r>
      <w:r>
        <w:t xml:space="preserve"> </w:t>
      </w:r>
      <w:r w:rsidRPr="00222AE8">
        <w:t xml:space="preserve">Exchange Set Structure for </w:t>
      </w:r>
      <w:r>
        <w:t>update</w:t>
      </w:r>
      <w:r w:rsidRPr="00222AE8">
        <w:t xml:space="preserve"> catalogue set</w:t>
      </w:r>
    </w:p>
    <w:p w14:paraId="193BA97D" w14:textId="77777777" w:rsidR="006B114A" w:rsidRPr="00CB2368" w:rsidRDefault="006B114A" w:rsidP="00996B38">
      <w:pPr>
        <w:rPr>
          <w:b/>
        </w:rPr>
      </w:pPr>
    </w:p>
    <w:p w14:paraId="20E1D9E2" w14:textId="724D2615" w:rsidR="006B114A" w:rsidRDefault="006B114A" w:rsidP="00996B38">
      <w:pPr>
        <w:pStyle w:val="Label1"/>
      </w:pPr>
      <w:r>
        <w:t>Units of Delivery:</w:t>
      </w:r>
      <w:r>
        <w:tab/>
      </w:r>
      <w:r>
        <w:tab/>
      </w:r>
      <w:r w:rsidR="00AE5743">
        <w:tab/>
      </w:r>
      <w:r w:rsidRPr="00C330C9">
        <w:rPr>
          <w:b w:val="0"/>
        </w:rPr>
        <w:t>Exchange set</w:t>
      </w:r>
      <w:r w:rsidRPr="00C330C9">
        <w:rPr>
          <w:b w:val="0"/>
        </w:rPr>
        <w:tab/>
      </w:r>
      <w:r>
        <w:tab/>
      </w:r>
      <w:r>
        <w:tab/>
      </w:r>
    </w:p>
    <w:p w14:paraId="137072CB" w14:textId="77777777" w:rsidR="006B114A" w:rsidRDefault="006B114A" w:rsidP="00996B38">
      <w:pPr>
        <w:pStyle w:val="Label1"/>
      </w:pPr>
      <w:r>
        <w:t>Transfer Size:</w:t>
      </w:r>
      <w:r>
        <w:tab/>
      </w:r>
      <w:r>
        <w:tab/>
      </w:r>
      <w:r>
        <w:tab/>
      </w:r>
      <w:r w:rsidRPr="00C330C9">
        <w:rPr>
          <w:b w:val="0"/>
        </w:rPr>
        <w:t>Unlimited</w:t>
      </w:r>
      <w:r>
        <w:tab/>
      </w:r>
      <w:r>
        <w:tab/>
      </w:r>
      <w:r>
        <w:tab/>
      </w:r>
    </w:p>
    <w:p w14:paraId="5BF0985B" w14:textId="77777777" w:rsidR="006B114A" w:rsidRDefault="006B114A" w:rsidP="00996B38">
      <w:pPr>
        <w:pStyle w:val="Label1"/>
      </w:pPr>
      <w:r>
        <w:t>Medium Name:</w:t>
      </w:r>
      <w:r>
        <w:tab/>
      </w:r>
      <w:r>
        <w:tab/>
      </w:r>
      <w:r>
        <w:tab/>
      </w:r>
      <w:r w:rsidRPr="00C330C9">
        <w:rPr>
          <w:b w:val="0"/>
        </w:rPr>
        <w:t>Digital data delivery</w:t>
      </w:r>
      <w:r>
        <w:tab/>
      </w:r>
      <w:r>
        <w:tab/>
      </w:r>
    </w:p>
    <w:p w14:paraId="3811C741" w14:textId="77777777" w:rsidR="006B114A" w:rsidRDefault="006B114A" w:rsidP="00996B38">
      <w:pPr>
        <w:pStyle w:val="Label1"/>
      </w:pPr>
      <w:r>
        <w:t>Other Delivery Information:</w:t>
      </w:r>
      <w:r>
        <w:tab/>
      </w:r>
    </w:p>
    <w:p w14:paraId="1D15ED8B" w14:textId="57C15B90" w:rsidR="006B114A" w:rsidRDefault="006B114A" w:rsidP="00996B38">
      <w:pPr>
        <w:rPr>
          <w:noProof/>
        </w:rPr>
      </w:pPr>
      <w:r>
        <w:t>The interoperability catalogue</w:t>
      </w:r>
      <w:r w:rsidRPr="00224614">
        <w:t xml:space="preserve"> exchange set has a single exchange catalogue which contains the discovery metadata for </w:t>
      </w:r>
      <w:r>
        <w:t>the interoperability catalogue and any associated support files</w:t>
      </w:r>
      <w:r w:rsidRPr="00224614">
        <w:t>.</w:t>
      </w:r>
      <w:r w:rsidRPr="00F41D57">
        <w:rPr>
          <w:noProof/>
        </w:rPr>
        <w:t xml:space="preserve"> </w:t>
      </w:r>
    </w:p>
    <w:p w14:paraId="0705E9F3" w14:textId="77777777" w:rsidR="00C86F62" w:rsidRDefault="00C86F62" w:rsidP="00C86F62">
      <w:pPr>
        <w:rPr>
          <w:noProof/>
        </w:rPr>
      </w:pPr>
      <w:r>
        <w:rPr>
          <w:noProof/>
        </w:rPr>
        <w:t>A base set must have an interoperability catalogue present, while an update set must have at least one of an interoperability catalogue, a hybrid feature catalogue or a hybrid portrayal catalogue.</w:t>
      </w:r>
    </w:p>
    <w:p w14:paraId="6D46BAAB" w14:textId="77777777" w:rsidR="006B114A" w:rsidRDefault="006B114A" w:rsidP="00996B38">
      <w:r>
        <w:t>An exchange set may be encapsulated into a form suitable for transmission by a mapping called a transmission encoding. An encoding translates each of the elements of the exchange set into a logical form suitable for writing to media and for transmission online. An encoding may also define other elements in addition to the exchange set contents (i.e., media identification, data extents etc…) and also may define commercial constructs such as encryption and compression methods.</w:t>
      </w:r>
    </w:p>
    <w:p w14:paraId="4D7435C5" w14:textId="77777777" w:rsidR="006B114A" w:rsidRDefault="006B114A" w:rsidP="00996B38">
      <w:r>
        <w:t>If the data is transformed (e.g., for encryption or compression purposes) its content must not be changed.</w:t>
      </w:r>
    </w:p>
    <w:p w14:paraId="7E3FA5F2" w14:textId="77777777" w:rsidR="006B114A" w:rsidRDefault="006B114A" w:rsidP="00034F35">
      <w:pPr>
        <w:pStyle w:val="Heading3"/>
        <w:numPr>
          <w:ilvl w:val="2"/>
          <w:numId w:val="3"/>
        </w:numPr>
        <w:rPr>
          <w:rFonts w:eastAsia="MS Mincho"/>
          <w:lang w:eastAsia="en-GB"/>
        </w:rPr>
      </w:pPr>
      <w:bookmarkStart w:id="312" w:name="_Toc484523908"/>
      <w:r>
        <w:rPr>
          <w:rFonts w:eastAsia="MS Mincho"/>
          <w:lang w:eastAsia="en-GB"/>
        </w:rPr>
        <w:t>Interoperability Catalogue in different formats</w:t>
      </w:r>
      <w:bookmarkEnd w:id="312"/>
    </w:p>
    <w:p w14:paraId="6ACE3DE1" w14:textId="77777777" w:rsidR="006B114A" w:rsidRDefault="006B114A" w:rsidP="00996B38">
      <w:pPr>
        <w:rPr>
          <w:b/>
        </w:rPr>
      </w:pPr>
      <w:r>
        <w:t>The interoperability catalogue may be substituted by equivalent catalogues or presentations developed by manufacturers or service providers, provided the minimum functions are maintained and the producer of the replacement interoperability catalogue can prove this through testing.</w:t>
      </w:r>
    </w:p>
    <w:p w14:paraId="0528E271" w14:textId="77777777" w:rsidR="006B114A" w:rsidRDefault="006B114A" w:rsidP="00034F35">
      <w:pPr>
        <w:pStyle w:val="Heading3"/>
        <w:numPr>
          <w:ilvl w:val="2"/>
          <w:numId w:val="3"/>
        </w:numPr>
        <w:rPr>
          <w:rFonts w:eastAsia="MS Mincho"/>
        </w:rPr>
      </w:pPr>
      <w:bookmarkStart w:id="313" w:name="_Toc484523909"/>
      <w:r>
        <w:rPr>
          <w:rFonts w:eastAsia="MS Mincho"/>
        </w:rPr>
        <w:t>Extending the Interoperability Catalogue</w:t>
      </w:r>
      <w:bookmarkEnd w:id="313"/>
    </w:p>
    <w:p w14:paraId="0C83CCB7" w14:textId="77777777" w:rsidR="006B114A" w:rsidRDefault="006B114A" w:rsidP="00996B38">
      <w:pPr>
        <w:rPr>
          <w:b/>
        </w:rPr>
      </w:pPr>
      <w:r>
        <w:t>The interoperation catalogue will be extensible with equivalent rules or presentations developed by manufacturers or service providers, provided the minimum functions are maintained and the producer of the augmented interoperability catalogue can prove this through testing.</w:t>
      </w:r>
    </w:p>
    <w:p w14:paraId="37513CC8" w14:textId="77777777" w:rsidR="006B114A" w:rsidRDefault="006B114A" w:rsidP="00034F35">
      <w:pPr>
        <w:pStyle w:val="Heading3"/>
        <w:numPr>
          <w:ilvl w:val="2"/>
          <w:numId w:val="3"/>
        </w:numPr>
        <w:rPr>
          <w:rFonts w:eastAsia="MS Mincho"/>
        </w:rPr>
      </w:pPr>
      <w:bookmarkStart w:id="314" w:name="_Toc484523910"/>
      <w:r>
        <w:rPr>
          <w:rFonts w:eastAsia="MS Mincho"/>
        </w:rPr>
        <w:lastRenderedPageBreak/>
        <w:t>Customization - OEM/integrator</w:t>
      </w:r>
      <w:bookmarkEnd w:id="314"/>
    </w:p>
    <w:p w14:paraId="42959641" w14:textId="77777777" w:rsidR="006B114A" w:rsidRDefault="006B114A" w:rsidP="00996B38">
      <w:pPr>
        <w:rPr>
          <w:b/>
        </w:rPr>
      </w:pPr>
      <w:r>
        <w:t>OEM or service providers can provide their own versions in addition to the IHO catalogue, to facilitate custom product interoperations. These additional versions must not degrade or interfere with the functions of the official IHO Interoperability Catalogue.</w:t>
      </w:r>
    </w:p>
    <w:p w14:paraId="7FB20E08" w14:textId="77777777" w:rsidR="006B114A" w:rsidRDefault="006B114A" w:rsidP="00034F35">
      <w:pPr>
        <w:pStyle w:val="Heading2"/>
        <w:numPr>
          <w:ilvl w:val="1"/>
          <w:numId w:val="3"/>
        </w:numPr>
        <w:rPr>
          <w:rFonts w:eastAsia="MS Mincho"/>
          <w:lang w:eastAsia="en-US"/>
        </w:rPr>
      </w:pPr>
      <w:bookmarkStart w:id="315" w:name="_Toc489135324"/>
      <w:r>
        <w:rPr>
          <w:rFonts w:eastAsia="MS Mincho"/>
          <w:lang w:eastAsia="en-US"/>
        </w:rPr>
        <w:t>Interoperability Catalogue product</w:t>
      </w:r>
      <w:bookmarkEnd w:id="315"/>
    </w:p>
    <w:p w14:paraId="6CD1419D" w14:textId="77777777" w:rsidR="006B114A" w:rsidRPr="005F0288" w:rsidRDefault="006B114A" w:rsidP="00996B38">
      <w:r>
        <w:t>Each</w:t>
      </w:r>
      <w:r w:rsidRPr="005F0288">
        <w:t xml:space="preserve"> i</w:t>
      </w:r>
      <w:r>
        <w:t>nteroperability catalogue products are by themselves whole units. New versions, either clarification, correction or new edition are updated by replacement of a newer version.</w:t>
      </w:r>
    </w:p>
    <w:p w14:paraId="32CF15DA" w14:textId="77777777" w:rsidR="006B114A" w:rsidRDefault="006B114A" w:rsidP="00034F35">
      <w:pPr>
        <w:pStyle w:val="Heading3"/>
        <w:numPr>
          <w:ilvl w:val="2"/>
          <w:numId w:val="3"/>
        </w:numPr>
        <w:rPr>
          <w:rFonts w:eastAsia="MS Mincho"/>
          <w:lang w:eastAsia="en-US"/>
        </w:rPr>
      </w:pPr>
      <w:r>
        <w:rPr>
          <w:rFonts w:eastAsia="MS Mincho"/>
          <w:lang w:eastAsia="en-US"/>
        </w:rPr>
        <w:t>Interoperability Catalogue size</w:t>
      </w:r>
    </w:p>
    <w:p w14:paraId="4D8622BD" w14:textId="77777777" w:rsidR="006B114A" w:rsidRDefault="006B114A" w:rsidP="00996B38">
      <w:r>
        <w:rPr>
          <w:lang w:eastAsia="en-US"/>
        </w:rPr>
        <w:t xml:space="preserve">There is no size limit on </w:t>
      </w:r>
      <w:r w:rsidRPr="005F0288">
        <w:t>i</w:t>
      </w:r>
      <w:r>
        <w:t>nteroperability catalogue products, however, compression is used to reduce the exchange set size.</w:t>
      </w:r>
    </w:p>
    <w:p w14:paraId="2DEF7EA2" w14:textId="77777777" w:rsidR="006B114A" w:rsidRDefault="006B114A" w:rsidP="00034F35">
      <w:pPr>
        <w:pStyle w:val="Heading3"/>
        <w:numPr>
          <w:ilvl w:val="2"/>
          <w:numId w:val="3"/>
        </w:numPr>
        <w:rPr>
          <w:rFonts w:eastAsia="MS Mincho"/>
          <w:lang w:eastAsia="en-US"/>
        </w:rPr>
      </w:pPr>
      <w:r>
        <w:rPr>
          <w:rFonts w:eastAsia="MS Mincho"/>
          <w:lang w:eastAsia="en-US"/>
        </w:rPr>
        <w:t>Interoperability Catalogue exchange set compression</w:t>
      </w:r>
    </w:p>
    <w:p w14:paraId="57D9DBC0" w14:textId="77777777" w:rsidR="006B114A" w:rsidRPr="00006E58" w:rsidRDefault="006B114A" w:rsidP="00996B38">
      <w:pPr>
        <w:rPr>
          <w:lang w:eastAsia="en-US"/>
        </w:rPr>
      </w:pPr>
      <w:r>
        <w:rPr>
          <w:lang w:eastAsia="en-US"/>
        </w:rPr>
        <w:t>An i</w:t>
      </w:r>
      <w:r w:rsidRPr="00006E58">
        <w:rPr>
          <w:lang w:eastAsia="en-US"/>
        </w:rPr>
        <w:t>nteroperability catalogue</w:t>
      </w:r>
      <w:r w:rsidRPr="00006E58">
        <w:t xml:space="preserve"> </w:t>
      </w:r>
      <w:r>
        <w:t>exchange set shall be compressed using zip (</w:t>
      </w:r>
      <w:r w:rsidRPr="00006E58">
        <w:t>ISO/IEC 21320-1:2015</w:t>
      </w:r>
      <w:r>
        <w:t>).</w:t>
      </w:r>
    </w:p>
    <w:p w14:paraId="5BD038DA" w14:textId="77777777" w:rsidR="006B114A" w:rsidRDefault="006B114A" w:rsidP="00034F35">
      <w:pPr>
        <w:pStyle w:val="Heading3"/>
        <w:numPr>
          <w:ilvl w:val="2"/>
          <w:numId w:val="3"/>
        </w:numPr>
        <w:rPr>
          <w:rFonts w:eastAsia="MS Mincho"/>
          <w:lang w:eastAsia="en-US"/>
        </w:rPr>
      </w:pPr>
      <w:bookmarkStart w:id="316" w:name="_Toc484523913"/>
      <w:bookmarkStart w:id="317" w:name="_Toc225065200"/>
      <w:bookmarkStart w:id="318" w:name="_Toc225648343"/>
      <w:r>
        <w:rPr>
          <w:rFonts w:eastAsia="MS Mincho"/>
          <w:lang w:eastAsia="en-US"/>
        </w:rPr>
        <w:t>Interoperability Catalogue file naming</w:t>
      </w:r>
      <w:bookmarkEnd w:id="316"/>
      <w:bookmarkEnd w:id="317"/>
      <w:bookmarkEnd w:id="318"/>
      <w:r>
        <w:rPr>
          <w:rFonts w:eastAsia="MS Mincho"/>
          <w:lang w:eastAsia="en-US"/>
        </w:rPr>
        <w:t xml:space="preserve"> </w:t>
      </w:r>
    </w:p>
    <w:p w14:paraId="5E21F6CF" w14:textId="77777777" w:rsidR="006B114A" w:rsidRPr="008233BF" w:rsidRDefault="006B114A" w:rsidP="00996B38">
      <w:pPr>
        <w:autoSpaceDE w:val="0"/>
        <w:autoSpaceDN w:val="0"/>
        <w:adjustRightInd w:val="0"/>
        <w:spacing w:after="0" w:line="240" w:lineRule="auto"/>
        <w:jc w:val="left"/>
        <w:rPr>
          <w:rFonts w:eastAsia="Times New Roman" w:cs="Arial"/>
          <w:lang w:eastAsia="en-US"/>
        </w:rPr>
      </w:pPr>
      <w:r>
        <w:rPr>
          <w:lang w:eastAsia="en-US"/>
        </w:rPr>
        <w:t xml:space="preserve">Interoperability catalogues shall follow this naming convention, where </w:t>
      </w:r>
      <w:r w:rsidRPr="008233BF">
        <w:rPr>
          <w:rFonts w:eastAsia="Times New Roman" w:cs="Arial"/>
          <w:lang w:eastAsia="en-US"/>
        </w:rPr>
        <w:t>the main part forms an identifier where:</w:t>
      </w:r>
    </w:p>
    <w:p w14:paraId="58064774" w14:textId="77777777" w:rsidR="006B114A" w:rsidRDefault="006B114A" w:rsidP="00996B38">
      <w:pPr>
        <w:rPr>
          <w:lang w:eastAsia="en-US"/>
        </w:rPr>
      </w:pPr>
      <w:r>
        <w:rPr>
          <w:lang w:eastAsia="en-US"/>
        </w:rPr>
        <w:br/>
        <w:t xml:space="preserve">IHOICXXXXXX.XML </w:t>
      </w:r>
    </w:p>
    <w:p w14:paraId="03F00855" w14:textId="77777777" w:rsidR="006B114A" w:rsidRDefault="006B114A" w:rsidP="00034F35">
      <w:pPr>
        <w:pStyle w:val="ListParagraph"/>
        <w:numPr>
          <w:ilvl w:val="0"/>
          <w:numId w:val="11"/>
        </w:numPr>
        <w:contextualSpacing/>
        <w:rPr>
          <w:lang w:eastAsia="en-US"/>
        </w:rPr>
      </w:pPr>
      <w:r>
        <w:rPr>
          <w:lang w:eastAsia="en-US"/>
        </w:rPr>
        <w:t>the first three characters shall be IHO - for International Hydrographic Organization as the issuing organization.</w:t>
      </w:r>
    </w:p>
    <w:p w14:paraId="2A7C5A87" w14:textId="77777777" w:rsidR="006B114A" w:rsidRDefault="006B114A" w:rsidP="00034F35">
      <w:pPr>
        <w:pStyle w:val="ListParagraph"/>
        <w:numPr>
          <w:ilvl w:val="0"/>
          <w:numId w:val="11"/>
        </w:numPr>
        <w:contextualSpacing/>
        <w:rPr>
          <w:lang w:eastAsia="en-US"/>
        </w:rPr>
      </w:pPr>
      <w:r>
        <w:rPr>
          <w:lang w:eastAsia="en-US"/>
        </w:rPr>
        <w:t>the fourth and fifth characters shall be IC - for Interoperability Catalogue</w:t>
      </w:r>
    </w:p>
    <w:p w14:paraId="7FA9C8FA" w14:textId="77777777" w:rsidR="006B114A" w:rsidRDefault="006B114A" w:rsidP="00034F35">
      <w:pPr>
        <w:pStyle w:val="ListParagraph"/>
        <w:numPr>
          <w:ilvl w:val="0"/>
          <w:numId w:val="11"/>
        </w:numPr>
        <w:contextualSpacing/>
        <w:rPr>
          <w:lang w:eastAsia="en-US"/>
        </w:rPr>
      </w:pPr>
      <w:r>
        <w:rPr>
          <w:lang w:eastAsia="en-US"/>
        </w:rPr>
        <w:t>the sixth to eleventh characters is for the version number to ensure the file name is globally unique. Version 1 would be 010000 [01.00.00].</w:t>
      </w:r>
    </w:p>
    <w:p w14:paraId="2F901A27" w14:textId="77777777" w:rsidR="006B114A" w:rsidRDefault="006B114A" w:rsidP="00996B38">
      <w:pPr>
        <w:rPr>
          <w:lang w:eastAsia="en-US"/>
        </w:rPr>
      </w:pPr>
      <w:r>
        <w:rPr>
          <w:lang w:eastAsia="en-US"/>
        </w:rPr>
        <w:t>The ending shall always be .XML.</w:t>
      </w:r>
    </w:p>
    <w:p w14:paraId="46482368" w14:textId="77777777" w:rsidR="006B114A" w:rsidRDefault="006B114A" w:rsidP="00034F35">
      <w:pPr>
        <w:pStyle w:val="Heading2"/>
        <w:numPr>
          <w:ilvl w:val="1"/>
          <w:numId w:val="3"/>
        </w:numPr>
        <w:rPr>
          <w:rFonts w:eastAsia="MS Mincho"/>
          <w:lang w:eastAsia="en-US"/>
        </w:rPr>
      </w:pPr>
      <w:bookmarkStart w:id="319" w:name="_Toc484523914"/>
      <w:bookmarkStart w:id="320" w:name="_Toc489135325"/>
      <w:r>
        <w:rPr>
          <w:rFonts w:eastAsia="MS Mincho"/>
          <w:lang w:eastAsia="en-US"/>
        </w:rPr>
        <w:t>Support Files</w:t>
      </w:r>
      <w:bookmarkEnd w:id="319"/>
      <w:bookmarkEnd w:id="320"/>
    </w:p>
    <w:p w14:paraId="5883336F" w14:textId="77777777" w:rsidR="006B114A" w:rsidRPr="00A451D9" w:rsidRDefault="006B114A" w:rsidP="00996B38">
      <w:pPr>
        <w:rPr>
          <w:lang w:eastAsia="en-US"/>
        </w:rPr>
      </w:pPr>
      <w:r>
        <w:t>Interoperability levels 3 and 4 may require support files in the form of hybrid feature catalogues and hybrid portrayal catalogues. Methods for managing these are described below.</w:t>
      </w:r>
    </w:p>
    <w:p w14:paraId="3C58FD52" w14:textId="77777777" w:rsidR="006B114A" w:rsidRPr="005C1DB9" w:rsidRDefault="006B114A" w:rsidP="00034F35">
      <w:pPr>
        <w:pStyle w:val="Heading3"/>
        <w:numPr>
          <w:ilvl w:val="2"/>
          <w:numId w:val="3"/>
        </w:numPr>
        <w:jc w:val="both"/>
      </w:pPr>
      <w:bookmarkStart w:id="321" w:name="_Toc225648345"/>
      <w:bookmarkStart w:id="322" w:name="_Toc225065202"/>
      <w:bookmarkStart w:id="323" w:name="_Toc226430998"/>
      <w:bookmarkStart w:id="324" w:name="_Toc392577049"/>
      <w:r w:rsidRPr="005C1DB9">
        <w:t>Support File Naming</w:t>
      </w:r>
      <w:bookmarkEnd w:id="321"/>
      <w:bookmarkEnd w:id="322"/>
      <w:bookmarkEnd w:id="323"/>
      <w:bookmarkEnd w:id="324"/>
    </w:p>
    <w:p w14:paraId="3CFAFE05" w14:textId="77777777" w:rsidR="006B114A" w:rsidRDefault="006B114A" w:rsidP="00996B38">
      <w:pPr>
        <w:rPr>
          <w:lang w:eastAsia="en-US"/>
        </w:rPr>
      </w:pPr>
      <w:r>
        <w:rPr>
          <w:lang w:eastAsia="en-US"/>
        </w:rPr>
        <w:t>IHOICCCXXXXXXXX.XML</w:t>
      </w:r>
    </w:p>
    <w:p w14:paraId="03EFC762" w14:textId="77777777" w:rsidR="006B114A" w:rsidRDefault="006B114A" w:rsidP="00996B38">
      <w:pPr>
        <w:rPr>
          <w:lang w:eastAsia="en-US"/>
        </w:rPr>
      </w:pPr>
      <w:r w:rsidRPr="00703964">
        <w:rPr>
          <w:lang w:eastAsia="en-US"/>
        </w:rPr>
        <w:t>The main part forms an identifier where:</w:t>
      </w:r>
    </w:p>
    <w:p w14:paraId="20C0AB9B" w14:textId="77777777" w:rsidR="006B114A" w:rsidRDefault="006B114A" w:rsidP="00034F35">
      <w:pPr>
        <w:pStyle w:val="ListParagraph"/>
        <w:numPr>
          <w:ilvl w:val="0"/>
          <w:numId w:val="11"/>
        </w:numPr>
        <w:ind w:left="284" w:hanging="284"/>
        <w:contextualSpacing/>
        <w:rPr>
          <w:lang w:eastAsia="en-US"/>
        </w:rPr>
      </w:pPr>
      <w:r>
        <w:rPr>
          <w:lang w:eastAsia="en-US"/>
        </w:rPr>
        <w:t>the first three characters shall be IHO - for International Hydrographic Organization as the issuing organization.</w:t>
      </w:r>
    </w:p>
    <w:p w14:paraId="1A842B35" w14:textId="77777777" w:rsidR="006B114A" w:rsidRDefault="006B114A" w:rsidP="00034F35">
      <w:pPr>
        <w:pStyle w:val="ListParagraph"/>
        <w:numPr>
          <w:ilvl w:val="0"/>
          <w:numId w:val="11"/>
        </w:numPr>
        <w:ind w:left="284" w:hanging="284"/>
        <w:contextualSpacing/>
        <w:rPr>
          <w:lang w:eastAsia="en-US"/>
        </w:rPr>
      </w:pPr>
      <w:r>
        <w:rPr>
          <w:lang w:eastAsia="en-US"/>
        </w:rPr>
        <w:t>the fourth and fifth characters shall be IC - for Interoperability Catalogue</w:t>
      </w:r>
    </w:p>
    <w:p w14:paraId="5B7A582F" w14:textId="77777777" w:rsidR="006B114A" w:rsidRDefault="006B114A" w:rsidP="00034F35">
      <w:pPr>
        <w:pStyle w:val="ListParagraph"/>
        <w:numPr>
          <w:ilvl w:val="0"/>
          <w:numId w:val="11"/>
        </w:numPr>
        <w:ind w:left="284" w:hanging="284"/>
        <w:contextualSpacing/>
        <w:rPr>
          <w:lang w:eastAsia="en-US"/>
        </w:rPr>
      </w:pPr>
      <w:r>
        <w:rPr>
          <w:lang w:eastAsia="en-US"/>
        </w:rPr>
        <w:t>the sixth and seventh characters shall be FC for feature catalogue or PC for portrayal catalogue</w:t>
      </w:r>
    </w:p>
    <w:p w14:paraId="7F95EB4C" w14:textId="74AF84C8" w:rsidR="006B114A" w:rsidRDefault="006B114A" w:rsidP="00034F35">
      <w:pPr>
        <w:pStyle w:val="ListParagraph"/>
        <w:numPr>
          <w:ilvl w:val="0"/>
          <w:numId w:val="11"/>
        </w:numPr>
        <w:ind w:left="284" w:hanging="284"/>
        <w:contextualSpacing/>
        <w:rPr>
          <w:lang w:eastAsia="en-US"/>
        </w:rPr>
      </w:pPr>
      <w:r>
        <w:rPr>
          <w:lang w:eastAsia="en-US"/>
        </w:rPr>
        <w:t xml:space="preserve">the eight to fifteen characters is for a globally unique alpha numeric code. </w:t>
      </w:r>
      <w:r w:rsidRPr="00703964">
        <w:t xml:space="preserve"> </w:t>
      </w:r>
      <w:r w:rsidRPr="00703964">
        <w:rPr>
          <w:lang w:eastAsia="en-US"/>
        </w:rPr>
        <w:t>The following characters are allowed in the support file name, A to Z, 0 to 9 and the special character _ (underscore)</w:t>
      </w:r>
      <w:r>
        <w:rPr>
          <w:lang w:eastAsia="en-US"/>
        </w:rPr>
        <w:t>. Less than, eight characters may be used.</w:t>
      </w:r>
    </w:p>
    <w:p w14:paraId="3570B5DA" w14:textId="77777777" w:rsidR="006B114A" w:rsidRDefault="006B114A" w:rsidP="00996B38">
      <w:pPr>
        <w:rPr>
          <w:lang w:eastAsia="en-US"/>
        </w:rPr>
      </w:pPr>
      <w:r>
        <w:rPr>
          <w:lang w:eastAsia="en-US"/>
        </w:rPr>
        <w:t>The ending shall always be .XML.</w:t>
      </w:r>
    </w:p>
    <w:p w14:paraId="3FFD2DC2" w14:textId="77777777" w:rsidR="006B114A" w:rsidRPr="00BE7E1B" w:rsidRDefault="006B114A" w:rsidP="005B2B0F">
      <w:pPr>
        <w:pStyle w:val="Heading3"/>
        <w:numPr>
          <w:ilvl w:val="2"/>
          <w:numId w:val="3"/>
        </w:numPr>
        <w:jc w:val="both"/>
        <w:rPr>
          <w:lang w:eastAsia="en-US"/>
        </w:rPr>
      </w:pPr>
      <w:bookmarkStart w:id="325" w:name="_Toc392577050"/>
      <w:r w:rsidRPr="005C1DB9">
        <w:rPr>
          <w:lang w:eastAsia="en-US"/>
        </w:rPr>
        <w:lastRenderedPageBreak/>
        <w:t>Support File Management</w:t>
      </w:r>
      <w:bookmarkEnd w:id="325"/>
    </w:p>
    <w:p w14:paraId="6ED142D7" w14:textId="77777777" w:rsidR="006B114A" w:rsidRDefault="006B114A" w:rsidP="00996B38">
      <w:pPr>
        <w:autoSpaceDE w:val="0"/>
        <w:autoSpaceDN w:val="0"/>
        <w:adjustRightInd w:val="0"/>
        <w:spacing w:after="0" w:line="240" w:lineRule="auto"/>
        <w:rPr>
          <w:rFonts w:cs="Arial"/>
          <w:lang w:eastAsia="en-US"/>
        </w:rPr>
      </w:pPr>
      <w:r>
        <w:rPr>
          <w:rFonts w:cs="Arial"/>
          <w:lang w:eastAsia="en-US"/>
        </w:rPr>
        <w:t>When a support file is created or a subsequent version is issued it must carry its own issue date and be supported with a digital signature which authenticates it against the IHO’s public key included in the exchange set metadata.</w:t>
      </w:r>
    </w:p>
    <w:p w14:paraId="6CFE2A5D" w14:textId="77777777" w:rsidR="006B114A" w:rsidRDefault="006B114A" w:rsidP="00996B38">
      <w:pPr>
        <w:autoSpaceDE w:val="0"/>
        <w:autoSpaceDN w:val="0"/>
        <w:adjustRightInd w:val="0"/>
        <w:spacing w:after="0" w:line="240" w:lineRule="auto"/>
        <w:rPr>
          <w:rFonts w:cs="Arial"/>
          <w:lang w:eastAsia="en-US"/>
        </w:rPr>
      </w:pPr>
    </w:p>
    <w:p w14:paraId="6DAC2027" w14:textId="77777777" w:rsidR="006B114A" w:rsidRDefault="006B114A" w:rsidP="00996B38">
      <w:pPr>
        <w:autoSpaceDE w:val="0"/>
        <w:autoSpaceDN w:val="0"/>
        <w:adjustRightInd w:val="0"/>
        <w:spacing w:after="0" w:line="240" w:lineRule="auto"/>
        <w:rPr>
          <w:rFonts w:eastAsia="Times New Roman" w:cs="Arial"/>
          <w:lang w:eastAsia="en-US"/>
        </w:rPr>
      </w:pPr>
      <w:r>
        <w:rPr>
          <w:rFonts w:cs="Arial"/>
          <w:lang w:eastAsia="en-US"/>
        </w:rPr>
        <w:t xml:space="preserve">The type of support file is indicated in the “purpose” field of the discovery metadata.  Support files carrying the “deletion” flag may be removed from the ECDIS.  </w:t>
      </w:r>
      <w:r w:rsidRPr="00210A7B">
        <w:rPr>
          <w:rFonts w:eastAsia="Times New Roman" w:cs="Arial"/>
          <w:lang w:eastAsia="en-US"/>
        </w:rPr>
        <w:t xml:space="preserve"> </w:t>
      </w:r>
    </w:p>
    <w:p w14:paraId="7F5A676F" w14:textId="77777777" w:rsidR="006B114A" w:rsidRPr="00292FF6" w:rsidRDefault="006B114A" w:rsidP="00996B38">
      <w:pPr>
        <w:autoSpaceDE w:val="0"/>
        <w:autoSpaceDN w:val="0"/>
        <w:adjustRightInd w:val="0"/>
        <w:spacing w:after="0" w:line="240" w:lineRule="auto"/>
        <w:rPr>
          <w:rFonts w:eastAsia="Times New Roman" w:cs="Arial"/>
          <w:lang w:eastAsia="en-US"/>
        </w:rPr>
      </w:pPr>
    </w:p>
    <w:p w14:paraId="4A3F037C" w14:textId="6B70DBB6" w:rsidR="006B114A" w:rsidRPr="00A451D9" w:rsidRDefault="006B114A" w:rsidP="00996B38">
      <w:pPr>
        <w:jc w:val="left"/>
        <w:rPr>
          <w:lang w:eastAsia="en-US"/>
        </w:rPr>
      </w:pPr>
      <w:r>
        <w:rPr>
          <w:rFonts w:cs="Arial"/>
          <w:lang w:eastAsia="en-US"/>
        </w:rPr>
        <w:t>S</w:t>
      </w:r>
      <w:r w:rsidRPr="007B5BAA">
        <w:rPr>
          <w:rFonts w:cs="Arial"/>
          <w:lang w:eastAsia="en-US"/>
        </w:rPr>
        <w:t>upport file</w:t>
      </w:r>
      <w:r>
        <w:rPr>
          <w:rFonts w:cs="Arial"/>
          <w:lang w:eastAsia="en-US"/>
        </w:rPr>
        <w:t>s</w:t>
      </w:r>
      <w:r w:rsidRPr="007B5BAA">
        <w:rPr>
          <w:rFonts w:cs="Arial"/>
          <w:lang w:eastAsia="en-US"/>
        </w:rPr>
        <w:t xml:space="preserve"> </w:t>
      </w:r>
      <w:r>
        <w:rPr>
          <w:rFonts w:cs="Arial"/>
          <w:lang w:eastAsia="en-US"/>
        </w:rPr>
        <w:t xml:space="preserve">should be stored in a separate folder within the exchange set.  </w:t>
      </w:r>
    </w:p>
    <w:p w14:paraId="6E75971E" w14:textId="77777777" w:rsidR="006B114A" w:rsidRDefault="006B114A" w:rsidP="005B2B0F">
      <w:pPr>
        <w:pStyle w:val="Heading2"/>
        <w:numPr>
          <w:ilvl w:val="1"/>
          <w:numId w:val="3"/>
        </w:numPr>
        <w:jc w:val="left"/>
        <w:rPr>
          <w:rFonts w:eastAsia="MS Mincho"/>
          <w:lang w:eastAsia="en-US"/>
        </w:rPr>
      </w:pPr>
      <w:bookmarkStart w:id="326" w:name="_Toc484523916"/>
      <w:bookmarkStart w:id="327" w:name="_Toc489135326"/>
      <w:r>
        <w:rPr>
          <w:rFonts w:eastAsia="MS Mincho"/>
          <w:lang w:eastAsia="en-US"/>
        </w:rPr>
        <w:t>Exchange Catalogue</w:t>
      </w:r>
      <w:bookmarkEnd w:id="326"/>
      <w:bookmarkEnd w:id="327"/>
    </w:p>
    <w:p w14:paraId="30334965" w14:textId="001E95B6" w:rsidR="006B114A" w:rsidRDefault="006B114A" w:rsidP="00996B38">
      <w:pPr>
        <w:autoSpaceDE w:val="0"/>
        <w:autoSpaceDN w:val="0"/>
        <w:adjustRightInd w:val="0"/>
        <w:spacing w:after="0" w:line="240" w:lineRule="auto"/>
        <w:jc w:val="left"/>
        <w:rPr>
          <w:rFonts w:eastAsia="Times New Roman" w:cs="Arial"/>
          <w:lang w:eastAsia="en-US"/>
        </w:rPr>
      </w:pPr>
      <w:r w:rsidRPr="005C1DB9">
        <w:rPr>
          <w:rFonts w:eastAsia="Times New Roman" w:cs="Arial"/>
          <w:bCs/>
          <w:lang w:eastAsia="en-US"/>
        </w:rPr>
        <w:t xml:space="preserve">The exchange catalogue acts as the table of contents for the exchange set. </w:t>
      </w:r>
      <w:r w:rsidRPr="005C1DB9">
        <w:rPr>
          <w:rFonts w:eastAsia="Times New Roman" w:cs="Arial"/>
          <w:lang w:eastAsia="en-US"/>
        </w:rPr>
        <w:t xml:space="preserve">The catalogue file of the exchange set must be named </w:t>
      </w:r>
      <w:r w:rsidR="00311985" w:rsidRPr="00910EA9">
        <w:t>IC_CATLOG.XML</w:t>
      </w:r>
      <w:r w:rsidR="00311985" w:rsidRPr="005C1DB9" w:rsidDel="00311985">
        <w:rPr>
          <w:rFonts w:eastAsia="Times New Roman" w:cs="Arial"/>
          <w:lang w:eastAsia="en-US"/>
        </w:rPr>
        <w:t xml:space="preserve"> </w:t>
      </w:r>
      <w:r w:rsidRPr="005C1DB9">
        <w:rPr>
          <w:rFonts w:eastAsia="Times New Roman" w:cs="Arial"/>
          <w:lang w:eastAsia="en-US"/>
        </w:rPr>
        <w:t xml:space="preserve">. No other file in the exchange set may be named </w:t>
      </w:r>
      <w:r w:rsidR="007B5E52" w:rsidRPr="00910EA9">
        <w:t>IC_CATLOG.XML</w:t>
      </w:r>
      <w:r w:rsidRPr="005C1DB9">
        <w:rPr>
          <w:rFonts w:eastAsia="Times New Roman" w:cs="Arial"/>
          <w:lang w:eastAsia="en-US"/>
        </w:rPr>
        <w:t>.  The contents of the exchange catal</w:t>
      </w:r>
      <w:r>
        <w:rPr>
          <w:rFonts w:eastAsia="Times New Roman" w:cs="Arial"/>
          <w:lang w:eastAsia="en-US"/>
        </w:rPr>
        <w:t xml:space="preserve">ogue are described in </w:t>
      </w:r>
      <w:r w:rsidR="00D73C4B">
        <w:rPr>
          <w:rFonts w:eastAsia="Times New Roman" w:cs="Arial"/>
          <w:lang w:eastAsia="en-US"/>
        </w:rPr>
        <w:t xml:space="preserve">section </w:t>
      </w:r>
      <w:r w:rsidR="00894A29">
        <w:rPr>
          <w:rFonts w:eastAsia="Times New Roman" w:cs="Arial"/>
          <w:lang w:eastAsia="en-US"/>
        </w:rPr>
        <w:t xml:space="preserve">13 </w:t>
      </w:r>
      <w:r>
        <w:rPr>
          <w:rFonts w:eastAsia="Times New Roman" w:cs="Arial"/>
          <w:lang w:eastAsia="en-US"/>
        </w:rPr>
        <w:t>(Metadata).</w:t>
      </w:r>
      <w:r>
        <w:rPr>
          <w:rFonts w:eastAsia="Times New Roman" w:cs="Arial"/>
          <w:lang w:eastAsia="en-US"/>
        </w:rPr>
        <w:br/>
      </w:r>
    </w:p>
    <w:p w14:paraId="3A9365F5" w14:textId="2559DE02" w:rsidR="006B114A" w:rsidRDefault="006B114A" w:rsidP="005B2B0F">
      <w:pPr>
        <w:pStyle w:val="Heading2"/>
        <w:numPr>
          <w:ilvl w:val="1"/>
          <w:numId w:val="3"/>
        </w:numPr>
        <w:rPr>
          <w:rFonts w:eastAsia="MS Mincho"/>
        </w:rPr>
      </w:pPr>
      <w:bookmarkStart w:id="328" w:name="_Toc484523917"/>
      <w:bookmarkStart w:id="329" w:name="_Toc489135327"/>
      <w:bookmarkEnd w:id="308"/>
      <w:bookmarkEnd w:id="309"/>
      <w:r>
        <w:rPr>
          <w:rFonts w:eastAsia="MS Mincho"/>
        </w:rPr>
        <w:t>Encryption and authentication</w:t>
      </w:r>
      <w:bookmarkEnd w:id="328"/>
      <w:bookmarkEnd w:id="329"/>
    </w:p>
    <w:p w14:paraId="43BB3FAC" w14:textId="6C9BEA3A" w:rsidR="006B114A" w:rsidRDefault="006B114A" w:rsidP="005B2B0F">
      <w:pPr>
        <w:pStyle w:val="Heading3"/>
        <w:numPr>
          <w:ilvl w:val="2"/>
          <w:numId w:val="3"/>
        </w:numPr>
      </w:pPr>
      <w:r>
        <w:t>Encryption method</w:t>
      </w:r>
    </w:p>
    <w:p w14:paraId="018670E5" w14:textId="3B6352F5" w:rsidR="006B114A" w:rsidRPr="004A1FA2" w:rsidRDefault="006B114A" w:rsidP="00996B38">
      <w:r w:rsidRPr="00A33CE0">
        <w:t>If data encr</w:t>
      </w:r>
      <w:r>
        <w:t>yption is required then it must</w:t>
      </w:r>
      <w:r w:rsidRPr="00A33CE0">
        <w:t xml:space="preserve"> be provided only by the mechanisms provided in IHO S-63 edition 2.0 Part(A) – it is not mandatory. If it is used then the entire dataset file is encrypted using the Blowfish algorithm (as defined in S-63 edition 2.0) and is included in its encrypted form. IHO S-63 also allows dataset files to be compressed using the zip algorithm</w:t>
      </w:r>
      <w:r>
        <w:t xml:space="preserve"> (see </w:t>
      </w:r>
      <w:r w:rsidR="00894A29">
        <w:t>12</w:t>
      </w:r>
      <w:r>
        <w:t>.2.2)</w:t>
      </w:r>
      <w:r w:rsidRPr="00A33CE0">
        <w:t xml:space="preserve"> prior to</w:t>
      </w:r>
      <w:r>
        <w:t xml:space="preserve"> encryption. This is dealt with</w:t>
      </w:r>
      <w:r w:rsidRPr="00A33CE0">
        <w:t>in IHO S-63 as well (Part (A)).</w:t>
      </w:r>
    </w:p>
    <w:p w14:paraId="1DA5B8A4" w14:textId="48827380" w:rsidR="006B114A" w:rsidRDefault="006B114A" w:rsidP="005B2B0F">
      <w:pPr>
        <w:pStyle w:val="Heading3"/>
        <w:numPr>
          <w:ilvl w:val="2"/>
          <w:numId w:val="3"/>
        </w:numPr>
      </w:pPr>
      <w:r>
        <w:t>Digital signature</w:t>
      </w:r>
    </w:p>
    <w:p w14:paraId="79A92EF0" w14:textId="77777777" w:rsidR="006B114A" w:rsidRDefault="006B114A" w:rsidP="00996B38">
      <w:r>
        <w:t xml:space="preserve">In addition to the metadata included for each dataset file, its digital signature, an exchange set must also provide a public key from IHO included within the dataset. The public key is termed “public” because its existence is not kept confidential. Each producer’s public key is included in a “publicKeys” field within the exchange set. These keys are referred to by the digital signature. </w:t>
      </w:r>
    </w:p>
    <w:p w14:paraId="6A7A9DD7" w14:textId="77777777" w:rsidR="006B114A" w:rsidRDefault="006B114A" w:rsidP="00996B38">
      <w:r>
        <w:t>Authentication is done in two stages;</w:t>
      </w:r>
    </w:p>
    <w:p w14:paraId="7D0631DF" w14:textId="77777777" w:rsidR="006B114A" w:rsidRDefault="006B114A" w:rsidP="005B2B0F">
      <w:pPr>
        <w:pStyle w:val="ListParagraph"/>
        <w:numPr>
          <w:ilvl w:val="0"/>
          <w:numId w:val="12"/>
        </w:numPr>
        <w:contextualSpacing/>
      </w:pPr>
      <w:r>
        <w:t xml:space="preserve">verifying that the public key information included in the exchange set validates correctly against the IHO’s root level certificate </w:t>
      </w:r>
    </w:p>
    <w:p w14:paraId="71B42002" w14:textId="77777777" w:rsidR="006B114A" w:rsidRDefault="006B114A" w:rsidP="005B2B0F">
      <w:pPr>
        <w:pStyle w:val="ListParagraph"/>
        <w:numPr>
          <w:ilvl w:val="0"/>
          <w:numId w:val="12"/>
        </w:numPr>
        <w:contextualSpacing/>
      </w:pPr>
      <w:r>
        <w:t xml:space="preserve">Verifying that the exchange set ENC data has not changed and the file based digital signatures are valid against the producer’s public key. </w:t>
      </w:r>
    </w:p>
    <w:p w14:paraId="263CF16D" w14:textId="77777777" w:rsidR="006B114A" w:rsidRDefault="006B114A" w:rsidP="00996B38">
      <w:r>
        <w:t xml:space="preserve">The IHO’s root certificate (certifying the IHOs identity) should be held externally on the implementing system and is not part of the dataset metadata. </w:t>
      </w:r>
    </w:p>
    <w:p w14:paraId="0B06B074" w14:textId="77777777" w:rsidR="006B114A" w:rsidRDefault="006B114A" w:rsidP="00996B38">
      <w:r>
        <w:t>The interoperability catalogue is issued by IHO, and is therefore self-signed.</w:t>
      </w:r>
    </w:p>
    <w:p w14:paraId="1AABFB0E" w14:textId="031937DF" w:rsidR="006B114A" w:rsidRDefault="006B114A" w:rsidP="00034F35">
      <w:pPr>
        <w:pStyle w:val="Heading3"/>
        <w:numPr>
          <w:ilvl w:val="2"/>
          <w:numId w:val="3"/>
        </w:numPr>
      </w:pPr>
      <w:r>
        <w:t>Authentication</w:t>
      </w:r>
    </w:p>
    <w:p w14:paraId="52CB024E" w14:textId="77777777" w:rsidR="006B114A" w:rsidRPr="004A1FA2" w:rsidRDefault="006B114A" w:rsidP="00996B38">
      <w:r>
        <w:t>Authentication is done as</w:t>
      </w:r>
      <w:r w:rsidRPr="00A33CE0">
        <w:t xml:space="preserve"> described in S-63 ed2.0 part (C). This describes how to define a public/private keypair specific to the producer and how a data producer or distributor is able to have their identity (as embodied in the public / private keypair) certified by the IHO acting as the data protection scheme administrator</w:t>
      </w:r>
    </w:p>
    <w:p w14:paraId="51244958" w14:textId="2D348DD9" w:rsidR="006B114A" w:rsidRDefault="006B114A" w:rsidP="00034F35">
      <w:pPr>
        <w:pStyle w:val="Heading3"/>
        <w:numPr>
          <w:ilvl w:val="2"/>
          <w:numId w:val="3"/>
        </w:numPr>
      </w:pPr>
      <w:r>
        <w:lastRenderedPageBreak/>
        <w:t>Integrity checks for the interoperability catalogue.</w:t>
      </w:r>
    </w:p>
    <w:p w14:paraId="781E9B18" w14:textId="77777777" w:rsidR="006B114A" w:rsidRDefault="006B114A" w:rsidP="00996B38">
      <w:r>
        <w:t xml:space="preserve">To ensure the Interoperability Catalogue has not changed during transmission/delivery integrity checks are performed via a Digital Signature as defined by IHO S-63 edition 2.0 Part(C). File integrity checks are based on the Digital Signature Algorithm (DSA) as defined in the Federal Information Processing Standard FIPS 186-4. </w:t>
      </w:r>
    </w:p>
    <w:p w14:paraId="4930D7A9" w14:textId="77777777" w:rsidR="006B114A" w:rsidRPr="004A1FA2" w:rsidRDefault="006B114A" w:rsidP="00996B38">
      <w:r>
        <w:t>The Interoperability Catalogue discovery metadata includes a mandatory field for each included file’s digital signature called “digitalSignature”. This contains a base64 encoding of the hexadecimal numbers comprising the digital signature itself. The content of these fields are defined, along with the algorithms for their calculation, in S-63 ed2.0 Part (C).  This also defines how chains of signatures may be defined. The digital signature uniquely authenticates the dataset content against the individual producer’s public key issued and authenticated by the IHO. The combination of the digital signature, the file and the producer’s identity allows the end user to be assured of the origin of the Interoperability Catalogue.</w:t>
      </w:r>
    </w:p>
    <w:p w14:paraId="71CE569E" w14:textId="70D6ED2D" w:rsidR="006B114A" w:rsidRDefault="006B114A" w:rsidP="005B2B0F">
      <w:pPr>
        <w:pStyle w:val="Heading2"/>
        <w:numPr>
          <w:ilvl w:val="1"/>
          <w:numId w:val="3"/>
        </w:numPr>
      </w:pPr>
      <w:bookmarkStart w:id="330" w:name="_Toc489135328"/>
      <w:r>
        <w:t>Updating the Interoperability Catalogue</w:t>
      </w:r>
      <w:bookmarkEnd w:id="330"/>
    </w:p>
    <w:p w14:paraId="13DDDEA4" w14:textId="77777777" w:rsidR="006B114A" w:rsidRPr="00943241" w:rsidRDefault="006B114A" w:rsidP="00996B38">
      <w:r>
        <w:t>Several versions of the interoperability catalogues may be active at a given time due to backward compatibility within each major edition. This compatibility is likely to be broken when a new edition is released. See chapter 8 for more details on interoperability catalogue maintenance.</w:t>
      </w:r>
    </w:p>
    <w:p w14:paraId="41B2FB24" w14:textId="4E4DE56E" w:rsidR="006B114A" w:rsidRDefault="006B114A" w:rsidP="005B2B0F">
      <w:pPr>
        <w:pStyle w:val="Heading3"/>
        <w:numPr>
          <w:ilvl w:val="2"/>
          <w:numId w:val="3"/>
        </w:numPr>
      </w:pPr>
      <w:r>
        <w:t xml:space="preserve">Updating the Interoperability Catalogue </w:t>
      </w:r>
    </w:p>
    <w:p w14:paraId="0A596B73" w14:textId="77777777" w:rsidR="006B114A" w:rsidRDefault="006B114A" w:rsidP="00996B38">
      <w:r>
        <w:t>Interoperability catalogues may remain active after a new version has been issued. System receiving new versions within the same major edition should retain all versions, and store these in separate folders to avoid any issues, such as when the same support files have been reused between versions.</w:t>
      </w:r>
    </w:p>
    <w:p w14:paraId="237BC650" w14:textId="77777777" w:rsidR="006B114A" w:rsidRPr="000D4F47" w:rsidRDefault="006B114A" w:rsidP="00996B38">
      <w:r>
        <w:t xml:space="preserve">Due to issues with broken backwards compatibility, all previous versions of the interoperability catalogue should be cancelled when a new edition is issued. </w:t>
      </w:r>
    </w:p>
    <w:p w14:paraId="5E73B2FE" w14:textId="3420CCE2" w:rsidR="006B114A" w:rsidRDefault="006B114A" w:rsidP="005B2B0F">
      <w:pPr>
        <w:pStyle w:val="Heading3"/>
        <w:numPr>
          <w:ilvl w:val="2"/>
          <w:numId w:val="3"/>
        </w:numPr>
      </w:pPr>
      <w:r>
        <w:t>Cancelling a version of the interoperability Catalogue</w:t>
      </w:r>
    </w:p>
    <w:p w14:paraId="17A6A280" w14:textId="77777777" w:rsidR="006B114A" w:rsidRPr="00E507FD" w:rsidRDefault="006B114A" w:rsidP="00996B38">
      <w:r w:rsidRPr="00E507FD">
        <w:t xml:space="preserve">In order to cancel a </w:t>
      </w:r>
      <w:r>
        <w:t>version of the interoperability catalogue</w:t>
      </w:r>
      <w:r w:rsidRPr="00E507FD">
        <w:t xml:space="preserve">, a cancellation </w:t>
      </w:r>
      <w:r>
        <w:t>catalogue file</w:t>
      </w:r>
      <w:r w:rsidRPr="00E507FD">
        <w:t xml:space="preserve"> is created for which the edition number must be set to 0. </w:t>
      </w:r>
      <w:r>
        <w:t>I</w:t>
      </w:r>
      <w:r w:rsidRPr="00E507FD">
        <w:t>nteroperability catalogue edition number is a field in exchange set metadata, class S100_IC_CataogueMetadata (</w:t>
      </w:r>
      <w:r>
        <w:t>see chapter 12 on</w:t>
      </w:r>
      <w:r w:rsidRPr="00E507FD">
        <w:t xml:space="preserve"> Meta</w:t>
      </w:r>
      <w:r>
        <w:t>data classes). The cancellation catalogue</w:t>
      </w:r>
      <w:r w:rsidRPr="00E507FD">
        <w:t xml:space="preserve"> file may contain no data objects and any data objects present it in are ignored. The cancellation </w:t>
      </w:r>
      <w:r>
        <w:t>catalogue</w:t>
      </w:r>
      <w:r w:rsidRPr="00E507FD">
        <w:t xml:space="preserve"> </w:t>
      </w:r>
      <w:r>
        <w:t xml:space="preserve">file </w:t>
      </w:r>
      <w:r w:rsidRPr="00E507FD">
        <w:t xml:space="preserve">may be part of an exchange set which contains </w:t>
      </w:r>
      <w:r>
        <w:t>a new version of the</w:t>
      </w:r>
      <w:r w:rsidRPr="00E507FD">
        <w:t xml:space="preserve"> </w:t>
      </w:r>
      <w:r>
        <w:t>interoperability catalogue.</w:t>
      </w:r>
      <w:r w:rsidRPr="00E507FD">
        <w:t xml:space="preserve"> This</w:t>
      </w:r>
      <w:r>
        <w:t xml:space="preserve"> method is only used to cancel an interoperability catalogue</w:t>
      </w:r>
      <w:r w:rsidRPr="00E507FD">
        <w:t xml:space="preserve">.  When </w:t>
      </w:r>
      <w:r>
        <w:t>a version of the</w:t>
      </w:r>
      <w:r w:rsidRPr="00E507FD">
        <w:t xml:space="preserve"> </w:t>
      </w:r>
      <w:r>
        <w:t>interoperability catalogue</w:t>
      </w:r>
      <w:r w:rsidRPr="00E507FD">
        <w:t xml:space="preserve"> is cancelled it must be removed from the system.</w:t>
      </w:r>
    </w:p>
    <w:p w14:paraId="6EB4D560" w14:textId="0E768EDF" w:rsidR="006B114A" w:rsidRDefault="006B114A" w:rsidP="00034F35">
      <w:pPr>
        <w:pStyle w:val="Heading3"/>
        <w:numPr>
          <w:ilvl w:val="2"/>
          <w:numId w:val="3"/>
        </w:numPr>
      </w:pPr>
      <w:r>
        <w:t>Updating the Interoperability Catalogue support files</w:t>
      </w:r>
    </w:p>
    <w:p w14:paraId="2A6AABA7" w14:textId="1DEAFDAC" w:rsidR="006B114A" w:rsidRDefault="006B114A" w:rsidP="00996B38">
      <w:pPr>
        <w:rPr>
          <w:lang w:val="en-CA"/>
        </w:rPr>
      </w:pPr>
      <w:r>
        <w:rPr>
          <w:lang w:val="en-CA"/>
        </w:rPr>
        <w:t>Support files are</w:t>
      </w:r>
      <w:r w:rsidRPr="007B5BAA">
        <w:rPr>
          <w:lang w:val="en-CA"/>
        </w:rPr>
        <w:t xml:space="preserve"> </w:t>
      </w:r>
      <w:r>
        <w:rPr>
          <w:lang w:val="en-CA"/>
        </w:rPr>
        <w:t xml:space="preserve">updated using the method detailed in </w:t>
      </w:r>
      <w:r w:rsidR="00D73C4B">
        <w:rPr>
          <w:lang w:val="en-CA"/>
        </w:rPr>
        <w:t xml:space="preserve">section </w:t>
      </w:r>
      <w:r w:rsidRPr="007B5BAA">
        <w:rPr>
          <w:lang w:val="en-CA"/>
        </w:rPr>
        <w:t>1</w:t>
      </w:r>
      <w:r w:rsidR="00D73C4B">
        <w:rPr>
          <w:lang w:val="en-CA"/>
        </w:rPr>
        <w:t>2</w:t>
      </w:r>
      <w:r w:rsidRPr="007B5BAA">
        <w:rPr>
          <w:lang w:val="en-CA"/>
        </w:rPr>
        <w:t>.3.2</w:t>
      </w:r>
      <w:r>
        <w:rPr>
          <w:lang w:val="en-CA"/>
        </w:rPr>
        <w:t>.</w:t>
      </w:r>
    </w:p>
    <w:p w14:paraId="5C18EAD4" w14:textId="77777777" w:rsidR="00C86F62" w:rsidRDefault="006B114A" w:rsidP="00996B38">
      <w:pPr>
        <w:rPr>
          <w:lang w:val="en-CA"/>
        </w:rPr>
      </w:pPr>
      <w:r>
        <w:rPr>
          <w:lang w:val="en-CA"/>
        </w:rPr>
        <w:t xml:space="preserve">If changes occur to the support files of a version of the IC, then the updateApplicationDate in </w:t>
      </w:r>
      <w:r w:rsidRPr="005F5E14">
        <w:rPr>
          <w:lang w:val="en-CA"/>
        </w:rPr>
        <w:t>S100_IC_Cata</w:t>
      </w:r>
      <w:r w:rsidR="009C22C2">
        <w:rPr>
          <w:lang w:val="en-CA"/>
        </w:rPr>
        <w:t>l</w:t>
      </w:r>
      <w:r w:rsidRPr="005F5E14">
        <w:rPr>
          <w:lang w:val="en-CA"/>
        </w:rPr>
        <w:t>ogueMetadata</w:t>
      </w:r>
      <w:r>
        <w:rPr>
          <w:lang w:val="en-CA"/>
        </w:rPr>
        <w:t xml:space="preserve"> shall carry the date of the change.</w:t>
      </w:r>
    </w:p>
    <w:p w14:paraId="5BA5A6AC" w14:textId="77777777" w:rsidR="00C86F62" w:rsidRPr="00992AFA" w:rsidRDefault="00C86F62" w:rsidP="004E6E2A">
      <w:pPr>
        <w:pStyle w:val="Heading4"/>
        <w:numPr>
          <w:ilvl w:val="3"/>
          <w:numId w:val="3"/>
        </w:numPr>
        <w:rPr>
          <w:lang w:val="en-CA"/>
        </w:rPr>
      </w:pPr>
      <w:r w:rsidRPr="00F43D7A">
        <w:rPr>
          <w:lang w:val="en-CA"/>
        </w:rPr>
        <w:t>New Edition</w:t>
      </w:r>
      <w:r w:rsidRPr="00C22E83">
        <w:rPr>
          <w:lang w:val="en-CA"/>
        </w:rPr>
        <w:t xml:space="preserve"> of the support files</w:t>
      </w:r>
    </w:p>
    <w:p w14:paraId="7CF80147" w14:textId="66846E6E" w:rsidR="00C86F62" w:rsidRDefault="00C86F62" w:rsidP="00F30C5B">
      <w:pPr>
        <w:rPr>
          <w:lang w:val="en-CA"/>
        </w:rPr>
      </w:pPr>
      <w:r w:rsidRPr="00116A82">
        <w:rPr>
          <w:lang w:val="en-CA"/>
        </w:rPr>
        <w:t xml:space="preserve">New Editions of the </w:t>
      </w:r>
      <w:r>
        <w:rPr>
          <w:lang w:val="en-CA"/>
        </w:rPr>
        <w:t>support files</w:t>
      </w:r>
      <w:r w:rsidRPr="00116A82">
        <w:rPr>
          <w:lang w:val="en-CA"/>
        </w:rPr>
        <w:t xml:space="preserve"> introduce significant changes. New Editions enable new concepts, such as the ability to support new functions, or the introduction of new constructs. New Editions are likely to have a significant impact on either existing users or future users of the Interoperability Catalogue specification. </w:t>
      </w:r>
    </w:p>
    <w:p w14:paraId="018D5FE3" w14:textId="06672896" w:rsidR="00296E93" w:rsidRPr="00116A82" w:rsidRDefault="00C54A75" w:rsidP="00F30C5B">
      <w:pPr>
        <w:rPr>
          <w:lang w:val="en-CA"/>
        </w:rPr>
      </w:pPr>
      <w:r>
        <w:rPr>
          <w:lang w:val="en-CA"/>
        </w:rPr>
        <w:t>EXAMPLE</w:t>
      </w:r>
      <w:r w:rsidR="00C24EA0">
        <w:rPr>
          <w:lang w:val="en-CA"/>
        </w:rPr>
        <w:t>: A new product is added to Interoperability Catalogue, and all support files should be updated to support the new product. This would require a new edition of the support files.</w:t>
      </w:r>
    </w:p>
    <w:p w14:paraId="5155F71B" w14:textId="77777777" w:rsidR="00C86F62" w:rsidRPr="00992AFA" w:rsidRDefault="00C86F62" w:rsidP="004E6E2A">
      <w:pPr>
        <w:pStyle w:val="Heading4"/>
        <w:numPr>
          <w:ilvl w:val="3"/>
          <w:numId w:val="3"/>
        </w:numPr>
        <w:rPr>
          <w:lang w:val="en-CA"/>
        </w:rPr>
      </w:pPr>
      <w:r w:rsidRPr="00F43D7A">
        <w:rPr>
          <w:lang w:val="en-CA"/>
        </w:rPr>
        <w:lastRenderedPageBreak/>
        <w:t>Revisions</w:t>
      </w:r>
      <w:r w:rsidRPr="00C22E83">
        <w:rPr>
          <w:lang w:val="en-CA"/>
        </w:rPr>
        <w:t xml:space="preserve"> to the support files</w:t>
      </w:r>
    </w:p>
    <w:p w14:paraId="69F59974" w14:textId="77777777" w:rsidR="00C86F62" w:rsidRPr="00116A82" w:rsidRDefault="00C86F62" w:rsidP="00F30C5B">
      <w:pPr>
        <w:rPr>
          <w:lang w:val="en-CA"/>
        </w:rPr>
      </w:pPr>
      <w:r w:rsidRPr="00116A82">
        <w:rPr>
          <w:lang w:val="en-CA"/>
        </w:rPr>
        <w:t xml:space="preserve">Revisions are defined as substantive semantic changes to the </w:t>
      </w:r>
      <w:r>
        <w:rPr>
          <w:lang w:val="en-CA"/>
        </w:rPr>
        <w:t>support files</w:t>
      </w:r>
      <w:r w:rsidRPr="00116A82">
        <w:rPr>
          <w:lang w:val="en-CA"/>
        </w:rPr>
        <w:t xml:space="preserve">. Typically, revisions will change the </w:t>
      </w:r>
      <w:r>
        <w:rPr>
          <w:lang w:val="en-CA"/>
        </w:rPr>
        <w:t>support file</w:t>
      </w:r>
      <w:r w:rsidRPr="00116A82">
        <w:rPr>
          <w:lang w:val="en-CA"/>
        </w:rPr>
        <w:t xml:space="preserve"> to correct factual errors; introduce necessary changes that have become evident as a result of practical experience or changing circumstances. A revision must not be classified as a clarification. Revisions could have an impact on either existing users or future users of the Interoperability Catalogue specification. All cumulative clarifications must be included with the release of approved corrections revisions.</w:t>
      </w:r>
    </w:p>
    <w:p w14:paraId="0E0CDE65" w14:textId="129AC53A" w:rsidR="00C86F62" w:rsidRDefault="00C86F62" w:rsidP="00F30C5B">
      <w:pPr>
        <w:rPr>
          <w:lang w:val="en-CA"/>
        </w:rPr>
      </w:pPr>
      <w:r w:rsidRPr="00116A82">
        <w:rPr>
          <w:lang w:val="en-CA"/>
        </w:rPr>
        <w:t xml:space="preserve">Changes in a revision are minor and ensure backward compatibility with the previous versions within the same Edition. Newer revisions, for example, introduce new feature or attribute combinations. Within the same Edition, a </w:t>
      </w:r>
      <w:r>
        <w:rPr>
          <w:lang w:val="en-CA"/>
        </w:rPr>
        <w:t>support file</w:t>
      </w:r>
      <w:r w:rsidRPr="00116A82">
        <w:rPr>
          <w:lang w:val="en-CA"/>
        </w:rPr>
        <w:t xml:space="preserve"> </w:t>
      </w:r>
      <w:r>
        <w:rPr>
          <w:lang w:val="en-CA"/>
        </w:rPr>
        <w:t>created for</w:t>
      </w:r>
      <w:r w:rsidRPr="00116A82">
        <w:rPr>
          <w:lang w:val="en-CA"/>
        </w:rPr>
        <w:t xml:space="preserve"> a</w:t>
      </w:r>
      <w:r>
        <w:rPr>
          <w:lang w:val="en-CA"/>
        </w:rPr>
        <w:t>n interoperability</w:t>
      </w:r>
      <w:r w:rsidRPr="00116A82">
        <w:rPr>
          <w:lang w:val="en-CA"/>
        </w:rPr>
        <w:t xml:space="preserve"> catalogue of one version could always be processed with a later revision of the Interoperability Catalogue.</w:t>
      </w:r>
    </w:p>
    <w:p w14:paraId="568D0A73" w14:textId="662C6CEE" w:rsidR="00C24EA0" w:rsidRPr="00116A82" w:rsidRDefault="00C24EA0" w:rsidP="00F30C5B">
      <w:pPr>
        <w:rPr>
          <w:lang w:val="en-CA"/>
        </w:rPr>
      </w:pPr>
      <w:r>
        <w:rPr>
          <w:lang w:val="en-CA"/>
        </w:rPr>
        <w:t>EXAMPLE: Adding a new hybrid feature will require a revision increment to the support file.</w:t>
      </w:r>
    </w:p>
    <w:p w14:paraId="1EBC87B5" w14:textId="77777777" w:rsidR="00C86F62" w:rsidRPr="00992AFA" w:rsidRDefault="00C86F62" w:rsidP="004E6E2A">
      <w:pPr>
        <w:pStyle w:val="Heading4"/>
        <w:numPr>
          <w:ilvl w:val="3"/>
          <w:numId w:val="3"/>
        </w:numPr>
        <w:rPr>
          <w:lang w:val="en-CA"/>
        </w:rPr>
      </w:pPr>
      <w:r w:rsidRPr="00F43D7A">
        <w:rPr>
          <w:lang w:val="en-CA"/>
        </w:rPr>
        <w:t>Clarification</w:t>
      </w:r>
      <w:r w:rsidRPr="00C22E83">
        <w:rPr>
          <w:lang w:val="en-CA"/>
        </w:rPr>
        <w:t xml:space="preserve"> to the support files</w:t>
      </w:r>
    </w:p>
    <w:p w14:paraId="41AEFB61" w14:textId="77777777" w:rsidR="00C86F62" w:rsidRPr="00116A82" w:rsidRDefault="00C86F62" w:rsidP="00F30C5B">
      <w:pPr>
        <w:rPr>
          <w:lang w:val="en-CA"/>
        </w:rPr>
      </w:pPr>
      <w:r w:rsidRPr="00116A82">
        <w:rPr>
          <w:lang w:val="en-CA"/>
        </w:rPr>
        <w:t xml:space="preserve">Clarifications are non-substantive changes to the </w:t>
      </w:r>
      <w:r>
        <w:rPr>
          <w:lang w:val="en-CA"/>
        </w:rPr>
        <w:t>support file</w:t>
      </w:r>
      <w:r w:rsidRPr="00116A82">
        <w:rPr>
          <w:lang w:val="en-CA"/>
        </w:rPr>
        <w:t xml:space="preserve">. Typically, clarifications: remove ambiguity; correct grammatical and spelling errors; amend or update cross references; insert improved graphics in spelling, punctuation and grammar. A clarification must not cause any substantive semantic change to the Interoperability Catalogue specification. </w:t>
      </w:r>
    </w:p>
    <w:p w14:paraId="70EE7CCC" w14:textId="7105F554" w:rsidR="00C86F62" w:rsidRDefault="00C86F62" w:rsidP="00F30C5B">
      <w:pPr>
        <w:rPr>
          <w:lang w:val="en-CA"/>
        </w:rPr>
      </w:pPr>
      <w:r w:rsidRPr="00116A82">
        <w:rPr>
          <w:lang w:val="en-CA"/>
        </w:rPr>
        <w:t xml:space="preserve">Changes in a clarification are minor and ensure backward compatibility with the previous versions within the same Edition.  Within the same Edition, a </w:t>
      </w:r>
      <w:r>
        <w:rPr>
          <w:lang w:val="en-CA"/>
        </w:rPr>
        <w:t xml:space="preserve">support file created for </w:t>
      </w:r>
      <w:r w:rsidRPr="00116A82">
        <w:rPr>
          <w:lang w:val="en-CA"/>
        </w:rPr>
        <w:t>a</w:t>
      </w:r>
      <w:r>
        <w:rPr>
          <w:lang w:val="en-CA"/>
        </w:rPr>
        <w:t>n interoperability</w:t>
      </w:r>
      <w:r w:rsidRPr="00116A82">
        <w:rPr>
          <w:lang w:val="en-CA"/>
        </w:rPr>
        <w:t xml:space="preserve"> catalogue of one version could always be processed with a later clarification (or revision)</w:t>
      </w:r>
      <w:r>
        <w:rPr>
          <w:lang w:val="en-CA"/>
        </w:rPr>
        <w:t xml:space="preserve"> </w:t>
      </w:r>
      <w:r w:rsidRPr="00116A82">
        <w:rPr>
          <w:lang w:val="en-CA"/>
        </w:rPr>
        <w:t>of the Interoperability Catalogue.</w:t>
      </w:r>
    </w:p>
    <w:p w14:paraId="0CA18BF5" w14:textId="4892C512" w:rsidR="00C24EA0" w:rsidRPr="00116A82" w:rsidRDefault="00C24EA0" w:rsidP="00F30C5B">
      <w:pPr>
        <w:rPr>
          <w:lang w:val="en-CA"/>
        </w:rPr>
      </w:pPr>
      <w:r>
        <w:rPr>
          <w:lang w:val="en-CA"/>
        </w:rPr>
        <w:t>EXAMPLE: Correcting a spelling error in a definition will require a clarification increment to the support file.</w:t>
      </w:r>
    </w:p>
    <w:p w14:paraId="08367FAB" w14:textId="77777777" w:rsidR="00C86F62" w:rsidRPr="00CD4807" w:rsidRDefault="00C86F62" w:rsidP="004E6E2A">
      <w:pPr>
        <w:pStyle w:val="Heading4"/>
        <w:numPr>
          <w:ilvl w:val="3"/>
          <w:numId w:val="3"/>
        </w:numPr>
      </w:pPr>
      <w:r w:rsidRPr="00CD4807">
        <w:t>Version Numbers</w:t>
      </w:r>
    </w:p>
    <w:p w14:paraId="2DCC89C8" w14:textId="72FB1334" w:rsidR="00C86F62" w:rsidRPr="000E268F" w:rsidRDefault="00C86F62" w:rsidP="00F30C5B">
      <w:r w:rsidRPr="000E268F">
        <w:t xml:space="preserve">The associated version control numbering </w:t>
      </w:r>
      <w:r w:rsidR="00C24EA0" w:rsidRPr="000E268F">
        <w:t>in the support file headers</w:t>
      </w:r>
      <w:r w:rsidRPr="000E268F">
        <w:t xml:space="preserve"> must follow the same structure as the product specification itself, see 1.5.1.5.</w:t>
      </w:r>
      <w:r w:rsidR="00C24EA0" w:rsidRPr="000E268F">
        <w:t xml:space="preserve"> Support files need not follow the version number of the interoperability catalogue they belong to, as support files may be updated numerous times between versions of the interoperability catalogue.</w:t>
      </w:r>
    </w:p>
    <w:p w14:paraId="5947EF2C" w14:textId="710AFE57" w:rsidR="006B114A" w:rsidRPr="000E268F" w:rsidRDefault="00C24EA0" w:rsidP="00996B38">
      <w:r w:rsidRPr="000E268F">
        <w:t>Version number</w:t>
      </w:r>
      <w:r w:rsidR="000E268F" w:rsidRPr="000E268F">
        <w:t>s of support files</w:t>
      </w:r>
      <w:r w:rsidRPr="000E268F">
        <w:t xml:space="preserve"> m</w:t>
      </w:r>
      <w:r w:rsidR="009F3087" w:rsidRPr="000E268F">
        <w:t xml:space="preserve">ay have </w:t>
      </w:r>
      <w:r w:rsidRPr="000E268F">
        <w:t>a suffix that indicate</w:t>
      </w:r>
      <w:r w:rsidR="000E268F" w:rsidRPr="000E268F">
        <w:t>s</w:t>
      </w:r>
      <w:r w:rsidRPr="000E268F">
        <w:t xml:space="preserve"> </w:t>
      </w:r>
      <w:r w:rsidR="000E268F" w:rsidRPr="000E268F">
        <w:t>a ‘</w:t>
      </w:r>
      <w:r w:rsidR="009F3087" w:rsidRPr="000E268F">
        <w:t>b</w:t>
      </w:r>
      <w:r w:rsidR="006C73B1" w:rsidRPr="000E268F">
        <w:t>uild</w:t>
      </w:r>
      <w:r w:rsidR="000E268F" w:rsidRPr="000E268F">
        <w:t xml:space="preserve"> number’</w:t>
      </w:r>
      <w:r w:rsidR="006C73B1" w:rsidRPr="000E268F">
        <w:t xml:space="preserve"> or </w:t>
      </w:r>
      <w:r w:rsidR="009F3087" w:rsidRPr="000E268F">
        <w:t xml:space="preserve">date </w:t>
      </w:r>
      <w:r w:rsidR="000E268F" w:rsidRPr="000E268F">
        <w:t>of creation or issue of the support file</w:t>
      </w:r>
      <w:r w:rsidRPr="000E268F">
        <w:t>.</w:t>
      </w:r>
    </w:p>
    <w:p w14:paraId="0B7AE683" w14:textId="0E34F851" w:rsidR="006B114A" w:rsidRDefault="006B114A" w:rsidP="005B2B0F">
      <w:pPr>
        <w:pStyle w:val="Heading1"/>
        <w:numPr>
          <w:ilvl w:val="0"/>
          <w:numId w:val="3"/>
        </w:numPr>
      </w:pPr>
      <w:bookmarkStart w:id="331" w:name="_Toc225065168"/>
      <w:bookmarkStart w:id="332" w:name="_Toc225648311"/>
      <w:bookmarkStart w:id="333" w:name="_Toc484523918"/>
      <w:bookmarkStart w:id="334" w:name="_Toc489135329"/>
      <w:r>
        <w:t>Metadata</w:t>
      </w:r>
      <w:bookmarkEnd w:id="331"/>
      <w:bookmarkEnd w:id="332"/>
      <w:bookmarkEnd w:id="333"/>
      <w:bookmarkEnd w:id="334"/>
    </w:p>
    <w:p w14:paraId="04E9F2A8" w14:textId="2412EAAC" w:rsidR="006B114A" w:rsidRDefault="006B114A" w:rsidP="005B2B0F">
      <w:pPr>
        <w:pStyle w:val="Heading2"/>
        <w:numPr>
          <w:ilvl w:val="1"/>
          <w:numId w:val="3"/>
        </w:numPr>
      </w:pPr>
      <w:bookmarkStart w:id="335" w:name="_Toc484523919"/>
      <w:bookmarkStart w:id="336" w:name="_Toc489135330"/>
      <w:r>
        <w:t>Introduction</w:t>
      </w:r>
      <w:bookmarkEnd w:id="335"/>
      <w:bookmarkEnd w:id="336"/>
    </w:p>
    <w:p w14:paraId="1E0EB9F3" w14:textId="4220B3F9" w:rsidR="006B114A" w:rsidRDefault="006D7A6D" w:rsidP="0010798D">
      <w:pPr>
        <w:rPr>
          <w:lang w:eastAsia="de-DE"/>
        </w:rPr>
      </w:pPr>
      <w:r>
        <w:rPr>
          <w:lang w:eastAsia="de-DE"/>
        </w:rPr>
        <w:t>Discovery metadata for interoperability catalogues must be provided in XML format conforming to S-100 dataset discovery as specified in S-100 Part 4a, with the extensions described in this section.</w:t>
      </w:r>
    </w:p>
    <w:p w14:paraId="36006B7B" w14:textId="00B7FB8F" w:rsidR="006B114A" w:rsidRDefault="006B114A" w:rsidP="005B2B0F">
      <w:pPr>
        <w:pStyle w:val="Heading2"/>
        <w:numPr>
          <w:ilvl w:val="1"/>
          <w:numId w:val="3"/>
        </w:numPr>
        <w:rPr>
          <w:lang w:eastAsia="en-GB"/>
        </w:rPr>
      </w:pPr>
      <w:bookmarkStart w:id="337" w:name="_Toc484523920"/>
      <w:bookmarkStart w:id="338" w:name="_Toc225065171"/>
      <w:bookmarkStart w:id="339" w:name="_Toc225648314"/>
      <w:bookmarkStart w:id="340" w:name="_Toc489135331"/>
      <w:r>
        <w:rPr>
          <w:lang w:eastAsia="en-GB"/>
        </w:rPr>
        <w:t>Language</w:t>
      </w:r>
      <w:bookmarkEnd w:id="337"/>
      <w:bookmarkEnd w:id="338"/>
      <w:bookmarkEnd w:id="339"/>
      <w:bookmarkEnd w:id="340"/>
      <w:r>
        <w:rPr>
          <w:lang w:eastAsia="en-GB"/>
        </w:rPr>
        <w:t xml:space="preserve"> </w:t>
      </w:r>
    </w:p>
    <w:p w14:paraId="49281D1B" w14:textId="66E92590" w:rsidR="006B114A" w:rsidRDefault="006D7A6D" w:rsidP="006D7A6D">
      <w:r>
        <w:rPr>
          <w:lang w:eastAsia="en-GB"/>
        </w:rPr>
        <w:t>Interoperability catalogue metadata must be provided in the English language.</w:t>
      </w:r>
    </w:p>
    <w:p w14:paraId="1E71DC34" w14:textId="77777777" w:rsidR="009F670D" w:rsidRDefault="009F670D" w:rsidP="00996B38">
      <w:pPr>
        <w:spacing w:after="0" w:line="240" w:lineRule="auto"/>
        <w:jc w:val="left"/>
        <w:rPr>
          <w:lang w:eastAsia="en-GB"/>
        </w:rPr>
        <w:sectPr w:rsidR="009F670D" w:rsidSect="00996B38">
          <w:pgSz w:w="12240" w:h="15840"/>
          <w:pgMar w:top="1440" w:right="1440" w:bottom="1440" w:left="1440" w:header="708" w:footer="708" w:gutter="0"/>
          <w:cols w:space="708"/>
          <w:docGrid w:linePitch="360"/>
        </w:sectPr>
      </w:pPr>
    </w:p>
    <w:p w14:paraId="22F18354" w14:textId="23DE33B1" w:rsidR="006B114A" w:rsidRDefault="006B114A" w:rsidP="00996B38">
      <w:pPr>
        <w:spacing w:after="0" w:line="240" w:lineRule="auto"/>
        <w:jc w:val="left"/>
        <w:rPr>
          <w:lang w:eastAsia="en-GB"/>
        </w:rPr>
      </w:pPr>
    </w:p>
    <w:p w14:paraId="26480449" w14:textId="5A36A210" w:rsidR="006B114A" w:rsidRDefault="00C86F62" w:rsidP="00034F35">
      <w:pPr>
        <w:pStyle w:val="Heading2"/>
        <w:numPr>
          <w:ilvl w:val="1"/>
          <w:numId w:val="3"/>
        </w:numPr>
      </w:pPr>
      <w:bookmarkStart w:id="341" w:name="_Toc484523921"/>
      <w:bookmarkStart w:id="342" w:name="_Toc403560564"/>
      <w:bookmarkStart w:id="343" w:name="_Toc489135332"/>
      <w:r>
        <w:t>Interoperability Catalogue Metadata elements</w:t>
      </w:r>
      <w:bookmarkEnd w:id="341"/>
      <w:bookmarkEnd w:id="342"/>
      <w:bookmarkEnd w:id="343"/>
    </w:p>
    <w:p w14:paraId="2C6E8CCF" w14:textId="6696F9C0" w:rsidR="006B114A" w:rsidRDefault="006B114A" w:rsidP="00996B38">
      <w:r>
        <w:t xml:space="preserve">Each exchange set has a single </w:t>
      </w:r>
      <w:r w:rsidR="00AE5743">
        <w:t>IC_CATLOG.XML file</w:t>
      </w:r>
      <w:r>
        <w:t xml:space="preserve"> which contains meta information for the data and supp</w:t>
      </w:r>
      <w:r w:rsidR="002400DE">
        <w:t xml:space="preserve">ort files in the exchange set. </w:t>
      </w:r>
    </w:p>
    <w:p w14:paraId="28A40E56" w14:textId="6183C764" w:rsidR="005500B4" w:rsidRDefault="005500B4" w:rsidP="00910EA9">
      <w:pPr>
        <w:pStyle w:val="Caption"/>
        <w:keepNext/>
      </w:pPr>
      <w:r>
        <w:t xml:space="preserve">Table </w:t>
      </w:r>
      <w:r>
        <w:fldChar w:fldCharType="begin"/>
      </w:r>
      <w:r>
        <w:instrText xml:space="preserve"> SEQ Table \* ARABIC </w:instrText>
      </w:r>
      <w:r>
        <w:fldChar w:fldCharType="separate"/>
      </w:r>
      <w:r>
        <w:rPr>
          <w:noProof/>
        </w:rPr>
        <w:t>27</w:t>
      </w:r>
      <w:r>
        <w:fldChar w:fldCharType="end"/>
      </w:r>
      <w:r>
        <w:t xml:space="preserve">. </w:t>
      </w:r>
      <w:r w:rsidRPr="00B71D9A">
        <w:t>S100_ExchangeCatalogue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7"/>
        <w:gridCol w:w="3510"/>
        <w:gridCol w:w="630"/>
        <w:gridCol w:w="2813"/>
        <w:gridCol w:w="3060"/>
      </w:tblGrid>
      <w:tr w:rsidR="006B114A" w:rsidRPr="00876602" w14:paraId="6294C8D5" w14:textId="77777777" w:rsidTr="003A531C">
        <w:trPr>
          <w:trHeight w:val="150"/>
        </w:trPr>
        <w:tc>
          <w:tcPr>
            <w:tcW w:w="2767" w:type="dxa"/>
            <w:tcBorders>
              <w:top w:val="single" w:sz="4" w:space="0" w:color="000000"/>
              <w:left w:val="single" w:sz="4" w:space="0" w:color="000000"/>
              <w:bottom w:val="single" w:sz="4" w:space="0" w:color="000000"/>
              <w:right w:val="single" w:sz="4" w:space="0" w:color="000000"/>
            </w:tcBorders>
            <w:vAlign w:val="center"/>
            <w:hideMark/>
          </w:tcPr>
          <w:p w14:paraId="281CA011" w14:textId="77777777" w:rsidR="006B114A" w:rsidRPr="00876602" w:rsidRDefault="006B114A" w:rsidP="00C86F62">
            <w:pPr>
              <w:snapToGrid w:val="0"/>
              <w:rPr>
                <w:rFonts w:cs="Arial"/>
                <w:b/>
                <w:sz w:val="16"/>
                <w:szCs w:val="16"/>
              </w:rPr>
            </w:pPr>
            <w:r w:rsidRPr="00876602">
              <w:rPr>
                <w:rFonts w:cs="Arial"/>
                <w:b/>
                <w:sz w:val="16"/>
                <w:szCs w:val="16"/>
              </w:rPr>
              <w:t>Name</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6D356EDC" w14:textId="77777777" w:rsidR="006B114A" w:rsidRPr="00876602" w:rsidRDefault="006B114A" w:rsidP="00C86F62">
            <w:pPr>
              <w:snapToGrid w:val="0"/>
              <w:rPr>
                <w:rFonts w:cs="Arial"/>
                <w:b/>
                <w:sz w:val="16"/>
                <w:szCs w:val="16"/>
              </w:rPr>
            </w:pPr>
            <w:r w:rsidRPr="00876602">
              <w:rPr>
                <w:rFonts w:cs="Arial"/>
                <w:b/>
                <w:sz w:val="16"/>
                <w:szCs w:val="16"/>
              </w:rPr>
              <w:t>Description</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35EAE116" w14:textId="77777777" w:rsidR="006B114A" w:rsidRPr="00876602" w:rsidRDefault="006B114A" w:rsidP="00C86F62">
            <w:pPr>
              <w:snapToGrid w:val="0"/>
              <w:jc w:val="center"/>
              <w:rPr>
                <w:rFonts w:cs="Arial"/>
                <w:b/>
                <w:sz w:val="16"/>
                <w:szCs w:val="16"/>
              </w:rPr>
            </w:pPr>
            <w:r w:rsidRPr="00876602">
              <w:rPr>
                <w:rFonts w:cs="Arial"/>
                <w:b/>
                <w:sz w:val="16"/>
                <w:szCs w:val="16"/>
              </w:rPr>
              <w:t>Mult</w:t>
            </w:r>
          </w:p>
        </w:tc>
        <w:tc>
          <w:tcPr>
            <w:tcW w:w="2813" w:type="dxa"/>
            <w:tcBorders>
              <w:top w:val="single" w:sz="4" w:space="0" w:color="000000"/>
              <w:left w:val="single" w:sz="4" w:space="0" w:color="000000"/>
              <w:bottom w:val="single" w:sz="4" w:space="0" w:color="000000"/>
              <w:right w:val="single" w:sz="4" w:space="0" w:color="000000"/>
            </w:tcBorders>
            <w:vAlign w:val="center"/>
            <w:hideMark/>
          </w:tcPr>
          <w:p w14:paraId="0EC9E9E1" w14:textId="77777777" w:rsidR="006B114A" w:rsidRPr="00876602" w:rsidRDefault="006B114A" w:rsidP="00C86F62">
            <w:pPr>
              <w:snapToGrid w:val="0"/>
              <w:rPr>
                <w:rFonts w:cs="Arial"/>
                <w:b/>
                <w:sz w:val="16"/>
                <w:szCs w:val="16"/>
              </w:rPr>
            </w:pPr>
            <w:r w:rsidRPr="00876602">
              <w:rPr>
                <w:rFonts w:cs="Arial"/>
                <w:b/>
                <w:sz w:val="16"/>
                <w:szCs w:val="16"/>
              </w:rPr>
              <w:t>Type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731E0AE4" w14:textId="77777777" w:rsidR="006B114A" w:rsidRPr="00876602" w:rsidRDefault="006B114A" w:rsidP="00C86F62">
            <w:pPr>
              <w:snapToGrid w:val="0"/>
              <w:rPr>
                <w:rFonts w:cs="Arial"/>
                <w:b/>
                <w:sz w:val="16"/>
                <w:szCs w:val="16"/>
              </w:rPr>
            </w:pPr>
            <w:r w:rsidRPr="00876602">
              <w:rPr>
                <w:rFonts w:cs="Arial"/>
                <w:b/>
                <w:sz w:val="16"/>
                <w:szCs w:val="16"/>
              </w:rPr>
              <w:t>Remarks</w:t>
            </w:r>
          </w:p>
        </w:tc>
      </w:tr>
      <w:tr w:rsidR="006B114A" w:rsidRPr="00876602" w14:paraId="132E469E" w14:textId="77777777" w:rsidTr="003A531C">
        <w:trPr>
          <w:trHeight w:val="480"/>
        </w:trPr>
        <w:tc>
          <w:tcPr>
            <w:tcW w:w="2767" w:type="dxa"/>
            <w:tcBorders>
              <w:top w:val="single" w:sz="4" w:space="0" w:color="000000"/>
              <w:left w:val="single" w:sz="4" w:space="0" w:color="000000"/>
              <w:bottom w:val="single" w:sz="4" w:space="0" w:color="000000"/>
              <w:right w:val="single" w:sz="4" w:space="0" w:color="000000"/>
            </w:tcBorders>
            <w:vAlign w:val="center"/>
            <w:hideMark/>
          </w:tcPr>
          <w:p w14:paraId="00E984E6" w14:textId="77777777" w:rsidR="006B114A" w:rsidRPr="00876602" w:rsidRDefault="006B114A" w:rsidP="00C86F62">
            <w:pPr>
              <w:pStyle w:val="TablePara9pt"/>
              <w:rPr>
                <w:sz w:val="16"/>
                <w:szCs w:val="16"/>
              </w:rPr>
            </w:pPr>
            <w:r w:rsidRPr="00876602">
              <w:rPr>
                <w:sz w:val="16"/>
                <w:szCs w:val="16"/>
              </w:rPr>
              <w:t>S100_ExchangeCatalogue</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199C2627" w14:textId="77777777" w:rsidR="006B114A" w:rsidRPr="00876602" w:rsidRDefault="006B114A" w:rsidP="00C86F62">
            <w:pPr>
              <w:pStyle w:val="TablePara9pt"/>
              <w:rPr>
                <w:sz w:val="16"/>
                <w:szCs w:val="16"/>
              </w:rPr>
            </w:pPr>
            <w:r w:rsidRPr="00876602">
              <w:rPr>
                <w:sz w:val="16"/>
                <w:szCs w:val="16"/>
              </w:rPr>
              <w:t>An exchange catalogue contains the discovery metadata about the exchange datasets and support files</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16705B4C" w14:textId="77777777" w:rsidR="006B114A" w:rsidRPr="00876602" w:rsidRDefault="006B114A" w:rsidP="00C86F62">
            <w:pPr>
              <w:pStyle w:val="TablePara9pt"/>
              <w:rPr>
                <w:sz w:val="16"/>
                <w:szCs w:val="16"/>
              </w:rPr>
            </w:pPr>
            <w:r w:rsidRPr="00876602">
              <w:rPr>
                <w:sz w:val="16"/>
                <w:szCs w:val="16"/>
              </w:rPr>
              <w:t>-</w:t>
            </w:r>
          </w:p>
        </w:tc>
        <w:tc>
          <w:tcPr>
            <w:tcW w:w="2813" w:type="dxa"/>
            <w:tcBorders>
              <w:top w:val="single" w:sz="4" w:space="0" w:color="000000"/>
              <w:left w:val="single" w:sz="4" w:space="0" w:color="000000"/>
              <w:bottom w:val="single" w:sz="4" w:space="0" w:color="000000"/>
              <w:right w:val="single" w:sz="4" w:space="0" w:color="000000"/>
            </w:tcBorders>
            <w:vAlign w:val="center"/>
            <w:hideMark/>
          </w:tcPr>
          <w:p w14:paraId="6F6B2944" w14:textId="77777777" w:rsidR="006B114A" w:rsidRPr="00876602" w:rsidRDefault="006B114A" w:rsidP="00C86F62">
            <w:pPr>
              <w:pStyle w:val="TablePara9pt"/>
              <w:rPr>
                <w:sz w:val="16"/>
                <w:szCs w:val="16"/>
              </w:rPr>
            </w:pPr>
            <w:r w:rsidRPr="00876602">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7D1B162A" w14:textId="77777777" w:rsidR="006B114A" w:rsidRPr="00876602" w:rsidRDefault="006B114A" w:rsidP="00C86F62">
            <w:pPr>
              <w:pStyle w:val="TablePara9pt"/>
              <w:rPr>
                <w:sz w:val="16"/>
                <w:szCs w:val="16"/>
              </w:rPr>
            </w:pPr>
            <w:r w:rsidRPr="00876602">
              <w:rPr>
                <w:sz w:val="16"/>
                <w:szCs w:val="16"/>
              </w:rPr>
              <w:t>-</w:t>
            </w:r>
          </w:p>
        </w:tc>
      </w:tr>
      <w:tr w:rsidR="006B114A" w:rsidRPr="00876602" w14:paraId="5CA7D1CE" w14:textId="77777777" w:rsidTr="003A531C">
        <w:trPr>
          <w:trHeight w:val="315"/>
        </w:trPr>
        <w:tc>
          <w:tcPr>
            <w:tcW w:w="2767" w:type="dxa"/>
            <w:tcBorders>
              <w:top w:val="single" w:sz="4" w:space="0" w:color="000000"/>
              <w:left w:val="single" w:sz="4" w:space="0" w:color="000000"/>
              <w:bottom w:val="single" w:sz="4" w:space="0" w:color="000000"/>
              <w:right w:val="single" w:sz="4" w:space="0" w:color="000000"/>
            </w:tcBorders>
            <w:vAlign w:val="center"/>
            <w:hideMark/>
          </w:tcPr>
          <w:p w14:paraId="7157CA87" w14:textId="77777777" w:rsidR="006B114A" w:rsidRPr="00876602" w:rsidRDefault="006B114A" w:rsidP="00C86F62">
            <w:pPr>
              <w:pStyle w:val="TablePara9pt"/>
              <w:rPr>
                <w:sz w:val="16"/>
                <w:szCs w:val="16"/>
              </w:rPr>
            </w:pPr>
            <w:r w:rsidRPr="00876602">
              <w:rPr>
                <w:sz w:val="16"/>
                <w:szCs w:val="16"/>
              </w:rPr>
              <w:t>identifier</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5001808C" w14:textId="77777777" w:rsidR="006B114A" w:rsidRPr="00876602" w:rsidRDefault="006B114A" w:rsidP="00C86F62">
            <w:pPr>
              <w:pStyle w:val="TablePara9pt"/>
              <w:rPr>
                <w:sz w:val="16"/>
                <w:szCs w:val="16"/>
              </w:rPr>
            </w:pPr>
            <w:r w:rsidRPr="00876602">
              <w:rPr>
                <w:sz w:val="16"/>
                <w:szCs w:val="16"/>
              </w:rPr>
              <w:t>Uniquely identifies this exchange catalogue</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64AD5D17" w14:textId="77777777" w:rsidR="006B114A" w:rsidRPr="00876602" w:rsidRDefault="006B114A" w:rsidP="00C86F62">
            <w:pPr>
              <w:pStyle w:val="TablePara9pt"/>
              <w:rPr>
                <w:sz w:val="16"/>
                <w:szCs w:val="16"/>
              </w:rPr>
            </w:pPr>
            <w:r w:rsidRPr="00876602">
              <w:rPr>
                <w:sz w:val="16"/>
                <w:szCs w:val="16"/>
              </w:rPr>
              <w:t>1</w:t>
            </w:r>
          </w:p>
        </w:tc>
        <w:tc>
          <w:tcPr>
            <w:tcW w:w="2813" w:type="dxa"/>
            <w:tcBorders>
              <w:top w:val="single" w:sz="4" w:space="0" w:color="000000"/>
              <w:left w:val="single" w:sz="4" w:space="0" w:color="000000"/>
              <w:bottom w:val="single" w:sz="4" w:space="0" w:color="000000"/>
              <w:right w:val="single" w:sz="4" w:space="0" w:color="000000"/>
            </w:tcBorders>
            <w:vAlign w:val="center"/>
            <w:hideMark/>
          </w:tcPr>
          <w:p w14:paraId="69D91A36" w14:textId="77777777" w:rsidR="006B114A" w:rsidRPr="00876602" w:rsidRDefault="006B114A" w:rsidP="00C86F62">
            <w:pPr>
              <w:pStyle w:val="TablePara9pt"/>
              <w:rPr>
                <w:sz w:val="16"/>
                <w:szCs w:val="16"/>
              </w:rPr>
            </w:pPr>
            <w:r w:rsidRPr="00876602">
              <w:rPr>
                <w:sz w:val="16"/>
                <w:szCs w:val="16"/>
              </w:rPr>
              <w:t>S100_CatalogueIdentifier</w:t>
            </w:r>
          </w:p>
        </w:tc>
        <w:tc>
          <w:tcPr>
            <w:tcW w:w="3060" w:type="dxa"/>
            <w:tcBorders>
              <w:top w:val="single" w:sz="4" w:space="0" w:color="000000"/>
              <w:left w:val="single" w:sz="4" w:space="0" w:color="000000"/>
              <w:bottom w:val="single" w:sz="4" w:space="0" w:color="000000"/>
              <w:right w:val="single" w:sz="4" w:space="0" w:color="000000"/>
            </w:tcBorders>
            <w:vAlign w:val="center"/>
          </w:tcPr>
          <w:p w14:paraId="48CF882C" w14:textId="77777777" w:rsidR="006B114A" w:rsidRPr="00876602" w:rsidRDefault="006B114A" w:rsidP="00C86F62">
            <w:pPr>
              <w:pStyle w:val="TablePara9pt"/>
              <w:rPr>
                <w:sz w:val="16"/>
                <w:szCs w:val="16"/>
              </w:rPr>
            </w:pPr>
          </w:p>
        </w:tc>
      </w:tr>
      <w:tr w:rsidR="006B114A" w:rsidRPr="00876602" w14:paraId="76256D65" w14:textId="77777777" w:rsidTr="003A531C">
        <w:trPr>
          <w:trHeight w:val="315"/>
        </w:trPr>
        <w:tc>
          <w:tcPr>
            <w:tcW w:w="2767" w:type="dxa"/>
            <w:tcBorders>
              <w:top w:val="single" w:sz="4" w:space="0" w:color="000000"/>
              <w:left w:val="single" w:sz="4" w:space="0" w:color="000000"/>
              <w:bottom w:val="single" w:sz="4" w:space="0" w:color="000000"/>
              <w:right w:val="single" w:sz="4" w:space="0" w:color="000000"/>
            </w:tcBorders>
            <w:vAlign w:val="center"/>
            <w:hideMark/>
          </w:tcPr>
          <w:p w14:paraId="2D28B32A" w14:textId="77777777" w:rsidR="006B114A" w:rsidRPr="00876602" w:rsidRDefault="006B114A" w:rsidP="00C86F62">
            <w:pPr>
              <w:pStyle w:val="TablePara9pt"/>
              <w:rPr>
                <w:sz w:val="16"/>
                <w:szCs w:val="16"/>
              </w:rPr>
            </w:pPr>
            <w:r w:rsidRPr="00876602">
              <w:rPr>
                <w:sz w:val="16"/>
                <w:szCs w:val="16"/>
              </w:rPr>
              <w:t>contact</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0D6E183F" w14:textId="77777777" w:rsidR="006B114A" w:rsidRPr="00876602" w:rsidRDefault="006B114A" w:rsidP="00C86F62">
            <w:pPr>
              <w:pStyle w:val="TablePara9pt"/>
              <w:rPr>
                <w:sz w:val="16"/>
                <w:szCs w:val="16"/>
              </w:rPr>
            </w:pPr>
            <w:r w:rsidRPr="00876602">
              <w:rPr>
                <w:sz w:val="16"/>
                <w:szCs w:val="16"/>
              </w:rPr>
              <w:t>Details about the issuer of this exchange catalogue</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3A4CF06" w14:textId="77777777" w:rsidR="006B114A" w:rsidRPr="00876602" w:rsidRDefault="006B114A" w:rsidP="00C86F62">
            <w:pPr>
              <w:pStyle w:val="TablePara9pt"/>
              <w:rPr>
                <w:sz w:val="16"/>
                <w:szCs w:val="16"/>
              </w:rPr>
            </w:pPr>
            <w:r w:rsidRPr="00876602">
              <w:rPr>
                <w:sz w:val="16"/>
                <w:szCs w:val="16"/>
              </w:rPr>
              <w:t>1</w:t>
            </w:r>
          </w:p>
        </w:tc>
        <w:tc>
          <w:tcPr>
            <w:tcW w:w="2813" w:type="dxa"/>
            <w:tcBorders>
              <w:top w:val="single" w:sz="4" w:space="0" w:color="000000"/>
              <w:left w:val="single" w:sz="4" w:space="0" w:color="000000"/>
              <w:bottom w:val="single" w:sz="4" w:space="0" w:color="000000"/>
              <w:right w:val="single" w:sz="4" w:space="0" w:color="000000"/>
            </w:tcBorders>
            <w:vAlign w:val="center"/>
            <w:hideMark/>
          </w:tcPr>
          <w:p w14:paraId="74A70479" w14:textId="77777777" w:rsidR="006B114A" w:rsidRPr="00876602" w:rsidRDefault="006B114A" w:rsidP="00C86F62">
            <w:pPr>
              <w:pStyle w:val="TablePara9pt"/>
              <w:rPr>
                <w:sz w:val="16"/>
                <w:szCs w:val="16"/>
              </w:rPr>
            </w:pPr>
            <w:r w:rsidRPr="00876602">
              <w:rPr>
                <w:sz w:val="16"/>
                <w:szCs w:val="16"/>
              </w:rPr>
              <w:t>S100_CataloguePointOfContact</w:t>
            </w:r>
          </w:p>
        </w:tc>
        <w:tc>
          <w:tcPr>
            <w:tcW w:w="3060" w:type="dxa"/>
            <w:tcBorders>
              <w:top w:val="single" w:sz="4" w:space="0" w:color="000000"/>
              <w:left w:val="single" w:sz="4" w:space="0" w:color="000000"/>
              <w:bottom w:val="single" w:sz="4" w:space="0" w:color="000000"/>
              <w:right w:val="single" w:sz="4" w:space="0" w:color="000000"/>
            </w:tcBorders>
            <w:vAlign w:val="center"/>
          </w:tcPr>
          <w:p w14:paraId="46639A5B" w14:textId="77777777" w:rsidR="006B114A" w:rsidRPr="00876602" w:rsidRDefault="006B114A" w:rsidP="00C86F62">
            <w:pPr>
              <w:pStyle w:val="TablePara9pt"/>
              <w:rPr>
                <w:sz w:val="16"/>
                <w:szCs w:val="16"/>
              </w:rPr>
            </w:pPr>
          </w:p>
        </w:tc>
      </w:tr>
      <w:tr w:rsidR="006B114A" w:rsidRPr="00876602" w14:paraId="74B6685A" w14:textId="77777777" w:rsidTr="003A531C">
        <w:trPr>
          <w:trHeight w:val="495"/>
        </w:trPr>
        <w:tc>
          <w:tcPr>
            <w:tcW w:w="2767" w:type="dxa"/>
            <w:tcBorders>
              <w:top w:val="single" w:sz="4" w:space="0" w:color="000000"/>
              <w:left w:val="single" w:sz="4" w:space="0" w:color="000000"/>
              <w:bottom w:val="single" w:sz="4" w:space="0" w:color="000000"/>
              <w:right w:val="single" w:sz="4" w:space="0" w:color="000000"/>
            </w:tcBorders>
            <w:vAlign w:val="center"/>
            <w:hideMark/>
          </w:tcPr>
          <w:p w14:paraId="14E2C1D1" w14:textId="77777777" w:rsidR="006B114A" w:rsidRPr="00876602" w:rsidRDefault="006B114A" w:rsidP="00C86F62">
            <w:pPr>
              <w:pStyle w:val="TablePara9pt"/>
              <w:rPr>
                <w:sz w:val="16"/>
                <w:szCs w:val="16"/>
              </w:rPr>
            </w:pPr>
            <w:r w:rsidRPr="00876602">
              <w:rPr>
                <w:sz w:val="16"/>
                <w:szCs w:val="16"/>
              </w:rPr>
              <w:t>productSpecification</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5A3227CC" w14:textId="77777777" w:rsidR="006B114A" w:rsidRPr="00876602" w:rsidRDefault="006B114A" w:rsidP="00C86F62">
            <w:pPr>
              <w:pStyle w:val="TablePara9pt"/>
              <w:rPr>
                <w:sz w:val="16"/>
                <w:szCs w:val="16"/>
              </w:rPr>
            </w:pPr>
            <w:r w:rsidRPr="00876602">
              <w:rPr>
                <w:sz w:val="16"/>
                <w:szCs w:val="16"/>
              </w:rPr>
              <w:t>Details about the product specifications used for the datasets contained in the exchange catalogue</w:t>
            </w:r>
          </w:p>
        </w:tc>
        <w:tc>
          <w:tcPr>
            <w:tcW w:w="630" w:type="dxa"/>
            <w:tcBorders>
              <w:top w:val="single" w:sz="4" w:space="0" w:color="000000"/>
              <w:left w:val="single" w:sz="4" w:space="0" w:color="000000"/>
              <w:bottom w:val="single" w:sz="4" w:space="0" w:color="000000"/>
              <w:right w:val="single" w:sz="4" w:space="0" w:color="000000"/>
            </w:tcBorders>
            <w:vAlign w:val="center"/>
            <w:hideMark/>
          </w:tcPr>
          <w:p w14:paraId="512D91C7" w14:textId="77777777" w:rsidR="006B114A" w:rsidRPr="00876602" w:rsidRDefault="006B114A" w:rsidP="00C86F62">
            <w:pPr>
              <w:pStyle w:val="TablePara9pt"/>
              <w:rPr>
                <w:sz w:val="16"/>
                <w:szCs w:val="16"/>
              </w:rPr>
            </w:pPr>
            <w:r w:rsidRPr="00876602">
              <w:rPr>
                <w:sz w:val="16"/>
                <w:szCs w:val="16"/>
              </w:rPr>
              <w:t>0..1</w:t>
            </w:r>
          </w:p>
        </w:tc>
        <w:tc>
          <w:tcPr>
            <w:tcW w:w="2813" w:type="dxa"/>
            <w:tcBorders>
              <w:top w:val="single" w:sz="4" w:space="0" w:color="000000"/>
              <w:left w:val="single" w:sz="4" w:space="0" w:color="000000"/>
              <w:bottom w:val="single" w:sz="4" w:space="0" w:color="000000"/>
              <w:right w:val="single" w:sz="4" w:space="0" w:color="000000"/>
            </w:tcBorders>
            <w:vAlign w:val="center"/>
            <w:hideMark/>
          </w:tcPr>
          <w:p w14:paraId="5C3E62DF" w14:textId="77777777" w:rsidR="006B114A" w:rsidRPr="00876602" w:rsidRDefault="006B114A" w:rsidP="00C86F62">
            <w:pPr>
              <w:pStyle w:val="TablePara9pt"/>
              <w:rPr>
                <w:sz w:val="16"/>
                <w:szCs w:val="16"/>
              </w:rPr>
            </w:pPr>
            <w:r w:rsidRPr="00876602">
              <w:rPr>
                <w:sz w:val="16"/>
                <w:szCs w:val="16"/>
              </w:rPr>
              <w:t>S100_ProductSpecification</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6063EE36" w14:textId="77777777" w:rsidR="006B114A" w:rsidRPr="00876602" w:rsidRDefault="006B114A" w:rsidP="00C86F62">
            <w:pPr>
              <w:pStyle w:val="TablePara9pt"/>
              <w:rPr>
                <w:sz w:val="16"/>
                <w:szCs w:val="16"/>
              </w:rPr>
            </w:pPr>
            <w:r w:rsidRPr="00876602">
              <w:rPr>
                <w:sz w:val="16"/>
                <w:szCs w:val="16"/>
              </w:rPr>
              <w:t>Conditional on all the datasets using the same product specification</w:t>
            </w:r>
          </w:p>
        </w:tc>
      </w:tr>
      <w:tr w:rsidR="006B114A" w:rsidRPr="00876602" w14:paraId="13B5E344" w14:textId="77777777" w:rsidTr="003A531C">
        <w:trPr>
          <w:trHeight w:val="495"/>
        </w:trPr>
        <w:tc>
          <w:tcPr>
            <w:tcW w:w="27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CE43A0" w14:textId="77777777" w:rsidR="006B114A" w:rsidRPr="00876602" w:rsidRDefault="006B114A" w:rsidP="00C86F62">
            <w:pPr>
              <w:pStyle w:val="TablePara9pt"/>
              <w:rPr>
                <w:sz w:val="16"/>
                <w:szCs w:val="16"/>
              </w:rPr>
            </w:pPr>
            <w:r w:rsidRPr="00876602">
              <w:rPr>
                <w:sz w:val="16"/>
                <w:szCs w:val="16"/>
              </w:rPr>
              <w:t>metadataLanguage</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051F93" w14:textId="77777777" w:rsidR="006B114A" w:rsidRPr="00876602" w:rsidRDefault="006B114A" w:rsidP="00C86F62">
            <w:pPr>
              <w:pStyle w:val="TablePara9pt"/>
              <w:rPr>
                <w:sz w:val="16"/>
                <w:szCs w:val="16"/>
              </w:rPr>
            </w:pPr>
            <w:r w:rsidRPr="00876602">
              <w:rPr>
                <w:sz w:val="16"/>
                <w:szCs w:val="16"/>
              </w:rPr>
              <w:t>Details about the Language</w:t>
            </w: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992B10" w14:textId="77777777" w:rsidR="006B114A" w:rsidRPr="00876602" w:rsidRDefault="006B114A" w:rsidP="00C86F62">
            <w:pPr>
              <w:pStyle w:val="TablePara9pt"/>
              <w:rPr>
                <w:sz w:val="16"/>
                <w:szCs w:val="16"/>
              </w:rPr>
            </w:pPr>
            <w:r w:rsidRPr="00876602">
              <w:rPr>
                <w:sz w:val="16"/>
                <w:szCs w:val="16"/>
              </w:rPr>
              <w:t>1</w:t>
            </w:r>
          </w:p>
        </w:tc>
        <w:tc>
          <w:tcPr>
            <w:tcW w:w="28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15C46E" w14:textId="77777777" w:rsidR="006B114A" w:rsidRPr="00876602" w:rsidRDefault="006B114A" w:rsidP="00C86F62">
            <w:pPr>
              <w:pStyle w:val="TablePara9pt"/>
              <w:rPr>
                <w:sz w:val="16"/>
                <w:szCs w:val="16"/>
              </w:rPr>
            </w:pPr>
            <w:r w:rsidRPr="00876602">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D6B9A" w14:textId="18D6F115" w:rsidR="006B114A" w:rsidRPr="00876602" w:rsidRDefault="00C86F62" w:rsidP="00C86F62">
            <w:pPr>
              <w:pStyle w:val="TablePara9pt"/>
              <w:rPr>
                <w:sz w:val="16"/>
                <w:szCs w:val="16"/>
              </w:rPr>
            </w:pPr>
            <w:r w:rsidRPr="00876602">
              <w:rPr>
                <w:sz w:val="16"/>
                <w:szCs w:val="16"/>
              </w:rPr>
              <w:t>Must be English</w:t>
            </w:r>
          </w:p>
        </w:tc>
      </w:tr>
      <w:tr w:rsidR="006B114A" w:rsidRPr="00876602" w14:paraId="1BB5865D" w14:textId="77777777" w:rsidTr="003A531C">
        <w:trPr>
          <w:trHeight w:val="495"/>
        </w:trPr>
        <w:tc>
          <w:tcPr>
            <w:tcW w:w="27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DC65E5" w14:textId="77777777" w:rsidR="006B114A" w:rsidRPr="00876602" w:rsidRDefault="006B114A" w:rsidP="00C86F62">
            <w:pPr>
              <w:pStyle w:val="TablePara9pt"/>
              <w:rPr>
                <w:sz w:val="16"/>
                <w:szCs w:val="16"/>
              </w:rPr>
            </w:pPr>
            <w:r w:rsidRPr="00876602">
              <w:rPr>
                <w:sz w:val="16"/>
                <w:szCs w:val="16"/>
              </w:rPr>
              <w:t>exchangeCatalogueName</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3DD2E3" w14:textId="77777777" w:rsidR="006B114A" w:rsidRPr="00876602" w:rsidRDefault="006B114A" w:rsidP="00C86F62">
            <w:pPr>
              <w:pStyle w:val="TablePara9pt"/>
              <w:rPr>
                <w:sz w:val="16"/>
                <w:szCs w:val="16"/>
              </w:rPr>
            </w:pPr>
            <w:r w:rsidRPr="00876602">
              <w:rPr>
                <w:sz w:val="16"/>
                <w:szCs w:val="16"/>
              </w:rPr>
              <w:t>Catalogue filename</w:t>
            </w: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D0405B" w14:textId="77777777" w:rsidR="006B114A" w:rsidRPr="00876602" w:rsidRDefault="006B114A" w:rsidP="00C86F62">
            <w:pPr>
              <w:pStyle w:val="TablePara9pt"/>
              <w:rPr>
                <w:sz w:val="16"/>
                <w:szCs w:val="16"/>
              </w:rPr>
            </w:pPr>
            <w:r w:rsidRPr="00876602">
              <w:rPr>
                <w:sz w:val="16"/>
                <w:szCs w:val="16"/>
              </w:rPr>
              <w:t>1</w:t>
            </w:r>
          </w:p>
        </w:tc>
        <w:tc>
          <w:tcPr>
            <w:tcW w:w="28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41C07E" w14:textId="77777777" w:rsidR="006B114A" w:rsidRPr="00876602" w:rsidRDefault="006B114A" w:rsidP="00C86F62">
            <w:pPr>
              <w:pStyle w:val="TablePara9pt"/>
              <w:rPr>
                <w:sz w:val="16"/>
                <w:szCs w:val="16"/>
              </w:rPr>
            </w:pPr>
            <w:r w:rsidRPr="00876602">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828F05" w14:textId="75CFE916" w:rsidR="006B114A" w:rsidRPr="00876602" w:rsidRDefault="00E71271" w:rsidP="00C86F62">
            <w:pPr>
              <w:pStyle w:val="TablePara9pt"/>
              <w:rPr>
                <w:sz w:val="16"/>
                <w:szCs w:val="16"/>
              </w:rPr>
            </w:pPr>
            <w:r w:rsidRPr="00876602">
              <w:rPr>
                <w:sz w:val="16"/>
                <w:szCs w:val="16"/>
              </w:rPr>
              <w:t>IC_</w:t>
            </w:r>
            <w:r w:rsidR="006B114A" w:rsidRPr="00876602">
              <w:rPr>
                <w:sz w:val="16"/>
                <w:szCs w:val="16"/>
              </w:rPr>
              <w:t>CATLOG.</w:t>
            </w:r>
            <w:r w:rsidRPr="00876602">
              <w:rPr>
                <w:sz w:val="16"/>
                <w:szCs w:val="16"/>
              </w:rPr>
              <w:t>XML</w:t>
            </w:r>
          </w:p>
        </w:tc>
      </w:tr>
      <w:tr w:rsidR="006B114A" w:rsidRPr="00876602" w14:paraId="2F5E3B8A" w14:textId="77777777" w:rsidTr="003A531C">
        <w:trPr>
          <w:trHeight w:val="495"/>
        </w:trPr>
        <w:tc>
          <w:tcPr>
            <w:tcW w:w="27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F06592" w14:textId="77777777" w:rsidR="006B114A" w:rsidRPr="00876602" w:rsidRDefault="006B114A" w:rsidP="00C86F62">
            <w:pPr>
              <w:pStyle w:val="TablePara9pt"/>
              <w:rPr>
                <w:sz w:val="16"/>
                <w:szCs w:val="16"/>
              </w:rPr>
            </w:pPr>
            <w:r w:rsidRPr="00876602">
              <w:rPr>
                <w:sz w:val="16"/>
                <w:szCs w:val="16"/>
              </w:rPr>
              <w:t>exchangeCatalogueDescription</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545F7" w14:textId="77777777" w:rsidR="006B114A" w:rsidRPr="00876602" w:rsidRDefault="006B114A" w:rsidP="00C86F62">
            <w:pPr>
              <w:pStyle w:val="TablePara9pt"/>
              <w:rPr>
                <w:sz w:val="16"/>
                <w:szCs w:val="16"/>
              </w:rPr>
            </w:pPr>
            <w:r w:rsidRPr="00876602">
              <w:rPr>
                <w:sz w:val="16"/>
                <w:szCs w:val="16"/>
              </w:rPr>
              <w:t>Description of what the exchange catalogue contains</w:t>
            </w:r>
          </w:p>
          <w:p w14:paraId="7009E9D9" w14:textId="77777777" w:rsidR="006B114A" w:rsidRPr="00876602" w:rsidRDefault="006B114A" w:rsidP="00C86F62">
            <w:pPr>
              <w:pStyle w:val="TablePara9pt"/>
              <w:rPr>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5D10DC" w14:textId="77777777" w:rsidR="006B114A" w:rsidRPr="00876602" w:rsidRDefault="006B114A" w:rsidP="00C86F62">
            <w:pPr>
              <w:pStyle w:val="TablePara9pt"/>
              <w:rPr>
                <w:sz w:val="16"/>
                <w:szCs w:val="16"/>
              </w:rPr>
            </w:pPr>
            <w:r w:rsidRPr="00876602">
              <w:rPr>
                <w:sz w:val="16"/>
                <w:szCs w:val="16"/>
              </w:rPr>
              <w:t>1</w:t>
            </w:r>
          </w:p>
        </w:tc>
        <w:tc>
          <w:tcPr>
            <w:tcW w:w="28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5C9878" w14:textId="77777777" w:rsidR="006B114A" w:rsidRPr="00876602" w:rsidRDefault="006B114A" w:rsidP="00C86F62">
            <w:pPr>
              <w:pStyle w:val="TablePara9pt"/>
              <w:rPr>
                <w:sz w:val="16"/>
                <w:szCs w:val="16"/>
              </w:rPr>
            </w:pPr>
            <w:r w:rsidRPr="00876602">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2178C" w14:textId="77777777" w:rsidR="006B114A" w:rsidRPr="00876602" w:rsidRDefault="006B114A" w:rsidP="00C86F62">
            <w:pPr>
              <w:pStyle w:val="TablePara9pt"/>
              <w:rPr>
                <w:sz w:val="16"/>
                <w:szCs w:val="16"/>
              </w:rPr>
            </w:pPr>
          </w:p>
        </w:tc>
      </w:tr>
      <w:tr w:rsidR="006B114A" w:rsidRPr="00876602" w14:paraId="20A3CE19" w14:textId="77777777" w:rsidTr="003A531C">
        <w:trPr>
          <w:trHeight w:val="495"/>
        </w:trPr>
        <w:tc>
          <w:tcPr>
            <w:tcW w:w="27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1EE357" w14:textId="77777777" w:rsidR="006B114A" w:rsidRPr="00876602" w:rsidRDefault="006B114A" w:rsidP="00C86F62">
            <w:pPr>
              <w:pStyle w:val="TablePara9pt"/>
              <w:rPr>
                <w:sz w:val="16"/>
                <w:szCs w:val="16"/>
              </w:rPr>
            </w:pPr>
            <w:r w:rsidRPr="00876602">
              <w:rPr>
                <w:sz w:val="16"/>
                <w:szCs w:val="16"/>
              </w:rPr>
              <w:t>exchangeCatalogueComment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46203" w14:textId="77777777" w:rsidR="006B114A" w:rsidRPr="00876602" w:rsidRDefault="006B114A" w:rsidP="00C86F62">
            <w:pPr>
              <w:pStyle w:val="TablePara9pt"/>
              <w:rPr>
                <w:sz w:val="16"/>
                <w:szCs w:val="16"/>
              </w:rPr>
            </w:pPr>
            <w:r w:rsidRPr="00876602">
              <w:rPr>
                <w:sz w:val="16"/>
                <w:szCs w:val="16"/>
              </w:rPr>
              <w:t>Any additional Information</w:t>
            </w:r>
          </w:p>
          <w:p w14:paraId="0430EC07" w14:textId="77777777" w:rsidR="006B114A" w:rsidRPr="00876602" w:rsidRDefault="006B114A" w:rsidP="00C86F62">
            <w:pPr>
              <w:pStyle w:val="TablePara9pt"/>
              <w:rPr>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DB8156" w14:textId="77777777" w:rsidR="006B114A" w:rsidRPr="00876602" w:rsidRDefault="006B114A" w:rsidP="00C86F62">
            <w:pPr>
              <w:pStyle w:val="TablePara9pt"/>
              <w:rPr>
                <w:sz w:val="16"/>
                <w:szCs w:val="16"/>
              </w:rPr>
            </w:pPr>
            <w:r w:rsidRPr="00876602">
              <w:rPr>
                <w:sz w:val="16"/>
                <w:szCs w:val="16"/>
              </w:rPr>
              <w:t>0..1</w:t>
            </w:r>
          </w:p>
        </w:tc>
        <w:tc>
          <w:tcPr>
            <w:tcW w:w="28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FDB44E" w14:textId="77777777" w:rsidR="006B114A" w:rsidRPr="00876602" w:rsidRDefault="006B114A" w:rsidP="00C86F62">
            <w:pPr>
              <w:pStyle w:val="TablePara9pt"/>
              <w:rPr>
                <w:sz w:val="16"/>
                <w:szCs w:val="16"/>
              </w:rPr>
            </w:pPr>
            <w:r w:rsidRPr="00876602">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AFC09" w14:textId="77777777" w:rsidR="006B114A" w:rsidRPr="00876602" w:rsidRDefault="006B114A" w:rsidP="00C86F62">
            <w:pPr>
              <w:pStyle w:val="TablePara9pt"/>
              <w:rPr>
                <w:sz w:val="16"/>
                <w:szCs w:val="16"/>
              </w:rPr>
            </w:pPr>
          </w:p>
        </w:tc>
      </w:tr>
      <w:tr w:rsidR="006B114A" w:rsidRPr="00876602" w14:paraId="713FD3C6" w14:textId="77777777" w:rsidTr="003A531C">
        <w:trPr>
          <w:trHeight w:val="495"/>
        </w:trPr>
        <w:tc>
          <w:tcPr>
            <w:tcW w:w="27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264D0E" w14:textId="77777777" w:rsidR="006B114A" w:rsidRPr="00876602" w:rsidRDefault="006B114A" w:rsidP="00C86F62">
            <w:pPr>
              <w:pStyle w:val="TablePara9pt"/>
              <w:rPr>
                <w:sz w:val="16"/>
                <w:szCs w:val="16"/>
              </w:rPr>
            </w:pPr>
            <w:r w:rsidRPr="00876602">
              <w:rPr>
                <w:sz w:val="16"/>
                <w:szCs w:val="16"/>
              </w:rPr>
              <w:t>compressionFlag</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66DFDD" w14:textId="77777777" w:rsidR="006B114A" w:rsidRPr="00876602" w:rsidRDefault="006B114A" w:rsidP="00C86F62">
            <w:pPr>
              <w:pStyle w:val="TablePara9pt"/>
              <w:rPr>
                <w:sz w:val="16"/>
                <w:szCs w:val="16"/>
              </w:rPr>
            </w:pPr>
            <w:r w:rsidRPr="00876602">
              <w:rPr>
                <w:sz w:val="16"/>
                <w:szCs w:val="16"/>
              </w:rPr>
              <w:t>Is the data compressed</w:t>
            </w: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A6E997" w14:textId="77777777" w:rsidR="006B114A" w:rsidRPr="00876602" w:rsidRDefault="006B114A" w:rsidP="00C86F62">
            <w:pPr>
              <w:pStyle w:val="TablePara9pt"/>
              <w:rPr>
                <w:sz w:val="16"/>
                <w:szCs w:val="16"/>
              </w:rPr>
            </w:pPr>
            <w:r w:rsidRPr="00876602">
              <w:rPr>
                <w:sz w:val="16"/>
                <w:szCs w:val="16"/>
              </w:rPr>
              <w:t>0..1</w:t>
            </w:r>
          </w:p>
        </w:tc>
        <w:tc>
          <w:tcPr>
            <w:tcW w:w="28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5C2A8F" w14:textId="77777777" w:rsidR="006B114A" w:rsidRPr="00876602" w:rsidRDefault="006B114A" w:rsidP="00C86F62">
            <w:pPr>
              <w:pStyle w:val="TablePara9pt"/>
              <w:rPr>
                <w:sz w:val="16"/>
                <w:szCs w:val="16"/>
              </w:rPr>
            </w:pPr>
            <w:r w:rsidRPr="00876602">
              <w:rPr>
                <w:sz w:val="16"/>
                <w:szCs w:val="16"/>
              </w:rPr>
              <w:t>Boolean</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D98E95" w14:textId="77777777" w:rsidR="006B114A" w:rsidRPr="00876602" w:rsidRDefault="006B114A" w:rsidP="00C86F62">
            <w:pPr>
              <w:pStyle w:val="TablePara9pt"/>
              <w:rPr>
                <w:sz w:val="16"/>
                <w:szCs w:val="16"/>
              </w:rPr>
            </w:pPr>
            <w:r w:rsidRPr="00876602">
              <w:rPr>
                <w:sz w:val="16"/>
                <w:szCs w:val="16"/>
              </w:rPr>
              <w:t>Yes or No</w:t>
            </w:r>
          </w:p>
        </w:tc>
      </w:tr>
      <w:tr w:rsidR="006B114A" w:rsidRPr="00876602" w14:paraId="03A6693E" w14:textId="77777777" w:rsidTr="003A531C">
        <w:trPr>
          <w:trHeight w:val="495"/>
        </w:trPr>
        <w:tc>
          <w:tcPr>
            <w:tcW w:w="27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AC57A1" w14:textId="77777777" w:rsidR="006B114A" w:rsidRPr="00876602" w:rsidRDefault="006B114A" w:rsidP="00C86F62">
            <w:pPr>
              <w:pStyle w:val="TablePara9pt"/>
              <w:rPr>
                <w:sz w:val="16"/>
                <w:szCs w:val="16"/>
              </w:rPr>
            </w:pPr>
            <w:r w:rsidRPr="00876602">
              <w:rPr>
                <w:sz w:val="16"/>
                <w:szCs w:val="16"/>
              </w:rPr>
              <w:t>algorithmMethod</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AA8957" w14:textId="77777777" w:rsidR="006B114A" w:rsidRPr="00876602" w:rsidRDefault="006B114A" w:rsidP="00C86F62">
            <w:pPr>
              <w:pStyle w:val="TablePara9pt"/>
              <w:rPr>
                <w:sz w:val="16"/>
                <w:szCs w:val="16"/>
              </w:rPr>
            </w:pPr>
            <w:r w:rsidRPr="00876602">
              <w:rPr>
                <w:sz w:val="16"/>
                <w:szCs w:val="16"/>
              </w:rPr>
              <w:t>Type of compression algorithm</w:t>
            </w: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639DE2" w14:textId="77777777" w:rsidR="006B114A" w:rsidRPr="00876602" w:rsidRDefault="006B114A" w:rsidP="00C86F62">
            <w:pPr>
              <w:pStyle w:val="TablePara9pt"/>
              <w:rPr>
                <w:sz w:val="16"/>
                <w:szCs w:val="16"/>
              </w:rPr>
            </w:pPr>
            <w:r w:rsidRPr="00876602">
              <w:rPr>
                <w:sz w:val="16"/>
                <w:szCs w:val="16"/>
              </w:rPr>
              <w:t>0..1</w:t>
            </w:r>
          </w:p>
        </w:tc>
        <w:tc>
          <w:tcPr>
            <w:tcW w:w="28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ACA152" w14:textId="77777777" w:rsidR="006B114A" w:rsidRPr="00876602" w:rsidRDefault="006B114A" w:rsidP="00C86F62">
            <w:pPr>
              <w:pStyle w:val="TablePara9pt"/>
              <w:rPr>
                <w:sz w:val="16"/>
                <w:szCs w:val="16"/>
              </w:rPr>
            </w:pPr>
            <w:r w:rsidRPr="00876602">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B5A5CC" w14:textId="77777777" w:rsidR="006B114A" w:rsidRPr="00876602" w:rsidRDefault="006B114A" w:rsidP="00C86F62">
            <w:pPr>
              <w:pStyle w:val="TablePara9pt"/>
              <w:rPr>
                <w:sz w:val="16"/>
                <w:szCs w:val="16"/>
              </w:rPr>
            </w:pPr>
            <w:r w:rsidRPr="00876602">
              <w:rPr>
                <w:sz w:val="16"/>
                <w:szCs w:val="16"/>
              </w:rPr>
              <w:t>Eg. RAR or ZIP</w:t>
            </w:r>
          </w:p>
        </w:tc>
      </w:tr>
      <w:tr w:rsidR="006B114A" w:rsidRPr="00876602" w14:paraId="4287E837" w14:textId="77777777" w:rsidTr="003A531C">
        <w:trPr>
          <w:trHeight w:val="495"/>
        </w:trPr>
        <w:tc>
          <w:tcPr>
            <w:tcW w:w="27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2012D1" w14:textId="77777777" w:rsidR="006B114A" w:rsidRPr="00876602" w:rsidRDefault="006B114A" w:rsidP="00C86F62">
            <w:pPr>
              <w:pStyle w:val="TablePara9pt"/>
              <w:rPr>
                <w:sz w:val="16"/>
                <w:szCs w:val="16"/>
              </w:rPr>
            </w:pPr>
            <w:r w:rsidRPr="00876602">
              <w:rPr>
                <w:sz w:val="16"/>
                <w:szCs w:val="16"/>
              </w:rPr>
              <w:t>sourceMedia</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7EA49B" w14:textId="77777777" w:rsidR="006B114A" w:rsidRPr="00876602" w:rsidRDefault="006B114A" w:rsidP="00C86F62">
            <w:pPr>
              <w:pStyle w:val="TablePara9pt"/>
              <w:rPr>
                <w:sz w:val="16"/>
                <w:szCs w:val="16"/>
              </w:rPr>
            </w:pPr>
            <w:r w:rsidRPr="00876602">
              <w:rPr>
                <w:sz w:val="16"/>
                <w:szCs w:val="16"/>
              </w:rPr>
              <w:t>Distribution media</w:t>
            </w: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7DAF7D" w14:textId="77777777" w:rsidR="006B114A" w:rsidRPr="00876602" w:rsidRDefault="006B114A" w:rsidP="00C86F62">
            <w:pPr>
              <w:pStyle w:val="TablePara9pt"/>
              <w:rPr>
                <w:sz w:val="16"/>
                <w:szCs w:val="16"/>
              </w:rPr>
            </w:pPr>
            <w:r w:rsidRPr="00876602">
              <w:rPr>
                <w:sz w:val="16"/>
                <w:szCs w:val="16"/>
              </w:rPr>
              <w:t>0..1</w:t>
            </w:r>
          </w:p>
        </w:tc>
        <w:tc>
          <w:tcPr>
            <w:tcW w:w="28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C23ECE" w14:textId="77777777" w:rsidR="006B114A" w:rsidRPr="00876602" w:rsidRDefault="006B114A" w:rsidP="00C86F62">
            <w:pPr>
              <w:pStyle w:val="TablePara9pt"/>
              <w:rPr>
                <w:sz w:val="16"/>
                <w:szCs w:val="16"/>
              </w:rPr>
            </w:pPr>
            <w:r w:rsidRPr="00876602">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029FF" w14:textId="77777777" w:rsidR="006B114A" w:rsidRPr="00876602" w:rsidRDefault="006B114A" w:rsidP="00C86F62">
            <w:pPr>
              <w:pStyle w:val="TablePara9pt"/>
              <w:rPr>
                <w:sz w:val="16"/>
                <w:szCs w:val="16"/>
              </w:rPr>
            </w:pPr>
          </w:p>
        </w:tc>
      </w:tr>
      <w:tr w:rsidR="006B114A" w:rsidRPr="00876602" w14:paraId="499645E5" w14:textId="77777777" w:rsidTr="003A531C">
        <w:trPr>
          <w:trHeight w:val="495"/>
        </w:trPr>
        <w:tc>
          <w:tcPr>
            <w:tcW w:w="27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E451E1" w14:textId="77777777" w:rsidR="006B114A" w:rsidRPr="00876602" w:rsidRDefault="006B114A" w:rsidP="00C86F62">
            <w:pPr>
              <w:pStyle w:val="TablePara9pt"/>
              <w:rPr>
                <w:sz w:val="16"/>
                <w:szCs w:val="16"/>
              </w:rPr>
            </w:pPr>
            <w:r w:rsidRPr="00876602">
              <w:rPr>
                <w:sz w:val="16"/>
                <w:szCs w:val="16"/>
              </w:rPr>
              <w:t>replacedData</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262504" w14:textId="77777777" w:rsidR="006B114A" w:rsidRPr="00876602" w:rsidRDefault="006B114A" w:rsidP="00C86F62">
            <w:pPr>
              <w:pStyle w:val="TablePara9pt"/>
              <w:rPr>
                <w:sz w:val="16"/>
                <w:szCs w:val="16"/>
              </w:rPr>
            </w:pPr>
            <w:r w:rsidRPr="00876602">
              <w:rPr>
                <w:sz w:val="16"/>
                <w:szCs w:val="16"/>
              </w:rPr>
              <w:t>If a data file is cancelled is it replaced by another data file</w:t>
            </w: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66E318" w14:textId="77777777" w:rsidR="006B114A" w:rsidRPr="00876602" w:rsidRDefault="006B114A" w:rsidP="00C86F62">
            <w:pPr>
              <w:pStyle w:val="TablePara9pt"/>
              <w:rPr>
                <w:sz w:val="16"/>
                <w:szCs w:val="16"/>
              </w:rPr>
            </w:pPr>
            <w:r w:rsidRPr="00876602">
              <w:rPr>
                <w:sz w:val="16"/>
                <w:szCs w:val="16"/>
              </w:rPr>
              <w:t>0..1</w:t>
            </w:r>
          </w:p>
        </w:tc>
        <w:tc>
          <w:tcPr>
            <w:tcW w:w="28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22E4FC" w14:textId="77777777" w:rsidR="006B114A" w:rsidRPr="00876602" w:rsidRDefault="006B114A" w:rsidP="00C86F62">
            <w:pPr>
              <w:pStyle w:val="TablePara9pt"/>
              <w:rPr>
                <w:sz w:val="16"/>
                <w:szCs w:val="16"/>
              </w:rPr>
            </w:pPr>
            <w:r w:rsidRPr="00876602">
              <w:rPr>
                <w:sz w:val="16"/>
                <w:szCs w:val="16"/>
              </w:rPr>
              <w:t>Boolean</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78C83" w14:textId="77777777" w:rsidR="006B114A" w:rsidRPr="00876602" w:rsidRDefault="006B114A" w:rsidP="00C86F62">
            <w:pPr>
              <w:pStyle w:val="TablePara9pt"/>
              <w:rPr>
                <w:sz w:val="16"/>
                <w:szCs w:val="16"/>
              </w:rPr>
            </w:pPr>
          </w:p>
        </w:tc>
      </w:tr>
      <w:tr w:rsidR="006B114A" w:rsidRPr="00876602" w14:paraId="15BC2DB8" w14:textId="77777777" w:rsidTr="003A531C">
        <w:trPr>
          <w:trHeight w:val="495"/>
        </w:trPr>
        <w:tc>
          <w:tcPr>
            <w:tcW w:w="27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0446E6" w14:textId="77777777" w:rsidR="006B114A" w:rsidRPr="00876602" w:rsidRDefault="006B114A" w:rsidP="00C86F62">
            <w:pPr>
              <w:pStyle w:val="TablePara9pt"/>
              <w:rPr>
                <w:sz w:val="16"/>
                <w:szCs w:val="16"/>
              </w:rPr>
            </w:pPr>
            <w:r w:rsidRPr="00876602">
              <w:rPr>
                <w:sz w:val="16"/>
                <w:szCs w:val="16"/>
              </w:rPr>
              <w:t>dataReplacement</w:t>
            </w:r>
          </w:p>
        </w:tc>
        <w:tc>
          <w:tcPr>
            <w:tcW w:w="35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209DD4" w14:textId="77777777" w:rsidR="006B114A" w:rsidRPr="00876602" w:rsidRDefault="006B114A" w:rsidP="00C86F62">
            <w:pPr>
              <w:pStyle w:val="TablePara9pt"/>
              <w:rPr>
                <w:sz w:val="16"/>
                <w:szCs w:val="16"/>
              </w:rPr>
            </w:pPr>
            <w:r w:rsidRPr="00876602">
              <w:rPr>
                <w:sz w:val="16"/>
                <w:szCs w:val="16"/>
              </w:rPr>
              <w:t>Cell name</w:t>
            </w: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53914C" w14:textId="77777777" w:rsidR="006B114A" w:rsidRPr="00876602" w:rsidRDefault="006B114A" w:rsidP="00C86F62">
            <w:pPr>
              <w:pStyle w:val="TablePara9pt"/>
              <w:rPr>
                <w:sz w:val="16"/>
                <w:szCs w:val="16"/>
              </w:rPr>
            </w:pPr>
            <w:r w:rsidRPr="00876602">
              <w:rPr>
                <w:sz w:val="16"/>
                <w:szCs w:val="16"/>
              </w:rPr>
              <w:t>0..1</w:t>
            </w:r>
          </w:p>
        </w:tc>
        <w:tc>
          <w:tcPr>
            <w:tcW w:w="28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FA1529" w14:textId="77777777" w:rsidR="006B114A" w:rsidRPr="00876602" w:rsidRDefault="006B114A" w:rsidP="00C86F62">
            <w:pPr>
              <w:pStyle w:val="TablePara9pt"/>
              <w:rPr>
                <w:sz w:val="16"/>
                <w:szCs w:val="16"/>
              </w:rPr>
            </w:pPr>
            <w:r w:rsidRPr="00876602">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A85D0" w14:textId="77777777" w:rsidR="006B114A" w:rsidRPr="00876602" w:rsidRDefault="006B114A" w:rsidP="00C86F62">
            <w:pPr>
              <w:pStyle w:val="TablePara9pt"/>
              <w:rPr>
                <w:sz w:val="16"/>
                <w:szCs w:val="16"/>
              </w:rPr>
            </w:pPr>
          </w:p>
        </w:tc>
      </w:tr>
    </w:tbl>
    <w:p w14:paraId="6F32A550" w14:textId="77777777" w:rsidR="006B114A" w:rsidRDefault="006B114A" w:rsidP="00996B38"/>
    <w:p w14:paraId="04FCD41E" w14:textId="77777777" w:rsidR="006B114A" w:rsidRDefault="006B114A" w:rsidP="00996B38"/>
    <w:p w14:paraId="09F35422" w14:textId="0BAF90A9" w:rsidR="005500B4" w:rsidRDefault="005500B4" w:rsidP="00910EA9">
      <w:pPr>
        <w:pStyle w:val="Caption"/>
        <w:keepNext/>
      </w:pPr>
      <w:r>
        <w:t xml:space="preserve">Table </w:t>
      </w:r>
      <w:r>
        <w:fldChar w:fldCharType="begin"/>
      </w:r>
      <w:r>
        <w:instrText xml:space="preserve"> SEQ Table \* ARABIC </w:instrText>
      </w:r>
      <w:r>
        <w:fldChar w:fldCharType="separate"/>
      </w:r>
      <w:r>
        <w:rPr>
          <w:noProof/>
        </w:rPr>
        <w:t>28</w:t>
      </w:r>
      <w:r>
        <w:fldChar w:fldCharType="end"/>
      </w:r>
      <w:r>
        <w:t xml:space="preserve">. </w:t>
      </w:r>
      <w:r w:rsidRPr="00ED7169">
        <w:t>S100_CatalogueIdentifier</w:t>
      </w:r>
    </w:p>
    <w:tbl>
      <w:tblPr>
        <w:tblW w:w="12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0"/>
        <w:gridCol w:w="3420"/>
        <w:gridCol w:w="804"/>
        <w:gridCol w:w="2436"/>
        <w:gridCol w:w="3060"/>
      </w:tblGrid>
      <w:tr w:rsidR="006B114A" w:rsidRPr="00876602" w14:paraId="61CFF9A6" w14:textId="77777777" w:rsidTr="00996B38">
        <w:trPr>
          <w:trHeight w:val="146"/>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3F17382A" w14:textId="77777777" w:rsidR="006B114A" w:rsidRPr="00876602" w:rsidRDefault="006B114A" w:rsidP="00C86F62">
            <w:pPr>
              <w:snapToGrid w:val="0"/>
              <w:rPr>
                <w:b/>
                <w:sz w:val="16"/>
                <w:szCs w:val="16"/>
              </w:rPr>
            </w:pPr>
            <w:r w:rsidRPr="00876602">
              <w:rPr>
                <w:b/>
                <w:sz w:val="16"/>
                <w:szCs w:val="16"/>
              </w:rPr>
              <w:t>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78D28017" w14:textId="77777777" w:rsidR="006B114A" w:rsidRPr="00876602" w:rsidRDefault="006B114A" w:rsidP="00C86F62">
            <w:pPr>
              <w:snapToGrid w:val="0"/>
              <w:rPr>
                <w:b/>
                <w:sz w:val="16"/>
                <w:szCs w:val="16"/>
              </w:rPr>
            </w:pPr>
            <w:r w:rsidRPr="00876602">
              <w:rPr>
                <w:b/>
                <w:sz w:val="16"/>
                <w:szCs w:val="16"/>
              </w:rPr>
              <w:t>Description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3E88F495" w14:textId="77777777" w:rsidR="006B114A" w:rsidRPr="00876602" w:rsidRDefault="006B114A" w:rsidP="00C86F62">
            <w:pPr>
              <w:snapToGrid w:val="0"/>
              <w:jc w:val="center"/>
              <w:rPr>
                <w:b/>
                <w:sz w:val="16"/>
                <w:szCs w:val="16"/>
              </w:rPr>
            </w:pPr>
            <w:r w:rsidRPr="00876602">
              <w:rPr>
                <w:b/>
                <w:sz w:val="16"/>
                <w:szCs w:val="16"/>
              </w:rPr>
              <w:t>Mult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271BC648" w14:textId="77777777" w:rsidR="006B114A" w:rsidRPr="00876602" w:rsidRDefault="006B114A" w:rsidP="00C86F62">
            <w:pPr>
              <w:snapToGrid w:val="0"/>
              <w:rPr>
                <w:b/>
                <w:sz w:val="16"/>
                <w:szCs w:val="16"/>
              </w:rPr>
            </w:pPr>
            <w:r w:rsidRPr="00876602">
              <w:rPr>
                <w:b/>
                <w:sz w:val="16"/>
                <w:szCs w:val="16"/>
              </w:rPr>
              <w:t>Type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6F927CF0" w14:textId="77777777" w:rsidR="006B114A" w:rsidRPr="00876602" w:rsidRDefault="006B114A" w:rsidP="00C86F62">
            <w:pPr>
              <w:snapToGrid w:val="0"/>
              <w:rPr>
                <w:b/>
                <w:sz w:val="16"/>
                <w:szCs w:val="16"/>
              </w:rPr>
            </w:pPr>
            <w:r w:rsidRPr="00876602">
              <w:rPr>
                <w:b/>
                <w:sz w:val="16"/>
                <w:szCs w:val="16"/>
              </w:rPr>
              <w:t>Remarks</w:t>
            </w:r>
          </w:p>
        </w:tc>
      </w:tr>
      <w:tr w:rsidR="006B114A" w:rsidRPr="00876602" w14:paraId="35292825" w14:textId="77777777" w:rsidTr="00996B38">
        <w:trPr>
          <w:trHeight w:val="469"/>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02A935E4" w14:textId="77777777" w:rsidR="006B114A" w:rsidRPr="00876602" w:rsidRDefault="006B114A" w:rsidP="00C86F62">
            <w:pPr>
              <w:pStyle w:val="TablePara9pt"/>
              <w:rPr>
                <w:sz w:val="16"/>
                <w:szCs w:val="16"/>
              </w:rPr>
            </w:pPr>
            <w:r w:rsidRPr="00876602">
              <w:rPr>
                <w:sz w:val="16"/>
                <w:szCs w:val="16"/>
              </w:rPr>
              <w:t>S100_CatalogueIdentifier</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3085247A" w14:textId="77777777" w:rsidR="006B114A" w:rsidRPr="00876602" w:rsidRDefault="006B114A" w:rsidP="00C86F62">
            <w:pPr>
              <w:pStyle w:val="TablePara9pt"/>
              <w:rPr>
                <w:sz w:val="16"/>
                <w:szCs w:val="16"/>
              </w:rPr>
            </w:pPr>
            <w:r w:rsidRPr="00876602">
              <w:rPr>
                <w:sz w:val="16"/>
                <w:szCs w:val="16"/>
              </w:rPr>
              <w:t>An exchange catalogue contains the discovery metadata about the exchange datasets and support files</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7ED51C15" w14:textId="77777777" w:rsidR="006B114A" w:rsidRPr="00876602" w:rsidRDefault="006B114A" w:rsidP="00C86F62">
            <w:pPr>
              <w:pStyle w:val="TablePara9pt"/>
              <w:rPr>
                <w:sz w:val="16"/>
                <w:szCs w:val="16"/>
              </w:rPr>
            </w:pPr>
            <w:r w:rsidRPr="00876602">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50A35893" w14:textId="77777777" w:rsidR="006B114A" w:rsidRPr="00876602" w:rsidRDefault="006B114A" w:rsidP="00C86F62">
            <w:pPr>
              <w:pStyle w:val="TablePara9pt"/>
              <w:rPr>
                <w:sz w:val="16"/>
                <w:szCs w:val="16"/>
              </w:rPr>
            </w:pPr>
            <w:r w:rsidRPr="00876602">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2589DE7D" w14:textId="77777777" w:rsidR="006B114A" w:rsidRPr="00876602" w:rsidRDefault="006B114A" w:rsidP="00C86F62">
            <w:pPr>
              <w:pStyle w:val="TablePara9pt"/>
              <w:rPr>
                <w:sz w:val="16"/>
                <w:szCs w:val="16"/>
              </w:rPr>
            </w:pPr>
            <w:r w:rsidRPr="00876602">
              <w:rPr>
                <w:sz w:val="16"/>
                <w:szCs w:val="16"/>
              </w:rPr>
              <w:t>-</w:t>
            </w:r>
          </w:p>
        </w:tc>
      </w:tr>
      <w:tr w:rsidR="006B114A" w:rsidRPr="00876602" w14:paraId="0B926A1D" w14:textId="77777777" w:rsidTr="00996B38">
        <w:trPr>
          <w:trHeight w:val="307"/>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06F5D8E7" w14:textId="77777777" w:rsidR="006B114A" w:rsidRPr="00876602" w:rsidRDefault="006B114A" w:rsidP="00C86F62">
            <w:pPr>
              <w:pStyle w:val="TablePara9pt"/>
              <w:rPr>
                <w:sz w:val="16"/>
                <w:szCs w:val="16"/>
              </w:rPr>
            </w:pPr>
            <w:r w:rsidRPr="00876602">
              <w:rPr>
                <w:sz w:val="16"/>
                <w:szCs w:val="16"/>
              </w:rPr>
              <w:t>identifier</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208ED802" w14:textId="77777777" w:rsidR="006B114A" w:rsidRPr="00876602" w:rsidRDefault="006B114A" w:rsidP="00C86F62">
            <w:pPr>
              <w:pStyle w:val="TablePara9pt"/>
              <w:rPr>
                <w:sz w:val="16"/>
                <w:szCs w:val="16"/>
              </w:rPr>
            </w:pPr>
            <w:r w:rsidRPr="00876602">
              <w:rPr>
                <w:sz w:val="16"/>
                <w:szCs w:val="16"/>
              </w:rPr>
              <w:t>Uniquely identifies this exchange catalogue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23018026" w14:textId="77777777" w:rsidR="006B114A" w:rsidRPr="00876602" w:rsidRDefault="006B114A" w:rsidP="00C86F62">
            <w:pPr>
              <w:pStyle w:val="TablePara9pt"/>
              <w:rPr>
                <w:sz w:val="16"/>
                <w:szCs w:val="16"/>
              </w:rPr>
            </w:pPr>
            <w:r w:rsidRPr="00876602">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0B9DE6DC" w14:textId="77777777" w:rsidR="006B114A" w:rsidRPr="00876602" w:rsidRDefault="006B114A" w:rsidP="00C86F62">
            <w:pPr>
              <w:pStyle w:val="TablePara9pt"/>
              <w:rPr>
                <w:sz w:val="16"/>
                <w:szCs w:val="16"/>
              </w:rPr>
            </w:pPr>
            <w:r w:rsidRPr="00876602">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43AE2A1D" w14:textId="77777777" w:rsidR="006B114A" w:rsidRPr="00876602" w:rsidRDefault="006B114A" w:rsidP="00C86F62">
            <w:pPr>
              <w:pStyle w:val="TablePara9pt"/>
              <w:rPr>
                <w:sz w:val="16"/>
                <w:szCs w:val="16"/>
              </w:rPr>
            </w:pPr>
          </w:p>
        </w:tc>
      </w:tr>
      <w:tr w:rsidR="006B114A" w:rsidRPr="00876602" w14:paraId="63739075" w14:textId="77777777" w:rsidTr="00996B38">
        <w:trPr>
          <w:trHeight w:val="322"/>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0AFD8A45" w14:textId="77777777" w:rsidR="006B114A" w:rsidRPr="00876602" w:rsidRDefault="006B114A" w:rsidP="00C86F62">
            <w:pPr>
              <w:pStyle w:val="TablePara9pt"/>
              <w:rPr>
                <w:sz w:val="16"/>
                <w:szCs w:val="16"/>
              </w:rPr>
            </w:pPr>
            <w:r w:rsidRPr="00876602">
              <w:rPr>
                <w:sz w:val="16"/>
                <w:szCs w:val="16"/>
              </w:rPr>
              <w:t>editionNumber</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3BAE213B" w14:textId="77777777" w:rsidR="006B114A" w:rsidRPr="00876602" w:rsidRDefault="006B114A" w:rsidP="00C86F62">
            <w:pPr>
              <w:pStyle w:val="TablePara9pt"/>
              <w:rPr>
                <w:sz w:val="16"/>
                <w:szCs w:val="16"/>
              </w:rPr>
            </w:pPr>
            <w:r w:rsidRPr="00876602">
              <w:rPr>
                <w:sz w:val="16"/>
                <w:szCs w:val="16"/>
              </w:rPr>
              <w:t>The edition number of this exchange catalogue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223D95B3" w14:textId="77777777" w:rsidR="006B114A" w:rsidRPr="00876602" w:rsidRDefault="006B114A" w:rsidP="00C86F62">
            <w:pPr>
              <w:pStyle w:val="TablePara9pt"/>
              <w:rPr>
                <w:sz w:val="16"/>
                <w:szCs w:val="16"/>
              </w:rPr>
            </w:pPr>
            <w:r w:rsidRPr="00876602">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2FA4AF86" w14:textId="77777777" w:rsidR="006B114A" w:rsidRPr="00876602" w:rsidRDefault="006B114A" w:rsidP="00C86F62">
            <w:pPr>
              <w:pStyle w:val="TablePara9pt"/>
              <w:rPr>
                <w:sz w:val="16"/>
                <w:szCs w:val="16"/>
              </w:rPr>
            </w:pPr>
            <w:r w:rsidRPr="00876602">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5BEE63B2" w14:textId="77777777" w:rsidR="006B114A" w:rsidRPr="00876602" w:rsidRDefault="006B114A" w:rsidP="00C86F62">
            <w:pPr>
              <w:pStyle w:val="TablePara9pt"/>
              <w:rPr>
                <w:sz w:val="16"/>
                <w:szCs w:val="16"/>
              </w:rPr>
            </w:pPr>
          </w:p>
        </w:tc>
      </w:tr>
      <w:tr w:rsidR="006B114A" w:rsidRPr="00876602" w14:paraId="5B9A00EB" w14:textId="77777777" w:rsidTr="00996B38">
        <w:trPr>
          <w:trHeight w:val="161"/>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6379CED0" w14:textId="77777777" w:rsidR="006B114A" w:rsidRPr="00876602" w:rsidRDefault="006B114A" w:rsidP="00C86F62">
            <w:pPr>
              <w:pStyle w:val="TablePara9pt"/>
              <w:rPr>
                <w:sz w:val="16"/>
                <w:szCs w:val="16"/>
              </w:rPr>
            </w:pPr>
            <w:r w:rsidRPr="00876602">
              <w:rPr>
                <w:sz w:val="16"/>
                <w:szCs w:val="16"/>
              </w:rPr>
              <w:t>date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52FFFA7F" w14:textId="77777777" w:rsidR="006B114A" w:rsidRPr="00876602" w:rsidRDefault="006B114A" w:rsidP="00C86F62">
            <w:pPr>
              <w:pStyle w:val="TablePara9pt"/>
              <w:rPr>
                <w:sz w:val="16"/>
                <w:szCs w:val="16"/>
              </w:rPr>
            </w:pPr>
            <w:r w:rsidRPr="00876602">
              <w:rPr>
                <w:sz w:val="16"/>
                <w:szCs w:val="16"/>
              </w:rPr>
              <w:t>Creation date of the exchange catalogue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4139BA6B" w14:textId="77777777" w:rsidR="006B114A" w:rsidRPr="00876602" w:rsidRDefault="006B114A" w:rsidP="00C86F62">
            <w:pPr>
              <w:pStyle w:val="TablePara9pt"/>
              <w:rPr>
                <w:sz w:val="16"/>
                <w:szCs w:val="16"/>
              </w:rPr>
            </w:pPr>
            <w:r w:rsidRPr="00876602">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5EB1845E" w14:textId="77777777" w:rsidR="006B114A" w:rsidRPr="00876602" w:rsidRDefault="006B114A" w:rsidP="00C86F62">
            <w:pPr>
              <w:pStyle w:val="TablePara9pt"/>
              <w:rPr>
                <w:sz w:val="16"/>
                <w:szCs w:val="16"/>
              </w:rPr>
            </w:pPr>
            <w:r w:rsidRPr="00876602">
              <w:rPr>
                <w:sz w:val="16"/>
                <w:szCs w:val="16"/>
              </w:rPr>
              <w:t>Date</w:t>
            </w:r>
          </w:p>
        </w:tc>
        <w:tc>
          <w:tcPr>
            <w:tcW w:w="3060" w:type="dxa"/>
            <w:tcBorders>
              <w:top w:val="single" w:sz="4" w:space="0" w:color="000000"/>
              <w:left w:val="single" w:sz="4" w:space="0" w:color="000000"/>
              <w:bottom w:val="single" w:sz="4" w:space="0" w:color="000000"/>
              <w:right w:val="single" w:sz="4" w:space="0" w:color="000000"/>
            </w:tcBorders>
            <w:vAlign w:val="center"/>
          </w:tcPr>
          <w:p w14:paraId="5B3000C2" w14:textId="77777777" w:rsidR="006B114A" w:rsidRPr="00876602" w:rsidRDefault="006B114A" w:rsidP="003A531C">
            <w:pPr>
              <w:pStyle w:val="TablePara9pt"/>
              <w:rPr>
                <w:sz w:val="16"/>
                <w:szCs w:val="16"/>
              </w:rPr>
            </w:pPr>
          </w:p>
        </w:tc>
      </w:tr>
    </w:tbl>
    <w:p w14:paraId="7E8B48F0" w14:textId="6B666335" w:rsidR="006B114A" w:rsidRDefault="006B114A" w:rsidP="00910EA9"/>
    <w:p w14:paraId="331D7629" w14:textId="63C7245F" w:rsidR="005500B4" w:rsidRDefault="005500B4" w:rsidP="00910EA9">
      <w:pPr>
        <w:pStyle w:val="Caption"/>
        <w:keepNext/>
      </w:pPr>
      <w:r>
        <w:t xml:space="preserve">Table </w:t>
      </w:r>
      <w:r>
        <w:fldChar w:fldCharType="begin"/>
      </w:r>
      <w:r>
        <w:instrText xml:space="preserve"> SEQ Table \* ARABIC </w:instrText>
      </w:r>
      <w:r>
        <w:fldChar w:fldCharType="separate"/>
      </w:r>
      <w:r>
        <w:rPr>
          <w:noProof/>
        </w:rPr>
        <w:t>29</w:t>
      </w:r>
      <w:r>
        <w:fldChar w:fldCharType="end"/>
      </w:r>
      <w:r>
        <w:t xml:space="preserve">. </w:t>
      </w:r>
      <w:r w:rsidRPr="00310502">
        <w:t>S100_CataloguePointofContact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0"/>
        <w:gridCol w:w="3420"/>
        <w:gridCol w:w="778"/>
        <w:gridCol w:w="2462"/>
        <w:gridCol w:w="3060"/>
      </w:tblGrid>
      <w:tr w:rsidR="006B114A" w:rsidRPr="00876602" w14:paraId="4C3025B4" w14:textId="77777777" w:rsidTr="000157D1">
        <w:tc>
          <w:tcPr>
            <w:tcW w:w="3060" w:type="dxa"/>
            <w:tcBorders>
              <w:top w:val="single" w:sz="4" w:space="0" w:color="000000"/>
              <w:left w:val="single" w:sz="4" w:space="0" w:color="000000"/>
              <w:bottom w:val="single" w:sz="4" w:space="0" w:color="000000"/>
              <w:right w:val="single" w:sz="4" w:space="0" w:color="000000"/>
            </w:tcBorders>
            <w:vAlign w:val="center"/>
            <w:hideMark/>
          </w:tcPr>
          <w:p w14:paraId="407A2E4D" w14:textId="77777777" w:rsidR="006B114A" w:rsidRPr="00611BC0" w:rsidRDefault="006B114A" w:rsidP="00876602">
            <w:pPr>
              <w:snapToGrid w:val="0"/>
              <w:spacing w:after="120"/>
              <w:rPr>
                <w:b/>
                <w:sz w:val="16"/>
                <w:szCs w:val="16"/>
              </w:rPr>
            </w:pPr>
            <w:r w:rsidRPr="00611BC0">
              <w:rPr>
                <w:b/>
                <w:sz w:val="16"/>
                <w:szCs w:val="16"/>
              </w:rPr>
              <w:t>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2A4F176A" w14:textId="77777777" w:rsidR="006B114A" w:rsidRPr="00876602" w:rsidRDefault="006B114A" w:rsidP="00876602">
            <w:pPr>
              <w:snapToGrid w:val="0"/>
              <w:spacing w:after="120"/>
              <w:rPr>
                <w:b/>
                <w:sz w:val="16"/>
                <w:szCs w:val="16"/>
              </w:rPr>
            </w:pPr>
            <w:r w:rsidRPr="00876602">
              <w:rPr>
                <w:b/>
                <w:sz w:val="16"/>
                <w:szCs w:val="16"/>
              </w:rPr>
              <w:t>Description</w:t>
            </w:r>
          </w:p>
        </w:tc>
        <w:tc>
          <w:tcPr>
            <w:tcW w:w="778" w:type="dxa"/>
            <w:tcBorders>
              <w:top w:val="single" w:sz="4" w:space="0" w:color="000000"/>
              <w:left w:val="single" w:sz="4" w:space="0" w:color="000000"/>
              <w:bottom w:val="single" w:sz="4" w:space="0" w:color="000000"/>
              <w:right w:val="single" w:sz="4" w:space="0" w:color="000000"/>
            </w:tcBorders>
            <w:vAlign w:val="center"/>
            <w:hideMark/>
          </w:tcPr>
          <w:p w14:paraId="37421660" w14:textId="77777777" w:rsidR="006B114A" w:rsidRPr="00876602" w:rsidRDefault="006B114A" w:rsidP="00876602">
            <w:pPr>
              <w:snapToGrid w:val="0"/>
              <w:spacing w:after="120"/>
              <w:jc w:val="center"/>
              <w:rPr>
                <w:b/>
                <w:sz w:val="16"/>
                <w:szCs w:val="16"/>
              </w:rPr>
            </w:pPr>
            <w:r w:rsidRPr="00876602">
              <w:rPr>
                <w:b/>
                <w:sz w:val="16"/>
                <w:szCs w:val="16"/>
              </w:rPr>
              <w:t>Mult</w:t>
            </w:r>
          </w:p>
        </w:tc>
        <w:tc>
          <w:tcPr>
            <w:tcW w:w="2462" w:type="dxa"/>
            <w:tcBorders>
              <w:top w:val="single" w:sz="4" w:space="0" w:color="000000"/>
              <w:left w:val="single" w:sz="4" w:space="0" w:color="000000"/>
              <w:bottom w:val="single" w:sz="4" w:space="0" w:color="000000"/>
              <w:right w:val="single" w:sz="4" w:space="0" w:color="000000"/>
            </w:tcBorders>
            <w:vAlign w:val="center"/>
            <w:hideMark/>
          </w:tcPr>
          <w:p w14:paraId="7D6124AF" w14:textId="77777777" w:rsidR="006B114A" w:rsidRPr="00876602" w:rsidRDefault="006B114A" w:rsidP="00876602">
            <w:pPr>
              <w:snapToGrid w:val="0"/>
              <w:spacing w:after="120"/>
              <w:rPr>
                <w:b/>
                <w:sz w:val="16"/>
                <w:szCs w:val="16"/>
              </w:rPr>
            </w:pPr>
            <w:r w:rsidRPr="00876602">
              <w:rPr>
                <w:b/>
                <w:sz w:val="16"/>
                <w:szCs w:val="16"/>
              </w:rPr>
              <w:t>Type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12C9362D" w14:textId="77777777" w:rsidR="006B114A" w:rsidRPr="00876602" w:rsidRDefault="006B114A" w:rsidP="00876602">
            <w:pPr>
              <w:snapToGrid w:val="0"/>
              <w:spacing w:after="120"/>
              <w:rPr>
                <w:b/>
                <w:sz w:val="16"/>
                <w:szCs w:val="16"/>
              </w:rPr>
            </w:pPr>
            <w:r w:rsidRPr="00876602">
              <w:rPr>
                <w:b/>
                <w:sz w:val="16"/>
                <w:szCs w:val="16"/>
              </w:rPr>
              <w:t>Remarks</w:t>
            </w:r>
          </w:p>
        </w:tc>
      </w:tr>
      <w:tr w:rsidR="006B114A" w:rsidRPr="00876602" w14:paraId="6CF68127" w14:textId="77777777" w:rsidTr="000157D1">
        <w:tc>
          <w:tcPr>
            <w:tcW w:w="3060" w:type="dxa"/>
            <w:tcBorders>
              <w:top w:val="single" w:sz="4" w:space="0" w:color="000000"/>
              <w:left w:val="single" w:sz="4" w:space="0" w:color="000000"/>
              <w:bottom w:val="single" w:sz="4" w:space="0" w:color="000000"/>
              <w:right w:val="single" w:sz="4" w:space="0" w:color="000000"/>
            </w:tcBorders>
            <w:vAlign w:val="center"/>
            <w:hideMark/>
          </w:tcPr>
          <w:p w14:paraId="6E233D8F" w14:textId="77777777" w:rsidR="006B114A" w:rsidRPr="00611BC0" w:rsidRDefault="006B114A" w:rsidP="00876602">
            <w:pPr>
              <w:snapToGrid w:val="0"/>
              <w:spacing w:after="120"/>
              <w:rPr>
                <w:sz w:val="16"/>
                <w:szCs w:val="16"/>
              </w:rPr>
            </w:pPr>
            <w:r w:rsidRPr="00611BC0">
              <w:rPr>
                <w:sz w:val="16"/>
                <w:szCs w:val="16"/>
              </w:rPr>
              <w:t>S100_CataloguePointOfContact</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58FD889D" w14:textId="77777777" w:rsidR="006B114A" w:rsidRPr="00876602" w:rsidRDefault="006B114A" w:rsidP="00876602">
            <w:pPr>
              <w:snapToGrid w:val="0"/>
              <w:spacing w:after="120"/>
              <w:rPr>
                <w:sz w:val="16"/>
                <w:szCs w:val="16"/>
              </w:rPr>
            </w:pPr>
            <w:r w:rsidRPr="00876602">
              <w:rPr>
                <w:sz w:val="16"/>
                <w:szCs w:val="16"/>
              </w:rPr>
              <w:t>Contact details of the issuer of this exchange catalogue</w:t>
            </w:r>
          </w:p>
        </w:tc>
        <w:tc>
          <w:tcPr>
            <w:tcW w:w="778" w:type="dxa"/>
            <w:tcBorders>
              <w:top w:val="single" w:sz="4" w:space="0" w:color="000000"/>
              <w:left w:val="single" w:sz="4" w:space="0" w:color="000000"/>
              <w:bottom w:val="single" w:sz="4" w:space="0" w:color="000000"/>
              <w:right w:val="single" w:sz="4" w:space="0" w:color="000000"/>
            </w:tcBorders>
            <w:vAlign w:val="center"/>
            <w:hideMark/>
          </w:tcPr>
          <w:p w14:paraId="116EDE02" w14:textId="77777777" w:rsidR="006B114A" w:rsidRPr="00876602" w:rsidRDefault="006B114A" w:rsidP="00876602">
            <w:pPr>
              <w:snapToGrid w:val="0"/>
              <w:spacing w:after="120"/>
              <w:jc w:val="center"/>
              <w:rPr>
                <w:sz w:val="16"/>
                <w:szCs w:val="16"/>
              </w:rPr>
            </w:pPr>
            <w:r w:rsidRPr="00876602">
              <w:rPr>
                <w:sz w:val="16"/>
                <w:szCs w:val="16"/>
              </w:rPr>
              <w:t>-</w:t>
            </w:r>
          </w:p>
        </w:tc>
        <w:tc>
          <w:tcPr>
            <w:tcW w:w="2462" w:type="dxa"/>
            <w:tcBorders>
              <w:top w:val="single" w:sz="4" w:space="0" w:color="000000"/>
              <w:left w:val="single" w:sz="4" w:space="0" w:color="000000"/>
              <w:bottom w:val="single" w:sz="4" w:space="0" w:color="000000"/>
              <w:right w:val="single" w:sz="4" w:space="0" w:color="000000"/>
            </w:tcBorders>
            <w:vAlign w:val="center"/>
            <w:hideMark/>
          </w:tcPr>
          <w:p w14:paraId="6547A693" w14:textId="77777777" w:rsidR="006B114A" w:rsidRPr="00876602" w:rsidRDefault="006B114A" w:rsidP="00876602">
            <w:pPr>
              <w:snapToGrid w:val="0"/>
              <w:spacing w:after="120"/>
              <w:rPr>
                <w:sz w:val="16"/>
                <w:szCs w:val="16"/>
              </w:rPr>
            </w:pPr>
            <w:r w:rsidRPr="00876602">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08CE49EB" w14:textId="77777777" w:rsidR="006B114A" w:rsidRPr="00876602" w:rsidRDefault="006B114A" w:rsidP="00876602">
            <w:pPr>
              <w:snapToGrid w:val="0"/>
              <w:spacing w:after="120"/>
              <w:rPr>
                <w:sz w:val="16"/>
                <w:szCs w:val="16"/>
              </w:rPr>
            </w:pPr>
            <w:r w:rsidRPr="00876602">
              <w:rPr>
                <w:sz w:val="16"/>
                <w:szCs w:val="16"/>
              </w:rPr>
              <w:t>-</w:t>
            </w:r>
          </w:p>
        </w:tc>
      </w:tr>
      <w:tr w:rsidR="006B114A" w:rsidRPr="00876602" w14:paraId="28DB7F7D" w14:textId="77777777" w:rsidTr="000157D1">
        <w:tc>
          <w:tcPr>
            <w:tcW w:w="3060" w:type="dxa"/>
            <w:tcBorders>
              <w:top w:val="single" w:sz="4" w:space="0" w:color="000000"/>
              <w:left w:val="single" w:sz="4" w:space="0" w:color="000000"/>
              <w:bottom w:val="single" w:sz="4" w:space="0" w:color="000000"/>
              <w:right w:val="single" w:sz="4" w:space="0" w:color="000000"/>
            </w:tcBorders>
            <w:vAlign w:val="center"/>
            <w:hideMark/>
          </w:tcPr>
          <w:p w14:paraId="47C5ABA1" w14:textId="77777777" w:rsidR="006B114A" w:rsidRPr="00611BC0" w:rsidRDefault="006B114A" w:rsidP="00876602">
            <w:pPr>
              <w:snapToGrid w:val="0"/>
              <w:spacing w:after="120"/>
              <w:rPr>
                <w:sz w:val="16"/>
                <w:szCs w:val="16"/>
              </w:rPr>
            </w:pPr>
            <w:r w:rsidRPr="00611BC0">
              <w:rPr>
                <w:sz w:val="16"/>
                <w:szCs w:val="16"/>
              </w:rPr>
              <w:t>organization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05562013" w14:textId="77777777" w:rsidR="006B114A" w:rsidRPr="00876602" w:rsidRDefault="006B114A" w:rsidP="00876602">
            <w:pPr>
              <w:snapToGrid w:val="0"/>
              <w:spacing w:after="120"/>
              <w:rPr>
                <w:sz w:val="16"/>
                <w:szCs w:val="16"/>
              </w:rPr>
            </w:pPr>
            <w:r w:rsidRPr="00876602">
              <w:rPr>
                <w:sz w:val="16"/>
                <w:szCs w:val="16"/>
              </w:rPr>
              <w:t>The organization distributing this exchange catalogue</w:t>
            </w:r>
          </w:p>
        </w:tc>
        <w:tc>
          <w:tcPr>
            <w:tcW w:w="778" w:type="dxa"/>
            <w:tcBorders>
              <w:top w:val="single" w:sz="4" w:space="0" w:color="000000"/>
              <w:left w:val="single" w:sz="4" w:space="0" w:color="000000"/>
              <w:bottom w:val="single" w:sz="4" w:space="0" w:color="000000"/>
              <w:right w:val="single" w:sz="4" w:space="0" w:color="000000"/>
            </w:tcBorders>
            <w:vAlign w:val="center"/>
            <w:hideMark/>
          </w:tcPr>
          <w:p w14:paraId="5419318C" w14:textId="77777777" w:rsidR="006B114A" w:rsidRPr="00876602" w:rsidRDefault="006B114A" w:rsidP="00876602">
            <w:pPr>
              <w:snapToGrid w:val="0"/>
              <w:spacing w:after="120"/>
              <w:jc w:val="center"/>
              <w:rPr>
                <w:sz w:val="16"/>
                <w:szCs w:val="16"/>
              </w:rPr>
            </w:pPr>
            <w:r w:rsidRPr="00876602">
              <w:rPr>
                <w:sz w:val="16"/>
                <w:szCs w:val="16"/>
              </w:rPr>
              <w:t>1</w:t>
            </w:r>
          </w:p>
        </w:tc>
        <w:tc>
          <w:tcPr>
            <w:tcW w:w="2462" w:type="dxa"/>
            <w:tcBorders>
              <w:top w:val="single" w:sz="4" w:space="0" w:color="000000"/>
              <w:left w:val="single" w:sz="4" w:space="0" w:color="000000"/>
              <w:bottom w:val="single" w:sz="4" w:space="0" w:color="000000"/>
              <w:right w:val="single" w:sz="4" w:space="0" w:color="000000"/>
            </w:tcBorders>
            <w:vAlign w:val="center"/>
            <w:hideMark/>
          </w:tcPr>
          <w:p w14:paraId="658EADFC" w14:textId="77777777" w:rsidR="006B114A" w:rsidRPr="00876602" w:rsidRDefault="006B114A" w:rsidP="00876602">
            <w:pPr>
              <w:snapToGrid w:val="0"/>
              <w:spacing w:after="120"/>
              <w:rPr>
                <w:sz w:val="16"/>
                <w:szCs w:val="16"/>
              </w:rPr>
            </w:pPr>
            <w:r w:rsidRPr="00876602">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2DB58C7E" w14:textId="77777777" w:rsidR="006B114A" w:rsidRPr="00876602" w:rsidRDefault="006B114A" w:rsidP="00876602">
            <w:pPr>
              <w:snapToGrid w:val="0"/>
              <w:spacing w:after="120"/>
              <w:rPr>
                <w:sz w:val="16"/>
                <w:szCs w:val="16"/>
              </w:rPr>
            </w:pPr>
            <w:r w:rsidRPr="00876602">
              <w:rPr>
                <w:sz w:val="16"/>
                <w:szCs w:val="16"/>
              </w:rPr>
              <w:t>This could be an individual producer, value added reseller, etc.</w:t>
            </w:r>
          </w:p>
        </w:tc>
      </w:tr>
      <w:tr w:rsidR="006B114A" w:rsidRPr="00876602" w14:paraId="24EBB4D8" w14:textId="77777777" w:rsidTr="000157D1">
        <w:tc>
          <w:tcPr>
            <w:tcW w:w="3060" w:type="dxa"/>
            <w:tcBorders>
              <w:top w:val="single" w:sz="4" w:space="0" w:color="000000"/>
              <w:left w:val="single" w:sz="4" w:space="0" w:color="000000"/>
              <w:bottom w:val="single" w:sz="4" w:space="0" w:color="000000"/>
              <w:right w:val="single" w:sz="4" w:space="0" w:color="000000"/>
            </w:tcBorders>
            <w:vAlign w:val="center"/>
            <w:hideMark/>
          </w:tcPr>
          <w:p w14:paraId="07B69D5B" w14:textId="77777777" w:rsidR="006B114A" w:rsidRPr="00611BC0" w:rsidRDefault="006B114A" w:rsidP="00876602">
            <w:pPr>
              <w:snapToGrid w:val="0"/>
              <w:spacing w:after="120"/>
              <w:rPr>
                <w:sz w:val="16"/>
                <w:szCs w:val="16"/>
              </w:rPr>
            </w:pPr>
            <w:r w:rsidRPr="00611BC0">
              <w:rPr>
                <w:sz w:val="16"/>
                <w:szCs w:val="16"/>
              </w:rPr>
              <w:t>phone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03BF4F5B" w14:textId="77777777" w:rsidR="006B114A" w:rsidRPr="00876602" w:rsidRDefault="006B114A" w:rsidP="00876602">
            <w:pPr>
              <w:snapToGrid w:val="0"/>
              <w:spacing w:after="120"/>
              <w:rPr>
                <w:sz w:val="16"/>
                <w:szCs w:val="16"/>
              </w:rPr>
            </w:pPr>
            <w:r w:rsidRPr="00876602">
              <w:rPr>
                <w:sz w:val="16"/>
                <w:szCs w:val="16"/>
              </w:rPr>
              <w:t>The phone number of the organization</w:t>
            </w:r>
          </w:p>
        </w:tc>
        <w:tc>
          <w:tcPr>
            <w:tcW w:w="778" w:type="dxa"/>
            <w:tcBorders>
              <w:top w:val="single" w:sz="4" w:space="0" w:color="000000"/>
              <w:left w:val="single" w:sz="4" w:space="0" w:color="000000"/>
              <w:bottom w:val="single" w:sz="4" w:space="0" w:color="000000"/>
              <w:right w:val="single" w:sz="4" w:space="0" w:color="000000"/>
            </w:tcBorders>
            <w:vAlign w:val="center"/>
            <w:hideMark/>
          </w:tcPr>
          <w:p w14:paraId="5D53F860" w14:textId="77777777" w:rsidR="006B114A" w:rsidRPr="00876602" w:rsidRDefault="006B114A" w:rsidP="00876602">
            <w:pPr>
              <w:snapToGrid w:val="0"/>
              <w:spacing w:after="120"/>
              <w:jc w:val="center"/>
              <w:rPr>
                <w:sz w:val="16"/>
                <w:szCs w:val="16"/>
              </w:rPr>
            </w:pPr>
            <w:r w:rsidRPr="00876602">
              <w:rPr>
                <w:sz w:val="16"/>
                <w:szCs w:val="16"/>
              </w:rPr>
              <w:t>0..1</w:t>
            </w:r>
          </w:p>
        </w:tc>
        <w:tc>
          <w:tcPr>
            <w:tcW w:w="2462" w:type="dxa"/>
            <w:tcBorders>
              <w:top w:val="single" w:sz="4" w:space="0" w:color="000000"/>
              <w:left w:val="single" w:sz="4" w:space="0" w:color="000000"/>
              <w:bottom w:val="single" w:sz="4" w:space="0" w:color="000000"/>
              <w:right w:val="single" w:sz="4" w:space="0" w:color="000000"/>
            </w:tcBorders>
            <w:vAlign w:val="center"/>
            <w:hideMark/>
          </w:tcPr>
          <w:p w14:paraId="796C5C0E" w14:textId="77777777" w:rsidR="006B114A" w:rsidRPr="00876602" w:rsidRDefault="006B114A" w:rsidP="00876602">
            <w:pPr>
              <w:snapToGrid w:val="0"/>
              <w:spacing w:after="120"/>
              <w:rPr>
                <w:sz w:val="16"/>
                <w:szCs w:val="16"/>
              </w:rPr>
            </w:pPr>
            <w:r w:rsidRPr="00876602">
              <w:rPr>
                <w:sz w:val="16"/>
                <w:szCs w:val="16"/>
              </w:rPr>
              <w:t>CI_Telephone</w:t>
            </w:r>
          </w:p>
        </w:tc>
        <w:tc>
          <w:tcPr>
            <w:tcW w:w="3060" w:type="dxa"/>
            <w:tcBorders>
              <w:top w:val="single" w:sz="4" w:space="0" w:color="000000"/>
              <w:left w:val="single" w:sz="4" w:space="0" w:color="000000"/>
              <w:bottom w:val="single" w:sz="4" w:space="0" w:color="000000"/>
              <w:right w:val="single" w:sz="4" w:space="0" w:color="000000"/>
            </w:tcBorders>
            <w:vAlign w:val="center"/>
          </w:tcPr>
          <w:p w14:paraId="4D14757A" w14:textId="77777777" w:rsidR="006B114A" w:rsidRPr="00876602" w:rsidRDefault="006B114A" w:rsidP="00876602">
            <w:pPr>
              <w:snapToGrid w:val="0"/>
              <w:spacing w:after="120"/>
              <w:rPr>
                <w:sz w:val="16"/>
                <w:szCs w:val="16"/>
              </w:rPr>
            </w:pPr>
          </w:p>
        </w:tc>
      </w:tr>
      <w:tr w:rsidR="006B114A" w:rsidRPr="00876602" w14:paraId="79311EDD" w14:textId="77777777" w:rsidTr="000157D1">
        <w:tc>
          <w:tcPr>
            <w:tcW w:w="3060" w:type="dxa"/>
            <w:tcBorders>
              <w:top w:val="single" w:sz="4" w:space="0" w:color="000000"/>
              <w:left w:val="single" w:sz="4" w:space="0" w:color="000000"/>
              <w:bottom w:val="single" w:sz="4" w:space="0" w:color="000000"/>
              <w:right w:val="single" w:sz="4" w:space="0" w:color="000000"/>
            </w:tcBorders>
            <w:vAlign w:val="center"/>
            <w:hideMark/>
          </w:tcPr>
          <w:p w14:paraId="01858F0D" w14:textId="77777777" w:rsidR="006B114A" w:rsidRPr="00611BC0" w:rsidRDefault="006B114A" w:rsidP="00876602">
            <w:pPr>
              <w:snapToGrid w:val="0"/>
              <w:spacing w:after="120"/>
              <w:rPr>
                <w:sz w:val="16"/>
                <w:szCs w:val="16"/>
              </w:rPr>
            </w:pPr>
            <w:r w:rsidRPr="00611BC0">
              <w:rPr>
                <w:sz w:val="16"/>
                <w:szCs w:val="16"/>
              </w:rPr>
              <w:t>address</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7BCD8B42" w14:textId="77777777" w:rsidR="006B114A" w:rsidRPr="00876602" w:rsidRDefault="006B114A" w:rsidP="00876602">
            <w:pPr>
              <w:snapToGrid w:val="0"/>
              <w:spacing w:after="120"/>
              <w:rPr>
                <w:sz w:val="16"/>
                <w:szCs w:val="16"/>
              </w:rPr>
            </w:pPr>
            <w:r w:rsidRPr="00876602">
              <w:rPr>
                <w:sz w:val="16"/>
                <w:szCs w:val="16"/>
              </w:rPr>
              <w:t>The address of the organization</w:t>
            </w:r>
          </w:p>
        </w:tc>
        <w:tc>
          <w:tcPr>
            <w:tcW w:w="778" w:type="dxa"/>
            <w:tcBorders>
              <w:top w:val="single" w:sz="4" w:space="0" w:color="000000"/>
              <w:left w:val="single" w:sz="4" w:space="0" w:color="000000"/>
              <w:bottom w:val="single" w:sz="4" w:space="0" w:color="000000"/>
              <w:right w:val="single" w:sz="4" w:space="0" w:color="000000"/>
            </w:tcBorders>
            <w:vAlign w:val="center"/>
            <w:hideMark/>
          </w:tcPr>
          <w:p w14:paraId="17646342" w14:textId="77777777" w:rsidR="006B114A" w:rsidRPr="00876602" w:rsidRDefault="006B114A" w:rsidP="00876602">
            <w:pPr>
              <w:snapToGrid w:val="0"/>
              <w:spacing w:after="120"/>
              <w:jc w:val="center"/>
              <w:rPr>
                <w:sz w:val="16"/>
                <w:szCs w:val="16"/>
              </w:rPr>
            </w:pPr>
            <w:r w:rsidRPr="00876602">
              <w:rPr>
                <w:sz w:val="16"/>
                <w:szCs w:val="16"/>
              </w:rPr>
              <w:t>0..1</w:t>
            </w:r>
          </w:p>
        </w:tc>
        <w:tc>
          <w:tcPr>
            <w:tcW w:w="2462" w:type="dxa"/>
            <w:tcBorders>
              <w:top w:val="single" w:sz="4" w:space="0" w:color="000000"/>
              <w:left w:val="single" w:sz="4" w:space="0" w:color="000000"/>
              <w:bottom w:val="single" w:sz="4" w:space="0" w:color="000000"/>
              <w:right w:val="single" w:sz="4" w:space="0" w:color="000000"/>
            </w:tcBorders>
            <w:vAlign w:val="center"/>
            <w:hideMark/>
          </w:tcPr>
          <w:p w14:paraId="014098CC" w14:textId="77777777" w:rsidR="006B114A" w:rsidRPr="00876602" w:rsidRDefault="006B114A" w:rsidP="00876602">
            <w:pPr>
              <w:snapToGrid w:val="0"/>
              <w:spacing w:after="120"/>
              <w:rPr>
                <w:sz w:val="16"/>
                <w:szCs w:val="16"/>
              </w:rPr>
            </w:pPr>
            <w:r w:rsidRPr="00876602">
              <w:rPr>
                <w:sz w:val="16"/>
                <w:szCs w:val="16"/>
              </w:rPr>
              <w:t>CI_Address</w:t>
            </w:r>
          </w:p>
        </w:tc>
        <w:tc>
          <w:tcPr>
            <w:tcW w:w="3060" w:type="dxa"/>
            <w:tcBorders>
              <w:top w:val="single" w:sz="4" w:space="0" w:color="000000"/>
              <w:left w:val="single" w:sz="4" w:space="0" w:color="000000"/>
              <w:bottom w:val="single" w:sz="4" w:space="0" w:color="000000"/>
              <w:right w:val="single" w:sz="4" w:space="0" w:color="000000"/>
            </w:tcBorders>
            <w:vAlign w:val="center"/>
          </w:tcPr>
          <w:p w14:paraId="263277F8" w14:textId="77777777" w:rsidR="006B114A" w:rsidRPr="00876602" w:rsidRDefault="006B114A" w:rsidP="00876602">
            <w:pPr>
              <w:snapToGrid w:val="0"/>
              <w:spacing w:after="120"/>
              <w:rPr>
                <w:sz w:val="16"/>
                <w:szCs w:val="16"/>
              </w:rPr>
            </w:pPr>
          </w:p>
        </w:tc>
      </w:tr>
    </w:tbl>
    <w:p w14:paraId="6C79EB59" w14:textId="77777777" w:rsidR="006B114A" w:rsidRDefault="006B114A" w:rsidP="00996B38"/>
    <w:p w14:paraId="1C469C83" w14:textId="0FC39542" w:rsidR="006B114A" w:rsidRDefault="006B114A" w:rsidP="00910EA9"/>
    <w:p w14:paraId="123F0012" w14:textId="5846A7BA" w:rsidR="005500B4" w:rsidRDefault="005500B4" w:rsidP="00910EA9">
      <w:pPr>
        <w:pStyle w:val="Caption"/>
        <w:keepNext/>
      </w:pPr>
      <w:r>
        <w:t xml:space="preserve">Table </w:t>
      </w:r>
      <w:r>
        <w:fldChar w:fldCharType="begin"/>
      </w:r>
      <w:r>
        <w:instrText xml:space="preserve"> SEQ Table \* ARABIC </w:instrText>
      </w:r>
      <w:r>
        <w:fldChar w:fldCharType="separate"/>
      </w:r>
      <w:r>
        <w:rPr>
          <w:noProof/>
        </w:rPr>
        <w:t>30</w:t>
      </w:r>
      <w:r>
        <w:fldChar w:fldCharType="end"/>
      </w:r>
      <w:r>
        <w:t xml:space="preserve">. </w:t>
      </w:r>
      <w:r w:rsidRPr="0042286E">
        <w:t>S100_IC_CatalogueMetadata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0"/>
        <w:gridCol w:w="3420"/>
        <w:gridCol w:w="804"/>
        <w:gridCol w:w="2436"/>
        <w:gridCol w:w="3060"/>
      </w:tblGrid>
      <w:tr w:rsidR="006B114A" w:rsidRPr="00876602" w14:paraId="00010BD6" w14:textId="77777777" w:rsidTr="00996B38">
        <w:trPr>
          <w:trHeight w:val="155"/>
          <w:tblHeader/>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5BEF05B6" w14:textId="77777777" w:rsidR="006B114A" w:rsidRPr="00611BC0" w:rsidRDefault="006B114A" w:rsidP="00876602">
            <w:pPr>
              <w:snapToGrid w:val="0"/>
              <w:spacing w:after="120" w:line="276" w:lineRule="auto"/>
              <w:rPr>
                <w:rFonts w:cs="Arial"/>
                <w:b/>
                <w:sz w:val="16"/>
                <w:szCs w:val="16"/>
              </w:rPr>
            </w:pPr>
            <w:r w:rsidRPr="00611BC0">
              <w:rPr>
                <w:rFonts w:cs="Arial"/>
                <w:b/>
                <w:sz w:val="16"/>
                <w:szCs w:val="16"/>
              </w:rPr>
              <w:t>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7BBAF2D3" w14:textId="77777777" w:rsidR="006B114A" w:rsidRPr="00876602" w:rsidRDefault="006B114A" w:rsidP="00876602">
            <w:pPr>
              <w:snapToGrid w:val="0"/>
              <w:spacing w:after="120" w:line="276" w:lineRule="auto"/>
              <w:rPr>
                <w:rFonts w:cs="Arial"/>
                <w:b/>
                <w:sz w:val="16"/>
                <w:szCs w:val="16"/>
              </w:rPr>
            </w:pPr>
            <w:r w:rsidRPr="00876602">
              <w:rPr>
                <w:rFonts w:cs="Arial"/>
                <w:b/>
                <w:sz w:val="16"/>
                <w:szCs w:val="16"/>
              </w:rPr>
              <w:t>Description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4E029571" w14:textId="77777777" w:rsidR="006B114A" w:rsidRPr="00876602" w:rsidRDefault="006B114A" w:rsidP="00876602">
            <w:pPr>
              <w:snapToGrid w:val="0"/>
              <w:spacing w:after="120" w:line="276" w:lineRule="auto"/>
              <w:jc w:val="center"/>
              <w:rPr>
                <w:rFonts w:cs="Arial"/>
                <w:b/>
                <w:sz w:val="16"/>
                <w:szCs w:val="16"/>
              </w:rPr>
            </w:pPr>
            <w:r w:rsidRPr="00876602">
              <w:rPr>
                <w:rFonts w:cs="Arial"/>
                <w:b/>
                <w:sz w:val="16"/>
                <w:szCs w:val="16"/>
              </w:rPr>
              <w:t>Mult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542BF594" w14:textId="77777777" w:rsidR="006B114A" w:rsidRPr="00876602" w:rsidRDefault="006B114A" w:rsidP="00876602">
            <w:pPr>
              <w:snapToGrid w:val="0"/>
              <w:spacing w:after="120" w:line="276" w:lineRule="auto"/>
              <w:rPr>
                <w:rFonts w:cs="Arial"/>
                <w:b/>
                <w:sz w:val="16"/>
                <w:szCs w:val="16"/>
              </w:rPr>
            </w:pPr>
            <w:r w:rsidRPr="00876602">
              <w:rPr>
                <w:rFonts w:cs="Arial"/>
                <w:b/>
                <w:sz w:val="16"/>
                <w:szCs w:val="16"/>
              </w:rPr>
              <w:t>Type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35790D53" w14:textId="77777777" w:rsidR="006B114A" w:rsidRPr="00876602" w:rsidRDefault="006B114A" w:rsidP="00876602">
            <w:pPr>
              <w:snapToGrid w:val="0"/>
              <w:spacing w:after="120" w:line="276" w:lineRule="auto"/>
              <w:rPr>
                <w:rFonts w:cs="Arial"/>
                <w:b/>
                <w:sz w:val="16"/>
                <w:szCs w:val="16"/>
              </w:rPr>
            </w:pPr>
            <w:r w:rsidRPr="00876602">
              <w:rPr>
                <w:rFonts w:cs="Arial"/>
                <w:b/>
                <w:sz w:val="16"/>
                <w:szCs w:val="16"/>
              </w:rPr>
              <w:t>Remarks</w:t>
            </w:r>
          </w:p>
        </w:tc>
      </w:tr>
      <w:tr w:rsidR="006B114A" w:rsidRPr="00876602" w14:paraId="6B42C052" w14:textId="77777777" w:rsidTr="00996B38">
        <w:trPr>
          <w:trHeight w:val="326"/>
        </w:trPr>
        <w:tc>
          <w:tcPr>
            <w:tcW w:w="3060" w:type="dxa"/>
            <w:tcBorders>
              <w:top w:val="single" w:sz="4" w:space="0" w:color="000000"/>
              <w:left w:val="single" w:sz="4" w:space="0" w:color="000000"/>
              <w:bottom w:val="single" w:sz="4" w:space="0" w:color="000000"/>
              <w:right w:val="single" w:sz="4" w:space="0" w:color="000000"/>
            </w:tcBorders>
            <w:vAlign w:val="center"/>
          </w:tcPr>
          <w:p w14:paraId="3A67266F"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S100_IC_CatalogueMetadata</w:t>
            </w:r>
          </w:p>
        </w:tc>
        <w:tc>
          <w:tcPr>
            <w:tcW w:w="3420" w:type="dxa"/>
            <w:tcBorders>
              <w:top w:val="single" w:sz="4" w:space="0" w:color="000000"/>
              <w:left w:val="single" w:sz="4" w:space="0" w:color="000000"/>
              <w:bottom w:val="single" w:sz="4" w:space="0" w:color="000000"/>
              <w:right w:val="single" w:sz="4" w:space="0" w:color="000000"/>
            </w:tcBorders>
            <w:vAlign w:val="center"/>
          </w:tcPr>
          <w:p w14:paraId="223A3C01"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Catalogue metadata class for interoperability catalogues</w:t>
            </w:r>
          </w:p>
        </w:tc>
        <w:tc>
          <w:tcPr>
            <w:tcW w:w="804" w:type="dxa"/>
            <w:tcBorders>
              <w:top w:val="single" w:sz="4" w:space="0" w:color="000000"/>
              <w:left w:val="single" w:sz="4" w:space="0" w:color="000000"/>
              <w:bottom w:val="single" w:sz="4" w:space="0" w:color="000000"/>
              <w:right w:val="single" w:sz="4" w:space="0" w:color="000000"/>
            </w:tcBorders>
            <w:vAlign w:val="center"/>
          </w:tcPr>
          <w:p w14:paraId="2F1CB760"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tcPr>
          <w:p w14:paraId="7BB39C83"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tcPr>
          <w:p w14:paraId="34884819" w14:textId="77777777" w:rsidR="006B114A" w:rsidRPr="00876602" w:rsidRDefault="006B114A" w:rsidP="00876602">
            <w:pPr>
              <w:snapToGrid w:val="0"/>
              <w:spacing w:after="120" w:line="276" w:lineRule="auto"/>
              <w:jc w:val="left"/>
              <w:rPr>
                <w:rFonts w:cs="Arial"/>
                <w:sz w:val="16"/>
                <w:szCs w:val="16"/>
              </w:rPr>
            </w:pPr>
            <w:r w:rsidRPr="00876602">
              <w:rPr>
                <w:rFonts w:cs="Arial"/>
                <w:sz w:val="16"/>
                <w:szCs w:val="16"/>
              </w:rPr>
              <w:t>Extension of S100_DatasetDiscoveryMetadata</w:t>
            </w:r>
          </w:p>
        </w:tc>
      </w:tr>
      <w:tr w:rsidR="006B114A" w:rsidRPr="00876602" w14:paraId="52E206E3" w14:textId="77777777" w:rsidTr="00034F35">
        <w:trPr>
          <w:trHeight w:val="326"/>
        </w:trPr>
        <w:tc>
          <w:tcPr>
            <w:tcW w:w="3060" w:type="dxa"/>
            <w:tcBorders>
              <w:top w:val="single" w:sz="4" w:space="0" w:color="000000"/>
              <w:left w:val="single" w:sz="4" w:space="0" w:color="000000"/>
              <w:bottom w:val="single" w:sz="4" w:space="0" w:color="000000"/>
              <w:right w:val="single" w:sz="4" w:space="0" w:color="000000"/>
            </w:tcBorders>
            <w:vAlign w:val="center"/>
          </w:tcPr>
          <w:p w14:paraId="7AD8F070" w14:textId="77777777" w:rsidR="006B114A" w:rsidRPr="00611BC0" w:rsidRDefault="006B114A" w:rsidP="00876602">
            <w:pPr>
              <w:snapToGrid w:val="0"/>
              <w:spacing w:after="120" w:line="276" w:lineRule="auto"/>
              <w:rPr>
                <w:rFonts w:cs="Arial"/>
                <w:sz w:val="16"/>
                <w:szCs w:val="16"/>
              </w:rPr>
            </w:pPr>
            <w:bookmarkStart w:id="344" w:name="_Hlk489140439"/>
            <w:r w:rsidRPr="00611BC0">
              <w:rPr>
                <w:rFonts w:cs="Arial"/>
                <w:sz w:val="16"/>
                <w:szCs w:val="16"/>
              </w:rPr>
              <w:t>interoperabilityCatalogueProducts</w:t>
            </w:r>
          </w:p>
        </w:tc>
        <w:tc>
          <w:tcPr>
            <w:tcW w:w="3420" w:type="dxa"/>
            <w:tcBorders>
              <w:top w:val="single" w:sz="4" w:space="0" w:color="000000"/>
              <w:left w:val="single" w:sz="4" w:space="0" w:color="000000"/>
              <w:bottom w:val="single" w:sz="4" w:space="0" w:color="000000"/>
              <w:right w:val="single" w:sz="4" w:space="0" w:color="000000"/>
            </w:tcBorders>
            <w:vAlign w:val="center"/>
          </w:tcPr>
          <w:p w14:paraId="6F8CF331"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List of supported product specifications</w:t>
            </w:r>
          </w:p>
        </w:tc>
        <w:tc>
          <w:tcPr>
            <w:tcW w:w="804" w:type="dxa"/>
            <w:tcBorders>
              <w:top w:val="single" w:sz="4" w:space="0" w:color="000000"/>
              <w:left w:val="single" w:sz="4" w:space="0" w:color="000000"/>
              <w:bottom w:val="single" w:sz="4" w:space="0" w:color="000000"/>
              <w:right w:val="single" w:sz="4" w:space="0" w:color="000000"/>
            </w:tcBorders>
            <w:vAlign w:val="center"/>
          </w:tcPr>
          <w:p w14:paraId="0D5A9E68"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2..*</w:t>
            </w:r>
          </w:p>
        </w:tc>
        <w:tc>
          <w:tcPr>
            <w:tcW w:w="2436" w:type="dxa"/>
            <w:tcBorders>
              <w:top w:val="single" w:sz="4" w:space="0" w:color="000000"/>
              <w:left w:val="single" w:sz="4" w:space="0" w:color="000000"/>
              <w:bottom w:val="single" w:sz="4" w:space="0" w:color="000000"/>
              <w:right w:val="single" w:sz="4" w:space="0" w:color="000000"/>
            </w:tcBorders>
            <w:vAlign w:val="center"/>
          </w:tcPr>
          <w:p w14:paraId="687BBC24" w14:textId="77777777" w:rsidR="006B114A" w:rsidRPr="00611BC0" w:rsidRDefault="006B114A" w:rsidP="00876602">
            <w:pPr>
              <w:snapToGrid w:val="0"/>
              <w:spacing w:after="120" w:line="276" w:lineRule="auto"/>
              <w:rPr>
                <w:rFonts w:cs="Arial"/>
                <w:sz w:val="16"/>
                <w:szCs w:val="16"/>
              </w:rPr>
            </w:pPr>
            <w:r w:rsidRPr="00876602">
              <w:rPr>
                <w:rFonts w:cs="Arial"/>
                <w:sz w:val="16"/>
                <w:szCs w:val="16"/>
              </w:rPr>
              <w:t>S100_ProductSpecification</w:t>
            </w:r>
          </w:p>
        </w:tc>
        <w:tc>
          <w:tcPr>
            <w:tcW w:w="3060" w:type="dxa"/>
            <w:tcBorders>
              <w:top w:val="single" w:sz="4" w:space="0" w:color="000000"/>
              <w:left w:val="single" w:sz="4" w:space="0" w:color="000000"/>
              <w:bottom w:val="single" w:sz="4" w:space="0" w:color="000000"/>
              <w:right w:val="single" w:sz="4" w:space="0" w:color="000000"/>
            </w:tcBorders>
            <w:vAlign w:val="center"/>
          </w:tcPr>
          <w:p w14:paraId="6DEDB267" w14:textId="77777777" w:rsidR="006B114A" w:rsidRPr="00611BC0" w:rsidRDefault="006B114A" w:rsidP="00876602">
            <w:pPr>
              <w:snapToGrid w:val="0"/>
              <w:spacing w:after="120" w:line="276" w:lineRule="auto"/>
              <w:rPr>
                <w:rFonts w:cs="Arial"/>
                <w:sz w:val="16"/>
                <w:szCs w:val="16"/>
              </w:rPr>
            </w:pPr>
          </w:p>
        </w:tc>
      </w:tr>
      <w:bookmarkEnd w:id="344"/>
      <w:tr w:rsidR="006B114A" w:rsidRPr="00876602" w14:paraId="12765511" w14:textId="77777777" w:rsidTr="00034F35">
        <w:trPr>
          <w:trHeight w:val="326"/>
        </w:trPr>
        <w:tc>
          <w:tcPr>
            <w:tcW w:w="30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42F1AD7"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S100_DatasetDiscoveryMetadata</w:t>
            </w:r>
          </w:p>
        </w:tc>
        <w:tc>
          <w:tcPr>
            <w:tcW w:w="34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E2584EB"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Metadata about the individual datasets in the exchange catalogue</w:t>
            </w:r>
          </w:p>
        </w:tc>
        <w:tc>
          <w:tcPr>
            <w:tcW w:w="8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0690AE7"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w:t>
            </w:r>
          </w:p>
        </w:tc>
        <w:tc>
          <w:tcPr>
            <w:tcW w:w="24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8D43076"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F53F1F7" w14:textId="77777777" w:rsidR="006B114A" w:rsidRPr="00876602" w:rsidRDefault="006B114A" w:rsidP="00876602">
            <w:pPr>
              <w:snapToGrid w:val="0"/>
              <w:spacing w:after="120" w:line="276" w:lineRule="auto"/>
              <w:jc w:val="left"/>
              <w:rPr>
                <w:rFonts w:cs="Arial"/>
                <w:sz w:val="16"/>
                <w:szCs w:val="16"/>
              </w:rPr>
            </w:pPr>
            <w:r w:rsidRPr="00876602">
              <w:rPr>
                <w:rFonts w:cs="Arial"/>
                <w:sz w:val="16"/>
                <w:szCs w:val="16"/>
              </w:rPr>
              <w:t xml:space="preserve">Super class of </w:t>
            </w:r>
            <w:bookmarkStart w:id="345" w:name="_Hlk487054143"/>
            <w:r w:rsidRPr="00876602">
              <w:rPr>
                <w:rFonts w:cs="Arial"/>
                <w:sz w:val="16"/>
                <w:szCs w:val="16"/>
              </w:rPr>
              <w:t>S100_IC_CataogueMetadata</w:t>
            </w:r>
            <w:bookmarkEnd w:id="345"/>
            <w:r w:rsidRPr="00876602" w:rsidDel="005A47B3">
              <w:rPr>
                <w:rFonts w:cs="Arial"/>
                <w:sz w:val="16"/>
                <w:szCs w:val="16"/>
              </w:rPr>
              <w:t>-</w:t>
            </w:r>
          </w:p>
        </w:tc>
      </w:tr>
      <w:tr w:rsidR="006B114A" w:rsidRPr="00876602" w14:paraId="57D70E10" w14:textId="77777777" w:rsidTr="00996B38">
        <w:trPr>
          <w:trHeight w:val="171"/>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60AA39D3"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lastRenderedPageBreak/>
              <w:t>fileName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7D794CE2"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Dataset file name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31877642"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34D09B11"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41D9B3E4" w14:textId="77777777" w:rsidR="006B114A" w:rsidRPr="00876602" w:rsidRDefault="006B114A" w:rsidP="00876602">
            <w:pPr>
              <w:snapToGrid w:val="0"/>
              <w:spacing w:after="120" w:line="276" w:lineRule="auto"/>
              <w:rPr>
                <w:rFonts w:cs="Arial"/>
                <w:sz w:val="16"/>
                <w:szCs w:val="16"/>
              </w:rPr>
            </w:pPr>
          </w:p>
        </w:tc>
      </w:tr>
      <w:tr w:rsidR="006B114A" w:rsidRPr="00876602" w14:paraId="33097117" w14:textId="77777777" w:rsidTr="00996B38">
        <w:trPr>
          <w:trHeight w:val="326"/>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70436CA7"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filePath</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65AC31A3"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Full path from the exchange set root directory</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19F91482"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03946DFC"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704C1D35"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Path relative to the root directory of the exchange set.  The location of the file after the exchange set is unpacked into directory &lt;EXCH_ROOT&gt; will be &lt;EXCH_ROOT&gt;/&lt;filePath&gt;/&lt;filename&gt;</w:t>
            </w:r>
          </w:p>
        </w:tc>
      </w:tr>
      <w:tr w:rsidR="006B114A" w:rsidRPr="00876602" w14:paraId="2DB2C02E" w14:textId="77777777" w:rsidTr="00996B38">
        <w:trPr>
          <w:trHeight w:val="326"/>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0C445C7F"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description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359D1F26"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Short description giving the area or location covered by the dataset</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67C0B252"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6685D27F"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36E942C1"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E.g. a harbour or port name, between two named locations etc.</w:t>
            </w:r>
          </w:p>
        </w:tc>
      </w:tr>
      <w:tr w:rsidR="006B114A" w:rsidRPr="00876602" w14:paraId="35518F65" w14:textId="77777777" w:rsidTr="00996B38">
        <w:trPr>
          <w:trHeight w:val="326"/>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3D8364ED"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dataProtection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74C3A51F"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Indicates if the data is encrypted</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10A28BFA"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46E0B715"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Boolean</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35DC827C"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0 indicates an unencrypted dataset</w:t>
            </w:r>
          </w:p>
          <w:p w14:paraId="6786B16D"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1 indicates an encrypted dataset</w:t>
            </w:r>
          </w:p>
        </w:tc>
      </w:tr>
      <w:tr w:rsidR="006B114A" w:rsidRPr="00876602" w14:paraId="3583D824" w14:textId="77777777" w:rsidTr="00996B38">
        <w:trPr>
          <w:trHeight w:val="326"/>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14F6E5A5"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protectionScheme</w:t>
            </w:r>
          </w:p>
        </w:tc>
        <w:tc>
          <w:tcPr>
            <w:tcW w:w="3420" w:type="dxa"/>
            <w:tcBorders>
              <w:top w:val="single" w:sz="4" w:space="0" w:color="000000"/>
              <w:left w:val="single" w:sz="4" w:space="0" w:color="000000"/>
              <w:bottom w:val="single" w:sz="4" w:space="0" w:color="000000"/>
              <w:right w:val="single" w:sz="4" w:space="0" w:color="000000"/>
            </w:tcBorders>
            <w:vAlign w:val="center"/>
          </w:tcPr>
          <w:p w14:paraId="1CB76D17" w14:textId="5C3CF699" w:rsidR="006B114A" w:rsidRPr="00876602" w:rsidRDefault="006B114A" w:rsidP="00876602">
            <w:pPr>
              <w:pStyle w:val="ISOComments"/>
              <w:spacing w:before="0" w:after="120" w:line="276" w:lineRule="auto"/>
              <w:rPr>
                <w:rFonts w:cs="Arial"/>
                <w:sz w:val="16"/>
                <w:szCs w:val="16"/>
              </w:rPr>
            </w:pPr>
            <w:r w:rsidRPr="00876602">
              <w:rPr>
                <w:rFonts w:cs="Arial"/>
                <w:sz w:val="16"/>
                <w:szCs w:val="16"/>
              </w:rPr>
              <w:t>specification or method used for data protection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43E0CE7E" w14:textId="77777777" w:rsidR="006B114A" w:rsidRPr="00611BC0" w:rsidRDefault="006B114A" w:rsidP="00876602">
            <w:pPr>
              <w:snapToGrid w:val="0"/>
              <w:spacing w:after="120" w:line="276" w:lineRule="auto"/>
              <w:jc w:val="center"/>
              <w:rPr>
                <w:rFonts w:cs="Arial"/>
                <w:sz w:val="16"/>
                <w:szCs w:val="16"/>
              </w:rPr>
            </w:pPr>
            <w:r w:rsidRPr="00611BC0">
              <w:rPr>
                <w:rFonts w:cs="Arial"/>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225E8806"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1F951643"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Eg S-63</w:t>
            </w:r>
          </w:p>
        </w:tc>
      </w:tr>
      <w:tr w:rsidR="006B114A" w:rsidRPr="00876602" w14:paraId="4A82EA0A" w14:textId="77777777" w:rsidTr="00996B38">
        <w:trPr>
          <w:trHeight w:val="326"/>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1E07A1B7"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digitalSignature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25D3ABA5"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Indicates if the data has a digital signature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446C9B54"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158FBCCF"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464B1C21" w14:textId="77777777" w:rsidR="006B114A" w:rsidRPr="00876602" w:rsidRDefault="006B114A" w:rsidP="00876602">
            <w:pPr>
              <w:snapToGrid w:val="0"/>
              <w:spacing w:after="120" w:line="276" w:lineRule="auto"/>
              <w:rPr>
                <w:rFonts w:cs="Arial"/>
                <w:sz w:val="16"/>
                <w:szCs w:val="16"/>
              </w:rPr>
            </w:pPr>
          </w:p>
        </w:tc>
      </w:tr>
      <w:tr w:rsidR="006B114A" w:rsidRPr="00876602" w14:paraId="16363F67" w14:textId="77777777" w:rsidTr="00996B38">
        <w:trPr>
          <w:trHeight w:val="326"/>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1B59697C"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copyright</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50308A72"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Indicates if the dataset is copyrighted</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713C0D6E"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27DC22E2"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MD_LegalConstraints -&gt;MD_RestrictionCode &lt;copyright&gt; (ISO 19115)</w:t>
            </w:r>
          </w:p>
        </w:tc>
        <w:tc>
          <w:tcPr>
            <w:tcW w:w="3060" w:type="dxa"/>
            <w:tcBorders>
              <w:top w:val="single" w:sz="4" w:space="0" w:color="000000"/>
              <w:left w:val="single" w:sz="4" w:space="0" w:color="000000"/>
              <w:bottom w:val="single" w:sz="4" w:space="0" w:color="000000"/>
              <w:right w:val="single" w:sz="4" w:space="0" w:color="000000"/>
            </w:tcBorders>
            <w:vAlign w:val="center"/>
          </w:tcPr>
          <w:p w14:paraId="4332FD8F" w14:textId="77777777" w:rsidR="006B114A" w:rsidRPr="00876602" w:rsidRDefault="006B114A" w:rsidP="00876602">
            <w:pPr>
              <w:snapToGrid w:val="0"/>
              <w:spacing w:after="120" w:line="276" w:lineRule="auto"/>
              <w:rPr>
                <w:rFonts w:cs="Arial"/>
                <w:sz w:val="16"/>
                <w:szCs w:val="16"/>
              </w:rPr>
            </w:pPr>
          </w:p>
        </w:tc>
      </w:tr>
      <w:tr w:rsidR="006B114A" w:rsidRPr="00876602" w14:paraId="2B238A75" w14:textId="77777777" w:rsidTr="00996B38">
        <w:trPr>
          <w:trHeight w:val="823"/>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3A2B0DD6"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classification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20BEA628"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Indicates the security classification of the dataset</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4CF91716"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tcPr>
          <w:p w14:paraId="51613BFB" w14:textId="11A765EC" w:rsidR="006B114A" w:rsidRPr="00611BC0" w:rsidRDefault="006B114A" w:rsidP="00876602">
            <w:pPr>
              <w:spacing w:after="120" w:line="276" w:lineRule="auto"/>
              <w:rPr>
                <w:rFonts w:cs="Arial"/>
                <w:sz w:val="16"/>
                <w:szCs w:val="16"/>
              </w:rPr>
            </w:pPr>
            <w:r w:rsidRPr="00876602">
              <w:rPr>
                <w:rFonts w:cs="Arial"/>
                <w:sz w:val="16"/>
                <w:szCs w:val="16"/>
              </w:rPr>
              <w:t>Class</w:t>
            </w:r>
            <w:r w:rsidR="00B36990" w:rsidRPr="00876602">
              <w:rPr>
                <w:rFonts w:cs="Arial"/>
                <w:color w:val="000000"/>
                <w:sz w:val="16"/>
                <w:szCs w:val="16"/>
              </w:rPr>
              <w:t xml:space="preserve"> </w:t>
            </w:r>
            <w:r w:rsidRPr="00876602">
              <w:rPr>
                <w:rFonts w:cs="Arial"/>
                <w:color w:val="000000"/>
                <w:sz w:val="16"/>
                <w:szCs w:val="16"/>
              </w:rPr>
              <w:t>MD_SecurityConstraints&gt;MD_ClassificationCode (codelist)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1A46EE1E" w14:textId="77777777" w:rsidR="006B114A" w:rsidRPr="00876602" w:rsidRDefault="006B114A" w:rsidP="00876602">
            <w:pPr>
              <w:spacing w:after="120" w:line="276" w:lineRule="auto"/>
              <w:rPr>
                <w:rFonts w:cs="Arial"/>
                <w:sz w:val="16"/>
                <w:szCs w:val="16"/>
              </w:rPr>
            </w:pPr>
            <w:r w:rsidRPr="00876602">
              <w:rPr>
                <w:rFonts w:cs="Arial"/>
                <w:sz w:val="16"/>
                <w:szCs w:val="16"/>
              </w:rPr>
              <w:t>1. unclassified</w:t>
            </w:r>
          </w:p>
          <w:p w14:paraId="2E29B7E3" w14:textId="77777777" w:rsidR="006B114A" w:rsidRPr="00876602" w:rsidRDefault="006B114A" w:rsidP="00876602">
            <w:pPr>
              <w:spacing w:after="120" w:line="276" w:lineRule="auto"/>
              <w:rPr>
                <w:rFonts w:cs="Arial"/>
                <w:sz w:val="16"/>
                <w:szCs w:val="16"/>
              </w:rPr>
            </w:pPr>
            <w:r w:rsidRPr="00876602">
              <w:rPr>
                <w:rFonts w:cs="Arial"/>
                <w:sz w:val="16"/>
                <w:szCs w:val="16"/>
              </w:rPr>
              <w:t>2. restricted</w:t>
            </w:r>
          </w:p>
          <w:p w14:paraId="118041C8" w14:textId="77777777" w:rsidR="006B114A" w:rsidRPr="00876602" w:rsidRDefault="006B114A" w:rsidP="00876602">
            <w:pPr>
              <w:spacing w:after="120" w:line="276" w:lineRule="auto"/>
              <w:rPr>
                <w:rFonts w:cs="Arial"/>
                <w:sz w:val="16"/>
                <w:szCs w:val="16"/>
              </w:rPr>
            </w:pPr>
            <w:r w:rsidRPr="00876602">
              <w:rPr>
                <w:rFonts w:cs="Arial"/>
                <w:sz w:val="16"/>
                <w:szCs w:val="16"/>
              </w:rPr>
              <w:t>3. confidential</w:t>
            </w:r>
          </w:p>
          <w:p w14:paraId="00683F9F" w14:textId="77777777" w:rsidR="006B114A" w:rsidRPr="00876602" w:rsidRDefault="006B114A" w:rsidP="00876602">
            <w:pPr>
              <w:spacing w:after="120" w:line="276" w:lineRule="auto"/>
              <w:rPr>
                <w:rFonts w:cs="Arial"/>
                <w:sz w:val="16"/>
                <w:szCs w:val="16"/>
              </w:rPr>
            </w:pPr>
            <w:r w:rsidRPr="00876602">
              <w:rPr>
                <w:rFonts w:cs="Arial"/>
                <w:sz w:val="16"/>
                <w:szCs w:val="16"/>
              </w:rPr>
              <w:t>4. secret</w:t>
            </w:r>
          </w:p>
          <w:p w14:paraId="3A5D5F73"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5. top secret</w:t>
            </w:r>
          </w:p>
        </w:tc>
      </w:tr>
      <w:tr w:rsidR="006B114A" w:rsidRPr="00876602" w14:paraId="0D2C23B0" w14:textId="77777777" w:rsidTr="00996B38">
        <w:trPr>
          <w:trHeight w:val="497"/>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0D837DE7"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purpose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0881C0C4"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 xml:space="preserve">The purpose for which the dataset has been issued </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74CCDB5E"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tcPr>
          <w:p w14:paraId="72089FE1"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MD_Identification&gt;purpose</w:t>
            </w:r>
          </w:p>
          <w:p w14:paraId="4FEA68F5" w14:textId="77777777" w:rsidR="006B114A" w:rsidRPr="00876602" w:rsidRDefault="006B114A" w:rsidP="00876602">
            <w:pPr>
              <w:snapToGrid w:val="0"/>
              <w:spacing w:after="120" w:line="276" w:lineRule="auto"/>
              <w:rPr>
                <w:rFonts w:cs="Arial"/>
                <w:sz w:val="16"/>
                <w:szCs w:val="16"/>
              </w:rPr>
            </w:pPr>
          </w:p>
          <w:p w14:paraId="6EC96055"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3E819B35" w14:textId="0D0911F0" w:rsidR="006B114A" w:rsidRPr="00876602" w:rsidRDefault="006B114A" w:rsidP="00876602">
            <w:pPr>
              <w:snapToGrid w:val="0"/>
              <w:spacing w:after="120" w:line="276" w:lineRule="auto"/>
              <w:rPr>
                <w:rFonts w:cs="Arial"/>
                <w:sz w:val="16"/>
                <w:szCs w:val="16"/>
              </w:rPr>
            </w:pPr>
            <w:r w:rsidRPr="00876602">
              <w:rPr>
                <w:rFonts w:cs="Arial"/>
                <w:sz w:val="16"/>
                <w:szCs w:val="16"/>
              </w:rPr>
              <w:t>E.g. new,  new edition, update etc.</w:t>
            </w:r>
          </w:p>
        </w:tc>
      </w:tr>
      <w:tr w:rsidR="006B114A" w:rsidRPr="00876602" w14:paraId="7D15E6C5" w14:textId="77777777" w:rsidTr="00996B38">
        <w:trPr>
          <w:trHeight w:val="839"/>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7161CBD6"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specificUsage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4FD5B3B9"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The use for which the dataset is intended</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545C9819"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7F43D364" w14:textId="275B1A69" w:rsidR="006B114A" w:rsidRPr="00876602" w:rsidRDefault="006B114A" w:rsidP="00876602">
            <w:pPr>
              <w:spacing w:after="120" w:line="276" w:lineRule="auto"/>
              <w:rPr>
                <w:rFonts w:cs="Arial"/>
                <w:color w:val="000000"/>
                <w:sz w:val="16"/>
                <w:szCs w:val="16"/>
              </w:rPr>
            </w:pPr>
            <w:r w:rsidRPr="00876602">
              <w:rPr>
                <w:rFonts w:cs="Arial"/>
                <w:color w:val="000000"/>
                <w:sz w:val="16"/>
                <w:szCs w:val="16"/>
              </w:rPr>
              <w:t>MD_USAGE&gt;specificUsage</w:t>
            </w:r>
            <w:r w:rsidR="00C86F62" w:rsidRPr="00876602">
              <w:rPr>
                <w:rFonts w:cs="Arial"/>
                <w:color w:val="000000"/>
                <w:sz w:val="16"/>
                <w:szCs w:val="16"/>
              </w:rPr>
              <w:t>&gt;</w:t>
            </w:r>
            <w:r w:rsidR="00C86F62" w:rsidRPr="00611BC0">
              <w:rPr>
                <w:rFonts w:cs="Arial"/>
                <w:sz w:val="16"/>
                <w:szCs w:val="16"/>
              </w:rPr>
              <w:t xml:space="preserve"> </w:t>
            </w:r>
            <w:r w:rsidRPr="00876602">
              <w:rPr>
                <w:rFonts w:cs="Arial"/>
                <w:color w:val="000000"/>
                <w:sz w:val="16"/>
                <w:szCs w:val="16"/>
              </w:rPr>
              <w:t>(character string)</w:t>
            </w:r>
          </w:p>
          <w:p w14:paraId="68119B23" w14:textId="77777777" w:rsidR="006B114A" w:rsidRPr="00876602" w:rsidRDefault="006B114A" w:rsidP="00876602">
            <w:pPr>
              <w:snapToGrid w:val="0"/>
              <w:spacing w:after="120" w:line="276" w:lineRule="auto"/>
              <w:rPr>
                <w:rFonts w:cs="Arial"/>
                <w:sz w:val="16"/>
                <w:szCs w:val="16"/>
              </w:rPr>
            </w:pPr>
            <w:r w:rsidRPr="00611BC0">
              <w:rPr>
                <w:rFonts w:cs="Arial"/>
                <w:sz w:val="16"/>
                <w:szCs w:val="16"/>
              </w:rPr>
              <w:t>MD_USAGE&gt;userContactInfo (CI_ResponsibleParty)</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067978A4" w14:textId="21CD9FAF" w:rsidR="006B114A" w:rsidRPr="00876602" w:rsidRDefault="00285100" w:rsidP="00876602">
            <w:pPr>
              <w:snapToGrid w:val="0"/>
              <w:spacing w:after="120" w:line="276" w:lineRule="auto"/>
              <w:jc w:val="left"/>
              <w:rPr>
                <w:rFonts w:cs="Arial"/>
                <w:sz w:val="16"/>
                <w:szCs w:val="16"/>
              </w:rPr>
            </w:pPr>
            <w:r w:rsidRPr="00876602">
              <w:rPr>
                <w:rFonts w:cs="Arial"/>
                <w:sz w:val="16"/>
                <w:szCs w:val="16"/>
              </w:rPr>
              <w:t>specificUsage=</w:t>
            </w:r>
            <w:r w:rsidR="00536D6A" w:rsidRPr="00876602">
              <w:rPr>
                <w:rFonts w:cs="Arial"/>
                <w:sz w:val="16"/>
                <w:szCs w:val="16"/>
              </w:rPr>
              <w:t xml:space="preserve"> “Interoperability Catalogue for ECDIS”</w:t>
            </w:r>
          </w:p>
        </w:tc>
      </w:tr>
      <w:tr w:rsidR="006B114A" w:rsidRPr="00876602" w14:paraId="1D45A18B" w14:textId="77777777" w:rsidTr="00996B38">
        <w:trPr>
          <w:trHeight w:val="326"/>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4C430070"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editionNumber</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41749FAE"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The edition number of the dataset</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321EABA1"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5DAB1C06"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085EF889" w14:textId="77777777" w:rsidR="006B114A" w:rsidRPr="00876602" w:rsidRDefault="006B114A" w:rsidP="00876602">
            <w:pPr>
              <w:snapToGrid w:val="0"/>
              <w:spacing w:after="120" w:line="276" w:lineRule="auto"/>
              <w:rPr>
                <w:rFonts w:eastAsia="Times New Roman" w:cs="Arial"/>
                <w:sz w:val="16"/>
                <w:szCs w:val="16"/>
              </w:rPr>
            </w:pPr>
            <w:r w:rsidRPr="00876602">
              <w:rPr>
                <w:rFonts w:eastAsia="Times New Roman" w:cs="Arial"/>
                <w:sz w:val="16"/>
                <w:szCs w:val="16"/>
              </w:rPr>
              <w:t xml:space="preserve">when a data set is initially created, the edition number 1 is assigned to it. The </w:t>
            </w:r>
            <w:r w:rsidRPr="00876602">
              <w:rPr>
                <w:rFonts w:eastAsia="Times New Roman" w:cs="Arial"/>
                <w:sz w:val="16"/>
                <w:szCs w:val="16"/>
              </w:rPr>
              <w:lastRenderedPageBreak/>
              <w:t>edition number is increased by 1 at each new edition. Edition number remains</w:t>
            </w:r>
          </w:p>
          <w:p w14:paraId="3E7157E4" w14:textId="77777777" w:rsidR="006B114A" w:rsidRPr="00876602" w:rsidRDefault="006B114A" w:rsidP="00876602">
            <w:pPr>
              <w:spacing w:after="120" w:line="276" w:lineRule="auto"/>
              <w:rPr>
                <w:rFonts w:eastAsia="Times New Roman" w:cs="Arial"/>
                <w:sz w:val="16"/>
                <w:szCs w:val="16"/>
              </w:rPr>
            </w:pPr>
            <w:r w:rsidRPr="00876602">
              <w:rPr>
                <w:rFonts w:eastAsia="Times New Roman" w:cs="Arial"/>
                <w:sz w:val="16"/>
                <w:szCs w:val="16"/>
              </w:rPr>
              <w:t>the same for a re-issue.</w:t>
            </w:r>
          </w:p>
        </w:tc>
      </w:tr>
      <w:tr w:rsidR="006B114A" w:rsidRPr="00876602" w14:paraId="447EBDB3" w14:textId="77777777" w:rsidTr="00996B38">
        <w:trPr>
          <w:trHeight w:val="326"/>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13531190"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lastRenderedPageBreak/>
              <w:t>updateNumber</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74D58066"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Update number assigned to the dataset and increased by one for each subsequent update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3DABC702"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01FE7E9B"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1B4BC2D9" w14:textId="212F71CC" w:rsidR="006B114A" w:rsidRPr="00876602" w:rsidRDefault="006B114A" w:rsidP="00876602">
            <w:pPr>
              <w:snapToGrid w:val="0"/>
              <w:spacing w:after="120" w:line="276" w:lineRule="auto"/>
              <w:rPr>
                <w:rFonts w:cs="Arial"/>
                <w:sz w:val="16"/>
                <w:szCs w:val="16"/>
              </w:rPr>
            </w:pPr>
            <w:r w:rsidRPr="00876602">
              <w:rPr>
                <w:rFonts w:cs="Arial"/>
                <w:sz w:val="16"/>
                <w:szCs w:val="16"/>
              </w:rPr>
              <w:t>not relevant for interoperability catalogue; xsi:nil=”true”</w:t>
            </w:r>
          </w:p>
        </w:tc>
      </w:tr>
      <w:tr w:rsidR="006B114A" w:rsidRPr="00876602" w14:paraId="719777C5" w14:textId="77777777" w:rsidTr="00996B38">
        <w:trPr>
          <w:trHeight w:val="15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4D4055B7"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updateApplicationDate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42E5B888" w14:textId="3F2AF46B" w:rsidR="006B114A" w:rsidRPr="00876602" w:rsidRDefault="006B114A" w:rsidP="00876602">
            <w:pPr>
              <w:snapToGrid w:val="0"/>
              <w:spacing w:after="120" w:line="276" w:lineRule="auto"/>
              <w:rPr>
                <w:rFonts w:eastAsia="Times New Roman" w:cs="Arial"/>
                <w:sz w:val="16"/>
                <w:szCs w:val="16"/>
              </w:rPr>
            </w:pPr>
            <w:r w:rsidRPr="00876602">
              <w:rPr>
                <w:rFonts w:eastAsia="Times New Roman" w:cs="Arial"/>
                <w:sz w:val="16"/>
                <w:szCs w:val="16"/>
              </w:rPr>
              <w:t>this date is only used for the base cell files (i.e. new data sets, re-issue and new</w:t>
            </w:r>
            <w:r w:rsidR="00300CBA" w:rsidRPr="00876602">
              <w:rPr>
                <w:rFonts w:eastAsia="Times New Roman" w:cs="Arial"/>
                <w:sz w:val="16"/>
                <w:szCs w:val="16"/>
              </w:rPr>
              <w:t xml:space="preserve"> </w:t>
            </w:r>
            <w:r w:rsidRPr="00876602">
              <w:rPr>
                <w:rFonts w:eastAsia="Times New Roman" w:cs="Arial"/>
                <w:sz w:val="16"/>
                <w:szCs w:val="16"/>
              </w:rPr>
              <w:t>edition), not update cell files. All updates dated on or before this date must have</w:t>
            </w:r>
            <w:r w:rsidR="00300CBA" w:rsidRPr="00876602">
              <w:rPr>
                <w:rFonts w:eastAsia="Times New Roman" w:cs="Arial"/>
                <w:sz w:val="16"/>
                <w:szCs w:val="16"/>
              </w:rPr>
              <w:t xml:space="preserve"> </w:t>
            </w:r>
            <w:r w:rsidRPr="00876602">
              <w:rPr>
                <w:rFonts w:eastAsia="Times New Roman" w:cs="Arial"/>
                <w:sz w:val="16"/>
                <w:szCs w:val="16"/>
              </w:rPr>
              <w:t>been applied by the producer</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01E50C35"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4B11F5B7"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Date</w:t>
            </w:r>
          </w:p>
        </w:tc>
        <w:tc>
          <w:tcPr>
            <w:tcW w:w="3060" w:type="dxa"/>
            <w:tcBorders>
              <w:top w:val="single" w:sz="4" w:space="0" w:color="000000"/>
              <w:left w:val="single" w:sz="4" w:space="0" w:color="000000"/>
              <w:bottom w:val="single" w:sz="4" w:space="0" w:color="000000"/>
              <w:right w:val="single" w:sz="4" w:space="0" w:color="000000"/>
            </w:tcBorders>
            <w:vAlign w:val="center"/>
          </w:tcPr>
          <w:p w14:paraId="0B0C4A9F"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For interoperability catalogues this date indicate the last date of updates to the support files. If this date is not present, it means no updates have occurred to support files.</w:t>
            </w:r>
          </w:p>
        </w:tc>
      </w:tr>
      <w:tr w:rsidR="006B114A" w:rsidRPr="00876602" w14:paraId="578B5D09" w14:textId="77777777" w:rsidTr="00996B38">
        <w:trPr>
          <w:trHeight w:val="171"/>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5ADAC1BE"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issueDate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1547758F" w14:textId="77777777" w:rsidR="006B114A" w:rsidRPr="00876602" w:rsidRDefault="006B114A" w:rsidP="00876602">
            <w:pPr>
              <w:snapToGrid w:val="0"/>
              <w:spacing w:after="120" w:line="276" w:lineRule="auto"/>
              <w:rPr>
                <w:rFonts w:eastAsia="Times New Roman" w:cs="Arial"/>
                <w:sz w:val="16"/>
                <w:szCs w:val="16"/>
              </w:rPr>
            </w:pPr>
            <w:r w:rsidRPr="00876602">
              <w:rPr>
                <w:rFonts w:eastAsia="Times New Roman" w:cs="Arial"/>
                <w:sz w:val="16"/>
                <w:szCs w:val="16"/>
              </w:rPr>
              <w:t>date on which the data was made available by the data producer</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7175B920"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4C4BFA15"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Date</w:t>
            </w:r>
          </w:p>
        </w:tc>
        <w:tc>
          <w:tcPr>
            <w:tcW w:w="3060" w:type="dxa"/>
            <w:tcBorders>
              <w:top w:val="single" w:sz="4" w:space="0" w:color="000000"/>
              <w:left w:val="single" w:sz="4" w:space="0" w:color="000000"/>
              <w:bottom w:val="single" w:sz="4" w:space="0" w:color="000000"/>
              <w:right w:val="single" w:sz="4" w:space="0" w:color="000000"/>
            </w:tcBorders>
            <w:vAlign w:val="center"/>
          </w:tcPr>
          <w:p w14:paraId="19C5E268" w14:textId="77777777" w:rsidR="006B114A" w:rsidRPr="00876602" w:rsidRDefault="006B114A" w:rsidP="00876602">
            <w:pPr>
              <w:snapToGrid w:val="0"/>
              <w:spacing w:after="120" w:line="276" w:lineRule="auto"/>
              <w:rPr>
                <w:rFonts w:cs="Arial"/>
                <w:sz w:val="16"/>
                <w:szCs w:val="16"/>
              </w:rPr>
            </w:pPr>
          </w:p>
        </w:tc>
      </w:tr>
      <w:tr w:rsidR="006B114A" w:rsidRPr="00876602" w14:paraId="3AA50CDF" w14:textId="77777777" w:rsidTr="00996B38">
        <w:trPr>
          <w:trHeight w:val="15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187D1763"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productSpecification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11F6E0C6"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The product specification used to create this dataset</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4719BB0F"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412A11F4"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S100_ProductSpecification</w:t>
            </w:r>
          </w:p>
        </w:tc>
        <w:tc>
          <w:tcPr>
            <w:tcW w:w="3060" w:type="dxa"/>
            <w:tcBorders>
              <w:top w:val="single" w:sz="4" w:space="0" w:color="000000"/>
              <w:left w:val="single" w:sz="4" w:space="0" w:color="000000"/>
              <w:bottom w:val="single" w:sz="4" w:space="0" w:color="000000"/>
              <w:right w:val="single" w:sz="4" w:space="0" w:color="000000"/>
            </w:tcBorders>
            <w:vAlign w:val="center"/>
          </w:tcPr>
          <w:p w14:paraId="05FF9FE0" w14:textId="77777777" w:rsidR="006B114A" w:rsidRPr="00876602" w:rsidRDefault="006B114A" w:rsidP="00876602">
            <w:pPr>
              <w:snapToGrid w:val="0"/>
              <w:spacing w:after="120" w:line="276" w:lineRule="auto"/>
              <w:rPr>
                <w:rFonts w:cs="Arial"/>
                <w:sz w:val="16"/>
                <w:szCs w:val="16"/>
              </w:rPr>
            </w:pPr>
          </w:p>
        </w:tc>
      </w:tr>
      <w:tr w:rsidR="006B114A" w:rsidRPr="00876602" w14:paraId="7F07F6B2" w14:textId="77777777" w:rsidTr="00996B38">
        <w:trPr>
          <w:trHeight w:val="15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68EB9F33"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producingAgency</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32475FB7" w14:textId="77777777" w:rsidR="006B114A" w:rsidRPr="00876602" w:rsidRDefault="006B114A" w:rsidP="00876602">
            <w:pPr>
              <w:pStyle w:val="ISOComments"/>
              <w:spacing w:before="0" w:after="120" w:line="276" w:lineRule="auto"/>
              <w:rPr>
                <w:rFonts w:cs="Arial"/>
                <w:sz w:val="16"/>
                <w:szCs w:val="16"/>
              </w:rPr>
            </w:pPr>
            <w:r w:rsidRPr="00876602">
              <w:rPr>
                <w:rFonts w:cs="Arial"/>
                <w:sz w:val="16"/>
                <w:szCs w:val="16"/>
              </w:rPr>
              <w:t>Agency responsible for producing the data</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772FB071"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7B90CB65"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CI_ResponsibleParty</w:t>
            </w:r>
          </w:p>
        </w:tc>
        <w:tc>
          <w:tcPr>
            <w:tcW w:w="3060" w:type="dxa"/>
            <w:tcBorders>
              <w:top w:val="single" w:sz="4" w:space="0" w:color="000000"/>
              <w:left w:val="single" w:sz="4" w:space="0" w:color="000000"/>
              <w:bottom w:val="single" w:sz="4" w:space="0" w:color="000000"/>
              <w:right w:val="single" w:sz="4" w:space="0" w:color="000000"/>
            </w:tcBorders>
            <w:vAlign w:val="center"/>
          </w:tcPr>
          <w:p w14:paraId="7CD7D4B4" w14:textId="77777777" w:rsidR="006B114A" w:rsidRPr="00876602" w:rsidRDefault="006B114A" w:rsidP="00876602">
            <w:pPr>
              <w:snapToGrid w:val="0"/>
              <w:spacing w:after="120" w:line="276" w:lineRule="auto"/>
              <w:rPr>
                <w:rFonts w:cs="Arial"/>
                <w:sz w:val="16"/>
                <w:szCs w:val="16"/>
              </w:rPr>
            </w:pPr>
          </w:p>
        </w:tc>
      </w:tr>
      <w:tr w:rsidR="006B114A" w:rsidRPr="00876602" w14:paraId="0882681A" w14:textId="77777777" w:rsidTr="00996B38">
        <w:trPr>
          <w:trHeight w:val="15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6F900DDC"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optimumDisplayScale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0470B33A"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 xml:space="preserve">The scale with which the data is optimally displayed </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729866BF"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5BAAB3CF"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Integer</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3EC0E0F2" w14:textId="5843ED77" w:rsidR="006B114A" w:rsidRPr="00876602" w:rsidRDefault="006B114A" w:rsidP="00876602">
            <w:pPr>
              <w:snapToGrid w:val="0"/>
              <w:spacing w:after="120" w:line="276" w:lineRule="auto"/>
              <w:rPr>
                <w:rFonts w:cs="Arial"/>
                <w:sz w:val="16"/>
                <w:szCs w:val="16"/>
              </w:rPr>
            </w:pPr>
            <w:r w:rsidRPr="00876602">
              <w:rPr>
                <w:rFonts w:cs="Arial"/>
                <w:sz w:val="16"/>
                <w:szCs w:val="16"/>
              </w:rPr>
              <w:t xml:space="preserve">not relevant for </w:t>
            </w:r>
            <w:r w:rsidR="00960F9A" w:rsidRPr="00876602">
              <w:rPr>
                <w:rFonts w:cs="Arial"/>
                <w:sz w:val="16"/>
                <w:szCs w:val="16"/>
              </w:rPr>
              <w:t xml:space="preserve">interoperability catalogues </w:t>
            </w:r>
          </w:p>
        </w:tc>
      </w:tr>
      <w:tr w:rsidR="006B114A" w:rsidRPr="00876602" w14:paraId="23DF7D38" w14:textId="77777777" w:rsidTr="00996B38">
        <w:trPr>
          <w:trHeight w:val="171"/>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0DE06C2A"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maximumDisplayScale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75A23C01"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The maximum scale with which the data is displayed</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6BE4EDC5"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48827EB3"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Integer</w:t>
            </w:r>
          </w:p>
        </w:tc>
        <w:tc>
          <w:tcPr>
            <w:tcW w:w="3060" w:type="dxa"/>
            <w:tcBorders>
              <w:top w:val="single" w:sz="4" w:space="0" w:color="000000"/>
              <w:left w:val="single" w:sz="4" w:space="0" w:color="000000"/>
              <w:bottom w:val="single" w:sz="4" w:space="0" w:color="000000"/>
              <w:right w:val="single" w:sz="4" w:space="0" w:color="000000"/>
            </w:tcBorders>
            <w:vAlign w:val="center"/>
          </w:tcPr>
          <w:p w14:paraId="514374AA" w14:textId="40F9C5F9" w:rsidR="006B114A" w:rsidRPr="00876602" w:rsidRDefault="006B114A" w:rsidP="00876602">
            <w:pPr>
              <w:snapToGrid w:val="0"/>
              <w:spacing w:after="120" w:line="276" w:lineRule="auto"/>
              <w:rPr>
                <w:rFonts w:cs="Arial"/>
                <w:sz w:val="16"/>
                <w:szCs w:val="16"/>
              </w:rPr>
            </w:pPr>
            <w:r w:rsidRPr="00876602">
              <w:rPr>
                <w:rFonts w:cs="Arial"/>
                <w:sz w:val="16"/>
                <w:szCs w:val="16"/>
              </w:rPr>
              <w:t xml:space="preserve">not relevant for </w:t>
            </w:r>
            <w:r w:rsidR="00960F9A" w:rsidRPr="00876602">
              <w:rPr>
                <w:rFonts w:cs="Arial"/>
                <w:sz w:val="16"/>
                <w:szCs w:val="16"/>
              </w:rPr>
              <w:t>interoperability catalogues</w:t>
            </w:r>
          </w:p>
        </w:tc>
      </w:tr>
      <w:tr w:rsidR="006B114A" w:rsidRPr="00876602" w14:paraId="5ED5CA11" w14:textId="77777777" w:rsidTr="00996B38">
        <w:trPr>
          <w:trHeight w:val="171"/>
        </w:trPr>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D3908E"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minimumDisplayScale</w:t>
            </w:r>
          </w:p>
        </w:tc>
        <w:tc>
          <w:tcPr>
            <w:tcW w:w="34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5D6ECE"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The minimum scale with which the data is displayed</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7098CB"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0..1</w:t>
            </w:r>
          </w:p>
        </w:tc>
        <w:tc>
          <w:tcPr>
            <w:tcW w:w="243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A29A49"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Integer</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05BAA4" w14:textId="492CAFD5" w:rsidR="006B114A" w:rsidRPr="00876602" w:rsidRDefault="006B114A" w:rsidP="00876602">
            <w:pPr>
              <w:snapToGrid w:val="0"/>
              <w:spacing w:after="120" w:line="276" w:lineRule="auto"/>
              <w:rPr>
                <w:rFonts w:cs="Arial"/>
                <w:sz w:val="16"/>
                <w:szCs w:val="16"/>
              </w:rPr>
            </w:pPr>
            <w:r w:rsidRPr="00876602">
              <w:rPr>
                <w:rFonts w:cs="Arial"/>
                <w:sz w:val="16"/>
                <w:szCs w:val="16"/>
              </w:rPr>
              <w:t xml:space="preserve">not relevant for </w:t>
            </w:r>
            <w:r w:rsidR="00960F9A" w:rsidRPr="00876602">
              <w:rPr>
                <w:rFonts w:cs="Arial"/>
                <w:sz w:val="16"/>
                <w:szCs w:val="16"/>
              </w:rPr>
              <w:t>interoperability catalogues</w:t>
            </w:r>
          </w:p>
        </w:tc>
      </w:tr>
      <w:tr w:rsidR="006B114A" w:rsidRPr="00876602" w14:paraId="73207BB8" w14:textId="77777777" w:rsidTr="00996B38">
        <w:trPr>
          <w:trHeight w:val="155"/>
        </w:trPr>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B5D99F"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horizontalDatumReference</w:t>
            </w:r>
          </w:p>
        </w:tc>
        <w:tc>
          <w:tcPr>
            <w:tcW w:w="34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6A94BC"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Reference to the register from which the horizontal datum value is taken</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D8C052"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56E354"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5BE9AE" w14:textId="21D96E47" w:rsidR="006B114A" w:rsidRPr="00876602" w:rsidRDefault="006B114A" w:rsidP="00876602">
            <w:pPr>
              <w:snapToGrid w:val="0"/>
              <w:spacing w:after="120" w:line="276" w:lineRule="auto"/>
              <w:rPr>
                <w:rFonts w:cs="Arial"/>
                <w:sz w:val="16"/>
                <w:szCs w:val="16"/>
              </w:rPr>
            </w:pPr>
            <w:r w:rsidRPr="00876602">
              <w:rPr>
                <w:rFonts w:cs="Arial"/>
                <w:sz w:val="16"/>
                <w:szCs w:val="16"/>
              </w:rPr>
              <w:t xml:space="preserve">not relevant for </w:t>
            </w:r>
            <w:r w:rsidR="00960F9A" w:rsidRPr="00876602">
              <w:rPr>
                <w:rFonts w:cs="Arial"/>
                <w:sz w:val="16"/>
                <w:szCs w:val="16"/>
              </w:rPr>
              <w:t>interoperability catalogues</w:t>
            </w:r>
            <w:r w:rsidRPr="00876602">
              <w:rPr>
                <w:rFonts w:cs="Arial"/>
                <w:sz w:val="16"/>
                <w:szCs w:val="16"/>
              </w:rPr>
              <w:t>; xsi:nil=”true”</w:t>
            </w:r>
          </w:p>
        </w:tc>
      </w:tr>
      <w:tr w:rsidR="006B114A" w:rsidRPr="00876602" w14:paraId="57452D7D" w14:textId="77777777" w:rsidTr="00996B38">
        <w:trPr>
          <w:trHeight w:val="15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403734EF"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horizontalDatumValue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20F68EAA"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Horizontal Datum of the entire dataset</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2DCBE16E"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0194125B"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Integer</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2890D4EC" w14:textId="1694144B" w:rsidR="006B114A" w:rsidRPr="00876602" w:rsidRDefault="006B114A" w:rsidP="00876602">
            <w:pPr>
              <w:snapToGrid w:val="0"/>
              <w:spacing w:after="120" w:line="276" w:lineRule="auto"/>
              <w:rPr>
                <w:rFonts w:cs="Arial"/>
                <w:sz w:val="16"/>
                <w:szCs w:val="16"/>
              </w:rPr>
            </w:pPr>
            <w:r w:rsidRPr="00876602">
              <w:rPr>
                <w:rFonts w:cs="Arial"/>
                <w:sz w:val="16"/>
                <w:szCs w:val="16"/>
              </w:rPr>
              <w:t xml:space="preserve">not relevant for </w:t>
            </w:r>
            <w:r w:rsidR="00960F9A" w:rsidRPr="00876602">
              <w:rPr>
                <w:rFonts w:cs="Arial"/>
                <w:sz w:val="16"/>
                <w:szCs w:val="16"/>
              </w:rPr>
              <w:t>interoperability catalogues</w:t>
            </w:r>
            <w:r w:rsidRPr="00876602">
              <w:rPr>
                <w:rFonts w:cs="Arial"/>
                <w:sz w:val="16"/>
                <w:szCs w:val="16"/>
              </w:rPr>
              <w:t>; xsi:nil=”true”</w:t>
            </w:r>
          </w:p>
        </w:tc>
      </w:tr>
      <w:tr w:rsidR="006B114A" w:rsidRPr="00876602" w14:paraId="0C1FDF05" w14:textId="77777777" w:rsidTr="00996B38">
        <w:trPr>
          <w:trHeight w:val="171"/>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13EEEBE4"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verticalDatum</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4FDC52F5"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Vertical Datum of the entire dataset</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526765A2" w14:textId="77777777" w:rsidR="006B114A" w:rsidRPr="00611BC0" w:rsidRDefault="006B114A" w:rsidP="00876602">
            <w:pPr>
              <w:snapToGrid w:val="0"/>
              <w:spacing w:after="120" w:line="276" w:lineRule="auto"/>
              <w:jc w:val="center"/>
              <w:rPr>
                <w:rFonts w:cs="Arial"/>
                <w:sz w:val="16"/>
                <w:szCs w:val="16"/>
              </w:rPr>
            </w:pPr>
            <w:r w:rsidRPr="00611BC0">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63B2CF84"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S100_VerticalAndSoundingDatum</w:t>
            </w:r>
          </w:p>
        </w:tc>
        <w:tc>
          <w:tcPr>
            <w:tcW w:w="3060" w:type="dxa"/>
            <w:tcBorders>
              <w:top w:val="single" w:sz="4" w:space="0" w:color="000000"/>
              <w:left w:val="single" w:sz="4" w:space="0" w:color="000000"/>
              <w:bottom w:val="single" w:sz="4" w:space="0" w:color="000000"/>
              <w:right w:val="single" w:sz="4" w:space="0" w:color="000000"/>
            </w:tcBorders>
            <w:vAlign w:val="center"/>
          </w:tcPr>
          <w:p w14:paraId="5DCFE8B9" w14:textId="49DB2DAE" w:rsidR="006B114A" w:rsidRPr="00876602" w:rsidRDefault="006B114A" w:rsidP="00876602">
            <w:pPr>
              <w:snapToGrid w:val="0"/>
              <w:spacing w:after="120" w:line="276" w:lineRule="auto"/>
              <w:rPr>
                <w:rFonts w:cs="Arial"/>
                <w:sz w:val="16"/>
                <w:szCs w:val="16"/>
              </w:rPr>
            </w:pPr>
            <w:r w:rsidRPr="00876602">
              <w:rPr>
                <w:rFonts w:cs="Arial"/>
                <w:sz w:val="16"/>
                <w:szCs w:val="16"/>
              </w:rPr>
              <w:t xml:space="preserve">not relevant for </w:t>
            </w:r>
            <w:r w:rsidR="00960F9A" w:rsidRPr="00876602">
              <w:rPr>
                <w:rFonts w:cs="Arial"/>
                <w:sz w:val="16"/>
                <w:szCs w:val="16"/>
              </w:rPr>
              <w:t>interoperability catalogues</w:t>
            </w:r>
            <w:r w:rsidRPr="00876602">
              <w:rPr>
                <w:rFonts w:cs="Arial"/>
                <w:sz w:val="16"/>
                <w:szCs w:val="16"/>
              </w:rPr>
              <w:t>; xsi:nil=”true”</w:t>
            </w:r>
          </w:p>
        </w:tc>
      </w:tr>
      <w:tr w:rsidR="006B114A" w:rsidRPr="00876602" w14:paraId="1570F49B" w14:textId="77777777" w:rsidTr="00996B38">
        <w:trPr>
          <w:trHeight w:val="15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3DBB862D"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soundingDatum</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5E175180"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Sounding Datum of the entire dataset</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3F9E7D95" w14:textId="77777777" w:rsidR="006B114A" w:rsidRPr="00611BC0" w:rsidRDefault="006B114A" w:rsidP="00876602">
            <w:pPr>
              <w:snapToGrid w:val="0"/>
              <w:spacing w:after="120" w:line="276" w:lineRule="auto"/>
              <w:jc w:val="center"/>
              <w:rPr>
                <w:rFonts w:cs="Arial"/>
                <w:sz w:val="16"/>
                <w:szCs w:val="16"/>
              </w:rPr>
            </w:pPr>
            <w:r w:rsidRPr="00611BC0">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3E448E0D"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S100_VerticalAndSoundingDatum</w:t>
            </w:r>
          </w:p>
        </w:tc>
        <w:tc>
          <w:tcPr>
            <w:tcW w:w="3060" w:type="dxa"/>
            <w:tcBorders>
              <w:top w:val="single" w:sz="4" w:space="0" w:color="000000"/>
              <w:left w:val="single" w:sz="4" w:space="0" w:color="000000"/>
              <w:bottom w:val="single" w:sz="4" w:space="0" w:color="000000"/>
              <w:right w:val="single" w:sz="4" w:space="0" w:color="000000"/>
            </w:tcBorders>
            <w:vAlign w:val="center"/>
          </w:tcPr>
          <w:p w14:paraId="670A6927" w14:textId="78743B08" w:rsidR="006B114A" w:rsidRPr="00876602" w:rsidRDefault="006B114A" w:rsidP="00876602">
            <w:pPr>
              <w:snapToGrid w:val="0"/>
              <w:spacing w:after="120" w:line="276" w:lineRule="auto"/>
              <w:rPr>
                <w:rFonts w:cs="Arial"/>
                <w:sz w:val="16"/>
                <w:szCs w:val="16"/>
              </w:rPr>
            </w:pPr>
            <w:r w:rsidRPr="00876602">
              <w:rPr>
                <w:rFonts w:cs="Arial"/>
                <w:sz w:val="16"/>
                <w:szCs w:val="16"/>
              </w:rPr>
              <w:t xml:space="preserve">not relevant for </w:t>
            </w:r>
            <w:r w:rsidR="00960F9A" w:rsidRPr="00876602">
              <w:rPr>
                <w:rFonts w:cs="Arial"/>
                <w:sz w:val="16"/>
                <w:szCs w:val="16"/>
              </w:rPr>
              <w:t>interoperability catalogues</w:t>
            </w:r>
            <w:r w:rsidRPr="00876602">
              <w:rPr>
                <w:rFonts w:cs="Arial"/>
                <w:sz w:val="16"/>
                <w:szCs w:val="16"/>
              </w:rPr>
              <w:t>; xsi:nil=”true”</w:t>
            </w:r>
          </w:p>
        </w:tc>
      </w:tr>
      <w:tr w:rsidR="006B114A" w:rsidRPr="00876602" w14:paraId="27982474" w14:textId="77777777" w:rsidTr="00996B38">
        <w:trPr>
          <w:trHeight w:val="171"/>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2964A651"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dataType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154D3A42"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The encoding format of the dataset</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4EC0BEBB"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5361F415"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S100_DataFormat</w:t>
            </w:r>
          </w:p>
        </w:tc>
        <w:tc>
          <w:tcPr>
            <w:tcW w:w="3060" w:type="dxa"/>
            <w:tcBorders>
              <w:top w:val="single" w:sz="4" w:space="0" w:color="000000"/>
              <w:left w:val="single" w:sz="4" w:space="0" w:color="000000"/>
              <w:bottom w:val="single" w:sz="4" w:space="0" w:color="000000"/>
              <w:right w:val="single" w:sz="4" w:space="0" w:color="000000"/>
            </w:tcBorders>
            <w:vAlign w:val="center"/>
          </w:tcPr>
          <w:p w14:paraId="6FDDB5E6" w14:textId="77777777" w:rsidR="006B114A" w:rsidRPr="00876602" w:rsidRDefault="006B114A" w:rsidP="00876602">
            <w:pPr>
              <w:snapToGrid w:val="0"/>
              <w:spacing w:after="120" w:line="276" w:lineRule="auto"/>
              <w:rPr>
                <w:rFonts w:cs="Arial"/>
                <w:sz w:val="16"/>
                <w:szCs w:val="16"/>
              </w:rPr>
            </w:pPr>
          </w:p>
        </w:tc>
      </w:tr>
      <w:tr w:rsidR="006B114A" w:rsidRPr="00876602" w14:paraId="01A0C956" w14:textId="77777777" w:rsidTr="00996B38">
        <w:trPr>
          <w:trHeight w:val="326"/>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12BB3F33"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otherDataTypeDescription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34743ED3" w14:textId="77777777" w:rsidR="006B114A" w:rsidRPr="00876602" w:rsidRDefault="006B114A" w:rsidP="00876602">
            <w:pPr>
              <w:snapToGrid w:val="0"/>
              <w:spacing w:after="120" w:line="276" w:lineRule="auto"/>
              <w:rPr>
                <w:rFonts w:eastAsia="Times New Roman" w:cs="Arial"/>
                <w:sz w:val="16"/>
                <w:szCs w:val="16"/>
              </w:rPr>
            </w:pPr>
            <w:r w:rsidRPr="00876602">
              <w:rPr>
                <w:rFonts w:eastAsia="Times New Roman" w:cs="Arial"/>
                <w:sz w:val="16"/>
                <w:szCs w:val="16"/>
              </w:rPr>
              <w:t>Encoding format other than those listed.</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6A9B0070"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576CB615"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009224F7" w14:textId="77777777" w:rsidR="006B114A" w:rsidRPr="00876602" w:rsidRDefault="006B114A" w:rsidP="00876602">
            <w:pPr>
              <w:snapToGrid w:val="0"/>
              <w:spacing w:after="120" w:line="276" w:lineRule="auto"/>
              <w:rPr>
                <w:rFonts w:cs="Arial"/>
                <w:sz w:val="16"/>
                <w:szCs w:val="16"/>
              </w:rPr>
            </w:pPr>
          </w:p>
        </w:tc>
      </w:tr>
      <w:tr w:rsidR="006B114A" w:rsidRPr="00876602" w14:paraId="48112174" w14:textId="77777777" w:rsidTr="00996B38">
        <w:trPr>
          <w:trHeight w:val="15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1058A52A"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dataTypeVersion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33C4EEB9" w14:textId="77777777" w:rsidR="006B114A" w:rsidRPr="00876602" w:rsidRDefault="006B114A" w:rsidP="00876602">
            <w:pPr>
              <w:snapToGrid w:val="0"/>
              <w:spacing w:after="120" w:line="276" w:lineRule="auto"/>
              <w:rPr>
                <w:rFonts w:eastAsia="Times New Roman" w:cs="Arial"/>
                <w:sz w:val="16"/>
                <w:szCs w:val="16"/>
              </w:rPr>
            </w:pPr>
            <w:r w:rsidRPr="00876602">
              <w:rPr>
                <w:rFonts w:eastAsia="Times New Roman" w:cs="Arial"/>
                <w:sz w:val="16"/>
                <w:szCs w:val="16"/>
              </w:rPr>
              <w:t>The version number of the dataType.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2506EBB7"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158D85AA"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714D9319" w14:textId="77777777" w:rsidR="006B114A" w:rsidRPr="00876602" w:rsidRDefault="006B114A" w:rsidP="00876602">
            <w:pPr>
              <w:snapToGrid w:val="0"/>
              <w:spacing w:after="120" w:line="276" w:lineRule="auto"/>
              <w:rPr>
                <w:rFonts w:cs="Arial"/>
                <w:sz w:val="16"/>
                <w:szCs w:val="16"/>
              </w:rPr>
            </w:pPr>
          </w:p>
        </w:tc>
      </w:tr>
      <w:tr w:rsidR="006B114A" w:rsidRPr="00876602" w14:paraId="1E670FC6" w14:textId="77777777" w:rsidTr="00996B38">
        <w:trPr>
          <w:trHeight w:val="342"/>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543D28A5"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lastRenderedPageBreak/>
              <w:t>dataCoverage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494D230C" w14:textId="77777777" w:rsidR="006B114A" w:rsidRPr="00876602" w:rsidRDefault="006B114A" w:rsidP="00876602">
            <w:pPr>
              <w:snapToGrid w:val="0"/>
              <w:spacing w:after="120" w:line="276" w:lineRule="auto"/>
              <w:rPr>
                <w:rFonts w:eastAsia="Times New Roman" w:cs="Arial"/>
                <w:sz w:val="16"/>
                <w:szCs w:val="16"/>
              </w:rPr>
            </w:pPr>
            <w:r w:rsidRPr="00876602">
              <w:rPr>
                <w:rFonts w:eastAsia="Times New Roman" w:cs="Arial"/>
                <w:sz w:val="16"/>
                <w:szCs w:val="16"/>
              </w:rPr>
              <w:t>Provides information about data coverages within the dataset</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2F466CC9"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3BC8244D"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S100_DataCoverage</w:t>
            </w:r>
          </w:p>
        </w:tc>
        <w:tc>
          <w:tcPr>
            <w:tcW w:w="3060" w:type="dxa"/>
            <w:tcBorders>
              <w:top w:val="single" w:sz="4" w:space="0" w:color="000000"/>
              <w:left w:val="single" w:sz="4" w:space="0" w:color="000000"/>
              <w:bottom w:val="single" w:sz="4" w:space="0" w:color="000000"/>
              <w:right w:val="single" w:sz="4" w:space="0" w:color="000000"/>
            </w:tcBorders>
            <w:vAlign w:val="center"/>
          </w:tcPr>
          <w:p w14:paraId="08256A2E" w14:textId="010F75D0" w:rsidR="006B114A" w:rsidRPr="00876602" w:rsidRDefault="00960F9A" w:rsidP="00876602">
            <w:pPr>
              <w:snapToGrid w:val="0"/>
              <w:spacing w:after="120" w:line="276" w:lineRule="auto"/>
              <w:rPr>
                <w:rFonts w:cs="Arial"/>
                <w:sz w:val="16"/>
                <w:szCs w:val="16"/>
                <w:lang w:val="en-CA"/>
              </w:rPr>
            </w:pPr>
            <w:r w:rsidRPr="00876602">
              <w:rPr>
                <w:rFonts w:cs="Arial"/>
                <w:sz w:val="16"/>
                <w:szCs w:val="16"/>
              </w:rPr>
              <w:t xml:space="preserve">interoperability catalogues </w:t>
            </w:r>
            <w:r w:rsidR="006B114A" w:rsidRPr="00876602">
              <w:rPr>
                <w:rFonts w:cs="Arial"/>
                <w:sz w:val="16"/>
                <w:szCs w:val="16"/>
              </w:rPr>
              <w:t>coverage is global</w:t>
            </w:r>
          </w:p>
        </w:tc>
      </w:tr>
      <w:tr w:rsidR="006B114A" w:rsidRPr="00876602" w14:paraId="64B64BC2" w14:textId="77777777" w:rsidTr="00996B38">
        <w:trPr>
          <w:trHeight w:val="342"/>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72D4E715" w14:textId="77777777" w:rsidR="006B114A" w:rsidRPr="00611BC0" w:rsidRDefault="006B114A" w:rsidP="00876602">
            <w:pPr>
              <w:snapToGrid w:val="0"/>
              <w:spacing w:after="120" w:line="276" w:lineRule="auto"/>
              <w:rPr>
                <w:rFonts w:cs="Arial"/>
                <w:sz w:val="16"/>
                <w:szCs w:val="16"/>
              </w:rPr>
            </w:pPr>
            <w:r w:rsidRPr="00611BC0">
              <w:rPr>
                <w:rFonts w:cs="Arial"/>
                <w:sz w:val="16"/>
                <w:szCs w:val="16"/>
              </w:rPr>
              <w:t>comment</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6CB20DC2"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any additional information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05C6B282" w14:textId="77777777" w:rsidR="006B114A" w:rsidRPr="00876602" w:rsidRDefault="006B114A" w:rsidP="00876602">
            <w:pPr>
              <w:snapToGrid w:val="0"/>
              <w:spacing w:after="120" w:line="276" w:lineRule="auto"/>
              <w:jc w:val="center"/>
              <w:rPr>
                <w:rFonts w:cs="Arial"/>
                <w:sz w:val="16"/>
                <w:szCs w:val="16"/>
              </w:rPr>
            </w:pPr>
            <w:r w:rsidRPr="00876602">
              <w:rPr>
                <w:rFonts w:cs="Arial"/>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32BACF6A" w14:textId="77777777" w:rsidR="006B114A" w:rsidRPr="00876602" w:rsidRDefault="006B114A" w:rsidP="00876602">
            <w:pPr>
              <w:snapToGrid w:val="0"/>
              <w:spacing w:after="120" w:line="276" w:lineRule="auto"/>
              <w:rPr>
                <w:rFonts w:cs="Arial"/>
                <w:sz w:val="16"/>
                <w:szCs w:val="16"/>
              </w:rPr>
            </w:pPr>
            <w:r w:rsidRPr="00876602">
              <w:rPr>
                <w:rFonts w:cs="Arial"/>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43B3D319" w14:textId="77777777" w:rsidR="006B114A" w:rsidRPr="00876602" w:rsidRDefault="006B114A" w:rsidP="00876602">
            <w:pPr>
              <w:snapToGrid w:val="0"/>
              <w:spacing w:after="120" w:line="276" w:lineRule="auto"/>
              <w:rPr>
                <w:rFonts w:cs="Arial"/>
                <w:sz w:val="16"/>
                <w:szCs w:val="16"/>
              </w:rPr>
            </w:pPr>
          </w:p>
        </w:tc>
      </w:tr>
    </w:tbl>
    <w:p w14:paraId="40853DF9" w14:textId="77777777" w:rsidR="006B114A" w:rsidRDefault="006B114A" w:rsidP="00996B38">
      <w:pPr>
        <w:pStyle w:val="AppendixD2"/>
      </w:pPr>
    </w:p>
    <w:p w14:paraId="19717FBF" w14:textId="01C4AA8A" w:rsidR="005500B4" w:rsidRDefault="005500B4" w:rsidP="006764CD">
      <w:pPr>
        <w:pStyle w:val="Caption"/>
        <w:keepNext/>
      </w:pPr>
      <w:r>
        <w:t xml:space="preserve">Table </w:t>
      </w:r>
      <w:r>
        <w:fldChar w:fldCharType="begin"/>
      </w:r>
      <w:r>
        <w:instrText xml:space="preserve"> SEQ Table \* ARABIC </w:instrText>
      </w:r>
      <w:r>
        <w:fldChar w:fldCharType="separate"/>
      </w:r>
      <w:r>
        <w:rPr>
          <w:noProof/>
        </w:rPr>
        <w:t>31</w:t>
      </w:r>
      <w:r>
        <w:fldChar w:fldCharType="end"/>
      </w:r>
      <w:r>
        <w:t xml:space="preserve">. </w:t>
      </w:r>
      <w:r w:rsidRPr="005171C5">
        <w:t>S100_DataCoverage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0"/>
        <w:gridCol w:w="3420"/>
        <w:gridCol w:w="804"/>
        <w:gridCol w:w="2436"/>
        <w:gridCol w:w="3060"/>
      </w:tblGrid>
      <w:tr w:rsidR="006B114A" w14:paraId="757CB564" w14:textId="77777777" w:rsidTr="00996B38">
        <w:trPr>
          <w:trHeight w:val="277"/>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579B5EAB" w14:textId="77777777" w:rsidR="006B114A" w:rsidRDefault="006B114A" w:rsidP="00876602">
            <w:pPr>
              <w:snapToGrid w:val="0"/>
              <w:spacing w:after="120"/>
              <w:rPr>
                <w:b/>
                <w:sz w:val="16"/>
                <w:szCs w:val="16"/>
              </w:rPr>
            </w:pPr>
            <w:bookmarkStart w:id="346" w:name="_Toc403560569"/>
            <w:r>
              <w:rPr>
                <w:b/>
                <w:sz w:val="16"/>
                <w:szCs w:val="16"/>
              </w:rPr>
              <w:t>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7E8BBDC7" w14:textId="77777777" w:rsidR="006B114A" w:rsidRDefault="006B114A" w:rsidP="00876602">
            <w:pPr>
              <w:snapToGrid w:val="0"/>
              <w:spacing w:after="120"/>
              <w:rPr>
                <w:b/>
                <w:sz w:val="16"/>
                <w:szCs w:val="16"/>
              </w:rPr>
            </w:pPr>
            <w:r>
              <w:rPr>
                <w:b/>
                <w:sz w:val="16"/>
                <w:szCs w:val="16"/>
              </w:rPr>
              <w:t>Description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51FC7E91" w14:textId="77777777" w:rsidR="006B114A" w:rsidRDefault="006B114A" w:rsidP="00876602">
            <w:pPr>
              <w:snapToGrid w:val="0"/>
              <w:spacing w:after="120"/>
              <w:jc w:val="center"/>
              <w:rPr>
                <w:b/>
                <w:sz w:val="16"/>
                <w:szCs w:val="16"/>
              </w:rPr>
            </w:pPr>
            <w:r>
              <w:rPr>
                <w:b/>
                <w:sz w:val="16"/>
                <w:szCs w:val="16"/>
              </w:rPr>
              <w:t>Mult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5E906381" w14:textId="77777777" w:rsidR="006B114A" w:rsidRDefault="006B114A" w:rsidP="00876602">
            <w:pPr>
              <w:snapToGrid w:val="0"/>
              <w:spacing w:after="120"/>
              <w:rPr>
                <w:b/>
                <w:sz w:val="16"/>
                <w:szCs w:val="16"/>
              </w:rPr>
            </w:pPr>
            <w:r>
              <w:rPr>
                <w:b/>
                <w:sz w:val="16"/>
                <w:szCs w:val="16"/>
              </w:rPr>
              <w:t>Type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64463C1B" w14:textId="77777777" w:rsidR="006B114A" w:rsidRDefault="006B114A" w:rsidP="00876602">
            <w:pPr>
              <w:snapToGrid w:val="0"/>
              <w:spacing w:after="120"/>
              <w:rPr>
                <w:b/>
                <w:sz w:val="16"/>
                <w:szCs w:val="16"/>
              </w:rPr>
            </w:pPr>
            <w:r>
              <w:rPr>
                <w:b/>
                <w:sz w:val="16"/>
                <w:szCs w:val="16"/>
              </w:rPr>
              <w:t>Remarks</w:t>
            </w:r>
          </w:p>
        </w:tc>
      </w:tr>
      <w:tr w:rsidR="006B114A" w14:paraId="6F2F9CF5" w14:textId="77777777" w:rsidTr="00996B38">
        <w:trPr>
          <w:trHeight w:val="30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4C47B883" w14:textId="77777777" w:rsidR="006B114A" w:rsidRDefault="006B114A" w:rsidP="00876602">
            <w:pPr>
              <w:snapToGrid w:val="0"/>
              <w:spacing w:after="120"/>
              <w:rPr>
                <w:sz w:val="16"/>
                <w:szCs w:val="16"/>
              </w:rPr>
            </w:pPr>
            <w:r>
              <w:rPr>
                <w:sz w:val="16"/>
                <w:szCs w:val="16"/>
              </w:rPr>
              <w:t>S100_DataCoverage</w:t>
            </w:r>
          </w:p>
        </w:tc>
        <w:tc>
          <w:tcPr>
            <w:tcW w:w="3420" w:type="dxa"/>
            <w:tcBorders>
              <w:top w:val="single" w:sz="4" w:space="0" w:color="000000"/>
              <w:left w:val="single" w:sz="4" w:space="0" w:color="000000"/>
              <w:bottom w:val="single" w:sz="4" w:space="0" w:color="000000"/>
              <w:right w:val="single" w:sz="4" w:space="0" w:color="000000"/>
            </w:tcBorders>
            <w:vAlign w:val="center"/>
          </w:tcPr>
          <w:p w14:paraId="767E44BD" w14:textId="77777777" w:rsidR="006B114A" w:rsidRDefault="006B114A"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65200DFB" w14:textId="77777777" w:rsidR="006B114A" w:rsidRDefault="006B114A"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19C531D3" w14:textId="77777777" w:rsidR="006B114A" w:rsidRDefault="006B114A"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3D1524C0" w14:textId="77777777" w:rsidR="006B114A" w:rsidRDefault="006B114A" w:rsidP="00876602">
            <w:pPr>
              <w:snapToGrid w:val="0"/>
              <w:spacing w:after="120"/>
              <w:rPr>
                <w:sz w:val="16"/>
                <w:szCs w:val="16"/>
              </w:rPr>
            </w:pPr>
            <w:r>
              <w:rPr>
                <w:sz w:val="16"/>
                <w:szCs w:val="16"/>
              </w:rPr>
              <w:t>-</w:t>
            </w:r>
          </w:p>
        </w:tc>
      </w:tr>
      <w:tr w:rsidR="006B114A" w14:paraId="38617338" w14:textId="77777777" w:rsidTr="00996B38">
        <w:trPr>
          <w:trHeight w:val="277"/>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10A56096" w14:textId="77777777" w:rsidR="006B114A" w:rsidRDefault="006B114A" w:rsidP="00876602">
            <w:pPr>
              <w:snapToGrid w:val="0"/>
              <w:spacing w:after="120"/>
              <w:rPr>
                <w:sz w:val="16"/>
                <w:szCs w:val="16"/>
              </w:rPr>
            </w:pPr>
            <w:r>
              <w:rPr>
                <w:sz w:val="16"/>
                <w:szCs w:val="16"/>
              </w:rPr>
              <w:t>ID</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33771E74" w14:textId="77777777" w:rsidR="006B114A" w:rsidRDefault="006B114A" w:rsidP="00876602">
            <w:pPr>
              <w:snapToGrid w:val="0"/>
              <w:spacing w:after="120"/>
              <w:rPr>
                <w:sz w:val="16"/>
                <w:szCs w:val="16"/>
              </w:rPr>
            </w:pPr>
            <w:r>
              <w:rPr>
                <w:sz w:val="16"/>
                <w:szCs w:val="16"/>
              </w:rPr>
              <w:t>Uniquely identifies the coverage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7BD81850"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2C299C8A" w14:textId="77777777" w:rsidR="006B114A" w:rsidRDefault="006B114A" w:rsidP="00876602">
            <w:pPr>
              <w:snapToGrid w:val="0"/>
              <w:spacing w:after="120"/>
              <w:rPr>
                <w:sz w:val="16"/>
                <w:szCs w:val="16"/>
              </w:rPr>
            </w:pPr>
            <w:r>
              <w:rPr>
                <w:sz w:val="16"/>
                <w:szCs w:val="16"/>
              </w:rPr>
              <w:t>Integer</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53672E20" w14:textId="77777777" w:rsidR="006B114A" w:rsidRDefault="006B114A" w:rsidP="00876602">
            <w:pPr>
              <w:snapToGrid w:val="0"/>
              <w:spacing w:after="120"/>
              <w:rPr>
                <w:sz w:val="16"/>
                <w:szCs w:val="16"/>
              </w:rPr>
            </w:pPr>
            <w:r>
              <w:rPr>
                <w:sz w:val="16"/>
                <w:szCs w:val="16"/>
              </w:rPr>
              <w:t>-</w:t>
            </w:r>
          </w:p>
        </w:tc>
      </w:tr>
      <w:tr w:rsidR="006B114A" w14:paraId="092A97D5" w14:textId="77777777" w:rsidTr="00996B38">
        <w:trPr>
          <w:trHeight w:val="30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0D8DECE9" w14:textId="77777777" w:rsidR="006B114A" w:rsidRDefault="006B114A" w:rsidP="00876602">
            <w:pPr>
              <w:snapToGrid w:val="0"/>
              <w:spacing w:after="120"/>
              <w:rPr>
                <w:sz w:val="16"/>
                <w:szCs w:val="16"/>
              </w:rPr>
            </w:pPr>
            <w:r>
              <w:rPr>
                <w:sz w:val="16"/>
                <w:szCs w:val="16"/>
              </w:rPr>
              <w:t>boundingBox</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18C657A6" w14:textId="77777777" w:rsidR="006B114A" w:rsidRDefault="006B114A" w:rsidP="00876602">
            <w:pPr>
              <w:snapToGrid w:val="0"/>
              <w:spacing w:after="120"/>
              <w:rPr>
                <w:sz w:val="16"/>
                <w:szCs w:val="16"/>
              </w:rPr>
            </w:pPr>
            <w:r>
              <w:rPr>
                <w:sz w:val="16"/>
                <w:szCs w:val="16"/>
              </w:rPr>
              <w:t>The extent of the dataset limits</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0C1D4D34"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5B278BD2" w14:textId="77777777" w:rsidR="006B114A" w:rsidRDefault="006B114A" w:rsidP="00876602">
            <w:pPr>
              <w:snapToGrid w:val="0"/>
              <w:spacing w:after="120"/>
              <w:rPr>
                <w:sz w:val="16"/>
                <w:szCs w:val="16"/>
              </w:rPr>
            </w:pPr>
            <w:r>
              <w:rPr>
                <w:sz w:val="16"/>
                <w:szCs w:val="16"/>
              </w:rPr>
              <w:t>EX_GeographicBoundingBox</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172BDF84" w14:textId="1A2E17F4" w:rsidR="006B114A" w:rsidRDefault="00051B11" w:rsidP="00876602">
            <w:pPr>
              <w:snapToGrid w:val="0"/>
              <w:spacing w:after="120"/>
              <w:rPr>
                <w:sz w:val="16"/>
                <w:szCs w:val="16"/>
              </w:rPr>
            </w:pPr>
            <w:r>
              <w:rPr>
                <w:sz w:val="16"/>
                <w:szCs w:val="16"/>
              </w:rPr>
              <w:t>Set to global coverage for the initial implementation of interoperability catalogues</w:t>
            </w:r>
          </w:p>
        </w:tc>
      </w:tr>
      <w:tr w:rsidR="006B114A" w14:paraId="6B58F516" w14:textId="77777777" w:rsidTr="00996B38">
        <w:trPr>
          <w:trHeight w:val="277"/>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420F87CB" w14:textId="77777777" w:rsidR="006B114A" w:rsidRDefault="006B114A" w:rsidP="00876602">
            <w:pPr>
              <w:snapToGrid w:val="0"/>
              <w:spacing w:after="120"/>
              <w:rPr>
                <w:sz w:val="16"/>
                <w:szCs w:val="16"/>
              </w:rPr>
            </w:pPr>
            <w:r>
              <w:rPr>
                <w:sz w:val="16"/>
                <w:szCs w:val="16"/>
              </w:rPr>
              <w:t>boundingPolygon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68D9402C" w14:textId="77777777" w:rsidR="006B114A" w:rsidRDefault="006B114A" w:rsidP="00876602">
            <w:pPr>
              <w:snapToGrid w:val="0"/>
              <w:spacing w:after="120"/>
              <w:rPr>
                <w:sz w:val="16"/>
                <w:szCs w:val="16"/>
              </w:rPr>
            </w:pPr>
            <w:r>
              <w:rPr>
                <w:sz w:val="16"/>
                <w:szCs w:val="16"/>
              </w:rPr>
              <w:t>A polygon which defines the actual data limit</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717FD87C"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50A0FA97" w14:textId="77777777" w:rsidR="006B114A" w:rsidRDefault="006B114A" w:rsidP="00876602">
            <w:pPr>
              <w:snapToGrid w:val="0"/>
              <w:spacing w:after="120"/>
              <w:rPr>
                <w:sz w:val="16"/>
                <w:szCs w:val="16"/>
              </w:rPr>
            </w:pPr>
            <w:r>
              <w:rPr>
                <w:sz w:val="16"/>
                <w:szCs w:val="16"/>
              </w:rPr>
              <w:t>EX_BoundingPolygon</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4ABA6246" w14:textId="51417363" w:rsidR="006B114A" w:rsidRDefault="00051B11" w:rsidP="00876602">
            <w:pPr>
              <w:snapToGrid w:val="0"/>
              <w:spacing w:after="120"/>
              <w:rPr>
                <w:sz w:val="16"/>
                <w:szCs w:val="16"/>
              </w:rPr>
            </w:pPr>
            <w:r>
              <w:rPr>
                <w:sz w:val="16"/>
                <w:szCs w:val="16"/>
              </w:rPr>
              <w:t>Set to global coverage for the initial implementation of interoperability catalogues</w:t>
            </w:r>
          </w:p>
        </w:tc>
      </w:tr>
      <w:tr w:rsidR="006B114A" w14:paraId="4C26C73B" w14:textId="77777777" w:rsidTr="00996B38">
        <w:trPr>
          <w:trHeight w:val="30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4EBF4F24" w14:textId="77777777" w:rsidR="006B114A" w:rsidRDefault="006B114A" w:rsidP="00876602">
            <w:pPr>
              <w:snapToGrid w:val="0"/>
              <w:spacing w:after="120"/>
              <w:rPr>
                <w:sz w:val="16"/>
                <w:szCs w:val="16"/>
              </w:rPr>
            </w:pPr>
            <w:r>
              <w:rPr>
                <w:sz w:val="16"/>
                <w:szCs w:val="16"/>
              </w:rPr>
              <w:t>optimumDisplayScale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1C4C058D" w14:textId="77777777" w:rsidR="006B114A" w:rsidRDefault="006B114A" w:rsidP="00876602">
            <w:pPr>
              <w:snapToGrid w:val="0"/>
              <w:spacing w:after="120"/>
              <w:rPr>
                <w:sz w:val="16"/>
                <w:szCs w:val="16"/>
              </w:rPr>
            </w:pPr>
            <w:r>
              <w:rPr>
                <w:sz w:val="16"/>
                <w:szCs w:val="16"/>
              </w:rPr>
              <w:t xml:space="preserve">The scale with which the data is optimally displayed </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2B7DB429" w14:textId="77777777" w:rsidR="006B114A" w:rsidRDefault="006B114A" w:rsidP="00876602">
            <w:pPr>
              <w:snapToGrid w:val="0"/>
              <w:spacing w:after="120"/>
              <w:jc w:val="center"/>
              <w:rPr>
                <w:sz w:val="16"/>
                <w:szCs w:val="16"/>
              </w:rPr>
            </w:pPr>
            <w:r>
              <w:rPr>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10755CBE" w14:textId="77777777" w:rsidR="006B114A" w:rsidRDefault="006B114A" w:rsidP="00876602">
            <w:pPr>
              <w:snapToGrid w:val="0"/>
              <w:spacing w:after="120"/>
              <w:rPr>
                <w:sz w:val="16"/>
                <w:szCs w:val="16"/>
              </w:rPr>
            </w:pPr>
            <w:r>
              <w:rPr>
                <w:sz w:val="16"/>
                <w:szCs w:val="16"/>
              </w:rPr>
              <w:t>Integer</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0173A252" w14:textId="7C058E56" w:rsidR="006B114A" w:rsidRDefault="006B114A" w:rsidP="00876602">
            <w:pPr>
              <w:snapToGrid w:val="0"/>
              <w:spacing w:after="120"/>
              <w:rPr>
                <w:sz w:val="16"/>
                <w:szCs w:val="16"/>
              </w:rPr>
            </w:pPr>
          </w:p>
        </w:tc>
      </w:tr>
      <w:tr w:rsidR="006B114A" w14:paraId="43A1644A" w14:textId="77777777" w:rsidTr="00996B38">
        <w:trPr>
          <w:trHeight w:val="30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06B5F90E" w14:textId="77777777" w:rsidR="006B114A" w:rsidRDefault="006B114A" w:rsidP="00876602">
            <w:pPr>
              <w:snapToGrid w:val="0"/>
              <w:spacing w:after="120"/>
              <w:rPr>
                <w:sz w:val="16"/>
                <w:szCs w:val="16"/>
              </w:rPr>
            </w:pPr>
            <w:r>
              <w:rPr>
                <w:sz w:val="16"/>
                <w:szCs w:val="16"/>
              </w:rPr>
              <w:t>maximumDisplayScale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0E204C21" w14:textId="77777777" w:rsidR="006B114A" w:rsidRDefault="006B114A" w:rsidP="00876602">
            <w:pPr>
              <w:snapToGrid w:val="0"/>
              <w:spacing w:after="120"/>
              <w:rPr>
                <w:sz w:val="16"/>
                <w:szCs w:val="16"/>
              </w:rPr>
            </w:pPr>
            <w:r>
              <w:rPr>
                <w:sz w:val="16"/>
                <w:szCs w:val="16"/>
              </w:rPr>
              <w:t>The maximum scale with which the data is displayed</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081550C1" w14:textId="77777777" w:rsidR="006B114A" w:rsidRDefault="006B114A" w:rsidP="00876602">
            <w:pPr>
              <w:snapToGrid w:val="0"/>
              <w:spacing w:after="120"/>
              <w:jc w:val="center"/>
              <w:rPr>
                <w:sz w:val="16"/>
                <w:szCs w:val="16"/>
              </w:rPr>
            </w:pPr>
            <w:r>
              <w:rPr>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34C7A985" w14:textId="77777777" w:rsidR="006B114A" w:rsidRDefault="006B114A" w:rsidP="00876602">
            <w:pPr>
              <w:snapToGrid w:val="0"/>
              <w:spacing w:after="120"/>
              <w:rPr>
                <w:sz w:val="16"/>
                <w:szCs w:val="16"/>
              </w:rPr>
            </w:pPr>
            <w:r>
              <w:rPr>
                <w:sz w:val="16"/>
                <w:szCs w:val="16"/>
              </w:rPr>
              <w:t>Integer</w:t>
            </w:r>
          </w:p>
        </w:tc>
        <w:tc>
          <w:tcPr>
            <w:tcW w:w="3060" w:type="dxa"/>
            <w:tcBorders>
              <w:top w:val="single" w:sz="4" w:space="0" w:color="000000"/>
              <w:left w:val="single" w:sz="4" w:space="0" w:color="000000"/>
              <w:bottom w:val="single" w:sz="4" w:space="0" w:color="000000"/>
              <w:right w:val="single" w:sz="4" w:space="0" w:color="000000"/>
            </w:tcBorders>
            <w:vAlign w:val="center"/>
          </w:tcPr>
          <w:p w14:paraId="6ABF3000" w14:textId="77777777" w:rsidR="006B114A" w:rsidRDefault="006B114A" w:rsidP="00876602">
            <w:pPr>
              <w:snapToGrid w:val="0"/>
              <w:spacing w:after="120"/>
              <w:rPr>
                <w:sz w:val="16"/>
                <w:szCs w:val="16"/>
              </w:rPr>
            </w:pPr>
          </w:p>
        </w:tc>
      </w:tr>
      <w:tr w:rsidR="006B114A" w14:paraId="3AE1E4C4" w14:textId="77777777" w:rsidTr="00996B38">
        <w:trPr>
          <w:trHeight w:val="30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21914121" w14:textId="77777777" w:rsidR="006B114A" w:rsidRDefault="006B114A" w:rsidP="00876602">
            <w:pPr>
              <w:snapToGrid w:val="0"/>
              <w:spacing w:after="120"/>
              <w:rPr>
                <w:sz w:val="16"/>
                <w:szCs w:val="16"/>
              </w:rPr>
            </w:pPr>
            <w:r>
              <w:rPr>
                <w:sz w:val="16"/>
                <w:szCs w:val="16"/>
              </w:rPr>
              <w:t>minimumDisplayScale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5C7C4516" w14:textId="77777777" w:rsidR="006B114A" w:rsidRDefault="006B114A" w:rsidP="00876602">
            <w:pPr>
              <w:snapToGrid w:val="0"/>
              <w:spacing w:after="120"/>
              <w:rPr>
                <w:sz w:val="16"/>
                <w:szCs w:val="16"/>
              </w:rPr>
            </w:pPr>
            <w:r>
              <w:rPr>
                <w:sz w:val="16"/>
                <w:szCs w:val="16"/>
              </w:rPr>
              <w:t>The minimum scale with which the data is displayed</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26733C61" w14:textId="77777777" w:rsidR="006B114A" w:rsidRDefault="006B114A" w:rsidP="00876602">
            <w:pPr>
              <w:snapToGrid w:val="0"/>
              <w:spacing w:after="120"/>
              <w:jc w:val="center"/>
              <w:rPr>
                <w:sz w:val="16"/>
                <w:szCs w:val="16"/>
              </w:rPr>
            </w:pPr>
            <w:r>
              <w:rPr>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2DE0117B" w14:textId="77777777" w:rsidR="006B114A" w:rsidRDefault="006B114A" w:rsidP="00876602">
            <w:pPr>
              <w:snapToGrid w:val="0"/>
              <w:spacing w:after="120"/>
              <w:rPr>
                <w:sz w:val="16"/>
                <w:szCs w:val="16"/>
              </w:rPr>
            </w:pPr>
            <w:r>
              <w:rPr>
                <w:sz w:val="16"/>
                <w:szCs w:val="16"/>
              </w:rPr>
              <w:t>Integer</w:t>
            </w:r>
          </w:p>
        </w:tc>
        <w:tc>
          <w:tcPr>
            <w:tcW w:w="3060" w:type="dxa"/>
            <w:tcBorders>
              <w:top w:val="single" w:sz="4" w:space="0" w:color="000000"/>
              <w:left w:val="single" w:sz="4" w:space="0" w:color="000000"/>
              <w:bottom w:val="single" w:sz="4" w:space="0" w:color="000000"/>
              <w:right w:val="single" w:sz="4" w:space="0" w:color="000000"/>
            </w:tcBorders>
            <w:vAlign w:val="center"/>
          </w:tcPr>
          <w:p w14:paraId="080B7706" w14:textId="77777777" w:rsidR="006B114A" w:rsidRDefault="006B114A" w:rsidP="00876602">
            <w:pPr>
              <w:snapToGrid w:val="0"/>
              <w:spacing w:after="120"/>
              <w:rPr>
                <w:sz w:val="16"/>
                <w:szCs w:val="16"/>
              </w:rPr>
            </w:pPr>
          </w:p>
        </w:tc>
      </w:tr>
      <w:bookmarkEnd w:id="346"/>
    </w:tbl>
    <w:p w14:paraId="48934E30" w14:textId="77777777" w:rsidR="006B114A" w:rsidRDefault="006B114A" w:rsidP="00813C10"/>
    <w:p w14:paraId="2CB1EE6C" w14:textId="112E8E37" w:rsidR="00AE5743" w:rsidRDefault="00AE5743" w:rsidP="006764CD">
      <w:pPr>
        <w:pStyle w:val="Caption"/>
        <w:keepNext/>
      </w:pPr>
      <w:r>
        <w:t xml:space="preserve">Table </w:t>
      </w:r>
      <w:r>
        <w:fldChar w:fldCharType="begin"/>
      </w:r>
      <w:r>
        <w:instrText xml:space="preserve"> SEQ Table \* ARABIC </w:instrText>
      </w:r>
      <w:r>
        <w:fldChar w:fldCharType="separate"/>
      </w:r>
      <w:r>
        <w:rPr>
          <w:noProof/>
        </w:rPr>
        <w:t>32</w:t>
      </w:r>
      <w:r>
        <w:fldChar w:fldCharType="end"/>
      </w:r>
      <w:r>
        <w:t xml:space="preserve">. </w:t>
      </w:r>
      <w:r w:rsidRPr="00FD399B">
        <w:t>S100_DataFormat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0"/>
        <w:gridCol w:w="3420"/>
        <w:gridCol w:w="804"/>
        <w:gridCol w:w="2436"/>
        <w:gridCol w:w="3060"/>
      </w:tblGrid>
      <w:tr w:rsidR="006B114A" w14:paraId="5ABC44BD" w14:textId="77777777" w:rsidTr="00996B38">
        <w:trPr>
          <w:trHeight w:val="277"/>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5A2E47BB" w14:textId="77777777" w:rsidR="006B114A" w:rsidRDefault="006B114A" w:rsidP="00876602">
            <w:pPr>
              <w:snapToGrid w:val="0"/>
              <w:spacing w:after="120"/>
              <w:rPr>
                <w:b/>
                <w:sz w:val="16"/>
                <w:szCs w:val="16"/>
              </w:rPr>
            </w:pPr>
            <w:r>
              <w:rPr>
                <w:b/>
                <w:sz w:val="16"/>
                <w:szCs w:val="16"/>
              </w:rPr>
              <w:t>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3C82AD8C" w14:textId="77777777" w:rsidR="006B114A" w:rsidRDefault="006B114A" w:rsidP="00876602">
            <w:pPr>
              <w:snapToGrid w:val="0"/>
              <w:spacing w:after="120"/>
              <w:rPr>
                <w:b/>
                <w:sz w:val="16"/>
                <w:szCs w:val="16"/>
              </w:rPr>
            </w:pPr>
            <w:r>
              <w:rPr>
                <w:b/>
                <w:sz w:val="16"/>
                <w:szCs w:val="16"/>
              </w:rPr>
              <w:t>Description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7C489AD0" w14:textId="77777777" w:rsidR="006B114A" w:rsidRDefault="006B114A" w:rsidP="00876602">
            <w:pPr>
              <w:snapToGrid w:val="0"/>
              <w:spacing w:after="120"/>
              <w:jc w:val="center"/>
              <w:rPr>
                <w:b/>
                <w:sz w:val="16"/>
                <w:szCs w:val="16"/>
              </w:rPr>
            </w:pPr>
            <w:r>
              <w:rPr>
                <w:b/>
                <w:sz w:val="16"/>
                <w:szCs w:val="16"/>
              </w:rPr>
              <w:t>Mult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08681E4B" w14:textId="77777777" w:rsidR="006B114A" w:rsidRDefault="006B114A" w:rsidP="00876602">
            <w:pPr>
              <w:snapToGrid w:val="0"/>
              <w:spacing w:after="120"/>
              <w:rPr>
                <w:b/>
                <w:sz w:val="16"/>
                <w:szCs w:val="16"/>
              </w:rPr>
            </w:pPr>
            <w:r>
              <w:rPr>
                <w:b/>
                <w:sz w:val="16"/>
                <w:szCs w:val="16"/>
              </w:rPr>
              <w:t>Type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1D5ED91F" w14:textId="77777777" w:rsidR="006B114A" w:rsidRDefault="006B114A" w:rsidP="00876602">
            <w:pPr>
              <w:snapToGrid w:val="0"/>
              <w:spacing w:after="120"/>
              <w:rPr>
                <w:b/>
                <w:sz w:val="16"/>
                <w:szCs w:val="16"/>
              </w:rPr>
            </w:pPr>
            <w:r>
              <w:rPr>
                <w:b/>
                <w:sz w:val="16"/>
                <w:szCs w:val="16"/>
              </w:rPr>
              <w:t>Remarks</w:t>
            </w:r>
          </w:p>
        </w:tc>
      </w:tr>
      <w:tr w:rsidR="006B114A" w14:paraId="66707F1E" w14:textId="77777777" w:rsidTr="00996B38">
        <w:trPr>
          <w:trHeight w:val="30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03A5F5A2" w14:textId="77777777" w:rsidR="006B114A" w:rsidRDefault="006B114A" w:rsidP="00876602">
            <w:pPr>
              <w:snapToGrid w:val="0"/>
              <w:spacing w:after="120"/>
              <w:rPr>
                <w:sz w:val="16"/>
                <w:szCs w:val="16"/>
              </w:rPr>
            </w:pPr>
            <w:r>
              <w:rPr>
                <w:sz w:val="16"/>
                <w:szCs w:val="16"/>
              </w:rPr>
              <w:t>S100_DataFormat</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10CCFBB5" w14:textId="77777777" w:rsidR="006B114A" w:rsidRDefault="006B114A" w:rsidP="00876602">
            <w:pPr>
              <w:snapToGrid w:val="0"/>
              <w:spacing w:after="120"/>
              <w:rPr>
                <w:sz w:val="16"/>
                <w:szCs w:val="16"/>
              </w:rPr>
            </w:pPr>
            <w:r>
              <w:rPr>
                <w:sz w:val="16"/>
                <w:szCs w:val="16"/>
              </w:rPr>
              <w:t>The encoding format</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22E0F68B" w14:textId="77777777" w:rsidR="006B114A" w:rsidRDefault="006B114A"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2B5EF748" w14:textId="77777777" w:rsidR="006B114A" w:rsidRDefault="006B114A"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75415540" w14:textId="77777777" w:rsidR="006B114A" w:rsidRDefault="006B114A" w:rsidP="00876602">
            <w:pPr>
              <w:snapToGrid w:val="0"/>
              <w:spacing w:after="120"/>
              <w:rPr>
                <w:sz w:val="16"/>
                <w:szCs w:val="16"/>
              </w:rPr>
            </w:pPr>
            <w:r>
              <w:rPr>
                <w:sz w:val="16"/>
                <w:szCs w:val="16"/>
              </w:rPr>
              <w:t>-</w:t>
            </w:r>
          </w:p>
        </w:tc>
      </w:tr>
      <w:tr w:rsidR="006B114A" w14:paraId="5D27D965" w14:textId="77777777" w:rsidTr="00996B38">
        <w:trPr>
          <w:trHeight w:val="277"/>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04C9A04E" w14:textId="77777777" w:rsidR="006B114A" w:rsidRDefault="006B114A" w:rsidP="00876602">
            <w:pPr>
              <w:snapToGrid w:val="0"/>
              <w:spacing w:after="120"/>
              <w:rPr>
                <w:sz w:val="16"/>
                <w:szCs w:val="16"/>
              </w:rPr>
            </w:pPr>
            <w:r>
              <w:rPr>
                <w:sz w:val="16"/>
                <w:szCs w:val="16"/>
              </w:rPr>
              <w:t>ISO/IEC 8211 ASCII</w:t>
            </w:r>
          </w:p>
        </w:tc>
        <w:tc>
          <w:tcPr>
            <w:tcW w:w="3420" w:type="dxa"/>
            <w:tcBorders>
              <w:top w:val="single" w:sz="4" w:space="0" w:color="000000"/>
              <w:left w:val="single" w:sz="4" w:space="0" w:color="000000"/>
              <w:bottom w:val="single" w:sz="4" w:space="0" w:color="000000"/>
              <w:right w:val="single" w:sz="4" w:space="0" w:color="000000"/>
            </w:tcBorders>
            <w:vAlign w:val="center"/>
          </w:tcPr>
          <w:p w14:paraId="46179439" w14:textId="77777777" w:rsidR="006B114A" w:rsidRDefault="006B114A"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119E17EA" w14:textId="77777777" w:rsidR="006B114A" w:rsidRDefault="006B114A"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7908313D" w14:textId="77777777" w:rsidR="006B114A" w:rsidRDefault="006B114A"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4A55EB11" w14:textId="5732D485" w:rsidR="006B114A" w:rsidRDefault="00442053" w:rsidP="00876602">
            <w:pPr>
              <w:snapToGrid w:val="0"/>
              <w:spacing w:after="120"/>
              <w:rPr>
                <w:sz w:val="16"/>
                <w:szCs w:val="16"/>
              </w:rPr>
            </w:pPr>
            <w:r>
              <w:rPr>
                <w:sz w:val="16"/>
                <w:szCs w:val="16"/>
              </w:rPr>
              <w:t>Not applicable</w:t>
            </w:r>
          </w:p>
        </w:tc>
      </w:tr>
      <w:tr w:rsidR="00442053" w14:paraId="65E8AFA6" w14:textId="77777777" w:rsidTr="00285100">
        <w:trPr>
          <w:trHeight w:val="30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5CCBD8F2" w14:textId="77777777" w:rsidR="00442053" w:rsidRDefault="00442053" w:rsidP="00876602">
            <w:pPr>
              <w:snapToGrid w:val="0"/>
              <w:spacing w:after="120"/>
              <w:rPr>
                <w:sz w:val="16"/>
                <w:szCs w:val="16"/>
              </w:rPr>
            </w:pPr>
            <w:r>
              <w:rPr>
                <w:sz w:val="16"/>
                <w:szCs w:val="16"/>
              </w:rPr>
              <w:t>ISO/IEC 8211 BINARY</w:t>
            </w:r>
          </w:p>
        </w:tc>
        <w:tc>
          <w:tcPr>
            <w:tcW w:w="3420" w:type="dxa"/>
            <w:tcBorders>
              <w:top w:val="single" w:sz="4" w:space="0" w:color="000000"/>
              <w:left w:val="single" w:sz="4" w:space="0" w:color="000000"/>
              <w:bottom w:val="single" w:sz="4" w:space="0" w:color="000000"/>
              <w:right w:val="single" w:sz="4" w:space="0" w:color="000000"/>
            </w:tcBorders>
            <w:vAlign w:val="center"/>
          </w:tcPr>
          <w:p w14:paraId="134EB347" w14:textId="77777777" w:rsidR="00442053" w:rsidRDefault="00442053"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4D406BD5" w14:textId="77777777" w:rsidR="00442053" w:rsidRDefault="00442053"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3B759755" w14:textId="77777777" w:rsidR="00442053" w:rsidRDefault="00442053"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hideMark/>
          </w:tcPr>
          <w:p w14:paraId="293B6043" w14:textId="540FD692" w:rsidR="00442053" w:rsidRDefault="00442053" w:rsidP="00876602">
            <w:pPr>
              <w:snapToGrid w:val="0"/>
              <w:spacing w:after="120"/>
              <w:rPr>
                <w:sz w:val="16"/>
                <w:szCs w:val="16"/>
              </w:rPr>
            </w:pPr>
            <w:r w:rsidRPr="00A9204E">
              <w:rPr>
                <w:sz w:val="16"/>
                <w:szCs w:val="16"/>
              </w:rPr>
              <w:t>Not applicable</w:t>
            </w:r>
          </w:p>
        </w:tc>
      </w:tr>
      <w:tr w:rsidR="00442053" w14:paraId="73339A11" w14:textId="77777777" w:rsidTr="00285100">
        <w:trPr>
          <w:trHeight w:val="277"/>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2AA74DD2" w14:textId="77777777" w:rsidR="00442053" w:rsidRDefault="00442053" w:rsidP="00876602">
            <w:pPr>
              <w:snapToGrid w:val="0"/>
              <w:spacing w:after="120"/>
              <w:rPr>
                <w:sz w:val="16"/>
                <w:szCs w:val="16"/>
              </w:rPr>
            </w:pPr>
            <w:r>
              <w:rPr>
                <w:sz w:val="16"/>
                <w:szCs w:val="16"/>
              </w:rPr>
              <w:t>GML</w:t>
            </w:r>
          </w:p>
        </w:tc>
        <w:tc>
          <w:tcPr>
            <w:tcW w:w="3420" w:type="dxa"/>
            <w:tcBorders>
              <w:top w:val="single" w:sz="4" w:space="0" w:color="000000"/>
              <w:left w:val="single" w:sz="4" w:space="0" w:color="000000"/>
              <w:bottom w:val="single" w:sz="4" w:space="0" w:color="000000"/>
              <w:right w:val="single" w:sz="4" w:space="0" w:color="000000"/>
            </w:tcBorders>
            <w:vAlign w:val="center"/>
          </w:tcPr>
          <w:p w14:paraId="6F6134F2" w14:textId="77777777" w:rsidR="00442053" w:rsidRDefault="00442053"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7F3928F0" w14:textId="77777777" w:rsidR="00442053" w:rsidRDefault="00442053"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4EE4774C" w14:textId="77777777" w:rsidR="00442053" w:rsidRDefault="00442053"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hideMark/>
          </w:tcPr>
          <w:p w14:paraId="2DC17F0B" w14:textId="7EA77A39" w:rsidR="00442053" w:rsidRDefault="00442053" w:rsidP="00876602">
            <w:pPr>
              <w:snapToGrid w:val="0"/>
              <w:spacing w:after="120"/>
              <w:rPr>
                <w:sz w:val="16"/>
                <w:szCs w:val="16"/>
              </w:rPr>
            </w:pPr>
            <w:r w:rsidRPr="00A9204E">
              <w:rPr>
                <w:sz w:val="16"/>
                <w:szCs w:val="16"/>
              </w:rPr>
              <w:t>Not applicable</w:t>
            </w:r>
          </w:p>
        </w:tc>
      </w:tr>
      <w:tr w:rsidR="00442053" w14:paraId="477ED471" w14:textId="77777777" w:rsidTr="00285100">
        <w:trPr>
          <w:trHeight w:val="30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1DAA6C8C" w14:textId="77777777" w:rsidR="00442053" w:rsidRDefault="00442053" w:rsidP="00876602">
            <w:pPr>
              <w:snapToGrid w:val="0"/>
              <w:spacing w:after="120"/>
              <w:rPr>
                <w:sz w:val="16"/>
                <w:szCs w:val="16"/>
              </w:rPr>
            </w:pPr>
            <w:r>
              <w:rPr>
                <w:sz w:val="16"/>
                <w:szCs w:val="16"/>
              </w:rPr>
              <w:lastRenderedPageBreak/>
              <w:t>HDF5</w:t>
            </w:r>
          </w:p>
        </w:tc>
        <w:tc>
          <w:tcPr>
            <w:tcW w:w="3420" w:type="dxa"/>
            <w:tcBorders>
              <w:top w:val="single" w:sz="4" w:space="0" w:color="000000"/>
              <w:left w:val="single" w:sz="4" w:space="0" w:color="000000"/>
              <w:bottom w:val="single" w:sz="4" w:space="0" w:color="000000"/>
              <w:right w:val="single" w:sz="4" w:space="0" w:color="000000"/>
            </w:tcBorders>
            <w:vAlign w:val="center"/>
          </w:tcPr>
          <w:p w14:paraId="2E12FFC4" w14:textId="77777777" w:rsidR="00442053" w:rsidRDefault="00442053"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29EAD1EE" w14:textId="77777777" w:rsidR="00442053" w:rsidRDefault="00442053" w:rsidP="00876602">
            <w:pPr>
              <w:snapToGrid w:val="0"/>
              <w:spacing w:after="120"/>
              <w:jc w:val="center"/>
              <w:rPr>
                <w:sz w:val="16"/>
                <w:szCs w:val="16"/>
              </w:rPr>
            </w:pPr>
          </w:p>
        </w:tc>
        <w:tc>
          <w:tcPr>
            <w:tcW w:w="2436" w:type="dxa"/>
            <w:tcBorders>
              <w:top w:val="single" w:sz="4" w:space="0" w:color="000000"/>
              <w:left w:val="single" w:sz="4" w:space="0" w:color="000000"/>
              <w:bottom w:val="single" w:sz="4" w:space="0" w:color="000000"/>
              <w:right w:val="single" w:sz="4" w:space="0" w:color="000000"/>
            </w:tcBorders>
            <w:vAlign w:val="center"/>
          </w:tcPr>
          <w:p w14:paraId="30845521" w14:textId="77777777" w:rsidR="00442053" w:rsidRDefault="00442053" w:rsidP="00876602">
            <w:pPr>
              <w:snapToGrid w:val="0"/>
              <w:spacing w:after="120"/>
              <w:rPr>
                <w:sz w:val="16"/>
                <w:szCs w:val="16"/>
              </w:rPr>
            </w:pPr>
          </w:p>
        </w:tc>
        <w:tc>
          <w:tcPr>
            <w:tcW w:w="3060" w:type="dxa"/>
            <w:tcBorders>
              <w:top w:val="single" w:sz="4" w:space="0" w:color="000000"/>
              <w:left w:val="single" w:sz="4" w:space="0" w:color="000000"/>
              <w:bottom w:val="single" w:sz="4" w:space="0" w:color="000000"/>
              <w:right w:val="single" w:sz="4" w:space="0" w:color="000000"/>
            </w:tcBorders>
          </w:tcPr>
          <w:p w14:paraId="5FC29945" w14:textId="07F63816" w:rsidR="00442053" w:rsidRDefault="00442053" w:rsidP="00876602">
            <w:pPr>
              <w:snapToGrid w:val="0"/>
              <w:spacing w:after="120"/>
              <w:rPr>
                <w:sz w:val="16"/>
                <w:szCs w:val="16"/>
              </w:rPr>
            </w:pPr>
            <w:r w:rsidRPr="00A9204E">
              <w:rPr>
                <w:sz w:val="16"/>
                <w:szCs w:val="16"/>
              </w:rPr>
              <w:t>Not applicable</w:t>
            </w:r>
          </w:p>
        </w:tc>
      </w:tr>
      <w:tr w:rsidR="006B114A" w14:paraId="1F4279DE" w14:textId="77777777" w:rsidTr="00996B38">
        <w:trPr>
          <w:trHeight w:val="30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67A8CDDD" w14:textId="77777777" w:rsidR="006B114A" w:rsidRDefault="006B114A" w:rsidP="00876602">
            <w:pPr>
              <w:snapToGrid w:val="0"/>
              <w:spacing w:after="120"/>
              <w:rPr>
                <w:sz w:val="16"/>
                <w:szCs w:val="16"/>
              </w:rPr>
            </w:pPr>
            <w:r>
              <w:rPr>
                <w:sz w:val="16"/>
                <w:szCs w:val="16"/>
              </w:rPr>
              <w:t>Other</w:t>
            </w:r>
          </w:p>
        </w:tc>
        <w:tc>
          <w:tcPr>
            <w:tcW w:w="3420" w:type="dxa"/>
            <w:tcBorders>
              <w:top w:val="single" w:sz="4" w:space="0" w:color="000000"/>
              <w:left w:val="single" w:sz="4" w:space="0" w:color="000000"/>
              <w:bottom w:val="single" w:sz="4" w:space="0" w:color="000000"/>
              <w:right w:val="single" w:sz="4" w:space="0" w:color="000000"/>
            </w:tcBorders>
            <w:vAlign w:val="center"/>
          </w:tcPr>
          <w:p w14:paraId="51EE76D1" w14:textId="77777777" w:rsidR="006B114A" w:rsidRDefault="006B114A"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44512078" w14:textId="77777777" w:rsidR="006B114A" w:rsidRDefault="006B114A"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77576EB0" w14:textId="77777777" w:rsidR="006B114A" w:rsidRDefault="006B114A"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703E40A2" w14:textId="7A08DF14" w:rsidR="006B114A" w:rsidRDefault="00442053" w:rsidP="00876602">
            <w:pPr>
              <w:snapToGrid w:val="0"/>
              <w:spacing w:after="120"/>
              <w:rPr>
                <w:sz w:val="16"/>
                <w:szCs w:val="16"/>
              </w:rPr>
            </w:pPr>
            <w:r>
              <w:rPr>
                <w:sz w:val="16"/>
                <w:szCs w:val="16"/>
              </w:rPr>
              <w:t>Use this for interoperability catalogues</w:t>
            </w:r>
          </w:p>
        </w:tc>
      </w:tr>
    </w:tbl>
    <w:p w14:paraId="544A0C98" w14:textId="77777777" w:rsidR="006B114A" w:rsidRDefault="006B114A" w:rsidP="00996B38"/>
    <w:p w14:paraId="2CF7B59D" w14:textId="4839FD08" w:rsidR="00AE5743" w:rsidRDefault="00AE5743" w:rsidP="00285100">
      <w:pPr>
        <w:pStyle w:val="Caption"/>
        <w:keepNext/>
      </w:pPr>
      <w:r>
        <w:t xml:space="preserve">Table </w:t>
      </w:r>
      <w:r>
        <w:fldChar w:fldCharType="begin"/>
      </w:r>
      <w:r>
        <w:instrText xml:space="preserve"> SEQ Table \* ARABIC </w:instrText>
      </w:r>
      <w:r>
        <w:fldChar w:fldCharType="separate"/>
      </w:r>
      <w:r>
        <w:rPr>
          <w:noProof/>
        </w:rPr>
        <w:t>33</w:t>
      </w:r>
      <w:r>
        <w:fldChar w:fldCharType="end"/>
      </w:r>
      <w:r>
        <w:t xml:space="preserve">. </w:t>
      </w:r>
      <w:r w:rsidRPr="00D9467D">
        <w:t>S100_ProductSpecification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4"/>
        <w:gridCol w:w="3420"/>
        <w:gridCol w:w="804"/>
        <w:gridCol w:w="2436"/>
        <w:gridCol w:w="3060"/>
      </w:tblGrid>
      <w:tr w:rsidR="006B114A" w14:paraId="69E534BB" w14:textId="77777777" w:rsidTr="00996B38">
        <w:trPr>
          <w:trHeight w:val="153"/>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0E561515" w14:textId="77777777" w:rsidR="006B114A" w:rsidRDefault="006B114A" w:rsidP="00876602">
            <w:pPr>
              <w:snapToGrid w:val="0"/>
              <w:spacing w:after="120"/>
              <w:rPr>
                <w:b/>
                <w:sz w:val="16"/>
                <w:szCs w:val="16"/>
              </w:rPr>
            </w:pPr>
            <w:r>
              <w:rPr>
                <w:b/>
                <w:sz w:val="16"/>
                <w:szCs w:val="16"/>
              </w:rPr>
              <w:t>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17737264" w14:textId="77777777" w:rsidR="006B114A" w:rsidRDefault="006B114A" w:rsidP="00876602">
            <w:pPr>
              <w:snapToGrid w:val="0"/>
              <w:spacing w:after="120"/>
              <w:rPr>
                <w:b/>
                <w:sz w:val="16"/>
                <w:szCs w:val="16"/>
              </w:rPr>
            </w:pPr>
            <w:r>
              <w:rPr>
                <w:b/>
                <w:sz w:val="16"/>
                <w:szCs w:val="16"/>
              </w:rPr>
              <w:t>Description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42F81CCD" w14:textId="77777777" w:rsidR="006B114A" w:rsidRDefault="006B114A" w:rsidP="00876602">
            <w:pPr>
              <w:snapToGrid w:val="0"/>
              <w:spacing w:after="120"/>
              <w:jc w:val="center"/>
              <w:rPr>
                <w:b/>
                <w:sz w:val="16"/>
                <w:szCs w:val="16"/>
              </w:rPr>
            </w:pPr>
            <w:r>
              <w:rPr>
                <w:b/>
                <w:sz w:val="16"/>
                <w:szCs w:val="16"/>
              </w:rPr>
              <w:t>Mult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4375C056" w14:textId="77777777" w:rsidR="006B114A" w:rsidRDefault="006B114A" w:rsidP="00876602">
            <w:pPr>
              <w:snapToGrid w:val="0"/>
              <w:spacing w:after="120"/>
              <w:rPr>
                <w:b/>
                <w:sz w:val="16"/>
                <w:szCs w:val="16"/>
              </w:rPr>
            </w:pPr>
            <w:r>
              <w:rPr>
                <w:b/>
                <w:sz w:val="16"/>
                <w:szCs w:val="16"/>
              </w:rPr>
              <w:t>Type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1760713F" w14:textId="77777777" w:rsidR="006B114A" w:rsidRDefault="006B114A" w:rsidP="00876602">
            <w:pPr>
              <w:snapToGrid w:val="0"/>
              <w:spacing w:after="120"/>
              <w:rPr>
                <w:b/>
                <w:sz w:val="16"/>
                <w:szCs w:val="16"/>
              </w:rPr>
            </w:pPr>
            <w:r>
              <w:rPr>
                <w:b/>
                <w:sz w:val="16"/>
                <w:szCs w:val="16"/>
              </w:rPr>
              <w:t>Remarks</w:t>
            </w:r>
          </w:p>
        </w:tc>
      </w:tr>
      <w:tr w:rsidR="006B114A" w14:paraId="1F473148" w14:textId="77777777" w:rsidTr="00996B38">
        <w:trPr>
          <w:trHeight w:val="490"/>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1924E8A4" w14:textId="77777777" w:rsidR="006B114A" w:rsidRDefault="006B114A" w:rsidP="00876602">
            <w:pPr>
              <w:snapToGrid w:val="0"/>
              <w:spacing w:after="120"/>
              <w:rPr>
                <w:sz w:val="16"/>
                <w:szCs w:val="16"/>
              </w:rPr>
            </w:pPr>
            <w:r>
              <w:rPr>
                <w:sz w:val="16"/>
                <w:szCs w:val="16"/>
              </w:rPr>
              <w:t>S100_ProductSpecification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37FD94F9" w14:textId="77777777" w:rsidR="006B114A" w:rsidRDefault="006B114A" w:rsidP="00876602">
            <w:pPr>
              <w:snapToGrid w:val="0"/>
              <w:spacing w:after="120"/>
              <w:rPr>
                <w:sz w:val="16"/>
                <w:szCs w:val="16"/>
              </w:rPr>
            </w:pPr>
            <w:r>
              <w:rPr>
                <w:sz w:val="16"/>
                <w:szCs w:val="16"/>
              </w:rPr>
              <w:t>The Product Specification contains the information needed to build the specified product</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1648F38B" w14:textId="77777777" w:rsidR="006B114A" w:rsidRDefault="006B114A"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07B3E23B" w14:textId="77777777" w:rsidR="006B114A" w:rsidRDefault="006B114A"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1AFAB6E5" w14:textId="77777777" w:rsidR="006B114A" w:rsidRDefault="006B114A" w:rsidP="00876602">
            <w:pPr>
              <w:snapToGrid w:val="0"/>
              <w:spacing w:after="120"/>
              <w:rPr>
                <w:sz w:val="16"/>
                <w:szCs w:val="16"/>
              </w:rPr>
            </w:pPr>
            <w:r>
              <w:rPr>
                <w:sz w:val="16"/>
                <w:szCs w:val="16"/>
              </w:rPr>
              <w:t>-</w:t>
            </w:r>
          </w:p>
        </w:tc>
      </w:tr>
      <w:tr w:rsidR="006B114A" w14:paraId="0D95B911" w14:textId="77777777" w:rsidTr="00996B38">
        <w:trPr>
          <w:trHeight w:val="321"/>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093A5294" w14:textId="77777777" w:rsidR="006B114A" w:rsidRDefault="006B114A" w:rsidP="00876602">
            <w:pPr>
              <w:snapToGrid w:val="0"/>
              <w:spacing w:after="120"/>
              <w:rPr>
                <w:sz w:val="16"/>
                <w:szCs w:val="16"/>
              </w:rPr>
            </w:pPr>
            <w:r>
              <w:rPr>
                <w:sz w:val="16"/>
                <w:szCs w:val="16"/>
              </w:rPr>
              <w:t>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1D7EACD1" w14:textId="77777777" w:rsidR="006B114A" w:rsidRDefault="006B114A" w:rsidP="00876602">
            <w:pPr>
              <w:snapToGrid w:val="0"/>
              <w:spacing w:after="120"/>
              <w:rPr>
                <w:sz w:val="16"/>
                <w:szCs w:val="16"/>
              </w:rPr>
            </w:pPr>
            <w:r>
              <w:rPr>
                <w:sz w:val="16"/>
                <w:szCs w:val="16"/>
              </w:rPr>
              <w:t>The name of the product specification used to create the datasets</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1FB8987B"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07BE7643"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30CB9812" w14:textId="77777777" w:rsidR="006B114A" w:rsidRDefault="006B114A" w:rsidP="00876602">
            <w:pPr>
              <w:snapToGrid w:val="0"/>
              <w:spacing w:after="120"/>
              <w:rPr>
                <w:sz w:val="16"/>
                <w:szCs w:val="16"/>
              </w:rPr>
            </w:pPr>
          </w:p>
        </w:tc>
      </w:tr>
      <w:tr w:rsidR="006B114A" w14:paraId="56701849" w14:textId="77777777" w:rsidTr="00996B38">
        <w:trPr>
          <w:trHeight w:val="337"/>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43E98270" w14:textId="77777777" w:rsidR="006B114A" w:rsidRDefault="006B114A" w:rsidP="00876602">
            <w:pPr>
              <w:snapToGrid w:val="0"/>
              <w:spacing w:after="120"/>
              <w:rPr>
                <w:sz w:val="16"/>
                <w:szCs w:val="16"/>
              </w:rPr>
            </w:pPr>
            <w:r>
              <w:rPr>
                <w:sz w:val="16"/>
                <w:szCs w:val="16"/>
              </w:rPr>
              <w:t>version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703DE48B" w14:textId="77777777" w:rsidR="006B114A" w:rsidRDefault="006B114A" w:rsidP="00876602">
            <w:pPr>
              <w:snapToGrid w:val="0"/>
              <w:spacing w:after="120"/>
              <w:rPr>
                <w:sz w:val="16"/>
                <w:szCs w:val="16"/>
              </w:rPr>
            </w:pPr>
            <w:r>
              <w:rPr>
                <w:sz w:val="16"/>
                <w:szCs w:val="16"/>
              </w:rPr>
              <w:t>The version number of the product specification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11758AE1"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655DA03E"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53D967CD" w14:textId="77777777" w:rsidR="006B114A" w:rsidRDefault="006B114A" w:rsidP="00876602">
            <w:pPr>
              <w:snapToGrid w:val="0"/>
              <w:spacing w:after="120"/>
              <w:rPr>
                <w:sz w:val="16"/>
                <w:szCs w:val="16"/>
              </w:rPr>
            </w:pPr>
          </w:p>
        </w:tc>
      </w:tr>
      <w:tr w:rsidR="006B114A" w14:paraId="0A51FCAB" w14:textId="77777777" w:rsidTr="00996B38">
        <w:trPr>
          <w:trHeight w:val="321"/>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2560892E" w14:textId="77777777" w:rsidR="006B114A" w:rsidRDefault="006B114A" w:rsidP="00876602">
            <w:pPr>
              <w:snapToGrid w:val="0"/>
              <w:spacing w:after="120"/>
              <w:rPr>
                <w:sz w:val="16"/>
                <w:szCs w:val="16"/>
              </w:rPr>
            </w:pPr>
            <w:r>
              <w:rPr>
                <w:sz w:val="16"/>
                <w:szCs w:val="16"/>
              </w:rPr>
              <w:t>date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037B6954" w14:textId="77777777" w:rsidR="006B114A" w:rsidRDefault="006B114A" w:rsidP="00876602">
            <w:pPr>
              <w:snapToGrid w:val="0"/>
              <w:spacing w:after="120"/>
              <w:rPr>
                <w:sz w:val="16"/>
                <w:szCs w:val="16"/>
              </w:rPr>
            </w:pPr>
            <w:r>
              <w:rPr>
                <w:sz w:val="16"/>
                <w:szCs w:val="16"/>
              </w:rPr>
              <w:t>The version date of the product specification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30847729"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64DC29D9" w14:textId="77777777" w:rsidR="006B114A" w:rsidRDefault="006B114A" w:rsidP="00876602">
            <w:pPr>
              <w:snapToGrid w:val="0"/>
              <w:spacing w:after="120"/>
              <w:rPr>
                <w:sz w:val="16"/>
                <w:szCs w:val="16"/>
              </w:rPr>
            </w:pPr>
            <w:r>
              <w:rPr>
                <w:sz w:val="16"/>
                <w:szCs w:val="16"/>
              </w:rPr>
              <w:t>Date</w:t>
            </w:r>
          </w:p>
        </w:tc>
        <w:tc>
          <w:tcPr>
            <w:tcW w:w="3060" w:type="dxa"/>
            <w:tcBorders>
              <w:top w:val="single" w:sz="4" w:space="0" w:color="000000"/>
              <w:left w:val="single" w:sz="4" w:space="0" w:color="000000"/>
              <w:bottom w:val="single" w:sz="4" w:space="0" w:color="000000"/>
              <w:right w:val="single" w:sz="4" w:space="0" w:color="000000"/>
            </w:tcBorders>
            <w:vAlign w:val="center"/>
          </w:tcPr>
          <w:p w14:paraId="6D3E4E62" w14:textId="77777777" w:rsidR="006B114A" w:rsidRDefault="006B114A" w:rsidP="00876602">
            <w:pPr>
              <w:snapToGrid w:val="0"/>
              <w:spacing w:after="120"/>
              <w:rPr>
                <w:sz w:val="16"/>
                <w:szCs w:val="16"/>
              </w:rPr>
            </w:pPr>
          </w:p>
        </w:tc>
      </w:tr>
    </w:tbl>
    <w:p w14:paraId="0656D15D" w14:textId="77777777" w:rsidR="006B114A" w:rsidRDefault="006B114A" w:rsidP="00996B38"/>
    <w:p w14:paraId="4BAA9AD3" w14:textId="77777777" w:rsidR="006B114A" w:rsidRDefault="006B114A" w:rsidP="00996B38">
      <w:pPr>
        <w:spacing w:after="120"/>
      </w:pPr>
      <w:r>
        <w:br w:type="page"/>
      </w:r>
      <w:r>
        <w:lastRenderedPageBreak/>
        <w:t xml:space="preserve"> </w:t>
      </w:r>
    </w:p>
    <w:p w14:paraId="6B0279C6" w14:textId="6D251788" w:rsidR="006B114A" w:rsidRDefault="006B114A" w:rsidP="006764CD"/>
    <w:p w14:paraId="013FF352" w14:textId="7E2CE48D" w:rsidR="00AE5743" w:rsidRDefault="00AE5743" w:rsidP="006764CD">
      <w:pPr>
        <w:pStyle w:val="Caption"/>
        <w:keepNext/>
      </w:pPr>
      <w:r>
        <w:t xml:space="preserve">Table </w:t>
      </w:r>
      <w:r>
        <w:fldChar w:fldCharType="begin"/>
      </w:r>
      <w:r>
        <w:instrText xml:space="preserve"> SEQ Table \* ARABIC </w:instrText>
      </w:r>
      <w:r>
        <w:fldChar w:fldCharType="separate"/>
      </w:r>
      <w:r>
        <w:rPr>
          <w:noProof/>
        </w:rPr>
        <w:t>34</w:t>
      </w:r>
      <w:r>
        <w:fldChar w:fldCharType="end"/>
      </w:r>
      <w:r>
        <w:t xml:space="preserve">. </w:t>
      </w:r>
      <w:r w:rsidRPr="00417640">
        <w:t>S100_SupportFileDiscoveryMetadata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0"/>
        <w:gridCol w:w="3420"/>
        <w:gridCol w:w="804"/>
        <w:gridCol w:w="2436"/>
        <w:gridCol w:w="3060"/>
      </w:tblGrid>
      <w:tr w:rsidR="006B114A" w14:paraId="4F6370BA" w14:textId="77777777" w:rsidTr="00996B38">
        <w:trPr>
          <w:trHeight w:val="176"/>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59069B10" w14:textId="77777777" w:rsidR="006B114A" w:rsidRDefault="006B114A" w:rsidP="00876602">
            <w:pPr>
              <w:snapToGrid w:val="0"/>
              <w:spacing w:after="120"/>
              <w:rPr>
                <w:b/>
                <w:sz w:val="16"/>
                <w:szCs w:val="16"/>
              </w:rPr>
            </w:pPr>
            <w:r>
              <w:rPr>
                <w:b/>
                <w:sz w:val="16"/>
                <w:szCs w:val="16"/>
              </w:rPr>
              <w:t>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6D7791A5" w14:textId="77777777" w:rsidR="006B114A" w:rsidRDefault="006B114A" w:rsidP="00876602">
            <w:pPr>
              <w:snapToGrid w:val="0"/>
              <w:spacing w:after="120"/>
              <w:rPr>
                <w:b/>
                <w:sz w:val="16"/>
                <w:szCs w:val="16"/>
              </w:rPr>
            </w:pPr>
            <w:r>
              <w:rPr>
                <w:b/>
                <w:sz w:val="16"/>
                <w:szCs w:val="16"/>
              </w:rPr>
              <w:t>Description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1F1B692B" w14:textId="77777777" w:rsidR="006B114A" w:rsidRDefault="006B114A" w:rsidP="00876602">
            <w:pPr>
              <w:snapToGrid w:val="0"/>
              <w:spacing w:after="120"/>
              <w:jc w:val="center"/>
              <w:rPr>
                <w:b/>
                <w:sz w:val="16"/>
                <w:szCs w:val="16"/>
              </w:rPr>
            </w:pPr>
            <w:r>
              <w:rPr>
                <w:b/>
                <w:sz w:val="16"/>
                <w:szCs w:val="16"/>
              </w:rPr>
              <w:t>Mult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799E64C5" w14:textId="77777777" w:rsidR="006B114A" w:rsidRDefault="006B114A" w:rsidP="00876602">
            <w:pPr>
              <w:snapToGrid w:val="0"/>
              <w:spacing w:after="120"/>
              <w:rPr>
                <w:b/>
                <w:sz w:val="16"/>
                <w:szCs w:val="16"/>
              </w:rPr>
            </w:pPr>
            <w:r>
              <w:rPr>
                <w:b/>
                <w:sz w:val="16"/>
                <w:szCs w:val="16"/>
              </w:rPr>
              <w:t>Type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4C8CC4B7" w14:textId="77777777" w:rsidR="006B114A" w:rsidRDefault="006B114A" w:rsidP="00876602">
            <w:pPr>
              <w:snapToGrid w:val="0"/>
              <w:spacing w:after="120"/>
              <w:rPr>
                <w:b/>
                <w:sz w:val="16"/>
                <w:szCs w:val="16"/>
              </w:rPr>
            </w:pPr>
            <w:r>
              <w:rPr>
                <w:b/>
                <w:sz w:val="16"/>
                <w:szCs w:val="16"/>
              </w:rPr>
              <w:t>Remarks</w:t>
            </w:r>
          </w:p>
        </w:tc>
      </w:tr>
      <w:tr w:rsidR="006B114A" w14:paraId="1A26867C" w14:textId="77777777" w:rsidTr="00996B38">
        <w:trPr>
          <w:trHeight w:val="33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34E87E04" w14:textId="3528BD67" w:rsidR="006B114A" w:rsidRDefault="006B114A" w:rsidP="00876602">
            <w:pPr>
              <w:snapToGrid w:val="0"/>
              <w:spacing w:after="120"/>
              <w:rPr>
                <w:sz w:val="16"/>
                <w:szCs w:val="16"/>
              </w:rPr>
            </w:pPr>
            <w:r>
              <w:rPr>
                <w:sz w:val="16"/>
                <w:szCs w:val="16"/>
              </w:rPr>
              <w:t>S100_SupportFileDiscoveryMetadata</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56372F40" w14:textId="77777777" w:rsidR="006B114A" w:rsidRDefault="006B114A" w:rsidP="00876602">
            <w:pPr>
              <w:snapToGrid w:val="0"/>
              <w:spacing w:after="120"/>
              <w:rPr>
                <w:sz w:val="16"/>
                <w:szCs w:val="16"/>
              </w:rPr>
            </w:pPr>
            <w:r>
              <w:rPr>
                <w:sz w:val="16"/>
                <w:szCs w:val="16"/>
              </w:rPr>
              <w:t>Metadata about the individual support files in the exchange catalogue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1E1C9540" w14:textId="77777777" w:rsidR="006B114A" w:rsidRDefault="006B114A"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49967A69" w14:textId="77777777" w:rsidR="006B114A" w:rsidRDefault="006B114A"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2CE2F6E5" w14:textId="77777777" w:rsidR="006B114A" w:rsidRDefault="006B114A" w:rsidP="00876602">
            <w:pPr>
              <w:snapToGrid w:val="0"/>
              <w:spacing w:after="120"/>
              <w:rPr>
                <w:sz w:val="16"/>
                <w:szCs w:val="16"/>
              </w:rPr>
            </w:pPr>
            <w:r>
              <w:rPr>
                <w:sz w:val="16"/>
                <w:szCs w:val="16"/>
              </w:rPr>
              <w:t>-</w:t>
            </w:r>
          </w:p>
        </w:tc>
      </w:tr>
      <w:tr w:rsidR="006B114A" w14:paraId="415364C7" w14:textId="77777777" w:rsidTr="00996B38">
        <w:trPr>
          <w:trHeight w:val="33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53020DF9" w14:textId="77777777" w:rsidR="006B114A" w:rsidRDefault="006B114A" w:rsidP="00876602">
            <w:pPr>
              <w:snapToGrid w:val="0"/>
              <w:spacing w:after="120"/>
              <w:rPr>
                <w:sz w:val="16"/>
                <w:szCs w:val="16"/>
              </w:rPr>
            </w:pPr>
            <w:r>
              <w:rPr>
                <w:sz w:val="16"/>
                <w:szCs w:val="16"/>
              </w:rPr>
              <w:t>fileName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10DEFBE0" w14:textId="77777777" w:rsidR="006B114A" w:rsidRDefault="006B114A" w:rsidP="00876602">
            <w:pPr>
              <w:snapToGrid w:val="0"/>
              <w:spacing w:after="120"/>
              <w:rPr>
                <w:sz w:val="16"/>
                <w:szCs w:val="16"/>
              </w:rPr>
            </w:pPr>
            <w:r>
              <w:rPr>
                <w:sz w:val="16"/>
                <w:szCs w:val="16"/>
              </w:rPr>
              <w:t>Name of the support file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557181DD"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7E8FCBAE"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6D85CE97" w14:textId="77777777" w:rsidR="006B114A" w:rsidRDefault="006B114A" w:rsidP="00876602">
            <w:pPr>
              <w:snapToGrid w:val="0"/>
              <w:spacing w:after="120"/>
              <w:rPr>
                <w:sz w:val="16"/>
                <w:szCs w:val="16"/>
              </w:rPr>
            </w:pPr>
          </w:p>
        </w:tc>
      </w:tr>
      <w:tr w:rsidR="006B114A" w14:paraId="251FF5EE" w14:textId="77777777" w:rsidTr="00996B38">
        <w:trPr>
          <w:trHeight w:val="33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374DEBC1" w14:textId="77777777" w:rsidR="006B114A" w:rsidRDefault="006B114A" w:rsidP="00876602">
            <w:pPr>
              <w:snapToGrid w:val="0"/>
              <w:spacing w:after="120"/>
              <w:rPr>
                <w:sz w:val="16"/>
                <w:szCs w:val="16"/>
              </w:rPr>
            </w:pPr>
            <w:r>
              <w:rPr>
                <w:sz w:val="16"/>
                <w:szCs w:val="16"/>
              </w:rPr>
              <w:t>fileLocation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435A0D33" w14:textId="77777777" w:rsidR="006B114A" w:rsidRDefault="006B114A" w:rsidP="00876602">
            <w:pPr>
              <w:snapToGrid w:val="0"/>
              <w:spacing w:after="120"/>
              <w:rPr>
                <w:sz w:val="16"/>
                <w:szCs w:val="16"/>
              </w:rPr>
            </w:pPr>
            <w:r>
              <w:rPr>
                <w:sz w:val="16"/>
                <w:szCs w:val="16"/>
              </w:rPr>
              <w:t>Full location from the exchange set root directory</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70B93F4E"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0DBE951D"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636B4416" w14:textId="77777777" w:rsidR="006B114A" w:rsidRDefault="006B114A" w:rsidP="00876602">
            <w:pPr>
              <w:snapToGrid w:val="0"/>
              <w:spacing w:after="120"/>
              <w:rPr>
                <w:sz w:val="16"/>
                <w:szCs w:val="16"/>
              </w:rPr>
            </w:pPr>
            <w:r>
              <w:rPr>
                <w:sz w:val="16"/>
                <w:szCs w:val="16"/>
              </w:rPr>
              <w:t>Path relative to the root directory of the exchange set.  The location of the file after the exchange set is unpacked into directory &lt;EXCH_ROOT&gt; will be &lt;EXCH_ROOT&gt;/&lt;filePath&gt;/&lt;filename&gt;</w:t>
            </w:r>
          </w:p>
        </w:tc>
      </w:tr>
      <w:tr w:rsidR="006B114A" w14:paraId="5FFAD7F7" w14:textId="77777777" w:rsidTr="00996B38">
        <w:trPr>
          <w:trHeight w:val="33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562A818D" w14:textId="77777777" w:rsidR="006B114A" w:rsidRDefault="006B114A" w:rsidP="00876602">
            <w:pPr>
              <w:snapToGrid w:val="0"/>
              <w:spacing w:after="120"/>
              <w:rPr>
                <w:sz w:val="16"/>
                <w:szCs w:val="16"/>
              </w:rPr>
            </w:pPr>
            <w:r>
              <w:rPr>
                <w:sz w:val="16"/>
                <w:szCs w:val="16"/>
              </w:rPr>
              <w:t>purpose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37B8F31D" w14:textId="77777777" w:rsidR="006B114A" w:rsidRDefault="006B114A" w:rsidP="00876602">
            <w:pPr>
              <w:snapToGrid w:val="0"/>
              <w:spacing w:after="120"/>
              <w:rPr>
                <w:sz w:val="16"/>
                <w:szCs w:val="16"/>
              </w:rPr>
            </w:pPr>
            <w:r>
              <w:rPr>
                <w:sz w:val="16"/>
                <w:szCs w:val="16"/>
              </w:rPr>
              <w:t xml:space="preserve">The purpose for which the dataset has been issued </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4D5360CC"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12B553F8" w14:textId="77777777" w:rsidR="006B114A" w:rsidRDefault="006B114A" w:rsidP="00876602">
            <w:pPr>
              <w:snapToGrid w:val="0"/>
              <w:spacing w:after="120"/>
              <w:rPr>
                <w:sz w:val="16"/>
                <w:szCs w:val="16"/>
              </w:rPr>
            </w:pPr>
            <w:r>
              <w:rPr>
                <w:sz w:val="16"/>
                <w:szCs w:val="16"/>
              </w:rPr>
              <w:t>S100_SupportFilePurpose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51630D1C" w14:textId="77777777" w:rsidR="006B114A" w:rsidRDefault="006B114A" w:rsidP="00876602">
            <w:pPr>
              <w:snapToGrid w:val="0"/>
              <w:spacing w:after="120"/>
              <w:rPr>
                <w:sz w:val="16"/>
                <w:szCs w:val="16"/>
              </w:rPr>
            </w:pPr>
            <w:r>
              <w:rPr>
                <w:sz w:val="16"/>
                <w:szCs w:val="16"/>
              </w:rPr>
              <w:t>E.g. new, re-issue, new edition, update etc.</w:t>
            </w:r>
          </w:p>
        </w:tc>
      </w:tr>
      <w:tr w:rsidR="006B114A" w14:paraId="474C2932" w14:textId="77777777" w:rsidTr="00996B38">
        <w:trPr>
          <w:trHeight w:val="863"/>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353C150B" w14:textId="77777777" w:rsidR="006B114A" w:rsidRDefault="006B114A" w:rsidP="00876602">
            <w:pPr>
              <w:snapToGrid w:val="0"/>
              <w:spacing w:after="120"/>
              <w:rPr>
                <w:sz w:val="16"/>
                <w:szCs w:val="16"/>
              </w:rPr>
            </w:pPr>
            <w:r>
              <w:rPr>
                <w:sz w:val="16"/>
                <w:szCs w:val="16"/>
              </w:rPr>
              <w:t>editionNumber</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5D001991" w14:textId="77777777" w:rsidR="006B114A" w:rsidRDefault="006B114A" w:rsidP="00876602">
            <w:pPr>
              <w:snapToGrid w:val="0"/>
              <w:spacing w:after="120"/>
              <w:rPr>
                <w:sz w:val="16"/>
                <w:szCs w:val="16"/>
              </w:rPr>
            </w:pPr>
            <w:r>
              <w:rPr>
                <w:sz w:val="16"/>
                <w:szCs w:val="16"/>
              </w:rPr>
              <w:t>The edition number of the dataset</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67E1AFF5"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58283380"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194CAC1D" w14:textId="77777777" w:rsidR="006B114A" w:rsidRDefault="006B114A" w:rsidP="00876602">
            <w:pPr>
              <w:snapToGrid w:val="0"/>
              <w:spacing w:after="120"/>
              <w:rPr>
                <w:rFonts w:eastAsia="Times New Roman"/>
                <w:sz w:val="16"/>
                <w:szCs w:val="16"/>
              </w:rPr>
            </w:pPr>
            <w:r>
              <w:rPr>
                <w:rFonts w:eastAsia="Times New Roman"/>
                <w:sz w:val="16"/>
                <w:szCs w:val="16"/>
              </w:rPr>
              <w:t>when a data set is initially created, the edition number 1 is assigned to it. The edition number is increased by 1 at each new edition. Edition number remains</w:t>
            </w:r>
          </w:p>
          <w:p w14:paraId="2D739C9E" w14:textId="77777777" w:rsidR="006B114A" w:rsidRDefault="006B114A" w:rsidP="00876602">
            <w:pPr>
              <w:spacing w:after="120"/>
              <w:rPr>
                <w:rFonts w:eastAsia="Times New Roman"/>
                <w:sz w:val="16"/>
                <w:szCs w:val="16"/>
              </w:rPr>
            </w:pPr>
            <w:r>
              <w:rPr>
                <w:rFonts w:eastAsia="Times New Roman"/>
                <w:sz w:val="16"/>
                <w:szCs w:val="16"/>
              </w:rPr>
              <w:t>the same for a re-issue.</w:t>
            </w:r>
          </w:p>
        </w:tc>
      </w:tr>
      <w:tr w:rsidR="006B114A" w14:paraId="59BA0481" w14:textId="77777777" w:rsidTr="00996B38">
        <w:trPr>
          <w:trHeight w:val="33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4FD54E29" w14:textId="77777777" w:rsidR="006B114A" w:rsidRDefault="006B114A" w:rsidP="00876602">
            <w:pPr>
              <w:snapToGrid w:val="0"/>
              <w:spacing w:after="120"/>
              <w:rPr>
                <w:sz w:val="16"/>
                <w:szCs w:val="16"/>
              </w:rPr>
            </w:pPr>
            <w:r>
              <w:rPr>
                <w:sz w:val="16"/>
                <w:szCs w:val="16"/>
              </w:rPr>
              <w:t>issueDate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4524636B" w14:textId="77777777" w:rsidR="006B114A" w:rsidRDefault="006B114A" w:rsidP="00876602">
            <w:pPr>
              <w:snapToGrid w:val="0"/>
              <w:spacing w:after="120"/>
              <w:rPr>
                <w:sz w:val="16"/>
                <w:szCs w:val="16"/>
              </w:rPr>
            </w:pPr>
            <w:r>
              <w:rPr>
                <w:sz w:val="16"/>
                <w:szCs w:val="16"/>
              </w:rPr>
              <w:t>date on which the data was made available by the data producer</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2006E8A0"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4416F30E" w14:textId="77777777" w:rsidR="006B114A" w:rsidRDefault="006B114A" w:rsidP="00876602">
            <w:pPr>
              <w:snapToGrid w:val="0"/>
              <w:spacing w:after="120"/>
              <w:rPr>
                <w:sz w:val="16"/>
                <w:szCs w:val="16"/>
              </w:rPr>
            </w:pPr>
            <w:r>
              <w:rPr>
                <w:sz w:val="16"/>
                <w:szCs w:val="16"/>
              </w:rPr>
              <w:t>Date</w:t>
            </w:r>
          </w:p>
        </w:tc>
        <w:tc>
          <w:tcPr>
            <w:tcW w:w="3060" w:type="dxa"/>
            <w:tcBorders>
              <w:top w:val="single" w:sz="4" w:space="0" w:color="000000"/>
              <w:left w:val="single" w:sz="4" w:space="0" w:color="000000"/>
              <w:bottom w:val="single" w:sz="4" w:space="0" w:color="000000"/>
              <w:right w:val="single" w:sz="4" w:space="0" w:color="000000"/>
            </w:tcBorders>
            <w:vAlign w:val="center"/>
          </w:tcPr>
          <w:p w14:paraId="3F772B04" w14:textId="77777777" w:rsidR="006B114A" w:rsidRDefault="006B114A" w:rsidP="00876602">
            <w:pPr>
              <w:snapToGrid w:val="0"/>
              <w:spacing w:after="120"/>
              <w:rPr>
                <w:sz w:val="16"/>
                <w:szCs w:val="16"/>
              </w:rPr>
            </w:pPr>
          </w:p>
        </w:tc>
      </w:tr>
      <w:tr w:rsidR="006B114A" w14:paraId="6F5B1D85" w14:textId="77777777" w:rsidTr="00996B38">
        <w:trPr>
          <w:trHeight w:val="335"/>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504BB0B7" w14:textId="77777777" w:rsidR="006B114A" w:rsidRDefault="006B114A" w:rsidP="00876602">
            <w:pPr>
              <w:snapToGrid w:val="0"/>
              <w:spacing w:after="120"/>
              <w:rPr>
                <w:sz w:val="16"/>
                <w:szCs w:val="16"/>
              </w:rPr>
            </w:pPr>
            <w:r>
              <w:rPr>
                <w:sz w:val="16"/>
                <w:szCs w:val="16"/>
              </w:rPr>
              <w:t>productSpecification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02C72CE2" w14:textId="77777777" w:rsidR="006B114A" w:rsidRDefault="006B114A" w:rsidP="00876602">
            <w:pPr>
              <w:snapToGrid w:val="0"/>
              <w:spacing w:after="120"/>
              <w:rPr>
                <w:sz w:val="16"/>
                <w:szCs w:val="16"/>
              </w:rPr>
            </w:pPr>
            <w:r>
              <w:rPr>
                <w:sz w:val="16"/>
                <w:szCs w:val="16"/>
              </w:rPr>
              <w:t>The product specification used to create this file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2E1189C2"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71DE9F08" w14:textId="77777777" w:rsidR="006B114A" w:rsidRDefault="006B114A" w:rsidP="00876602">
            <w:pPr>
              <w:snapToGrid w:val="0"/>
              <w:spacing w:after="120"/>
              <w:rPr>
                <w:sz w:val="16"/>
                <w:szCs w:val="16"/>
              </w:rPr>
            </w:pPr>
            <w:r>
              <w:rPr>
                <w:sz w:val="16"/>
                <w:szCs w:val="16"/>
              </w:rPr>
              <w:t>S100_ProductSpecification</w:t>
            </w:r>
          </w:p>
        </w:tc>
        <w:tc>
          <w:tcPr>
            <w:tcW w:w="3060" w:type="dxa"/>
            <w:tcBorders>
              <w:top w:val="single" w:sz="4" w:space="0" w:color="000000"/>
              <w:left w:val="single" w:sz="4" w:space="0" w:color="000000"/>
              <w:bottom w:val="single" w:sz="4" w:space="0" w:color="000000"/>
              <w:right w:val="single" w:sz="4" w:space="0" w:color="000000"/>
            </w:tcBorders>
            <w:vAlign w:val="center"/>
          </w:tcPr>
          <w:p w14:paraId="0487F8A9" w14:textId="77777777" w:rsidR="006B114A" w:rsidRDefault="006B114A" w:rsidP="00876602">
            <w:pPr>
              <w:snapToGrid w:val="0"/>
              <w:spacing w:after="120"/>
              <w:rPr>
                <w:rFonts w:cs="Arial"/>
                <w:sz w:val="16"/>
                <w:szCs w:val="16"/>
              </w:rPr>
            </w:pPr>
          </w:p>
        </w:tc>
      </w:tr>
      <w:tr w:rsidR="006B114A" w14:paraId="2B33B93F" w14:textId="77777777" w:rsidTr="00996B38">
        <w:trPr>
          <w:trHeight w:val="160"/>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15886504" w14:textId="77777777" w:rsidR="006B114A" w:rsidRDefault="006B114A" w:rsidP="00876602">
            <w:pPr>
              <w:snapToGrid w:val="0"/>
              <w:spacing w:after="120"/>
              <w:rPr>
                <w:sz w:val="16"/>
                <w:szCs w:val="16"/>
              </w:rPr>
            </w:pPr>
            <w:r>
              <w:rPr>
                <w:sz w:val="16"/>
                <w:szCs w:val="16"/>
              </w:rPr>
              <w:t>dataType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2C97FAEF" w14:textId="77777777" w:rsidR="006B114A" w:rsidRDefault="006B114A" w:rsidP="00876602">
            <w:pPr>
              <w:snapToGrid w:val="0"/>
              <w:spacing w:after="120"/>
              <w:rPr>
                <w:sz w:val="16"/>
                <w:szCs w:val="16"/>
              </w:rPr>
            </w:pPr>
            <w:r>
              <w:rPr>
                <w:sz w:val="16"/>
                <w:szCs w:val="16"/>
              </w:rPr>
              <w:t>The encoding format of the dataset</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5D826A4E"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6F35171D" w14:textId="77777777" w:rsidR="006B114A" w:rsidRDefault="006B114A" w:rsidP="00876602">
            <w:pPr>
              <w:snapToGrid w:val="0"/>
              <w:spacing w:after="120"/>
              <w:rPr>
                <w:sz w:val="16"/>
                <w:szCs w:val="16"/>
              </w:rPr>
            </w:pPr>
            <w:r>
              <w:rPr>
                <w:sz w:val="16"/>
                <w:szCs w:val="16"/>
              </w:rPr>
              <w:t>S100_SupportFileFormat</w:t>
            </w:r>
          </w:p>
        </w:tc>
        <w:tc>
          <w:tcPr>
            <w:tcW w:w="3060" w:type="dxa"/>
            <w:tcBorders>
              <w:top w:val="single" w:sz="4" w:space="0" w:color="000000"/>
              <w:left w:val="single" w:sz="4" w:space="0" w:color="000000"/>
              <w:bottom w:val="single" w:sz="4" w:space="0" w:color="000000"/>
              <w:right w:val="single" w:sz="4" w:space="0" w:color="000000"/>
            </w:tcBorders>
            <w:vAlign w:val="center"/>
          </w:tcPr>
          <w:p w14:paraId="62C49923" w14:textId="77777777" w:rsidR="006B114A" w:rsidRDefault="006B114A" w:rsidP="00876602">
            <w:pPr>
              <w:snapToGrid w:val="0"/>
              <w:spacing w:after="120"/>
              <w:rPr>
                <w:rFonts w:cs="Arial"/>
                <w:sz w:val="16"/>
                <w:szCs w:val="16"/>
              </w:rPr>
            </w:pPr>
          </w:p>
        </w:tc>
      </w:tr>
      <w:tr w:rsidR="006B114A" w14:paraId="3799C36A" w14:textId="77777777" w:rsidTr="00996B38">
        <w:trPr>
          <w:trHeight w:val="176"/>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7A565E14" w14:textId="77777777" w:rsidR="006B114A" w:rsidRDefault="006B114A" w:rsidP="00876602">
            <w:pPr>
              <w:snapToGrid w:val="0"/>
              <w:spacing w:after="120"/>
              <w:rPr>
                <w:sz w:val="16"/>
                <w:szCs w:val="16"/>
              </w:rPr>
            </w:pPr>
            <w:r>
              <w:rPr>
                <w:sz w:val="16"/>
                <w:szCs w:val="16"/>
              </w:rPr>
              <w:t>otherDataTypeDescription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5E642E4F" w14:textId="77777777" w:rsidR="006B114A" w:rsidRDefault="006B114A" w:rsidP="00876602">
            <w:pPr>
              <w:snapToGrid w:val="0"/>
              <w:spacing w:after="120"/>
              <w:rPr>
                <w:sz w:val="16"/>
                <w:szCs w:val="16"/>
              </w:rPr>
            </w:pPr>
            <w:r>
              <w:rPr>
                <w:sz w:val="16"/>
                <w:szCs w:val="16"/>
              </w:rPr>
              <w:t>Encoding format other than those listed.</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44516F15" w14:textId="77777777" w:rsidR="006B114A" w:rsidRDefault="006B114A" w:rsidP="00876602">
            <w:pPr>
              <w:snapToGrid w:val="0"/>
              <w:spacing w:after="120"/>
              <w:jc w:val="center"/>
              <w:rPr>
                <w:sz w:val="16"/>
                <w:szCs w:val="16"/>
              </w:rPr>
            </w:pPr>
            <w:r>
              <w:rPr>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031F3F11"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60C318C2" w14:textId="77777777" w:rsidR="006B114A" w:rsidRDefault="006B114A" w:rsidP="00876602">
            <w:pPr>
              <w:snapToGrid w:val="0"/>
              <w:spacing w:after="120"/>
              <w:rPr>
                <w:rFonts w:cs="Arial"/>
                <w:sz w:val="16"/>
                <w:szCs w:val="16"/>
              </w:rPr>
            </w:pPr>
          </w:p>
        </w:tc>
      </w:tr>
      <w:tr w:rsidR="006B114A" w14:paraId="32B0A089" w14:textId="77777777" w:rsidTr="00996B38">
        <w:trPr>
          <w:trHeight w:val="160"/>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20EA8A6F" w14:textId="77777777" w:rsidR="006B114A" w:rsidRDefault="006B114A" w:rsidP="00876602">
            <w:pPr>
              <w:snapToGrid w:val="0"/>
              <w:spacing w:after="120"/>
              <w:rPr>
                <w:sz w:val="16"/>
                <w:szCs w:val="16"/>
              </w:rPr>
            </w:pPr>
            <w:r>
              <w:rPr>
                <w:sz w:val="16"/>
                <w:szCs w:val="16"/>
              </w:rPr>
              <w:t>dataTypeVersion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60CD7E64" w14:textId="77777777" w:rsidR="006B114A" w:rsidRDefault="006B114A" w:rsidP="00876602">
            <w:pPr>
              <w:snapToGrid w:val="0"/>
              <w:spacing w:after="120"/>
              <w:rPr>
                <w:sz w:val="16"/>
                <w:szCs w:val="16"/>
              </w:rPr>
            </w:pPr>
            <w:r>
              <w:rPr>
                <w:sz w:val="16"/>
                <w:szCs w:val="16"/>
              </w:rPr>
              <w:t>The version number of the dataType.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4676B9C4" w14:textId="77777777" w:rsidR="006B114A" w:rsidRDefault="006B114A" w:rsidP="00876602">
            <w:pPr>
              <w:snapToGrid w:val="0"/>
              <w:spacing w:after="120"/>
              <w:jc w:val="center"/>
              <w:rPr>
                <w:rFonts w:cs="Arial"/>
                <w:sz w:val="16"/>
                <w:szCs w:val="16"/>
              </w:rPr>
            </w:pPr>
            <w:r>
              <w:rPr>
                <w:rFonts w:cs="Arial"/>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53C15C35"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3BFB4C73" w14:textId="77777777" w:rsidR="006B114A" w:rsidRDefault="006B114A" w:rsidP="00876602">
            <w:pPr>
              <w:snapToGrid w:val="0"/>
              <w:spacing w:after="120"/>
              <w:rPr>
                <w:rFonts w:cs="Arial"/>
                <w:sz w:val="16"/>
                <w:szCs w:val="16"/>
              </w:rPr>
            </w:pPr>
          </w:p>
        </w:tc>
      </w:tr>
      <w:tr w:rsidR="006B114A" w14:paraId="3FFF9D76" w14:textId="77777777" w:rsidTr="00996B38">
        <w:trPr>
          <w:trHeight w:val="160"/>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3D0B698F" w14:textId="77777777" w:rsidR="006B114A" w:rsidRDefault="006B114A" w:rsidP="00876602">
            <w:pPr>
              <w:snapToGrid w:val="0"/>
              <w:spacing w:after="120"/>
              <w:rPr>
                <w:sz w:val="16"/>
                <w:szCs w:val="16"/>
              </w:rPr>
            </w:pPr>
            <w:r>
              <w:rPr>
                <w:sz w:val="16"/>
                <w:szCs w:val="16"/>
              </w:rPr>
              <w:t>comment</w:t>
            </w:r>
          </w:p>
        </w:tc>
        <w:tc>
          <w:tcPr>
            <w:tcW w:w="3420" w:type="dxa"/>
            <w:tcBorders>
              <w:top w:val="single" w:sz="4" w:space="0" w:color="000000"/>
              <w:left w:val="single" w:sz="4" w:space="0" w:color="000000"/>
              <w:bottom w:val="single" w:sz="4" w:space="0" w:color="000000"/>
              <w:right w:val="single" w:sz="4" w:space="0" w:color="000000"/>
            </w:tcBorders>
            <w:vAlign w:val="center"/>
          </w:tcPr>
          <w:p w14:paraId="79DD58DB" w14:textId="77777777" w:rsidR="006B114A" w:rsidRDefault="006B114A" w:rsidP="00876602">
            <w:pPr>
              <w:autoSpaceDE w:val="0"/>
              <w:snapToGrid w:val="0"/>
              <w:spacing w:after="120"/>
              <w:rPr>
                <w:rFonts w:cs="Arial"/>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3BA6B575" w14:textId="77777777" w:rsidR="006B114A" w:rsidRDefault="006B114A" w:rsidP="00876602">
            <w:pPr>
              <w:snapToGrid w:val="0"/>
              <w:spacing w:after="120"/>
              <w:jc w:val="center"/>
              <w:rPr>
                <w:sz w:val="16"/>
                <w:szCs w:val="16"/>
              </w:rPr>
            </w:pPr>
            <w:r>
              <w:rPr>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058C1290"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69B0D59B" w14:textId="77777777" w:rsidR="006B114A" w:rsidRDefault="006B114A" w:rsidP="00876602">
            <w:pPr>
              <w:snapToGrid w:val="0"/>
              <w:spacing w:after="120"/>
              <w:rPr>
                <w:rFonts w:cs="Arial"/>
                <w:sz w:val="16"/>
                <w:szCs w:val="16"/>
              </w:rPr>
            </w:pPr>
          </w:p>
        </w:tc>
      </w:tr>
      <w:tr w:rsidR="006B114A" w14:paraId="49510BED" w14:textId="77777777" w:rsidTr="00996B38">
        <w:trPr>
          <w:trHeight w:val="351"/>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4C487EE6" w14:textId="77777777" w:rsidR="006B114A" w:rsidRDefault="006B114A" w:rsidP="00876602">
            <w:pPr>
              <w:snapToGrid w:val="0"/>
              <w:spacing w:after="120"/>
              <w:rPr>
                <w:sz w:val="16"/>
                <w:szCs w:val="16"/>
              </w:rPr>
            </w:pPr>
            <w:r>
              <w:rPr>
                <w:sz w:val="16"/>
                <w:szCs w:val="16"/>
              </w:rPr>
              <w:t>digitalSignatureReference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14391EE4" w14:textId="77777777" w:rsidR="006B114A" w:rsidRDefault="006B114A" w:rsidP="00876602">
            <w:pPr>
              <w:snapToGrid w:val="0"/>
              <w:spacing w:after="120"/>
              <w:rPr>
                <w:sz w:val="16"/>
                <w:szCs w:val="16"/>
              </w:rPr>
            </w:pPr>
            <w:r>
              <w:rPr>
                <w:sz w:val="16"/>
                <w:szCs w:val="16"/>
              </w:rPr>
              <w:t>Digital Signature of the file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6E62C26E" w14:textId="77777777" w:rsidR="006B114A" w:rsidRDefault="006B114A" w:rsidP="00876602">
            <w:pPr>
              <w:snapToGrid w:val="0"/>
              <w:spacing w:after="120"/>
              <w:jc w:val="center"/>
              <w:rPr>
                <w:sz w:val="16"/>
                <w:szCs w:val="16"/>
              </w:rPr>
            </w:pPr>
            <w:r>
              <w:rPr>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5DC9D93D"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239FECED" w14:textId="77777777" w:rsidR="006B114A" w:rsidRDefault="006B114A" w:rsidP="00876602">
            <w:pPr>
              <w:snapToGrid w:val="0"/>
              <w:spacing w:after="120"/>
              <w:rPr>
                <w:rFonts w:cs="Arial"/>
                <w:sz w:val="16"/>
                <w:szCs w:val="16"/>
              </w:rPr>
            </w:pPr>
            <w:r>
              <w:rPr>
                <w:rFonts w:cs="Arial"/>
                <w:sz w:val="16"/>
                <w:szCs w:val="16"/>
              </w:rPr>
              <w:t>Reference to the appropriate digital signature algorithm</w:t>
            </w:r>
          </w:p>
        </w:tc>
      </w:tr>
      <w:tr w:rsidR="006B114A" w14:paraId="0B5933E1" w14:textId="77777777" w:rsidTr="00996B38">
        <w:trPr>
          <w:trHeight w:val="351"/>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4543560B" w14:textId="77777777" w:rsidR="006B114A" w:rsidRDefault="006B114A" w:rsidP="00876602">
            <w:pPr>
              <w:snapToGrid w:val="0"/>
              <w:spacing w:after="120"/>
              <w:rPr>
                <w:sz w:val="16"/>
                <w:szCs w:val="16"/>
              </w:rPr>
            </w:pPr>
            <w:r>
              <w:rPr>
                <w:sz w:val="16"/>
                <w:szCs w:val="16"/>
              </w:rPr>
              <w:t>digitalSignatureValue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4348C0C2" w14:textId="77777777" w:rsidR="006B114A" w:rsidRDefault="006B114A" w:rsidP="00876602">
            <w:pPr>
              <w:snapToGrid w:val="0"/>
              <w:spacing w:after="120"/>
              <w:rPr>
                <w:sz w:val="16"/>
                <w:szCs w:val="16"/>
              </w:rPr>
            </w:pPr>
            <w:r>
              <w:rPr>
                <w:sz w:val="16"/>
                <w:szCs w:val="16"/>
              </w:rPr>
              <w:t>Value derived from the digital signature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5917A75E" w14:textId="77777777" w:rsidR="006B114A" w:rsidRDefault="006B114A" w:rsidP="00876602">
            <w:pPr>
              <w:snapToGrid w:val="0"/>
              <w:spacing w:after="120"/>
              <w:jc w:val="center"/>
              <w:rPr>
                <w:sz w:val="16"/>
                <w:szCs w:val="16"/>
              </w:rPr>
            </w:pPr>
            <w:r>
              <w:rPr>
                <w:sz w:val="16"/>
                <w:szCs w:val="16"/>
              </w:rPr>
              <w:t>0..1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7B7CB9A1"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7AEA58AF" w14:textId="77777777" w:rsidR="006B114A" w:rsidRDefault="006B114A" w:rsidP="00876602">
            <w:pPr>
              <w:snapToGrid w:val="0"/>
              <w:spacing w:after="120"/>
              <w:rPr>
                <w:rFonts w:cs="Arial"/>
                <w:sz w:val="16"/>
                <w:szCs w:val="16"/>
              </w:rPr>
            </w:pPr>
          </w:p>
        </w:tc>
      </w:tr>
      <w:tr w:rsidR="006B114A" w14:paraId="75A17C50" w14:textId="77777777" w:rsidTr="00996B38">
        <w:trPr>
          <w:trHeight w:val="351"/>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7827ED6A" w14:textId="77777777" w:rsidR="006B114A" w:rsidRDefault="006B114A" w:rsidP="00876602">
            <w:pPr>
              <w:snapToGrid w:val="0"/>
              <w:spacing w:after="120"/>
              <w:rPr>
                <w:sz w:val="16"/>
                <w:szCs w:val="16"/>
              </w:rPr>
            </w:pPr>
            <w:r>
              <w:rPr>
                <w:sz w:val="16"/>
                <w:szCs w:val="16"/>
              </w:rPr>
              <w:lastRenderedPageBreak/>
              <w:t>fileName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2ECC01EE" w14:textId="77777777" w:rsidR="006B114A" w:rsidRDefault="006B114A" w:rsidP="00876602">
            <w:pPr>
              <w:snapToGrid w:val="0"/>
              <w:spacing w:after="120"/>
              <w:rPr>
                <w:sz w:val="16"/>
                <w:szCs w:val="16"/>
              </w:rPr>
            </w:pPr>
            <w:r>
              <w:rPr>
                <w:sz w:val="16"/>
                <w:szCs w:val="16"/>
              </w:rPr>
              <w:t>Name of the support file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6372DC34"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4876A170"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0A1C2AC5" w14:textId="77777777" w:rsidR="006B114A" w:rsidRDefault="006B114A" w:rsidP="00876602">
            <w:pPr>
              <w:snapToGrid w:val="0"/>
              <w:spacing w:after="120"/>
              <w:rPr>
                <w:sz w:val="16"/>
                <w:szCs w:val="16"/>
              </w:rPr>
            </w:pPr>
          </w:p>
        </w:tc>
      </w:tr>
    </w:tbl>
    <w:p w14:paraId="40574FBA" w14:textId="29A42D9A" w:rsidR="006B114A" w:rsidRDefault="006B114A" w:rsidP="00C85DD6"/>
    <w:p w14:paraId="3822DF20" w14:textId="32419121" w:rsidR="00AE5743" w:rsidRDefault="00AE5743" w:rsidP="00C85DD6">
      <w:pPr>
        <w:pStyle w:val="Caption"/>
        <w:keepNext/>
      </w:pPr>
      <w:r>
        <w:t xml:space="preserve">Table </w:t>
      </w:r>
      <w:r>
        <w:fldChar w:fldCharType="begin"/>
      </w:r>
      <w:r>
        <w:instrText xml:space="preserve"> SEQ Table \* ARABIC </w:instrText>
      </w:r>
      <w:r>
        <w:fldChar w:fldCharType="separate"/>
      </w:r>
      <w:r>
        <w:rPr>
          <w:noProof/>
        </w:rPr>
        <w:t>35</w:t>
      </w:r>
      <w:r>
        <w:fldChar w:fldCharType="end"/>
      </w:r>
      <w:r>
        <w:t xml:space="preserve">. </w:t>
      </w:r>
      <w:r w:rsidRPr="00536B48">
        <w:t>S100_SupportFileFormat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0"/>
        <w:gridCol w:w="3420"/>
        <w:gridCol w:w="804"/>
        <w:gridCol w:w="2436"/>
        <w:gridCol w:w="3060"/>
      </w:tblGrid>
      <w:tr w:rsidR="006B114A" w14:paraId="4F102B27" w14:textId="77777777" w:rsidTr="00996B38">
        <w:trPr>
          <w:trHeight w:val="289"/>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709A6E21" w14:textId="77777777" w:rsidR="006B114A" w:rsidRDefault="006B114A" w:rsidP="00876602">
            <w:pPr>
              <w:snapToGrid w:val="0"/>
              <w:spacing w:after="120"/>
              <w:rPr>
                <w:b/>
                <w:sz w:val="16"/>
                <w:szCs w:val="16"/>
              </w:rPr>
            </w:pPr>
            <w:r>
              <w:rPr>
                <w:b/>
                <w:sz w:val="16"/>
                <w:szCs w:val="16"/>
              </w:rPr>
              <w:t>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6F7FE6D7" w14:textId="77777777" w:rsidR="006B114A" w:rsidRDefault="006B114A" w:rsidP="00876602">
            <w:pPr>
              <w:snapToGrid w:val="0"/>
              <w:spacing w:after="120"/>
              <w:rPr>
                <w:b/>
                <w:sz w:val="16"/>
                <w:szCs w:val="16"/>
              </w:rPr>
            </w:pPr>
            <w:r>
              <w:rPr>
                <w:b/>
                <w:sz w:val="16"/>
                <w:szCs w:val="16"/>
              </w:rPr>
              <w:t>Description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18C7B3E1" w14:textId="77777777" w:rsidR="006B114A" w:rsidRDefault="006B114A" w:rsidP="00876602">
            <w:pPr>
              <w:snapToGrid w:val="0"/>
              <w:spacing w:after="120"/>
              <w:jc w:val="center"/>
              <w:rPr>
                <w:b/>
                <w:sz w:val="16"/>
                <w:szCs w:val="16"/>
              </w:rPr>
            </w:pPr>
            <w:r>
              <w:rPr>
                <w:b/>
                <w:sz w:val="16"/>
                <w:szCs w:val="16"/>
              </w:rPr>
              <w:t>Mult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404C7643" w14:textId="77777777" w:rsidR="006B114A" w:rsidRDefault="006B114A" w:rsidP="00876602">
            <w:pPr>
              <w:snapToGrid w:val="0"/>
              <w:spacing w:after="120"/>
              <w:rPr>
                <w:b/>
                <w:sz w:val="16"/>
                <w:szCs w:val="16"/>
              </w:rPr>
            </w:pPr>
            <w:r>
              <w:rPr>
                <w:b/>
                <w:sz w:val="16"/>
                <w:szCs w:val="16"/>
              </w:rPr>
              <w:t>Type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5061B2AB" w14:textId="77777777" w:rsidR="006B114A" w:rsidRDefault="006B114A" w:rsidP="00876602">
            <w:pPr>
              <w:snapToGrid w:val="0"/>
              <w:spacing w:after="120"/>
              <w:rPr>
                <w:b/>
                <w:sz w:val="16"/>
                <w:szCs w:val="16"/>
              </w:rPr>
            </w:pPr>
            <w:r>
              <w:rPr>
                <w:b/>
                <w:sz w:val="16"/>
                <w:szCs w:val="16"/>
              </w:rPr>
              <w:t>Remarks</w:t>
            </w:r>
          </w:p>
        </w:tc>
      </w:tr>
      <w:tr w:rsidR="006B114A" w14:paraId="60347A18" w14:textId="77777777" w:rsidTr="00996B38">
        <w:trPr>
          <w:trHeight w:val="263"/>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3A5459A0" w14:textId="77777777" w:rsidR="006B114A" w:rsidRDefault="006B114A" w:rsidP="00876602">
            <w:pPr>
              <w:snapToGrid w:val="0"/>
              <w:spacing w:after="120"/>
              <w:rPr>
                <w:sz w:val="16"/>
                <w:szCs w:val="16"/>
              </w:rPr>
            </w:pPr>
            <w:r>
              <w:rPr>
                <w:sz w:val="16"/>
                <w:szCs w:val="16"/>
              </w:rPr>
              <w:t>S100_SupportFormat</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50FF1C86" w14:textId="77777777" w:rsidR="006B114A" w:rsidRDefault="006B114A" w:rsidP="00876602">
            <w:pPr>
              <w:snapToGrid w:val="0"/>
              <w:spacing w:after="120"/>
              <w:rPr>
                <w:sz w:val="16"/>
                <w:szCs w:val="16"/>
              </w:rPr>
            </w:pPr>
            <w:r>
              <w:rPr>
                <w:sz w:val="16"/>
                <w:szCs w:val="16"/>
              </w:rPr>
              <w:t>The format used in the support file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65F632DE" w14:textId="77777777" w:rsidR="006B114A" w:rsidRDefault="006B114A"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310A67F5" w14:textId="77777777" w:rsidR="006B114A" w:rsidRDefault="006B114A"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7742FEC3" w14:textId="77777777" w:rsidR="006B114A" w:rsidRDefault="006B114A" w:rsidP="00876602">
            <w:pPr>
              <w:snapToGrid w:val="0"/>
              <w:spacing w:after="120"/>
              <w:rPr>
                <w:sz w:val="16"/>
                <w:szCs w:val="16"/>
              </w:rPr>
            </w:pPr>
            <w:r>
              <w:rPr>
                <w:sz w:val="16"/>
                <w:szCs w:val="16"/>
              </w:rPr>
              <w:t>-</w:t>
            </w:r>
          </w:p>
        </w:tc>
      </w:tr>
      <w:tr w:rsidR="006B114A" w14:paraId="09F01909" w14:textId="77777777" w:rsidTr="00996B38">
        <w:trPr>
          <w:trHeight w:val="263"/>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583CE347" w14:textId="77777777" w:rsidR="006B114A" w:rsidRDefault="006B114A" w:rsidP="00876602">
            <w:pPr>
              <w:snapToGrid w:val="0"/>
              <w:spacing w:after="120"/>
              <w:rPr>
                <w:sz w:val="16"/>
                <w:szCs w:val="16"/>
              </w:rPr>
            </w:pPr>
            <w:r>
              <w:rPr>
                <w:sz w:val="16"/>
                <w:szCs w:val="16"/>
              </w:rPr>
              <w:t>ASCII</w:t>
            </w:r>
          </w:p>
        </w:tc>
        <w:tc>
          <w:tcPr>
            <w:tcW w:w="3420" w:type="dxa"/>
            <w:tcBorders>
              <w:top w:val="single" w:sz="4" w:space="0" w:color="000000"/>
              <w:left w:val="single" w:sz="4" w:space="0" w:color="000000"/>
              <w:bottom w:val="single" w:sz="4" w:space="0" w:color="000000"/>
              <w:right w:val="single" w:sz="4" w:space="0" w:color="000000"/>
            </w:tcBorders>
            <w:vAlign w:val="center"/>
          </w:tcPr>
          <w:p w14:paraId="32E7FE99" w14:textId="77777777" w:rsidR="006B114A" w:rsidRDefault="006B114A"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091F0B54" w14:textId="77777777" w:rsidR="006B114A" w:rsidRDefault="006B114A"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07023D88" w14:textId="77777777" w:rsidR="006B114A" w:rsidRDefault="006B114A"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tcPr>
          <w:p w14:paraId="7BFF3DBB" w14:textId="4FD5EAAE" w:rsidR="006B114A" w:rsidRDefault="00E160D1" w:rsidP="00876602">
            <w:pPr>
              <w:snapToGrid w:val="0"/>
              <w:spacing w:after="120"/>
              <w:rPr>
                <w:sz w:val="16"/>
                <w:szCs w:val="16"/>
              </w:rPr>
            </w:pPr>
            <w:r>
              <w:rPr>
                <w:sz w:val="16"/>
                <w:szCs w:val="16"/>
              </w:rPr>
              <w:t>Not applicable</w:t>
            </w:r>
          </w:p>
        </w:tc>
      </w:tr>
      <w:tr w:rsidR="00E160D1" w14:paraId="56D9A52C" w14:textId="77777777" w:rsidTr="00C85DD6">
        <w:trPr>
          <w:trHeight w:val="289"/>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5AFD2989" w14:textId="77777777" w:rsidR="00E160D1" w:rsidRDefault="00E160D1" w:rsidP="00876602">
            <w:pPr>
              <w:snapToGrid w:val="0"/>
              <w:spacing w:after="120"/>
              <w:rPr>
                <w:sz w:val="16"/>
                <w:szCs w:val="16"/>
              </w:rPr>
            </w:pPr>
            <w:r>
              <w:rPr>
                <w:sz w:val="16"/>
                <w:szCs w:val="16"/>
              </w:rPr>
              <w:t>JPEG2000</w:t>
            </w:r>
          </w:p>
        </w:tc>
        <w:tc>
          <w:tcPr>
            <w:tcW w:w="3420" w:type="dxa"/>
            <w:tcBorders>
              <w:top w:val="single" w:sz="4" w:space="0" w:color="000000"/>
              <w:left w:val="single" w:sz="4" w:space="0" w:color="000000"/>
              <w:bottom w:val="single" w:sz="4" w:space="0" w:color="000000"/>
              <w:right w:val="single" w:sz="4" w:space="0" w:color="000000"/>
            </w:tcBorders>
            <w:vAlign w:val="center"/>
          </w:tcPr>
          <w:p w14:paraId="3D2F609C" w14:textId="77777777" w:rsidR="00E160D1" w:rsidRDefault="00E160D1"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5D9A1377" w14:textId="77777777" w:rsidR="00E160D1" w:rsidRDefault="00E160D1"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7AE9B16A" w14:textId="77777777" w:rsidR="00E160D1" w:rsidRDefault="00E160D1"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tcPr>
          <w:p w14:paraId="72483301" w14:textId="2CF1799D" w:rsidR="00E160D1" w:rsidRDefault="00E160D1" w:rsidP="00876602">
            <w:pPr>
              <w:snapToGrid w:val="0"/>
              <w:spacing w:after="120"/>
              <w:rPr>
                <w:sz w:val="16"/>
                <w:szCs w:val="16"/>
              </w:rPr>
            </w:pPr>
            <w:r w:rsidRPr="00AD6638">
              <w:rPr>
                <w:sz w:val="16"/>
                <w:szCs w:val="16"/>
              </w:rPr>
              <w:t>Not applicable</w:t>
            </w:r>
          </w:p>
        </w:tc>
      </w:tr>
      <w:tr w:rsidR="00E160D1" w14:paraId="32605D29" w14:textId="77777777" w:rsidTr="00C85DD6">
        <w:trPr>
          <w:trHeight w:val="263"/>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76A273E7" w14:textId="77777777" w:rsidR="00E160D1" w:rsidRDefault="00E160D1" w:rsidP="00876602">
            <w:pPr>
              <w:snapToGrid w:val="0"/>
              <w:spacing w:after="120"/>
              <w:rPr>
                <w:sz w:val="16"/>
                <w:szCs w:val="16"/>
              </w:rPr>
            </w:pPr>
            <w:r>
              <w:rPr>
                <w:sz w:val="16"/>
                <w:szCs w:val="16"/>
              </w:rPr>
              <w:t>HTML</w:t>
            </w:r>
          </w:p>
        </w:tc>
        <w:tc>
          <w:tcPr>
            <w:tcW w:w="3420" w:type="dxa"/>
            <w:tcBorders>
              <w:top w:val="single" w:sz="4" w:space="0" w:color="000000"/>
              <w:left w:val="single" w:sz="4" w:space="0" w:color="000000"/>
              <w:bottom w:val="single" w:sz="4" w:space="0" w:color="000000"/>
              <w:right w:val="single" w:sz="4" w:space="0" w:color="000000"/>
            </w:tcBorders>
            <w:vAlign w:val="center"/>
          </w:tcPr>
          <w:p w14:paraId="51456CD6" w14:textId="77777777" w:rsidR="00E160D1" w:rsidRDefault="00E160D1"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6F6D3AC3" w14:textId="77777777" w:rsidR="00E160D1" w:rsidRDefault="00E160D1"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4C742FB1" w14:textId="77777777" w:rsidR="00E160D1" w:rsidRDefault="00E160D1"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tcPr>
          <w:p w14:paraId="20568606" w14:textId="46D3483D" w:rsidR="00E160D1" w:rsidRDefault="00E160D1" w:rsidP="00876602">
            <w:pPr>
              <w:snapToGrid w:val="0"/>
              <w:spacing w:after="120"/>
              <w:rPr>
                <w:sz w:val="16"/>
                <w:szCs w:val="16"/>
              </w:rPr>
            </w:pPr>
            <w:r w:rsidRPr="00AD6638">
              <w:rPr>
                <w:sz w:val="16"/>
                <w:szCs w:val="16"/>
              </w:rPr>
              <w:t>Not applicable</w:t>
            </w:r>
          </w:p>
        </w:tc>
      </w:tr>
      <w:tr w:rsidR="006B114A" w14:paraId="67FDF40E" w14:textId="77777777" w:rsidTr="00996B38">
        <w:trPr>
          <w:trHeight w:val="289"/>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35E2C496" w14:textId="77777777" w:rsidR="006B114A" w:rsidRDefault="006B114A" w:rsidP="00876602">
            <w:pPr>
              <w:snapToGrid w:val="0"/>
              <w:spacing w:after="120"/>
              <w:rPr>
                <w:sz w:val="16"/>
                <w:szCs w:val="16"/>
              </w:rPr>
            </w:pPr>
            <w:r>
              <w:rPr>
                <w:sz w:val="16"/>
                <w:szCs w:val="16"/>
              </w:rPr>
              <w:t>XML</w:t>
            </w:r>
          </w:p>
        </w:tc>
        <w:tc>
          <w:tcPr>
            <w:tcW w:w="3420" w:type="dxa"/>
            <w:tcBorders>
              <w:top w:val="single" w:sz="4" w:space="0" w:color="000000"/>
              <w:left w:val="single" w:sz="4" w:space="0" w:color="000000"/>
              <w:bottom w:val="single" w:sz="4" w:space="0" w:color="000000"/>
              <w:right w:val="single" w:sz="4" w:space="0" w:color="000000"/>
            </w:tcBorders>
            <w:vAlign w:val="center"/>
          </w:tcPr>
          <w:p w14:paraId="579C8E66" w14:textId="77777777" w:rsidR="006B114A" w:rsidRDefault="006B114A"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2C0FCC14" w14:textId="77777777" w:rsidR="006B114A" w:rsidRDefault="006B114A"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7514D9C1" w14:textId="77777777" w:rsidR="006B114A" w:rsidRDefault="006B114A"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tcPr>
          <w:p w14:paraId="3BF2ADAF" w14:textId="63844C5A" w:rsidR="006B114A" w:rsidRDefault="008F492D" w:rsidP="00876602">
            <w:pPr>
              <w:snapToGrid w:val="0"/>
              <w:spacing w:after="120"/>
              <w:rPr>
                <w:sz w:val="16"/>
                <w:szCs w:val="16"/>
              </w:rPr>
            </w:pPr>
            <w:r>
              <w:rPr>
                <w:sz w:val="16"/>
                <w:szCs w:val="16"/>
              </w:rPr>
              <w:t>FC and PC are in XML</w:t>
            </w:r>
          </w:p>
        </w:tc>
      </w:tr>
      <w:tr w:rsidR="00E160D1" w14:paraId="790BCE59" w14:textId="77777777" w:rsidTr="00C85DD6">
        <w:trPr>
          <w:trHeight w:val="263"/>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1488A2FE" w14:textId="77777777" w:rsidR="00E160D1" w:rsidRDefault="00E160D1" w:rsidP="00876602">
            <w:pPr>
              <w:snapToGrid w:val="0"/>
              <w:spacing w:after="120"/>
              <w:rPr>
                <w:sz w:val="16"/>
                <w:szCs w:val="16"/>
              </w:rPr>
            </w:pPr>
            <w:r>
              <w:rPr>
                <w:sz w:val="16"/>
                <w:szCs w:val="16"/>
              </w:rPr>
              <w:t>XSLT</w:t>
            </w:r>
          </w:p>
        </w:tc>
        <w:tc>
          <w:tcPr>
            <w:tcW w:w="3420" w:type="dxa"/>
            <w:tcBorders>
              <w:top w:val="single" w:sz="4" w:space="0" w:color="000000"/>
              <w:left w:val="single" w:sz="4" w:space="0" w:color="000000"/>
              <w:bottom w:val="single" w:sz="4" w:space="0" w:color="000000"/>
              <w:right w:val="single" w:sz="4" w:space="0" w:color="000000"/>
            </w:tcBorders>
            <w:vAlign w:val="center"/>
          </w:tcPr>
          <w:p w14:paraId="58E19EF2" w14:textId="77777777" w:rsidR="00E160D1" w:rsidRDefault="00E160D1"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629B9E5A" w14:textId="77777777" w:rsidR="00E160D1" w:rsidRDefault="00E160D1"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0716C6E1" w14:textId="77777777" w:rsidR="00E160D1" w:rsidRDefault="00E160D1"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tcPr>
          <w:p w14:paraId="0FD85399" w14:textId="11497A69" w:rsidR="00E160D1" w:rsidRDefault="00E160D1" w:rsidP="00876602">
            <w:pPr>
              <w:snapToGrid w:val="0"/>
              <w:spacing w:after="120"/>
              <w:rPr>
                <w:sz w:val="16"/>
                <w:szCs w:val="16"/>
              </w:rPr>
            </w:pPr>
            <w:r w:rsidRPr="005576AC">
              <w:rPr>
                <w:sz w:val="16"/>
                <w:szCs w:val="16"/>
              </w:rPr>
              <w:t>Not applicable</w:t>
            </w:r>
          </w:p>
        </w:tc>
      </w:tr>
      <w:tr w:rsidR="00E160D1" w14:paraId="64617D6C" w14:textId="77777777" w:rsidTr="00C85DD6">
        <w:trPr>
          <w:trHeight w:val="263"/>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54F82E42" w14:textId="77777777" w:rsidR="00E160D1" w:rsidRDefault="00E160D1" w:rsidP="00876602">
            <w:pPr>
              <w:snapToGrid w:val="0"/>
              <w:spacing w:after="120"/>
              <w:rPr>
                <w:sz w:val="16"/>
                <w:szCs w:val="16"/>
              </w:rPr>
            </w:pPr>
            <w:r>
              <w:rPr>
                <w:sz w:val="16"/>
                <w:szCs w:val="16"/>
              </w:rPr>
              <w:t>VIDEO</w:t>
            </w:r>
          </w:p>
        </w:tc>
        <w:tc>
          <w:tcPr>
            <w:tcW w:w="3420" w:type="dxa"/>
            <w:tcBorders>
              <w:top w:val="single" w:sz="4" w:space="0" w:color="000000"/>
              <w:left w:val="single" w:sz="4" w:space="0" w:color="000000"/>
              <w:bottom w:val="single" w:sz="4" w:space="0" w:color="000000"/>
              <w:right w:val="single" w:sz="4" w:space="0" w:color="000000"/>
            </w:tcBorders>
            <w:vAlign w:val="center"/>
          </w:tcPr>
          <w:p w14:paraId="5013729E" w14:textId="77777777" w:rsidR="00E160D1" w:rsidRDefault="00E160D1"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1520ECAB" w14:textId="77777777" w:rsidR="00E160D1" w:rsidRDefault="00E160D1"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2B242AB9" w14:textId="77777777" w:rsidR="00E160D1" w:rsidRDefault="00E160D1"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tcPr>
          <w:p w14:paraId="2587C371" w14:textId="4AE9B901" w:rsidR="00E160D1" w:rsidRDefault="00E160D1" w:rsidP="00876602">
            <w:pPr>
              <w:snapToGrid w:val="0"/>
              <w:spacing w:after="120"/>
              <w:rPr>
                <w:sz w:val="16"/>
                <w:szCs w:val="16"/>
              </w:rPr>
            </w:pPr>
            <w:r w:rsidRPr="005576AC">
              <w:rPr>
                <w:sz w:val="16"/>
                <w:szCs w:val="16"/>
              </w:rPr>
              <w:t>Not applicable</w:t>
            </w:r>
          </w:p>
        </w:tc>
      </w:tr>
      <w:tr w:rsidR="00E160D1" w14:paraId="636F9E76" w14:textId="77777777" w:rsidTr="00C85DD6">
        <w:trPr>
          <w:trHeight w:val="289"/>
        </w:trPr>
        <w:tc>
          <w:tcPr>
            <w:tcW w:w="3060" w:type="dxa"/>
            <w:tcBorders>
              <w:top w:val="single" w:sz="4" w:space="0" w:color="000000"/>
              <w:left w:val="single" w:sz="4" w:space="0" w:color="000000"/>
              <w:bottom w:val="single" w:sz="4" w:space="0" w:color="000000"/>
              <w:right w:val="single" w:sz="4" w:space="0" w:color="000000"/>
            </w:tcBorders>
            <w:vAlign w:val="center"/>
            <w:hideMark/>
          </w:tcPr>
          <w:p w14:paraId="0B157AFE" w14:textId="77777777" w:rsidR="00E160D1" w:rsidRDefault="00E160D1" w:rsidP="00876602">
            <w:pPr>
              <w:snapToGrid w:val="0"/>
              <w:spacing w:after="120"/>
              <w:rPr>
                <w:sz w:val="16"/>
                <w:szCs w:val="16"/>
              </w:rPr>
            </w:pPr>
            <w:r>
              <w:rPr>
                <w:sz w:val="16"/>
                <w:szCs w:val="16"/>
              </w:rPr>
              <w:t>TIFF</w:t>
            </w:r>
          </w:p>
        </w:tc>
        <w:tc>
          <w:tcPr>
            <w:tcW w:w="3420" w:type="dxa"/>
            <w:tcBorders>
              <w:top w:val="single" w:sz="4" w:space="0" w:color="000000"/>
              <w:left w:val="single" w:sz="4" w:space="0" w:color="000000"/>
              <w:bottom w:val="single" w:sz="4" w:space="0" w:color="000000"/>
              <w:right w:val="single" w:sz="4" w:space="0" w:color="000000"/>
            </w:tcBorders>
            <w:vAlign w:val="center"/>
          </w:tcPr>
          <w:p w14:paraId="521C252F" w14:textId="77777777" w:rsidR="00E160D1" w:rsidRDefault="00E160D1"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1CCB5DC8" w14:textId="651569D4" w:rsidR="00E160D1" w:rsidRDefault="00C54A75"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tcPr>
          <w:p w14:paraId="40D9961A" w14:textId="0D1ADE9E" w:rsidR="00E160D1" w:rsidRDefault="00C54A75"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tcPr>
          <w:p w14:paraId="7660321E" w14:textId="036B314F" w:rsidR="00E160D1" w:rsidRDefault="00E160D1" w:rsidP="00876602">
            <w:pPr>
              <w:snapToGrid w:val="0"/>
              <w:spacing w:after="120"/>
              <w:rPr>
                <w:sz w:val="16"/>
                <w:szCs w:val="16"/>
              </w:rPr>
            </w:pPr>
            <w:r w:rsidRPr="005576AC">
              <w:rPr>
                <w:sz w:val="16"/>
                <w:szCs w:val="16"/>
              </w:rPr>
              <w:t>Not applicable</w:t>
            </w:r>
          </w:p>
        </w:tc>
      </w:tr>
    </w:tbl>
    <w:p w14:paraId="059E3572" w14:textId="77777777" w:rsidR="00C54A75" w:rsidRDefault="00C54A75" w:rsidP="00996B38">
      <w:pPr>
        <w:pStyle w:val="AppendixD2"/>
      </w:pPr>
      <w:bookmarkStart w:id="347" w:name="_Toc403560575"/>
    </w:p>
    <w:p w14:paraId="5B16FE2F" w14:textId="77777777" w:rsidR="00C87EC4" w:rsidRDefault="00C87EC4" w:rsidP="00996B38">
      <w:pPr>
        <w:pStyle w:val="AppendixD2"/>
      </w:pPr>
    </w:p>
    <w:bookmarkEnd w:id="347"/>
    <w:p w14:paraId="6EED3390" w14:textId="0D4DF641" w:rsidR="00AE5743" w:rsidRDefault="00AE5743" w:rsidP="00C85DD6">
      <w:pPr>
        <w:pStyle w:val="Caption"/>
        <w:keepNext/>
      </w:pPr>
      <w:r>
        <w:t xml:space="preserve">Table </w:t>
      </w:r>
      <w:r>
        <w:fldChar w:fldCharType="begin"/>
      </w:r>
      <w:r>
        <w:instrText xml:space="preserve"> SEQ Table \* ARABIC </w:instrText>
      </w:r>
      <w:r>
        <w:fldChar w:fldCharType="separate"/>
      </w:r>
      <w:r>
        <w:rPr>
          <w:noProof/>
        </w:rPr>
        <w:t>36</w:t>
      </w:r>
      <w:r>
        <w:fldChar w:fldCharType="end"/>
      </w:r>
      <w:r>
        <w:t xml:space="preserve">. </w:t>
      </w:r>
      <w:r w:rsidRPr="00BC49BB">
        <w:t>S100_SupportFilePurpose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4"/>
        <w:gridCol w:w="3420"/>
        <w:gridCol w:w="804"/>
        <w:gridCol w:w="2436"/>
        <w:gridCol w:w="3060"/>
      </w:tblGrid>
      <w:tr w:rsidR="006B114A" w14:paraId="65844368" w14:textId="77777777" w:rsidTr="00996B38">
        <w:trPr>
          <w:trHeight w:val="304"/>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35D7C635" w14:textId="77777777" w:rsidR="006B114A" w:rsidRDefault="006B114A" w:rsidP="00876602">
            <w:pPr>
              <w:snapToGrid w:val="0"/>
              <w:spacing w:after="120"/>
              <w:rPr>
                <w:b/>
                <w:sz w:val="16"/>
                <w:szCs w:val="16"/>
              </w:rPr>
            </w:pPr>
            <w:r>
              <w:rPr>
                <w:b/>
                <w:sz w:val="16"/>
                <w:szCs w:val="16"/>
              </w:rPr>
              <w:t>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31DBACBB" w14:textId="77777777" w:rsidR="006B114A" w:rsidRDefault="006B114A" w:rsidP="00876602">
            <w:pPr>
              <w:snapToGrid w:val="0"/>
              <w:spacing w:after="120"/>
              <w:rPr>
                <w:b/>
                <w:sz w:val="16"/>
                <w:szCs w:val="16"/>
              </w:rPr>
            </w:pPr>
            <w:r>
              <w:rPr>
                <w:b/>
                <w:sz w:val="16"/>
                <w:szCs w:val="16"/>
              </w:rPr>
              <w:t>Description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537E54BA" w14:textId="77777777" w:rsidR="006B114A" w:rsidRDefault="006B114A" w:rsidP="00876602">
            <w:pPr>
              <w:snapToGrid w:val="0"/>
              <w:spacing w:after="120"/>
              <w:jc w:val="center"/>
              <w:rPr>
                <w:b/>
                <w:sz w:val="16"/>
                <w:szCs w:val="16"/>
              </w:rPr>
            </w:pPr>
            <w:r>
              <w:rPr>
                <w:b/>
                <w:sz w:val="16"/>
                <w:szCs w:val="16"/>
              </w:rPr>
              <w:t>Mult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308558C2" w14:textId="77777777" w:rsidR="006B114A" w:rsidRDefault="006B114A" w:rsidP="00876602">
            <w:pPr>
              <w:snapToGrid w:val="0"/>
              <w:spacing w:after="120"/>
              <w:rPr>
                <w:b/>
                <w:sz w:val="16"/>
                <w:szCs w:val="16"/>
              </w:rPr>
            </w:pPr>
            <w:r>
              <w:rPr>
                <w:b/>
                <w:sz w:val="16"/>
                <w:szCs w:val="16"/>
              </w:rPr>
              <w:t>Type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06AAE79E" w14:textId="77777777" w:rsidR="006B114A" w:rsidRDefault="006B114A" w:rsidP="00876602">
            <w:pPr>
              <w:snapToGrid w:val="0"/>
              <w:spacing w:after="120"/>
              <w:rPr>
                <w:b/>
                <w:sz w:val="16"/>
                <w:szCs w:val="16"/>
              </w:rPr>
            </w:pPr>
            <w:r>
              <w:rPr>
                <w:b/>
                <w:sz w:val="16"/>
                <w:szCs w:val="16"/>
              </w:rPr>
              <w:t>Remarks</w:t>
            </w:r>
          </w:p>
        </w:tc>
      </w:tr>
      <w:tr w:rsidR="006B114A" w14:paraId="2A9B9FAB" w14:textId="77777777" w:rsidTr="00996B38">
        <w:trPr>
          <w:trHeight w:val="276"/>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1E1AD0AA" w14:textId="77777777" w:rsidR="006B114A" w:rsidRDefault="006B114A" w:rsidP="00876602">
            <w:pPr>
              <w:snapToGrid w:val="0"/>
              <w:spacing w:after="120"/>
              <w:rPr>
                <w:sz w:val="16"/>
                <w:szCs w:val="16"/>
              </w:rPr>
            </w:pPr>
            <w:r>
              <w:rPr>
                <w:sz w:val="16"/>
                <w:szCs w:val="16"/>
              </w:rPr>
              <w:t>S100_SupportFilePurpose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05C3C21C" w14:textId="77777777" w:rsidR="006B114A" w:rsidRDefault="006B114A" w:rsidP="00876602">
            <w:pPr>
              <w:snapToGrid w:val="0"/>
              <w:spacing w:after="120"/>
              <w:rPr>
                <w:sz w:val="16"/>
                <w:szCs w:val="16"/>
              </w:rPr>
            </w:pPr>
            <w:r>
              <w:rPr>
                <w:sz w:val="16"/>
                <w:szCs w:val="16"/>
              </w:rPr>
              <w:t>The reason for inclusion of the support file in this exchange set</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41FA5010" w14:textId="77777777" w:rsidR="006B114A" w:rsidRDefault="006B114A"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3ADE4FE0" w14:textId="77777777" w:rsidR="006B114A" w:rsidRDefault="006B114A"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7DAB2AF3" w14:textId="77777777" w:rsidR="006B114A" w:rsidRDefault="006B114A" w:rsidP="00876602">
            <w:pPr>
              <w:snapToGrid w:val="0"/>
              <w:spacing w:after="120"/>
              <w:rPr>
                <w:sz w:val="16"/>
                <w:szCs w:val="16"/>
              </w:rPr>
            </w:pPr>
            <w:r>
              <w:rPr>
                <w:sz w:val="16"/>
                <w:szCs w:val="16"/>
              </w:rPr>
              <w:t>-</w:t>
            </w:r>
          </w:p>
        </w:tc>
      </w:tr>
      <w:tr w:rsidR="006B114A" w14:paraId="3A3575EC" w14:textId="77777777" w:rsidTr="00996B38">
        <w:trPr>
          <w:trHeight w:val="304"/>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2F493279" w14:textId="77777777" w:rsidR="006B114A" w:rsidRDefault="006B114A" w:rsidP="00876602">
            <w:pPr>
              <w:snapToGrid w:val="0"/>
              <w:spacing w:after="120"/>
              <w:rPr>
                <w:sz w:val="16"/>
                <w:szCs w:val="16"/>
              </w:rPr>
            </w:pPr>
            <w:r>
              <w:rPr>
                <w:sz w:val="16"/>
                <w:szCs w:val="16"/>
              </w:rPr>
              <w:t>new</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26220D26" w14:textId="77777777" w:rsidR="006B114A" w:rsidRDefault="006B114A" w:rsidP="00876602">
            <w:pPr>
              <w:snapToGrid w:val="0"/>
              <w:spacing w:after="120"/>
              <w:rPr>
                <w:sz w:val="16"/>
                <w:szCs w:val="16"/>
              </w:rPr>
            </w:pPr>
            <w:r>
              <w:rPr>
                <w:sz w:val="16"/>
                <w:szCs w:val="16"/>
              </w:rPr>
              <w:t>A file which is new</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035F1F55" w14:textId="77777777" w:rsidR="006B114A" w:rsidRDefault="006B114A"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7341C004" w14:textId="77777777" w:rsidR="006B114A" w:rsidRDefault="006B114A"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3C7045E0" w14:textId="77777777" w:rsidR="006B114A" w:rsidRDefault="006B114A" w:rsidP="00876602">
            <w:pPr>
              <w:snapToGrid w:val="0"/>
              <w:spacing w:after="120"/>
              <w:rPr>
                <w:sz w:val="16"/>
                <w:szCs w:val="16"/>
              </w:rPr>
            </w:pPr>
            <w:r>
              <w:rPr>
                <w:sz w:val="16"/>
                <w:szCs w:val="16"/>
              </w:rPr>
              <w:t>Signifies a new file.</w:t>
            </w:r>
          </w:p>
        </w:tc>
      </w:tr>
      <w:tr w:rsidR="006B114A" w14:paraId="49BCCCA4" w14:textId="77777777" w:rsidTr="00996B38">
        <w:trPr>
          <w:trHeight w:val="276"/>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2FF9A684" w14:textId="77777777" w:rsidR="006B114A" w:rsidRDefault="006B114A" w:rsidP="00876602">
            <w:pPr>
              <w:snapToGrid w:val="0"/>
              <w:spacing w:after="120"/>
              <w:rPr>
                <w:sz w:val="16"/>
                <w:szCs w:val="16"/>
              </w:rPr>
            </w:pPr>
            <w:r>
              <w:rPr>
                <w:sz w:val="16"/>
                <w:szCs w:val="16"/>
              </w:rPr>
              <w:t>replacement</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1775F03F" w14:textId="77777777" w:rsidR="006B114A" w:rsidRDefault="006B114A" w:rsidP="00876602">
            <w:pPr>
              <w:snapToGrid w:val="0"/>
              <w:spacing w:after="120"/>
              <w:rPr>
                <w:sz w:val="16"/>
                <w:szCs w:val="16"/>
              </w:rPr>
            </w:pPr>
            <w:r>
              <w:rPr>
                <w:sz w:val="16"/>
                <w:szCs w:val="16"/>
              </w:rPr>
              <w:t>A file which replaces an existing file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228E4FA5" w14:textId="77777777" w:rsidR="006B114A" w:rsidRDefault="006B114A"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48922D9B" w14:textId="77777777" w:rsidR="006B114A" w:rsidRDefault="006B114A"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2AEC63C8" w14:textId="77777777" w:rsidR="006B114A" w:rsidRDefault="006B114A" w:rsidP="00876602">
            <w:pPr>
              <w:snapToGrid w:val="0"/>
              <w:spacing w:after="120"/>
              <w:rPr>
                <w:sz w:val="16"/>
                <w:szCs w:val="16"/>
              </w:rPr>
            </w:pPr>
            <w:r>
              <w:rPr>
                <w:sz w:val="16"/>
                <w:szCs w:val="16"/>
              </w:rPr>
              <w:t>Signifies a replacement for a file of the same name</w:t>
            </w:r>
          </w:p>
        </w:tc>
      </w:tr>
      <w:tr w:rsidR="006B114A" w14:paraId="5AA8BC56" w14:textId="77777777" w:rsidTr="00996B38">
        <w:trPr>
          <w:trHeight w:val="304"/>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6B039960" w14:textId="77777777" w:rsidR="006B114A" w:rsidRDefault="006B114A" w:rsidP="00876602">
            <w:pPr>
              <w:snapToGrid w:val="0"/>
              <w:spacing w:after="120"/>
              <w:rPr>
                <w:sz w:val="16"/>
                <w:szCs w:val="16"/>
              </w:rPr>
            </w:pPr>
            <w:r>
              <w:rPr>
                <w:sz w:val="16"/>
                <w:szCs w:val="16"/>
              </w:rPr>
              <w:t>deletion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041FE400" w14:textId="77777777" w:rsidR="006B114A" w:rsidRDefault="006B114A" w:rsidP="00876602">
            <w:pPr>
              <w:snapToGrid w:val="0"/>
              <w:spacing w:after="120"/>
              <w:rPr>
                <w:sz w:val="16"/>
                <w:szCs w:val="16"/>
              </w:rPr>
            </w:pPr>
            <w:r>
              <w:rPr>
                <w:sz w:val="16"/>
                <w:szCs w:val="16"/>
              </w:rPr>
              <w:t>Deletes an existing file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567A8BAC" w14:textId="77777777" w:rsidR="006B114A" w:rsidRDefault="006B114A"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364D1DC0" w14:textId="77777777" w:rsidR="006B114A" w:rsidRDefault="006B114A"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477B278A" w14:textId="77777777" w:rsidR="006B114A" w:rsidRDefault="006B114A" w:rsidP="00876602">
            <w:pPr>
              <w:snapToGrid w:val="0"/>
              <w:spacing w:after="120"/>
              <w:rPr>
                <w:sz w:val="16"/>
                <w:szCs w:val="16"/>
              </w:rPr>
            </w:pPr>
            <w:r>
              <w:rPr>
                <w:sz w:val="16"/>
                <w:szCs w:val="16"/>
              </w:rPr>
              <w:t>Signifies deletion of a file of that name</w:t>
            </w:r>
          </w:p>
        </w:tc>
      </w:tr>
    </w:tbl>
    <w:p w14:paraId="164E1BF7" w14:textId="77777777" w:rsidR="006B114A" w:rsidRDefault="006B114A" w:rsidP="00996B38"/>
    <w:p w14:paraId="63DE2E7C" w14:textId="6AA742B5" w:rsidR="00AE5743" w:rsidRDefault="00AE5743" w:rsidP="00C85DD6">
      <w:pPr>
        <w:pStyle w:val="Caption"/>
        <w:keepNext/>
      </w:pPr>
      <w:r>
        <w:t xml:space="preserve">Table </w:t>
      </w:r>
      <w:r>
        <w:fldChar w:fldCharType="begin"/>
      </w:r>
      <w:r>
        <w:instrText xml:space="preserve"> SEQ Table \* ARABIC </w:instrText>
      </w:r>
      <w:r>
        <w:fldChar w:fldCharType="separate"/>
      </w:r>
      <w:r>
        <w:rPr>
          <w:noProof/>
        </w:rPr>
        <w:t>37</w:t>
      </w:r>
      <w:r>
        <w:fldChar w:fldCharType="end"/>
      </w:r>
      <w:r>
        <w:t xml:space="preserve">. </w:t>
      </w:r>
      <w:r w:rsidRPr="00FD7904">
        <w:t>S100_CatalogueMetadata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4"/>
        <w:gridCol w:w="3420"/>
        <w:gridCol w:w="804"/>
        <w:gridCol w:w="2436"/>
        <w:gridCol w:w="3060"/>
      </w:tblGrid>
      <w:tr w:rsidR="006B114A" w14:paraId="7C5909A3" w14:textId="77777777" w:rsidTr="00996B38">
        <w:trPr>
          <w:trHeight w:val="70"/>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32C96BCF" w14:textId="77777777" w:rsidR="006B114A" w:rsidRDefault="006B114A" w:rsidP="00876602">
            <w:pPr>
              <w:snapToGrid w:val="0"/>
              <w:spacing w:after="120"/>
              <w:rPr>
                <w:b/>
                <w:sz w:val="16"/>
                <w:szCs w:val="16"/>
              </w:rPr>
            </w:pPr>
            <w:r>
              <w:rPr>
                <w:b/>
                <w:sz w:val="16"/>
                <w:szCs w:val="16"/>
              </w:rPr>
              <w:t>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7439C41B" w14:textId="77777777" w:rsidR="006B114A" w:rsidRDefault="006B114A" w:rsidP="00876602">
            <w:pPr>
              <w:snapToGrid w:val="0"/>
              <w:spacing w:after="120"/>
              <w:rPr>
                <w:b/>
                <w:sz w:val="16"/>
                <w:szCs w:val="16"/>
              </w:rPr>
            </w:pPr>
            <w:r>
              <w:rPr>
                <w:b/>
                <w:sz w:val="16"/>
                <w:szCs w:val="16"/>
              </w:rPr>
              <w:t>Description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67252CD4" w14:textId="77777777" w:rsidR="006B114A" w:rsidRDefault="006B114A" w:rsidP="00876602">
            <w:pPr>
              <w:snapToGrid w:val="0"/>
              <w:spacing w:after="120"/>
              <w:jc w:val="center"/>
              <w:rPr>
                <w:b/>
                <w:sz w:val="16"/>
                <w:szCs w:val="16"/>
              </w:rPr>
            </w:pPr>
            <w:r>
              <w:rPr>
                <w:b/>
                <w:sz w:val="16"/>
                <w:szCs w:val="16"/>
              </w:rPr>
              <w:t>Mult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1835A5F2" w14:textId="77777777" w:rsidR="006B114A" w:rsidRDefault="006B114A" w:rsidP="00876602">
            <w:pPr>
              <w:snapToGrid w:val="0"/>
              <w:spacing w:after="120"/>
              <w:rPr>
                <w:b/>
                <w:sz w:val="16"/>
                <w:szCs w:val="16"/>
              </w:rPr>
            </w:pPr>
            <w:r>
              <w:rPr>
                <w:b/>
                <w:sz w:val="16"/>
                <w:szCs w:val="16"/>
              </w:rPr>
              <w:t>Type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5D2C0217" w14:textId="77777777" w:rsidR="006B114A" w:rsidRDefault="006B114A" w:rsidP="00876602">
            <w:pPr>
              <w:snapToGrid w:val="0"/>
              <w:spacing w:after="120"/>
              <w:rPr>
                <w:b/>
                <w:sz w:val="16"/>
                <w:szCs w:val="16"/>
              </w:rPr>
            </w:pPr>
            <w:r>
              <w:rPr>
                <w:b/>
                <w:sz w:val="16"/>
                <w:szCs w:val="16"/>
              </w:rPr>
              <w:t>Remarks</w:t>
            </w:r>
          </w:p>
        </w:tc>
      </w:tr>
      <w:tr w:rsidR="006B114A" w14:paraId="4C627806" w14:textId="77777777" w:rsidTr="002D7AB6">
        <w:trPr>
          <w:trHeight w:val="218"/>
        </w:trPr>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29E3F" w14:textId="77777777" w:rsidR="006B114A" w:rsidRPr="00CF5ABE" w:rsidRDefault="006B114A" w:rsidP="00876602">
            <w:pPr>
              <w:snapToGrid w:val="0"/>
              <w:spacing w:after="120"/>
              <w:rPr>
                <w:sz w:val="16"/>
                <w:szCs w:val="16"/>
              </w:rPr>
            </w:pPr>
            <w:r w:rsidRPr="00D20B67">
              <w:rPr>
                <w:sz w:val="16"/>
                <w:szCs w:val="16"/>
              </w:rPr>
              <w:t>S100_Catalogue</w:t>
            </w:r>
            <w:r>
              <w:rPr>
                <w:sz w:val="16"/>
                <w:szCs w:val="16"/>
              </w:rPr>
              <w:t>Metadata</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DA303" w14:textId="2F3FEAB7" w:rsidR="006B114A" w:rsidRDefault="006B114A" w:rsidP="00876602">
            <w:pPr>
              <w:snapToGrid w:val="0"/>
              <w:spacing w:after="120"/>
              <w:rPr>
                <w:sz w:val="16"/>
                <w:szCs w:val="16"/>
              </w:rPr>
            </w:pPr>
            <w:r>
              <w:rPr>
                <w:sz w:val="16"/>
                <w:szCs w:val="16"/>
              </w:rPr>
              <w:t>(To do: add Description when S-100 adds it.)</w:t>
            </w: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398E8" w14:textId="77777777" w:rsidR="006B114A" w:rsidRDefault="006B114A"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DEEEC" w14:textId="77777777" w:rsidR="006B114A" w:rsidRDefault="006B114A"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3AA20" w14:textId="6E7020AC" w:rsidR="006B114A" w:rsidRDefault="006B114A" w:rsidP="00876602">
            <w:pPr>
              <w:snapToGrid w:val="0"/>
              <w:spacing w:after="120"/>
              <w:rPr>
                <w:sz w:val="16"/>
                <w:szCs w:val="16"/>
              </w:rPr>
            </w:pPr>
          </w:p>
        </w:tc>
      </w:tr>
      <w:tr w:rsidR="006B114A" w14:paraId="71D55568" w14:textId="77777777" w:rsidTr="00996B38">
        <w:trPr>
          <w:trHeight w:val="198"/>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78A35551" w14:textId="77777777" w:rsidR="006B114A" w:rsidRDefault="006B114A" w:rsidP="00876602">
            <w:pPr>
              <w:snapToGrid w:val="0"/>
              <w:spacing w:after="120"/>
              <w:rPr>
                <w:sz w:val="16"/>
                <w:szCs w:val="16"/>
              </w:rPr>
            </w:pPr>
            <w:r>
              <w:rPr>
                <w:sz w:val="16"/>
                <w:szCs w:val="16"/>
              </w:rPr>
              <w:lastRenderedPageBreak/>
              <w:t>filename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2D0D0E25" w14:textId="77777777" w:rsidR="006B114A" w:rsidRDefault="006B114A" w:rsidP="00876602">
            <w:pPr>
              <w:snapToGrid w:val="0"/>
              <w:spacing w:after="120"/>
              <w:rPr>
                <w:sz w:val="16"/>
                <w:szCs w:val="16"/>
              </w:rPr>
            </w:pPr>
            <w:r>
              <w:rPr>
                <w:sz w:val="16"/>
                <w:szCs w:val="16"/>
              </w:rPr>
              <w:t>The name for the catalogue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68E475E2"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1F8B5424"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3F27B847" w14:textId="77777777" w:rsidR="006B114A" w:rsidRDefault="006B114A" w:rsidP="00876602">
            <w:pPr>
              <w:snapToGrid w:val="0"/>
              <w:spacing w:after="120"/>
              <w:rPr>
                <w:sz w:val="16"/>
                <w:szCs w:val="16"/>
              </w:rPr>
            </w:pPr>
          </w:p>
        </w:tc>
      </w:tr>
      <w:tr w:rsidR="006B114A" w14:paraId="26556FE8" w14:textId="77777777" w:rsidTr="00996B38">
        <w:trPr>
          <w:trHeight w:val="198"/>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203A59EA" w14:textId="77777777" w:rsidR="006B114A" w:rsidRDefault="006B114A" w:rsidP="00876602">
            <w:pPr>
              <w:snapToGrid w:val="0"/>
              <w:spacing w:after="120"/>
              <w:rPr>
                <w:sz w:val="16"/>
                <w:szCs w:val="16"/>
              </w:rPr>
            </w:pPr>
            <w:r>
              <w:rPr>
                <w:sz w:val="16"/>
                <w:szCs w:val="16"/>
              </w:rPr>
              <w:t>fileLocation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79982578" w14:textId="77777777" w:rsidR="006B114A" w:rsidRDefault="006B114A" w:rsidP="00876602">
            <w:pPr>
              <w:snapToGrid w:val="0"/>
              <w:spacing w:after="120"/>
              <w:rPr>
                <w:sz w:val="16"/>
                <w:szCs w:val="16"/>
              </w:rPr>
            </w:pPr>
            <w:r>
              <w:rPr>
                <w:sz w:val="16"/>
                <w:szCs w:val="16"/>
              </w:rPr>
              <w:t>Full location from the exchange set root director</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5CE26706"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749749E3"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6AFA7B34" w14:textId="77777777" w:rsidR="006B114A" w:rsidRDefault="006B114A" w:rsidP="00876602">
            <w:pPr>
              <w:snapToGrid w:val="0"/>
              <w:spacing w:after="120"/>
              <w:rPr>
                <w:sz w:val="16"/>
                <w:szCs w:val="16"/>
              </w:rPr>
            </w:pPr>
            <w:r>
              <w:rPr>
                <w:sz w:val="16"/>
                <w:szCs w:val="16"/>
              </w:rPr>
              <w:t>Path relative to the root directory of the exchange set.  The location of the file after the exchange set is unpacked into directory &lt;EXCH_ROOT&gt; will be &lt;EXCH_ROOT&gt;/&lt;filePath&gt;/&lt;filename&gt;</w:t>
            </w:r>
          </w:p>
        </w:tc>
      </w:tr>
      <w:tr w:rsidR="006B114A" w14:paraId="5137A27D" w14:textId="77777777" w:rsidTr="00996B38">
        <w:trPr>
          <w:trHeight w:val="436"/>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36B2CE0E" w14:textId="77777777" w:rsidR="006B114A" w:rsidRDefault="006B114A" w:rsidP="00876602">
            <w:pPr>
              <w:snapToGrid w:val="0"/>
              <w:spacing w:after="120"/>
              <w:rPr>
                <w:sz w:val="16"/>
                <w:szCs w:val="16"/>
              </w:rPr>
            </w:pPr>
            <w:r>
              <w:rPr>
                <w:sz w:val="16"/>
                <w:szCs w:val="16"/>
              </w:rPr>
              <w:t>scope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0497C076" w14:textId="77777777" w:rsidR="006B114A" w:rsidRDefault="006B114A" w:rsidP="00876602">
            <w:pPr>
              <w:snapToGrid w:val="0"/>
              <w:spacing w:after="120"/>
              <w:rPr>
                <w:sz w:val="16"/>
                <w:szCs w:val="16"/>
              </w:rPr>
            </w:pPr>
            <w:r>
              <w:rPr>
                <w:sz w:val="16"/>
                <w:szCs w:val="16"/>
              </w:rPr>
              <w:t>Subject domain of the catalogue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4CBF2C62"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5D168A4F" w14:textId="77777777" w:rsidR="006B114A" w:rsidRDefault="006B114A" w:rsidP="00876602">
            <w:pPr>
              <w:snapToGrid w:val="0"/>
              <w:spacing w:after="120"/>
              <w:rPr>
                <w:sz w:val="16"/>
                <w:szCs w:val="16"/>
              </w:rPr>
            </w:pPr>
            <w:r>
              <w:rPr>
                <w:sz w:val="16"/>
                <w:szCs w:val="16"/>
              </w:rPr>
              <w:t>S100_CatalogueScope</w:t>
            </w:r>
          </w:p>
        </w:tc>
        <w:tc>
          <w:tcPr>
            <w:tcW w:w="3060" w:type="dxa"/>
            <w:tcBorders>
              <w:top w:val="single" w:sz="4" w:space="0" w:color="000000"/>
              <w:left w:val="single" w:sz="4" w:space="0" w:color="000000"/>
              <w:bottom w:val="single" w:sz="4" w:space="0" w:color="000000"/>
              <w:right w:val="single" w:sz="4" w:space="0" w:color="000000"/>
            </w:tcBorders>
            <w:vAlign w:val="center"/>
          </w:tcPr>
          <w:p w14:paraId="44C4E951" w14:textId="77777777" w:rsidR="006B114A" w:rsidRDefault="006B114A" w:rsidP="00876602">
            <w:pPr>
              <w:snapToGrid w:val="0"/>
              <w:spacing w:after="120"/>
              <w:rPr>
                <w:sz w:val="16"/>
                <w:szCs w:val="16"/>
              </w:rPr>
            </w:pPr>
          </w:p>
        </w:tc>
      </w:tr>
      <w:tr w:rsidR="006B114A" w14:paraId="3CAB615A" w14:textId="77777777" w:rsidTr="00996B38">
        <w:trPr>
          <w:trHeight w:val="416"/>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5E617BFC" w14:textId="77777777" w:rsidR="006B114A" w:rsidRDefault="006B114A" w:rsidP="00876602">
            <w:pPr>
              <w:snapToGrid w:val="0"/>
              <w:spacing w:after="120"/>
              <w:rPr>
                <w:sz w:val="16"/>
                <w:szCs w:val="16"/>
              </w:rPr>
            </w:pPr>
            <w:r>
              <w:rPr>
                <w:sz w:val="16"/>
                <w:szCs w:val="16"/>
              </w:rPr>
              <w:t>versionNumber</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5CDE65EF" w14:textId="77777777" w:rsidR="006B114A" w:rsidRDefault="006B114A" w:rsidP="00876602">
            <w:pPr>
              <w:snapToGrid w:val="0"/>
              <w:spacing w:after="120"/>
              <w:rPr>
                <w:sz w:val="16"/>
                <w:szCs w:val="16"/>
              </w:rPr>
            </w:pPr>
            <w:r>
              <w:rPr>
                <w:sz w:val="16"/>
                <w:szCs w:val="16"/>
              </w:rPr>
              <w:t>The version number of the product specification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5AF97789"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2F6BAA52"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5071E6AD" w14:textId="77777777" w:rsidR="006B114A" w:rsidRDefault="006B114A" w:rsidP="00876602">
            <w:pPr>
              <w:snapToGrid w:val="0"/>
              <w:spacing w:after="120"/>
              <w:rPr>
                <w:sz w:val="16"/>
                <w:szCs w:val="16"/>
              </w:rPr>
            </w:pPr>
          </w:p>
        </w:tc>
      </w:tr>
      <w:tr w:rsidR="006B114A" w14:paraId="4D802789" w14:textId="77777777" w:rsidTr="00996B38">
        <w:trPr>
          <w:trHeight w:val="416"/>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15C27FC2" w14:textId="77777777" w:rsidR="006B114A" w:rsidRDefault="006B114A" w:rsidP="00876602">
            <w:pPr>
              <w:snapToGrid w:val="0"/>
              <w:spacing w:after="120"/>
              <w:rPr>
                <w:sz w:val="16"/>
                <w:szCs w:val="16"/>
              </w:rPr>
            </w:pPr>
            <w:r>
              <w:rPr>
                <w:sz w:val="16"/>
                <w:szCs w:val="16"/>
              </w:rPr>
              <w:t>issueDate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61ABE295" w14:textId="77777777" w:rsidR="006B114A" w:rsidRDefault="006B114A" w:rsidP="00876602">
            <w:pPr>
              <w:snapToGrid w:val="0"/>
              <w:spacing w:after="120"/>
              <w:rPr>
                <w:sz w:val="16"/>
                <w:szCs w:val="16"/>
              </w:rPr>
            </w:pPr>
            <w:r>
              <w:rPr>
                <w:sz w:val="16"/>
                <w:szCs w:val="16"/>
              </w:rPr>
              <w:t>The version date of the product specification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1A20554F"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65756FBE" w14:textId="77777777" w:rsidR="006B114A" w:rsidRDefault="006B114A" w:rsidP="00876602">
            <w:pPr>
              <w:snapToGrid w:val="0"/>
              <w:spacing w:after="120"/>
              <w:rPr>
                <w:sz w:val="16"/>
                <w:szCs w:val="16"/>
              </w:rPr>
            </w:pPr>
            <w:r>
              <w:rPr>
                <w:sz w:val="16"/>
                <w:szCs w:val="16"/>
              </w:rPr>
              <w:t>Date</w:t>
            </w:r>
          </w:p>
        </w:tc>
        <w:tc>
          <w:tcPr>
            <w:tcW w:w="3060" w:type="dxa"/>
            <w:tcBorders>
              <w:top w:val="single" w:sz="4" w:space="0" w:color="000000"/>
              <w:left w:val="single" w:sz="4" w:space="0" w:color="000000"/>
              <w:bottom w:val="single" w:sz="4" w:space="0" w:color="000000"/>
              <w:right w:val="single" w:sz="4" w:space="0" w:color="000000"/>
            </w:tcBorders>
            <w:vAlign w:val="center"/>
          </w:tcPr>
          <w:p w14:paraId="654CC721" w14:textId="77777777" w:rsidR="006B114A" w:rsidRDefault="006B114A" w:rsidP="00876602">
            <w:pPr>
              <w:snapToGrid w:val="0"/>
              <w:spacing w:after="120"/>
              <w:rPr>
                <w:sz w:val="16"/>
                <w:szCs w:val="16"/>
              </w:rPr>
            </w:pPr>
          </w:p>
        </w:tc>
      </w:tr>
      <w:tr w:rsidR="006B114A" w14:paraId="415F4F49" w14:textId="77777777" w:rsidTr="00996B38">
        <w:trPr>
          <w:trHeight w:val="198"/>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487997D9" w14:textId="77777777" w:rsidR="006B114A" w:rsidRDefault="006B114A" w:rsidP="00876602">
            <w:pPr>
              <w:snapToGrid w:val="0"/>
              <w:spacing w:after="120"/>
              <w:rPr>
                <w:sz w:val="16"/>
                <w:szCs w:val="16"/>
              </w:rPr>
            </w:pPr>
            <w:r>
              <w:rPr>
                <w:sz w:val="16"/>
                <w:szCs w:val="16"/>
              </w:rPr>
              <w:t>productSpecification</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7BC33AF1" w14:textId="77777777" w:rsidR="006B114A" w:rsidRDefault="006B114A" w:rsidP="00876602">
            <w:pPr>
              <w:snapToGrid w:val="0"/>
              <w:spacing w:after="120"/>
              <w:rPr>
                <w:sz w:val="16"/>
                <w:szCs w:val="16"/>
              </w:rPr>
            </w:pPr>
            <w:r>
              <w:rPr>
                <w:sz w:val="16"/>
                <w:szCs w:val="16"/>
              </w:rPr>
              <w:t>The product specification used to create this file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0BB92AF6"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59B1D923" w14:textId="77777777" w:rsidR="006B114A" w:rsidRDefault="006B114A" w:rsidP="00876602">
            <w:pPr>
              <w:snapToGrid w:val="0"/>
              <w:spacing w:after="120"/>
              <w:rPr>
                <w:sz w:val="16"/>
                <w:szCs w:val="16"/>
              </w:rPr>
            </w:pPr>
            <w:r>
              <w:rPr>
                <w:sz w:val="16"/>
                <w:szCs w:val="16"/>
              </w:rPr>
              <w:t>S100_ProductSpecification</w:t>
            </w:r>
          </w:p>
        </w:tc>
        <w:tc>
          <w:tcPr>
            <w:tcW w:w="3060" w:type="dxa"/>
            <w:tcBorders>
              <w:top w:val="single" w:sz="4" w:space="0" w:color="000000"/>
              <w:left w:val="single" w:sz="4" w:space="0" w:color="000000"/>
              <w:bottom w:val="single" w:sz="4" w:space="0" w:color="000000"/>
              <w:right w:val="single" w:sz="4" w:space="0" w:color="000000"/>
            </w:tcBorders>
            <w:vAlign w:val="center"/>
          </w:tcPr>
          <w:p w14:paraId="16E3EF48" w14:textId="77777777" w:rsidR="006B114A" w:rsidRDefault="006B114A" w:rsidP="00876602">
            <w:pPr>
              <w:snapToGrid w:val="0"/>
              <w:spacing w:after="120"/>
              <w:rPr>
                <w:rFonts w:cs="Arial"/>
                <w:sz w:val="16"/>
                <w:szCs w:val="16"/>
              </w:rPr>
            </w:pPr>
          </w:p>
        </w:tc>
      </w:tr>
      <w:tr w:rsidR="006B114A" w14:paraId="7393F36F" w14:textId="77777777" w:rsidTr="00996B38">
        <w:trPr>
          <w:trHeight w:val="218"/>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00716ADB" w14:textId="77777777" w:rsidR="006B114A" w:rsidRDefault="006B114A" w:rsidP="00876602">
            <w:pPr>
              <w:snapToGrid w:val="0"/>
              <w:spacing w:after="120"/>
              <w:rPr>
                <w:sz w:val="16"/>
                <w:szCs w:val="16"/>
              </w:rPr>
            </w:pPr>
            <w:r>
              <w:rPr>
                <w:sz w:val="16"/>
                <w:szCs w:val="16"/>
              </w:rPr>
              <w:t>digitalSignatureReference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1A1D040A" w14:textId="77777777" w:rsidR="006B114A" w:rsidRDefault="006B114A" w:rsidP="00876602">
            <w:pPr>
              <w:snapToGrid w:val="0"/>
              <w:spacing w:after="120"/>
              <w:rPr>
                <w:sz w:val="16"/>
                <w:szCs w:val="16"/>
              </w:rPr>
            </w:pPr>
            <w:r>
              <w:rPr>
                <w:sz w:val="16"/>
                <w:szCs w:val="16"/>
              </w:rPr>
              <w:t>Digital Signature of the file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6630BB1D"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768737D0"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3C751ADA" w14:textId="77777777" w:rsidR="006B114A" w:rsidRDefault="006B114A" w:rsidP="00876602">
            <w:pPr>
              <w:snapToGrid w:val="0"/>
              <w:spacing w:after="120"/>
              <w:rPr>
                <w:rFonts w:cs="Arial"/>
                <w:sz w:val="16"/>
                <w:szCs w:val="16"/>
              </w:rPr>
            </w:pPr>
            <w:r>
              <w:rPr>
                <w:rFonts w:cs="Arial"/>
                <w:sz w:val="16"/>
                <w:szCs w:val="16"/>
              </w:rPr>
              <w:t>Reference to the appropriate digital signature algorithm</w:t>
            </w:r>
          </w:p>
        </w:tc>
      </w:tr>
      <w:tr w:rsidR="006B114A" w14:paraId="2B081F73" w14:textId="77777777" w:rsidTr="00996B38">
        <w:trPr>
          <w:trHeight w:val="218"/>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0DEEEC27" w14:textId="77777777" w:rsidR="006B114A" w:rsidRDefault="006B114A" w:rsidP="00876602">
            <w:pPr>
              <w:snapToGrid w:val="0"/>
              <w:spacing w:after="120"/>
              <w:rPr>
                <w:sz w:val="16"/>
                <w:szCs w:val="16"/>
              </w:rPr>
            </w:pPr>
            <w:r>
              <w:rPr>
                <w:sz w:val="16"/>
                <w:szCs w:val="16"/>
              </w:rPr>
              <w:t>digitalSignatureValue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21E64D57" w14:textId="77777777" w:rsidR="006B114A" w:rsidRDefault="006B114A" w:rsidP="00876602">
            <w:pPr>
              <w:snapToGrid w:val="0"/>
              <w:spacing w:after="120"/>
              <w:rPr>
                <w:sz w:val="16"/>
                <w:szCs w:val="16"/>
              </w:rPr>
            </w:pPr>
            <w:r>
              <w:rPr>
                <w:sz w:val="16"/>
                <w:szCs w:val="16"/>
              </w:rPr>
              <w:t>Value derived from the digital signature</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1B31CCC9" w14:textId="77777777" w:rsidR="006B114A" w:rsidRDefault="006B114A" w:rsidP="00876602">
            <w:pPr>
              <w:snapToGrid w:val="0"/>
              <w:spacing w:after="120"/>
              <w:jc w:val="center"/>
              <w:rPr>
                <w:sz w:val="16"/>
                <w:szCs w:val="16"/>
              </w:rPr>
            </w:pPr>
            <w:r>
              <w:rPr>
                <w:sz w:val="16"/>
                <w:szCs w:val="16"/>
              </w:rPr>
              <w:t>1</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608A0E1D" w14:textId="77777777" w:rsidR="006B114A" w:rsidRDefault="006B114A" w:rsidP="00876602">
            <w:pPr>
              <w:snapToGrid w:val="0"/>
              <w:spacing w:after="120"/>
              <w:rPr>
                <w:sz w:val="16"/>
                <w:szCs w:val="16"/>
              </w:rPr>
            </w:pPr>
            <w:r>
              <w:rPr>
                <w:sz w:val="16"/>
                <w:szCs w:val="16"/>
              </w:rPr>
              <w:t>CharacterString</w:t>
            </w:r>
          </w:p>
        </w:tc>
        <w:tc>
          <w:tcPr>
            <w:tcW w:w="3060" w:type="dxa"/>
            <w:tcBorders>
              <w:top w:val="single" w:sz="4" w:space="0" w:color="000000"/>
              <w:left w:val="single" w:sz="4" w:space="0" w:color="000000"/>
              <w:bottom w:val="single" w:sz="4" w:space="0" w:color="000000"/>
              <w:right w:val="single" w:sz="4" w:space="0" w:color="000000"/>
            </w:tcBorders>
            <w:vAlign w:val="center"/>
          </w:tcPr>
          <w:p w14:paraId="2B4C593C" w14:textId="77777777" w:rsidR="006B114A" w:rsidRDefault="006B114A" w:rsidP="00876602">
            <w:pPr>
              <w:snapToGrid w:val="0"/>
              <w:spacing w:after="120"/>
              <w:rPr>
                <w:rFonts w:cs="Arial"/>
                <w:sz w:val="16"/>
                <w:szCs w:val="16"/>
              </w:rPr>
            </w:pPr>
          </w:p>
        </w:tc>
      </w:tr>
    </w:tbl>
    <w:p w14:paraId="54682319" w14:textId="6480273A" w:rsidR="006B114A" w:rsidRDefault="006B114A" w:rsidP="00996B38"/>
    <w:p w14:paraId="467FFCB8" w14:textId="4544B7D0" w:rsidR="00AE5743" w:rsidRDefault="00AE5743" w:rsidP="00C85DD6">
      <w:pPr>
        <w:pStyle w:val="Caption"/>
        <w:keepNext/>
      </w:pPr>
      <w:r>
        <w:t xml:space="preserve">Table </w:t>
      </w:r>
      <w:r>
        <w:fldChar w:fldCharType="begin"/>
      </w:r>
      <w:r>
        <w:instrText xml:space="preserve"> SEQ Table \* ARABIC </w:instrText>
      </w:r>
      <w:r>
        <w:fldChar w:fldCharType="separate"/>
      </w:r>
      <w:r>
        <w:rPr>
          <w:noProof/>
        </w:rPr>
        <w:t>38</w:t>
      </w:r>
      <w:r>
        <w:fldChar w:fldCharType="end"/>
      </w:r>
      <w:r>
        <w:t xml:space="preserve">. </w:t>
      </w:r>
      <w:r w:rsidRPr="00457F33">
        <w:t>S100_IC_CatalogueScope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4"/>
        <w:gridCol w:w="3420"/>
        <w:gridCol w:w="804"/>
        <w:gridCol w:w="2436"/>
        <w:gridCol w:w="3060"/>
      </w:tblGrid>
      <w:tr w:rsidR="006B114A" w14:paraId="112D386E" w14:textId="77777777" w:rsidTr="00996B38">
        <w:trPr>
          <w:trHeight w:val="198"/>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16776644" w14:textId="77777777" w:rsidR="006B114A" w:rsidRDefault="006B114A" w:rsidP="00876602">
            <w:pPr>
              <w:snapToGrid w:val="0"/>
              <w:spacing w:after="120"/>
              <w:rPr>
                <w:b/>
                <w:sz w:val="16"/>
                <w:szCs w:val="16"/>
              </w:rPr>
            </w:pPr>
            <w:r>
              <w:rPr>
                <w:b/>
                <w:sz w:val="16"/>
                <w:szCs w:val="16"/>
              </w:rPr>
              <w:t>Name</w:t>
            </w:r>
          </w:p>
        </w:tc>
        <w:tc>
          <w:tcPr>
            <w:tcW w:w="3420" w:type="dxa"/>
            <w:tcBorders>
              <w:top w:val="single" w:sz="4" w:space="0" w:color="000000"/>
              <w:left w:val="single" w:sz="4" w:space="0" w:color="000000"/>
              <w:bottom w:val="single" w:sz="4" w:space="0" w:color="000000"/>
              <w:right w:val="single" w:sz="4" w:space="0" w:color="000000"/>
            </w:tcBorders>
            <w:vAlign w:val="center"/>
            <w:hideMark/>
          </w:tcPr>
          <w:p w14:paraId="7D9B092E" w14:textId="77777777" w:rsidR="006B114A" w:rsidRDefault="006B114A" w:rsidP="00876602">
            <w:pPr>
              <w:snapToGrid w:val="0"/>
              <w:spacing w:after="120"/>
              <w:rPr>
                <w:b/>
                <w:sz w:val="16"/>
                <w:szCs w:val="16"/>
              </w:rPr>
            </w:pPr>
            <w:r>
              <w:rPr>
                <w:b/>
                <w:sz w:val="16"/>
                <w:szCs w:val="16"/>
              </w:rPr>
              <w:t>Description</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3FBC18AE" w14:textId="77777777" w:rsidR="006B114A" w:rsidRDefault="006B114A" w:rsidP="00876602">
            <w:pPr>
              <w:snapToGrid w:val="0"/>
              <w:spacing w:after="120"/>
              <w:jc w:val="center"/>
              <w:rPr>
                <w:b/>
                <w:sz w:val="16"/>
                <w:szCs w:val="16"/>
              </w:rPr>
            </w:pPr>
            <w:r>
              <w:rPr>
                <w:b/>
                <w:sz w:val="16"/>
                <w:szCs w:val="16"/>
              </w:rPr>
              <w:t>Mult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2E0BA580" w14:textId="77777777" w:rsidR="006B114A" w:rsidRDefault="006B114A" w:rsidP="00876602">
            <w:pPr>
              <w:snapToGrid w:val="0"/>
              <w:spacing w:after="120"/>
              <w:rPr>
                <w:b/>
                <w:sz w:val="16"/>
                <w:szCs w:val="16"/>
              </w:rPr>
            </w:pPr>
            <w:r>
              <w:rPr>
                <w:b/>
                <w:sz w:val="16"/>
                <w:szCs w:val="16"/>
              </w:rPr>
              <w:t>Type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0FD8F49F" w14:textId="77777777" w:rsidR="006B114A" w:rsidRDefault="006B114A" w:rsidP="00876602">
            <w:pPr>
              <w:snapToGrid w:val="0"/>
              <w:spacing w:after="120"/>
              <w:rPr>
                <w:b/>
                <w:sz w:val="16"/>
                <w:szCs w:val="16"/>
              </w:rPr>
            </w:pPr>
            <w:r>
              <w:rPr>
                <w:b/>
                <w:sz w:val="16"/>
                <w:szCs w:val="16"/>
              </w:rPr>
              <w:t>Remarks</w:t>
            </w:r>
          </w:p>
        </w:tc>
      </w:tr>
      <w:tr w:rsidR="006B114A" w:rsidDel="005A47B3" w14:paraId="3D52EC63" w14:textId="77777777" w:rsidTr="00996B38">
        <w:trPr>
          <w:trHeight w:val="198"/>
        </w:trPr>
        <w:tc>
          <w:tcPr>
            <w:tcW w:w="3034" w:type="dxa"/>
            <w:tcBorders>
              <w:top w:val="single" w:sz="4" w:space="0" w:color="000000"/>
              <w:left w:val="single" w:sz="4" w:space="0" w:color="000000"/>
              <w:bottom w:val="single" w:sz="4" w:space="0" w:color="000000"/>
              <w:right w:val="single" w:sz="4" w:space="0" w:color="000000"/>
            </w:tcBorders>
            <w:vAlign w:val="center"/>
          </w:tcPr>
          <w:p w14:paraId="0EDA7E13" w14:textId="77777777" w:rsidR="006B114A" w:rsidRPr="00DD63E6" w:rsidDel="005A47B3" w:rsidRDefault="006B114A" w:rsidP="00876602">
            <w:pPr>
              <w:snapToGrid w:val="0"/>
              <w:spacing w:after="120"/>
              <w:rPr>
                <w:sz w:val="16"/>
                <w:szCs w:val="16"/>
              </w:rPr>
            </w:pPr>
            <w:r w:rsidRPr="00DD63E6" w:rsidDel="005A47B3">
              <w:rPr>
                <w:sz w:val="16"/>
                <w:szCs w:val="16"/>
              </w:rPr>
              <w:t>S100_IC_CatalogueScope</w:t>
            </w:r>
          </w:p>
        </w:tc>
        <w:tc>
          <w:tcPr>
            <w:tcW w:w="3420" w:type="dxa"/>
            <w:tcBorders>
              <w:top w:val="single" w:sz="4" w:space="0" w:color="000000"/>
              <w:left w:val="single" w:sz="4" w:space="0" w:color="000000"/>
              <w:bottom w:val="single" w:sz="4" w:space="0" w:color="000000"/>
              <w:right w:val="single" w:sz="4" w:space="0" w:color="000000"/>
            </w:tcBorders>
            <w:vAlign w:val="center"/>
          </w:tcPr>
          <w:p w14:paraId="6F235586" w14:textId="77777777" w:rsidR="006B114A" w:rsidDel="005A47B3" w:rsidRDefault="006B114A" w:rsidP="00876602">
            <w:pPr>
              <w:snapToGrid w:val="0"/>
              <w:spacing w:after="120"/>
              <w:rPr>
                <w:b/>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3994DF7B" w14:textId="77777777" w:rsidR="006B114A" w:rsidDel="005A47B3" w:rsidRDefault="006B114A" w:rsidP="00876602">
            <w:pPr>
              <w:snapToGrid w:val="0"/>
              <w:spacing w:after="120"/>
              <w:jc w:val="center"/>
              <w:rPr>
                <w:b/>
                <w:sz w:val="16"/>
                <w:szCs w:val="16"/>
              </w:rPr>
            </w:pPr>
            <w:r w:rsidDel="005A47B3">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tcPr>
          <w:p w14:paraId="1F4E3772" w14:textId="77777777" w:rsidR="006B114A" w:rsidDel="005A47B3" w:rsidRDefault="006B114A" w:rsidP="00876602">
            <w:pPr>
              <w:snapToGrid w:val="0"/>
              <w:spacing w:after="120"/>
              <w:rPr>
                <w:b/>
                <w:sz w:val="16"/>
                <w:szCs w:val="16"/>
              </w:rPr>
            </w:pPr>
            <w:r w:rsidDel="005A47B3">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tcPr>
          <w:p w14:paraId="16B1C804" w14:textId="77777777" w:rsidR="006B114A" w:rsidDel="005A47B3" w:rsidRDefault="006B114A" w:rsidP="00876602">
            <w:pPr>
              <w:snapToGrid w:val="0"/>
              <w:spacing w:after="120"/>
              <w:rPr>
                <w:b/>
                <w:sz w:val="16"/>
                <w:szCs w:val="16"/>
              </w:rPr>
            </w:pPr>
            <w:r w:rsidDel="005A47B3">
              <w:rPr>
                <w:sz w:val="16"/>
                <w:szCs w:val="16"/>
              </w:rPr>
              <w:t>-</w:t>
            </w:r>
          </w:p>
        </w:tc>
      </w:tr>
      <w:tr w:rsidR="006B114A" w14:paraId="2BC93A2E" w14:textId="34916D57" w:rsidTr="00996B38">
        <w:trPr>
          <w:trHeight w:val="198"/>
        </w:trPr>
        <w:tc>
          <w:tcPr>
            <w:tcW w:w="3034" w:type="dxa"/>
            <w:tcBorders>
              <w:top w:val="single" w:sz="4" w:space="0" w:color="000000"/>
              <w:left w:val="single" w:sz="4" w:space="0" w:color="000000"/>
              <w:bottom w:val="single" w:sz="4" w:space="0" w:color="000000"/>
              <w:right w:val="single" w:sz="4" w:space="0" w:color="000000"/>
            </w:tcBorders>
            <w:vAlign w:val="center"/>
          </w:tcPr>
          <w:p w14:paraId="31436EE1" w14:textId="74BE9E4B" w:rsidR="006B114A" w:rsidRDefault="006B114A" w:rsidP="00876602">
            <w:pPr>
              <w:snapToGrid w:val="0"/>
              <w:spacing w:after="120"/>
              <w:rPr>
                <w:sz w:val="16"/>
                <w:szCs w:val="16"/>
              </w:rPr>
            </w:pPr>
            <w:r>
              <w:rPr>
                <w:sz w:val="16"/>
                <w:szCs w:val="16"/>
              </w:rPr>
              <w:t>interoperabilityCatalogue</w:t>
            </w:r>
          </w:p>
        </w:tc>
        <w:tc>
          <w:tcPr>
            <w:tcW w:w="3420" w:type="dxa"/>
            <w:tcBorders>
              <w:top w:val="single" w:sz="4" w:space="0" w:color="000000"/>
              <w:left w:val="single" w:sz="4" w:space="0" w:color="000000"/>
              <w:bottom w:val="single" w:sz="4" w:space="0" w:color="000000"/>
              <w:right w:val="single" w:sz="4" w:space="0" w:color="000000"/>
            </w:tcBorders>
            <w:vAlign w:val="center"/>
          </w:tcPr>
          <w:p w14:paraId="03016A36" w14:textId="4FCB8B40" w:rsidR="006B114A" w:rsidRDefault="006B114A"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68543D22" w14:textId="4EA9E54C" w:rsidR="006B114A" w:rsidRDefault="006B114A" w:rsidP="00876602">
            <w:pPr>
              <w:snapToGrid w:val="0"/>
              <w:spacing w:after="120"/>
              <w:jc w:val="center"/>
              <w:rPr>
                <w:sz w:val="16"/>
                <w:szCs w:val="16"/>
              </w:rPr>
            </w:pPr>
          </w:p>
        </w:tc>
        <w:tc>
          <w:tcPr>
            <w:tcW w:w="2436" w:type="dxa"/>
            <w:tcBorders>
              <w:top w:val="single" w:sz="4" w:space="0" w:color="000000"/>
              <w:left w:val="single" w:sz="4" w:space="0" w:color="000000"/>
              <w:bottom w:val="single" w:sz="4" w:space="0" w:color="000000"/>
              <w:right w:val="single" w:sz="4" w:space="0" w:color="000000"/>
            </w:tcBorders>
            <w:vAlign w:val="center"/>
          </w:tcPr>
          <w:p w14:paraId="02BA1EF2" w14:textId="1C1079AE" w:rsidR="006B114A" w:rsidRDefault="006B114A" w:rsidP="00876602">
            <w:pPr>
              <w:snapToGrid w:val="0"/>
              <w:spacing w:after="120"/>
              <w:rPr>
                <w:sz w:val="16"/>
                <w:szCs w:val="16"/>
              </w:rPr>
            </w:pPr>
          </w:p>
        </w:tc>
        <w:tc>
          <w:tcPr>
            <w:tcW w:w="3060" w:type="dxa"/>
            <w:tcBorders>
              <w:top w:val="single" w:sz="4" w:space="0" w:color="000000"/>
              <w:left w:val="single" w:sz="4" w:space="0" w:color="000000"/>
              <w:bottom w:val="single" w:sz="4" w:space="0" w:color="000000"/>
              <w:right w:val="single" w:sz="4" w:space="0" w:color="000000"/>
            </w:tcBorders>
            <w:vAlign w:val="center"/>
          </w:tcPr>
          <w:p w14:paraId="3941C903" w14:textId="13B339B4" w:rsidR="006B114A" w:rsidRDefault="003D70D1" w:rsidP="00876602">
            <w:pPr>
              <w:snapToGrid w:val="0"/>
              <w:spacing w:after="120"/>
              <w:rPr>
                <w:sz w:val="16"/>
                <w:szCs w:val="16"/>
              </w:rPr>
            </w:pPr>
            <w:r>
              <w:rPr>
                <w:sz w:val="16"/>
                <w:szCs w:val="16"/>
              </w:rPr>
              <w:t>(to be proposed as an extension to the list in S-100)</w:t>
            </w:r>
          </w:p>
        </w:tc>
      </w:tr>
      <w:tr w:rsidR="006B114A" w14:paraId="27A3B3CE" w14:textId="77777777" w:rsidTr="00996B38">
        <w:trPr>
          <w:trHeight w:val="218"/>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61C9C921" w14:textId="77777777" w:rsidR="006B114A" w:rsidRDefault="006B114A" w:rsidP="00876602">
            <w:pPr>
              <w:snapToGrid w:val="0"/>
              <w:spacing w:after="120"/>
              <w:rPr>
                <w:sz w:val="16"/>
                <w:szCs w:val="16"/>
              </w:rPr>
            </w:pPr>
            <w:r>
              <w:rPr>
                <w:sz w:val="16"/>
                <w:szCs w:val="16"/>
              </w:rPr>
              <w:t>S100_CatalogueScope</w:t>
            </w:r>
          </w:p>
        </w:tc>
        <w:tc>
          <w:tcPr>
            <w:tcW w:w="3420" w:type="dxa"/>
            <w:tcBorders>
              <w:top w:val="single" w:sz="4" w:space="0" w:color="000000"/>
              <w:left w:val="single" w:sz="4" w:space="0" w:color="000000"/>
              <w:bottom w:val="single" w:sz="4" w:space="0" w:color="000000"/>
              <w:right w:val="single" w:sz="4" w:space="0" w:color="000000"/>
            </w:tcBorders>
            <w:vAlign w:val="center"/>
          </w:tcPr>
          <w:p w14:paraId="1535EFB3" w14:textId="77777777" w:rsidR="006B114A" w:rsidRDefault="006B114A" w:rsidP="00876602">
            <w:pPr>
              <w:snapToGrid w:val="0"/>
              <w:spacing w:after="120"/>
              <w:rPr>
                <w:sz w:val="16"/>
                <w:szCs w:val="16"/>
              </w:rPr>
            </w:pPr>
            <w:r w:rsidDel="005A47B3">
              <w:rPr>
                <w:sz w:val="16"/>
                <w:szCs w:val="16"/>
              </w:rPr>
              <w:t>Super class</w:t>
            </w:r>
          </w:p>
        </w:tc>
        <w:tc>
          <w:tcPr>
            <w:tcW w:w="804" w:type="dxa"/>
            <w:tcBorders>
              <w:top w:val="single" w:sz="4" w:space="0" w:color="000000"/>
              <w:left w:val="single" w:sz="4" w:space="0" w:color="000000"/>
              <w:bottom w:val="single" w:sz="4" w:space="0" w:color="000000"/>
              <w:right w:val="single" w:sz="4" w:space="0" w:color="000000"/>
            </w:tcBorders>
            <w:vAlign w:val="center"/>
            <w:hideMark/>
          </w:tcPr>
          <w:p w14:paraId="51397168" w14:textId="77777777" w:rsidR="006B114A" w:rsidRDefault="006B114A" w:rsidP="00876602">
            <w:pPr>
              <w:snapToGrid w:val="0"/>
              <w:spacing w:after="120"/>
              <w:jc w:val="center"/>
              <w:rPr>
                <w:sz w:val="16"/>
                <w:szCs w:val="16"/>
              </w:rPr>
            </w:pPr>
            <w:r>
              <w:rPr>
                <w:sz w:val="16"/>
                <w:szCs w:val="16"/>
              </w:rPr>
              <w:t>-</w:t>
            </w:r>
          </w:p>
        </w:tc>
        <w:tc>
          <w:tcPr>
            <w:tcW w:w="2436" w:type="dxa"/>
            <w:tcBorders>
              <w:top w:val="single" w:sz="4" w:space="0" w:color="000000"/>
              <w:left w:val="single" w:sz="4" w:space="0" w:color="000000"/>
              <w:bottom w:val="single" w:sz="4" w:space="0" w:color="000000"/>
              <w:right w:val="single" w:sz="4" w:space="0" w:color="000000"/>
            </w:tcBorders>
            <w:vAlign w:val="center"/>
            <w:hideMark/>
          </w:tcPr>
          <w:p w14:paraId="23C07248" w14:textId="77777777" w:rsidR="006B114A" w:rsidRDefault="006B114A" w:rsidP="00876602">
            <w:pPr>
              <w:snapToGrid w:val="0"/>
              <w:spacing w:after="120"/>
              <w:rPr>
                <w:sz w:val="16"/>
                <w:szCs w:val="16"/>
              </w:rPr>
            </w:pPr>
            <w:r>
              <w:rPr>
                <w:sz w:val="16"/>
                <w:szCs w:val="16"/>
              </w:rPr>
              <w:t>-</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28ED0348" w14:textId="77777777" w:rsidR="006B114A" w:rsidRDefault="006B114A" w:rsidP="00876602">
            <w:pPr>
              <w:snapToGrid w:val="0"/>
              <w:spacing w:after="120"/>
              <w:rPr>
                <w:sz w:val="16"/>
                <w:szCs w:val="16"/>
              </w:rPr>
            </w:pPr>
            <w:r>
              <w:rPr>
                <w:sz w:val="16"/>
                <w:szCs w:val="16"/>
              </w:rPr>
              <w:t>-</w:t>
            </w:r>
          </w:p>
        </w:tc>
      </w:tr>
      <w:tr w:rsidR="006B114A" w14:paraId="45726C52" w14:textId="77777777" w:rsidTr="00996B38">
        <w:trPr>
          <w:trHeight w:val="198"/>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4E35A6B9" w14:textId="77777777" w:rsidR="006B114A" w:rsidRDefault="006B114A" w:rsidP="00876602">
            <w:pPr>
              <w:snapToGrid w:val="0"/>
              <w:spacing w:after="120"/>
              <w:rPr>
                <w:sz w:val="16"/>
                <w:szCs w:val="16"/>
              </w:rPr>
            </w:pPr>
            <w:r>
              <w:rPr>
                <w:sz w:val="16"/>
                <w:szCs w:val="16"/>
              </w:rPr>
              <w:t>featureCatalogue</w:t>
            </w:r>
          </w:p>
        </w:tc>
        <w:tc>
          <w:tcPr>
            <w:tcW w:w="3420" w:type="dxa"/>
            <w:tcBorders>
              <w:top w:val="single" w:sz="4" w:space="0" w:color="000000"/>
              <w:left w:val="single" w:sz="4" w:space="0" w:color="000000"/>
              <w:bottom w:val="single" w:sz="4" w:space="0" w:color="000000"/>
              <w:right w:val="single" w:sz="4" w:space="0" w:color="000000"/>
            </w:tcBorders>
            <w:vAlign w:val="center"/>
          </w:tcPr>
          <w:p w14:paraId="7B49EC95" w14:textId="77777777" w:rsidR="006B114A" w:rsidRDefault="006B114A"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5E06071D" w14:textId="77777777" w:rsidR="006B114A" w:rsidRDefault="006B114A" w:rsidP="00876602">
            <w:pPr>
              <w:snapToGrid w:val="0"/>
              <w:spacing w:after="120"/>
              <w:jc w:val="center"/>
              <w:rPr>
                <w:sz w:val="16"/>
                <w:szCs w:val="16"/>
              </w:rPr>
            </w:pPr>
          </w:p>
        </w:tc>
        <w:tc>
          <w:tcPr>
            <w:tcW w:w="2436" w:type="dxa"/>
            <w:tcBorders>
              <w:top w:val="single" w:sz="4" w:space="0" w:color="000000"/>
              <w:left w:val="single" w:sz="4" w:space="0" w:color="000000"/>
              <w:bottom w:val="single" w:sz="4" w:space="0" w:color="000000"/>
              <w:right w:val="single" w:sz="4" w:space="0" w:color="000000"/>
            </w:tcBorders>
            <w:vAlign w:val="center"/>
          </w:tcPr>
          <w:p w14:paraId="284BCE76" w14:textId="77777777" w:rsidR="006B114A" w:rsidRDefault="006B114A" w:rsidP="00876602">
            <w:pPr>
              <w:snapToGrid w:val="0"/>
              <w:spacing w:after="120"/>
              <w:rPr>
                <w:sz w:val="16"/>
                <w:szCs w:val="16"/>
              </w:rPr>
            </w:pPr>
          </w:p>
        </w:tc>
        <w:tc>
          <w:tcPr>
            <w:tcW w:w="3060" w:type="dxa"/>
            <w:tcBorders>
              <w:top w:val="single" w:sz="4" w:space="0" w:color="000000"/>
              <w:left w:val="single" w:sz="4" w:space="0" w:color="000000"/>
              <w:bottom w:val="single" w:sz="4" w:space="0" w:color="000000"/>
              <w:right w:val="single" w:sz="4" w:space="0" w:color="000000"/>
            </w:tcBorders>
            <w:vAlign w:val="center"/>
          </w:tcPr>
          <w:p w14:paraId="7F3C400F" w14:textId="77777777" w:rsidR="006B114A" w:rsidRDefault="006B114A" w:rsidP="00876602">
            <w:pPr>
              <w:snapToGrid w:val="0"/>
              <w:spacing w:after="120"/>
              <w:rPr>
                <w:sz w:val="16"/>
                <w:szCs w:val="16"/>
              </w:rPr>
            </w:pPr>
          </w:p>
        </w:tc>
      </w:tr>
      <w:tr w:rsidR="006B114A" w14:paraId="1EF8CA9D" w14:textId="77777777" w:rsidTr="00996B38">
        <w:trPr>
          <w:trHeight w:val="198"/>
        </w:trPr>
        <w:tc>
          <w:tcPr>
            <w:tcW w:w="3034" w:type="dxa"/>
            <w:tcBorders>
              <w:top w:val="single" w:sz="4" w:space="0" w:color="000000"/>
              <w:left w:val="single" w:sz="4" w:space="0" w:color="000000"/>
              <w:bottom w:val="single" w:sz="4" w:space="0" w:color="000000"/>
              <w:right w:val="single" w:sz="4" w:space="0" w:color="000000"/>
            </w:tcBorders>
            <w:vAlign w:val="center"/>
            <w:hideMark/>
          </w:tcPr>
          <w:p w14:paraId="51B25CC8" w14:textId="77777777" w:rsidR="006B114A" w:rsidRDefault="006B114A" w:rsidP="00876602">
            <w:pPr>
              <w:snapToGrid w:val="0"/>
              <w:spacing w:after="120"/>
              <w:rPr>
                <w:sz w:val="16"/>
                <w:szCs w:val="16"/>
              </w:rPr>
            </w:pPr>
            <w:r>
              <w:rPr>
                <w:sz w:val="16"/>
                <w:szCs w:val="16"/>
              </w:rPr>
              <w:t>portrayalCatalogue</w:t>
            </w:r>
          </w:p>
        </w:tc>
        <w:tc>
          <w:tcPr>
            <w:tcW w:w="3420" w:type="dxa"/>
            <w:tcBorders>
              <w:top w:val="single" w:sz="4" w:space="0" w:color="000000"/>
              <w:left w:val="single" w:sz="4" w:space="0" w:color="000000"/>
              <w:bottom w:val="single" w:sz="4" w:space="0" w:color="000000"/>
              <w:right w:val="single" w:sz="4" w:space="0" w:color="000000"/>
            </w:tcBorders>
            <w:vAlign w:val="center"/>
          </w:tcPr>
          <w:p w14:paraId="429E3A13" w14:textId="77777777" w:rsidR="006B114A" w:rsidRDefault="006B114A" w:rsidP="00876602">
            <w:pPr>
              <w:snapToGrid w:val="0"/>
              <w:spacing w:after="120"/>
              <w:rPr>
                <w:sz w:val="16"/>
                <w:szCs w:val="16"/>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4B26C770" w14:textId="77777777" w:rsidR="006B114A" w:rsidRDefault="006B114A" w:rsidP="00876602">
            <w:pPr>
              <w:snapToGrid w:val="0"/>
              <w:spacing w:after="120"/>
              <w:jc w:val="center"/>
              <w:rPr>
                <w:sz w:val="16"/>
                <w:szCs w:val="16"/>
              </w:rPr>
            </w:pPr>
          </w:p>
        </w:tc>
        <w:tc>
          <w:tcPr>
            <w:tcW w:w="2436" w:type="dxa"/>
            <w:tcBorders>
              <w:top w:val="single" w:sz="4" w:space="0" w:color="000000"/>
              <w:left w:val="single" w:sz="4" w:space="0" w:color="000000"/>
              <w:bottom w:val="single" w:sz="4" w:space="0" w:color="000000"/>
              <w:right w:val="single" w:sz="4" w:space="0" w:color="000000"/>
            </w:tcBorders>
            <w:vAlign w:val="center"/>
          </w:tcPr>
          <w:p w14:paraId="29BDFA0B" w14:textId="77777777" w:rsidR="006B114A" w:rsidRDefault="006B114A" w:rsidP="00876602">
            <w:pPr>
              <w:snapToGrid w:val="0"/>
              <w:spacing w:after="120"/>
              <w:rPr>
                <w:sz w:val="16"/>
                <w:szCs w:val="16"/>
              </w:rPr>
            </w:pPr>
          </w:p>
        </w:tc>
        <w:tc>
          <w:tcPr>
            <w:tcW w:w="3060" w:type="dxa"/>
            <w:tcBorders>
              <w:top w:val="single" w:sz="4" w:space="0" w:color="000000"/>
              <w:left w:val="single" w:sz="4" w:space="0" w:color="000000"/>
              <w:bottom w:val="single" w:sz="4" w:space="0" w:color="000000"/>
              <w:right w:val="single" w:sz="4" w:space="0" w:color="000000"/>
            </w:tcBorders>
            <w:vAlign w:val="center"/>
          </w:tcPr>
          <w:p w14:paraId="782E301D" w14:textId="77777777" w:rsidR="006B114A" w:rsidRDefault="006B114A" w:rsidP="00876602">
            <w:pPr>
              <w:snapToGrid w:val="0"/>
              <w:spacing w:after="120"/>
              <w:rPr>
                <w:sz w:val="16"/>
                <w:szCs w:val="16"/>
              </w:rPr>
            </w:pPr>
          </w:p>
        </w:tc>
      </w:tr>
    </w:tbl>
    <w:p w14:paraId="2252DAFD" w14:textId="77777777" w:rsidR="006B114A" w:rsidRDefault="006B114A" w:rsidP="00996B38">
      <w:pPr>
        <w:rPr>
          <w:rFonts w:cs="Arial"/>
          <w:b/>
          <w:sz w:val="22"/>
          <w:szCs w:val="22"/>
        </w:rPr>
      </w:pPr>
    </w:p>
    <w:p w14:paraId="5FA7EC3B" w14:textId="77777777" w:rsidR="006B114A" w:rsidRDefault="006B114A" w:rsidP="00996B38">
      <w:pPr>
        <w:autoSpaceDE w:val="0"/>
        <w:autoSpaceDN w:val="0"/>
        <w:adjustRightInd w:val="0"/>
        <w:spacing w:line="240" w:lineRule="auto"/>
        <w:rPr>
          <w:lang w:eastAsia="en-GB"/>
        </w:rPr>
      </w:pPr>
    </w:p>
    <w:p w14:paraId="30B5A61B" w14:textId="77777777" w:rsidR="009F670D" w:rsidRDefault="009F670D">
      <w:pPr>
        <w:sectPr w:rsidR="009F670D" w:rsidSect="003A531C">
          <w:pgSz w:w="15840" w:h="12240" w:orient="landscape"/>
          <w:pgMar w:top="1440" w:right="1440" w:bottom="1440" w:left="1440" w:header="708" w:footer="708" w:gutter="0"/>
          <w:cols w:space="708"/>
          <w:docGrid w:linePitch="360"/>
        </w:sectPr>
      </w:pPr>
    </w:p>
    <w:p w14:paraId="481E88D9" w14:textId="0533D66C" w:rsidR="006B114A" w:rsidRDefault="006B114A"/>
    <w:p w14:paraId="7E45D61C" w14:textId="5C342ED8" w:rsidR="006B114A" w:rsidRDefault="006B114A" w:rsidP="005B2B0F">
      <w:pPr>
        <w:pStyle w:val="Heading1"/>
        <w:numPr>
          <w:ilvl w:val="0"/>
          <w:numId w:val="3"/>
        </w:numPr>
        <w:rPr>
          <w:rFonts w:eastAsia="MS Mincho"/>
        </w:rPr>
      </w:pPr>
      <w:bookmarkStart w:id="348" w:name="_Toc484523934"/>
      <w:bookmarkStart w:id="349" w:name="_Toc489135333"/>
      <w:r>
        <w:rPr>
          <w:rFonts w:eastAsia="MS Mincho"/>
        </w:rPr>
        <w:t>Processing model</w:t>
      </w:r>
      <w:bookmarkEnd w:id="348"/>
      <w:bookmarkEnd w:id="349"/>
    </w:p>
    <w:p w14:paraId="5833DADE" w14:textId="67A0F143" w:rsidR="006B114A" w:rsidRPr="006754A4" w:rsidRDefault="006B114A" w:rsidP="005B2B0F">
      <w:pPr>
        <w:pStyle w:val="Heading2"/>
        <w:numPr>
          <w:ilvl w:val="1"/>
          <w:numId w:val="3"/>
        </w:numPr>
      </w:pPr>
      <w:bookmarkStart w:id="350" w:name="_Toc489135334"/>
      <w:r w:rsidRPr="006754A4">
        <w:t>Overview of processing</w:t>
      </w:r>
      <w:bookmarkEnd w:id="350"/>
    </w:p>
    <w:p w14:paraId="586069AA" w14:textId="77777777" w:rsidR="006B114A" w:rsidRPr="006754A4" w:rsidRDefault="006B114A" w:rsidP="00996B38">
      <w:r w:rsidRPr="006754A4">
        <w:t>Interoperability processing can either precede or follow portrayal processing (</w:t>
      </w:r>
      <w:r w:rsidRPr="0051415F">
        <w:t>except</w:t>
      </w:r>
      <w:r w:rsidRPr="006754A4">
        <w:t xml:space="preserve"> rendering, which converts feature data into graphics and is necessarily the step just before actual display). A mixed processing model, where interoperability processing is done both before and after portrayal processing, is also possible.</w:t>
      </w:r>
    </w:p>
    <w:p w14:paraId="05C271A2" w14:textId="77777777" w:rsidR="006B114A" w:rsidRPr="006754A4" w:rsidRDefault="006B114A" w:rsidP="005B2B0F">
      <w:pPr>
        <w:pStyle w:val="ListParagraph"/>
        <w:numPr>
          <w:ilvl w:val="0"/>
          <w:numId w:val="6"/>
        </w:numPr>
        <w:contextualSpacing/>
      </w:pPr>
      <w:r w:rsidRPr="006754A4">
        <w:t>Interoperability before regular portrayal processing: Feature data from S-101 and other S-100-based datasets is an input to the interoperability processor, along with the interoperability catalogue and context parameters. The interoperability processor filters and interleaves feature data according to the IC and interoperability level selected by the user and passes the resultant feature data to the portrayal processor, which uses the portrayal catalogue for individual products to generate drawing instructions for the display processor.</w:t>
      </w:r>
    </w:p>
    <w:p w14:paraId="0F8E0349" w14:textId="77777777" w:rsidR="006B114A" w:rsidRPr="006754A4" w:rsidRDefault="006B114A" w:rsidP="005B2B0F">
      <w:pPr>
        <w:pStyle w:val="ListParagraph"/>
        <w:numPr>
          <w:ilvl w:val="0"/>
          <w:numId w:val="6"/>
        </w:numPr>
        <w:contextualSpacing/>
      </w:pPr>
      <w:r w:rsidRPr="006754A4">
        <w:t>Interoperability after regular portrayal processing: Feature data from S-101 and other S-100-based datasets flows to the portrayal processor. The portrayal processor transforms them into drawing instructions. The drawing instructions flow to the interoperability processor. The interoperability processor filters and interleaves the drawing instructions according to the IC and interoperability level selected by the user and passes the resultant drawing instructions to the display processor.</w:t>
      </w:r>
    </w:p>
    <w:p w14:paraId="5620BA2C" w14:textId="49287BE9" w:rsidR="006B114A" w:rsidRPr="006754A4" w:rsidRDefault="006B114A" w:rsidP="00996B38">
      <w:r w:rsidRPr="006754A4">
        <w:t xml:space="preserve">Both processing options are shown in Figure </w:t>
      </w:r>
      <w:r w:rsidR="005A5B8D">
        <w:t>14-1</w:t>
      </w:r>
      <w:r w:rsidR="009B3472" w:rsidRPr="006754A4">
        <w:t xml:space="preserve"> </w:t>
      </w:r>
      <w:r w:rsidRPr="006754A4">
        <w:t xml:space="preserve">below. Details of the processing </w:t>
      </w:r>
      <w:r>
        <w:t>model follow</w:t>
      </w:r>
      <w:r w:rsidRPr="006754A4">
        <w:t>.</w:t>
      </w:r>
    </w:p>
    <w:p w14:paraId="4092FBBB" w14:textId="2DF969FB" w:rsidR="006B114A" w:rsidRDefault="006B114A" w:rsidP="00996B38">
      <w:pPr>
        <w:keepNext/>
        <w:jc w:val="center"/>
      </w:pPr>
      <w:r w:rsidRPr="006754A4">
        <w:rPr>
          <w:noProof/>
        </w:rPr>
        <w:drawing>
          <wp:inline distT="0" distB="0" distL="0" distR="0" wp14:anchorId="74EE3753" wp14:editId="71CD5446">
            <wp:extent cx="5730875" cy="4206875"/>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4206875"/>
                    </a:xfrm>
                    <a:prstGeom prst="rect">
                      <a:avLst/>
                    </a:prstGeom>
                    <a:noFill/>
                  </pic:spPr>
                </pic:pic>
              </a:graphicData>
            </a:graphic>
          </wp:inline>
        </w:drawing>
      </w:r>
    </w:p>
    <w:p w14:paraId="61D0154A" w14:textId="72F93DAA" w:rsidR="006B114A" w:rsidRPr="006754A4" w:rsidRDefault="006B114A" w:rsidP="00996B38">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14</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1</w:t>
      </w:r>
      <w:r w:rsidR="00750D65">
        <w:fldChar w:fldCharType="end"/>
      </w:r>
      <w:r>
        <w:t>. Basic interoperability processing (</w:t>
      </w:r>
      <w:r w:rsidR="00C87EC4">
        <w:t>duplicate</w:t>
      </w:r>
      <w:r w:rsidR="00872BC7">
        <w:t xml:space="preserve"> of</w:t>
      </w:r>
      <w:r w:rsidR="00C87EC4">
        <w:t xml:space="preserve"> </w:t>
      </w:r>
      <w:r>
        <w:t>Figure 4-</w:t>
      </w:r>
      <w:r w:rsidR="009B3472">
        <w:t>2</w:t>
      </w:r>
      <w:r>
        <w:t>)</w:t>
      </w:r>
    </w:p>
    <w:p w14:paraId="06CDA85B" w14:textId="77777777" w:rsidR="006B114A" w:rsidRPr="006754A4" w:rsidRDefault="006B114A" w:rsidP="00996B38">
      <w:r w:rsidRPr="006754A4">
        <w:lastRenderedPageBreak/>
        <w:t>Blue: ordinary portrayal processing; beige: interoperability processing; mixed: both interoperability and ordinary portrayal. Filled block arrows: feature data; hollow block arrows: parameters or control information. The green dashed arrow shows the processing stream when interoperability precedes portrayal processing; the red dashed arrow when interoperability follows portrayal.</w:t>
      </w:r>
    </w:p>
    <w:p w14:paraId="1AC050D3" w14:textId="77777777" w:rsidR="006B114A" w:rsidRDefault="006B114A" w:rsidP="00996B38">
      <w:r>
        <w:t>In all levels of processing except level 0 (interoperability off), data products to be loaded are selected by the system according to the list in the predefined combination selected by the mariner selection from among those listed in the catalogue. The mariner may also select additional data products from the optional load set.</w:t>
      </w:r>
    </w:p>
    <w:p w14:paraId="5EE9771B" w14:textId="77777777" w:rsidR="006B114A" w:rsidRDefault="006B114A" w:rsidP="00996B38">
      <w:r>
        <w:t>Feature data from products not listed in the interoperability catalogue are passed through to portrayal processing as described in S-100 Part 9 (stage Portrayal Processing) without any intermediate stages in interoperability processing, and displayed by ordinary S-100 portrayal processing according to their individual portrayal catalogues.</w:t>
      </w:r>
    </w:p>
    <w:p w14:paraId="3D8B3973" w14:textId="1FE1AEE9" w:rsidR="006B114A" w:rsidRDefault="006B114A" w:rsidP="002D7AB6">
      <w:pPr>
        <w:pStyle w:val="Heading2"/>
        <w:numPr>
          <w:ilvl w:val="1"/>
          <w:numId w:val="3"/>
        </w:numPr>
      </w:pPr>
      <w:bookmarkStart w:id="351" w:name="_Toc489135335"/>
      <w:r>
        <w:t>Processing model for basic interoperability</w:t>
      </w:r>
      <w:bookmarkEnd w:id="351"/>
    </w:p>
    <w:p w14:paraId="2127C72C" w14:textId="5A4D4241" w:rsidR="006B114A" w:rsidRDefault="006B114A" w:rsidP="00996B38">
      <w:r>
        <w:t xml:space="preserve">Figure </w:t>
      </w:r>
      <w:r w:rsidR="005A5B8D">
        <w:t>14</w:t>
      </w:r>
      <w:r>
        <w:t>-</w:t>
      </w:r>
      <w:r w:rsidR="00C85DD6">
        <w:t>2</w:t>
      </w:r>
      <w:r w:rsidR="009B3472">
        <w:t xml:space="preserve"> </w:t>
      </w:r>
      <w:r>
        <w:t xml:space="preserve">shows the processing steps and input to each step from parts of the interoperability catalogue, for the “Interoperability before portrayal” processing option. Figure </w:t>
      </w:r>
      <w:r w:rsidR="005A5B8D">
        <w:t>14</w:t>
      </w:r>
      <w:r>
        <w:t>-</w:t>
      </w:r>
      <w:r w:rsidR="00820DC8">
        <w:t>3</w:t>
      </w:r>
      <w:r w:rsidR="009B3472">
        <w:t xml:space="preserve"> </w:t>
      </w:r>
      <w:r>
        <w:t>shows the steps and inputs for the “Interoperability after portrayal” processing option. In both cases, the flow depends on the interoperability level selected by the mariner.</w:t>
      </w:r>
    </w:p>
    <w:p w14:paraId="0E10A706" w14:textId="77777777" w:rsidR="006B114A" w:rsidRDefault="006B114A" w:rsidP="00996B38">
      <w:r>
        <w:t>In level 0 processing, interoperability is turned off and all data products loaded are passed through to S-100 Portrayal Processing to be portrayed as overlays to ENC data according to their individual portrayal catalogues.</w:t>
      </w:r>
    </w:p>
    <w:p w14:paraId="2FE441F6" w14:textId="77777777" w:rsidR="006B114A" w:rsidRDefault="006B114A" w:rsidP="00996B38">
      <w:r>
        <w:t>In level 1 processing, the only interoperability processing is interleaving of feature layers by means of display plane information, and Interleave Feature Layers is the only interoperability processing before feature data is passed to S-100 Portrayal Processing. The only input from the interoperability catalogue is display plane and drawing order information from S100_IC_DisplayPlane elements in the catalogue.</w:t>
      </w:r>
    </w:p>
    <w:p w14:paraId="62C3375B" w14:textId="708D90E7" w:rsidR="006B114A" w:rsidRDefault="006B114A" w:rsidP="00996B38">
      <w:r>
        <w:t xml:space="preserve">In level 2 processing, feature type suppression operations (stage </w:t>
      </w:r>
      <w:r w:rsidRPr="00DC2227">
        <w:rPr>
          <w:i/>
        </w:rPr>
        <w:t>Suppress Feature Types</w:t>
      </w:r>
      <w:r>
        <w:t>) precede interleaving operations.</w:t>
      </w:r>
    </w:p>
    <w:p w14:paraId="01FCF1DF" w14:textId="566EE750" w:rsidR="00C4345D" w:rsidRDefault="00C4345D" w:rsidP="00996B38">
      <w:r>
        <w:t>The two figures that follow depict two possible implementations, with the input to interoperability processing being either feature data or drawing instructions generated from feature data by (part of) portrayal processing.</w:t>
      </w:r>
    </w:p>
    <w:p w14:paraId="0DB969D8" w14:textId="3E30170D" w:rsidR="00DC2227" w:rsidRDefault="00DC2227" w:rsidP="00996B38">
      <w:pPr>
        <w:pStyle w:val="Caption"/>
        <w:keepNext/>
        <w:rPr>
          <w:noProof/>
        </w:rPr>
      </w:pPr>
    </w:p>
    <w:p w14:paraId="347B5586" w14:textId="77777777" w:rsidR="00DC2227" w:rsidRDefault="00DC2227" w:rsidP="00DC2227">
      <w:pPr>
        <w:pStyle w:val="Caption"/>
        <w:keepNext/>
      </w:pPr>
      <w:r>
        <w:rPr>
          <w:noProof/>
        </w:rPr>
        <w:drawing>
          <wp:inline distT="0" distB="0" distL="0" distR="0" wp14:anchorId="0D601041" wp14:editId="56271FFF">
            <wp:extent cx="5943600" cy="42995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teroperability Pre-Processing.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4299585"/>
                    </a:xfrm>
                    <a:prstGeom prst="rect">
                      <a:avLst/>
                    </a:prstGeom>
                  </pic:spPr>
                </pic:pic>
              </a:graphicData>
            </a:graphic>
          </wp:inline>
        </w:drawing>
      </w:r>
    </w:p>
    <w:p w14:paraId="338B3704" w14:textId="0888A2FE" w:rsidR="00DC2227" w:rsidRDefault="00DC2227" w:rsidP="006911A6">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14</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2</w:t>
      </w:r>
      <w:r w:rsidR="00750D65">
        <w:fldChar w:fldCharType="end"/>
      </w:r>
      <w:r>
        <w:t xml:space="preserve"> - Interope</w:t>
      </w:r>
      <w:r w:rsidR="00311FB9">
        <w:t>rability processing flow (port</w:t>
      </w:r>
      <w:r>
        <w:t>rayal processing after interoperability)</w:t>
      </w:r>
    </w:p>
    <w:p w14:paraId="24E6AF00" w14:textId="7FCE1908" w:rsidR="00DC2227" w:rsidRDefault="00DC2227" w:rsidP="00C85DD6">
      <w:r>
        <w:t>For implementations that pass drawing instructions instead of features to interoperability processing, the flow is similar except that portrayal processing takes place before interoperability processing.</w:t>
      </w:r>
    </w:p>
    <w:p w14:paraId="5C2DEAA5" w14:textId="77777777" w:rsidR="00DC2227" w:rsidRDefault="00DC2227" w:rsidP="00F761DF">
      <w:pPr>
        <w:keepNext/>
      </w:pPr>
      <w:r>
        <w:rPr>
          <w:noProof/>
        </w:rPr>
        <w:lastRenderedPageBreak/>
        <w:drawing>
          <wp:inline distT="0" distB="0" distL="0" distR="0" wp14:anchorId="3FCC069E" wp14:editId="2CAAFA0C">
            <wp:extent cx="5943600" cy="35579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operability Post-Processing.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3557905"/>
                    </a:xfrm>
                    <a:prstGeom prst="rect">
                      <a:avLst/>
                    </a:prstGeom>
                  </pic:spPr>
                </pic:pic>
              </a:graphicData>
            </a:graphic>
          </wp:inline>
        </w:drawing>
      </w:r>
    </w:p>
    <w:p w14:paraId="7DFFF95A" w14:textId="265CBBE9" w:rsidR="00DC2227" w:rsidRDefault="00DC2227" w:rsidP="00F761DF">
      <w:pPr>
        <w:pStyle w:val="Caption"/>
      </w:pPr>
      <w:r>
        <w:t xml:space="preserve">Figure </w:t>
      </w:r>
      <w:r w:rsidR="00750D65">
        <w:fldChar w:fldCharType="begin"/>
      </w:r>
      <w:r w:rsidR="00750D65">
        <w:instrText xml:space="preserve"> STYLEREF 1 \s </w:instrText>
      </w:r>
      <w:r w:rsidR="00750D65">
        <w:fldChar w:fldCharType="separate"/>
      </w:r>
      <w:r w:rsidR="00750D65">
        <w:rPr>
          <w:noProof/>
        </w:rPr>
        <w:t>14</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3</w:t>
      </w:r>
      <w:r w:rsidR="00750D65">
        <w:fldChar w:fldCharType="end"/>
      </w:r>
      <w:r>
        <w:t xml:space="preserve"> - Interoperability processing (drawing instructions generated before interoperability processing)</w:t>
      </w:r>
    </w:p>
    <w:p w14:paraId="1B028B96" w14:textId="0E9CDC9D" w:rsidR="006B114A" w:rsidRPr="0051415F" w:rsidRDefault="006B114A" w:rsidP="00996B38">
      <w:pPr>
        <w:pStyle w:val="Caption"/>
        <w:keepNext/>
      </w:pPr>
    </w:p>
    <w:p w14:paraId="7FAC9A02" w14:textId="01BF0E89" w:rsidR="00AE5743" w:rsidRDefault="00AE5743" w:rsidP="00F761DF">
      <w:pPr>
        <w:pStyle w:val="Caption"/>
        <w:keepNext/>
      </w:pPr>
      <w:r>
        <w:t xml:space="preserve">Table </w:t>
      </w:r>
      <w:r>
        <w:fldChar w:fldCharType="begin"/>
      </w:r>
      <w:r>
        <w:instrText xml:space="preserve"> SEQ Table \* ARABIC </w:instrText>
      </w:r>
      <w:r>
        <w:fldChar w:fldCharType="separate"/>
      </w:r>
      <w:r>
        <w:rPr>
          <w:noProof/>
        </w:rPr>
        <w:t>39</w:t>
      </w:r>
      <w:r>
        <w:fldChar w:fldCharType="end"/>
      </w:r>
      <w:r>
        <w:t xml:space="preserve">. </w:t>
      </w:r>
      <w:r w:rsidRPr="00CB1B8B">
        <w:t>Stages in basic interoperability processing</w:t>
      </w:r>
    </w:p>
    <w:tbl>
      <w:tblPr>
        <w:tblStyle w:val="TableGrid"/>
        <w:tblW w:w="5000" w:type="pct"/>
        <w:tblLook w:val="04A0" w:firstRow="1" w:lastRow="0" w:firstColumn="1" w:lastColumn="0" w:noHBand="0" w:noVBand="1"/>
      </w:tblPr>
      <w:tblGrid>
        <w:gridCol w:w="1206"/>
        <w:gridCol w:w="1419"/>
        <w:gridCol w:w="727"/>
        <w:gridCol w:w="2274"/>
        <w:gridCol w:w="2351"/>
        <w:gridCol w:w="1373"/>
      </w:tblGrid>
      <w:tr w:rsidR="006B114A" w:rsidRPr="0051415F" w14:paraId="0A42B7CE" w14:textId="77777777" w:rsidTr="00996B38">
        <w:trPr>
          <w:cantSplit/>
          <w:tblHeader/>
        </w:trPr>
        <w:tc>
          <w:tcPr>
            <w:tcW w:w="645" w:type="pct"/>
            <w:tcBorders>
              <w:top w:val="single" w:sz="4" w:space="0" w:color="auto"/>
              <w:left w:val="single" w:sz="4" w:space="0" w:color="auto"/>
              <w:bottom w:val="single" w:sz="4" w:space="0" w:color="auto"/>
              <w:right w:val="single" w:sz="4" w:space="0" w:color="auto"/>
            </w:tcBorders>
            <w:hideMark/>
          </w:tcPr>
          <w:p w14:paraId="4BB1AA92" w14:textId="77777777" w:rsidR="006B114A" w:rsidRPr="0051415F" w:rsidRDefault="006B114A" w:rsidP="00996B38">
            <w:pPr>
              <w:spacing w:after="60"/>
              <w:rPr>
                <w:rFonts w:ascii="Arial Narrow" w:hAnsi="Arial Narrow"/>
                <w:b/>
                <w:sz w:val="18"/>
                <w:szCs w:val="18"/>
                <w:lang w:val="en-US" w:eastAsia="en-GB"/>
              </w:rPr>
            </w:pPr>
            <w:r w:rsidRPr="0051415F">
              <w:rPr>
                <w:b/>
                <w:sz w:val="18"/>
                <w:szCs w:val="18"/>
                <w:lang w:val="en-US" w:eastAsia="en-GB"/>
              </w:rPr>
              <w:t>Stage</w:t>
            </w:r>
          </w:p>
        </w:tc>
        <w:tc>
          <w:tcPr>
            <w:tcW w:w="759" w:type="pct"/>
            <w:tcBorders>
              <w:top w:val="single" w:sz="4" w:space="0" w:color="auto"/>
              <w:left w:val="single" w:sz="4" w:space="0" w:color="auto"/>
              <w:bottom w:val="single" w:sz="4" w:space="0" w:color="auto"/>
              <w:right w:val="single" w:sz="4" w:space="0" w:color="auto"/>
            </w:tcBorders>
            <w:hideMark/>
          </w:tcPr>
          <w:p w14:paraId="79E97BE7" w14:textId="77777777" w:rsidR="006B114A" w:rsidRPr="0051415F" w:rsidRDefault="006B114A" w:rsidP="00996B38">
            <w:pPr>
              <w:spacing w:after="60"/>
              <w:rPr>
                <w:b/>
                <w:sz w:val="18"/>
                <w:szCs w:val="18"/>
                <w:lang w:val="en-US" w:eastAsia="en-GB"/>
              </w:rPr>
            </w:pPr>
            <w:r w:rsidRPr="0051415F">
              <w:rPr>
                <w:b/>
                <w:sz w:val="18"/>
                <w:szCs w:val="18"/>
                <w:lang w:val="en-US" w:eastAsia="en-GB"/>
              </w:rPr>
              <w:t>Description</w:t>
            </w:r>
          </w:p>
        </w:tc>
        <w:tc>
          <w:tcPr>
            <w:tcW w:w="389" w:type="pct"/>
            <w:tcBorders>
              <w:top w:val="single" w:sz="4" w:space="0" w:color="auto"/>
              <w:left w:val="single" w:sz="4" w:space="0" w:color="auto"/>
              <w:bottom w:val="single" w:sz="4" w:space="0" w:color="auto"/>
              <w:right w:val="single" w:sz="4" w:space="0" w:color="auto"/>
            </w:tcBorders>
            <w:hideMark/>
          </w:tcPr>
          <w:p w14:paraId="0D433718" w14:textId="77777777" w:rsidR="006B114A" w:rsidRPr="0051415F" w:rsidRDefault="006B114A" w:rsidP="00996B38">
            <w:pPr>
              <w:spacing w:after="60"/>
              <w:rPr>
                <w:b/>
                <w:sz w:val="18"/>
                <w:szCs w:val="18"/>
                <w:lang w:val="en-US" w:eastAsia="en-GB"/>
              </w:rPr>
            </w:pPr>
            <w:r w:rsidRPr="0051415F">
              <w:rPr>
                <w:b/>
                <w:sz w:val="18"/>
                <w:szCs w:val="18"/>
                <w:lang w:val="en-US" w:eastAsia="en-GB"/>
              </w:rPr>
              <w:t>Level</w:t>
            </w:r>
          </w:p>
        </w:tc>
        <w:tc>
          <w:tcPr>
            <w:tcW w:w="1216" w:type="pct"/>
            <w:tcBorders>
              <w:top w:val="single" w:sz="4" w:space="0" w:color="auto"/>
              <w:left w:val="single" w:sz="4" w:space="0" w:color="auto"/>
              <w:bottom w:val="single" w:sz="4" w:space="0" w:color="auto"/>
              <w:right w:val="single" w:sz="4" w:space="0" w:color="auto"/>
            </w:tcBorders>
            <w:hideMark/>
          </w:tcPr>
          <w:p w14:paraId="66A55607" w14:textId="77777777" w:rsidR="006B114A" w:rsidRPr="0051415F" w:rsidRDefault="006B114A" w:rsidP="00996B38">
            <w:pPr>
              <w:spacing w:after="60"/>
              <w:rPr>
                <w:b/>
                <w:sz w:val="18"/>
                <w:szCs w:val="18"/>
                <w:lang w:val="en-US" w:eastAsia="en-GB"/>
              </w:rPr>
            </w:pPr>
            <w:r w:rsidRPr="0051415F">
              <w:rPr>
                <w:b/>
                <w:sz w:val="18"/>
                <w:szCs w:val="18"/>
                <w:lang w:val="en-US" w:eastAsia="en-GB"/>
              </w:rPr>
              <w:t>IC information</w:t>
            </w:r>
          </w:p>
        </w:tc>
        <w:tc>
          <w:tcPr>
            <w:tcW w:w="1257" w:type="pct"/>
            <w:tcBorders>
              <w:top w:val="single" w:sz="4" w:space="0" w:color="auto"/>
              <w:left w:val="single" w:sz="4" w:space="0" w:color="auto"/>
              <w:bottom w:val="single" w:sz="4" w:space="0" w:color="auto"/>
              <w:right w:val="single" w:sz="4" w:space="0" w:color="auto"/>
            </w:tcBorders>
            <w:hideMark/>
          </w:tcPr>
          <w:p w14:paraId="6FE2413A" w14:textId="77777777" w:rsidR="006B114A" w:rsidRPr="0051415F" w:rsidRDefault="006B114A" w:rsidP="00996B38">
            <w:pPr>
              <w:spacing w:after="60"/>
              <w:rPr>
                <w:b/>
                <w:sz w:val="18"/>
                <w:szCs w:val="18"/>
                <w:lang w:val="en-US" w:eastAsia="en-GB"/>
              </w:rPr>
            </w:pPr>
            <w:r w:rsidRPr="0051415F">
              <w:rPr>
                <w:b/>
                <w:sz w:val="18"/>
                <w:szCs w:val="18"/>
                <w:lang w:val="en-US" w:eastAsia="en-GB"/>
              </w:rPr>
              <w:t>Context information</w:t>
            </w:r>
          </w:p>
        </w:tc>
        <w:tc>
          <w:tcPr>
            <w:tcW w:w="734" w:type="pct"/>
            <w:tcBorders>
              <w:top w:val="single" w:sz="4" w:space="0" w:color="auto"/>
              <w:left w:val="single" w:sz="4" w:space="0" w:color="auto"/>
              <w:bottom w:val="single" w:sz="4" w:space="0" w:color="auto"/>
              <w:right w:val="single" w:sz="4" w:space="0" w:color="auto"/>
            </w:tcBorders>
            <w:hideMark/>
          </w:tcPr>
          <w:p w14:paraId="55ED437B" w14:textId="77777777" w:rsidR="006B114A" w:rsidRPr="0051415F" w:rsidRDefault="006B114A" w:rsidP="00996B38">
            <w:pPr>
              <w:spacing w:after="60"/>
              <w:rPr>
                <w:b/>
                <w:sz w:val="18"/>
                <w:szCs w:val="18"/>
                <w:lang w:val="en-US" w:eastAsia="en-GB"/>
              </w:rPr>
            </w:pPr>
            <w:r w:rsidRPr="0051415F">
              <w:rPr>
                <w:b/>
                <w:sz w:val="18"/>
                <w:szCs w:val="18"/>
                <w:lang w:val="en-US" w:eastAsia="en-GB"/>
              </w:rPr>
              <w:t>Remarks</w:t>
            </w:r>
          </w:p>
        </w:tc>
      </w:tr>
      <w:tr w:rsidR="006B114A" w:rsidRPr="0051415F" w14:paraId="797E3839" w14:textId="77777777" w:rsidTr="00996B38">
        <w:trPr>
          <w:cantSplit/>
        </w:trPr>
        <w:tc>
          <w:tcPr>
            <w:tcW w:w="645" w:type="pct"/>
            <w:tcBorders>
              <w:top w:val="single" w:sz="4" w:space="0" w:color="auto"/>
              <w:left w:val="single" w:sz="4" w:space="0" w:color="auto"/>
              <w:bottom w:val="single" w:sz="4" w:space="0" w:color="auto"/>
              <w:right w:val="single" w:sz="4" w:space="0" w:color="auto"/>
            </w:tcBorders>
            <w:hideMark/>
          </w:tcPr>
          <w:p w14:paraId="3C91FF73" w14:textId="77777777" w:rsidR="006B114A" w:rsidRPr="0051415F" w:rsidRDefault="006B114A" w:rsidP="00996B38">
            <w:pPr>
              <w:spacing w:after="60"/>
              <w:jc w:val="left"/>
              <w:rPr>
                <w:sz w:val="18"/>
                <w:szCs w:val="18"/>
                <w:lang w:val="en-US" w:eastAsia="en-GB"/>
              </w:rPr>
            </w:pPr>
            <w:r w:rsidRPr="0051415F">
              <w:rPr>
                <w:sz w:val="18"/>
                <w:szCs w:val="18"/>
                <w:lang w:val="en-US" w:eastAsia="en-GB"/>
              </w:rPr>
              <w:t>Select Load Sets</w:t>
            </w:r>
          </w:p>
        </w:tc>
        <w:tc>
          <w:tcPr>
            <w:tcW w:w="759" w:type="pct"/>
            <w:tcBorders>
              <w:top w:val="single" w:sz="4" w:space="0" w:color="auto"/>
              <w:left w:val="single" w:sz="4" w:space="0" w:color="auto"/>
              <w:bottom w:val="single" w:sz="4" w:space="0" w:color="auto"/>
              <w:right w:val="single" w:sz="4" w:space="0" w:color="auto"/>
            </w:tcBorders>
            <w:hideMark/>
          </w:tcPr>
          <w:p w14:paraId="4801BFA9" w14:textId="77777777" w:rsidR="006B114A" w:rsidRPr="0051415F" w:rsidRDefault="006B114A" w:rsidP="00996B38">
            <w:pPr>
              <w:spacing w:after="60"/>
              <w:jc w:val="left"/>
              <w:rPr>
                <w:sz w:val="18"/>
                <w:szCs w:val="18"/>
                <w:lang w:val="en-US" w:eastAsia="en-GB"/>
              </w:rPr>
            </w:pPr>
            <w:r w:rsidRPr="0051415F">
              <w:rPr>
                <w:sz w:val="18"/>
                <w:szCs w:val="18"/>
                <w:lang w:val="en-US" w:eastAsia="en-GB"/>
              </w:rPr>
              <w:t>Select data products to be loaded</w:t>
            </w:r>
          </w:p>
        </w:tc>
        <w:tc>
          <w:tcPr>
            <w:tcW w:w="389" w:type="pct"/>
            <w:tcBorders>
              <w:top w:val="single" w:sz="4" w:space="0" w:color="auto"/>
              <w:left w:val="single" w:sz="4" w:space="0" w:color="auto"/>
              <w:bottom w:val="single" w:sz="4" w:space="0" w:color="auto"/>
              <w:right w:val="single" w:sz="4" w:space="0" w:color="auto"/>
            </w:tcBorders>
            <w:hideMark/>
          </w:tcPr>
          <w:p w14:paraId="06228AEB" w14:textId="77777777" w:rsidR="006B114A" w:rsidRPr="0051415F" w:rsidRDefault="006B114A" w:rsidP="00996B38">
            <w:pPr>
              <w:spacing w:after="60"/>
              <w:jc w:val="left"/>
              <w:rPr>
                <w:sz w:val="18"/>
                <w:szCs w:val="18"/>
                <w:lang w:val="en-US" w:eastAsia="en-GB"/>
              </w:rPr>
            </w:pPr>
            <w:r w:rsidRPr="0051415F">
              <w:rPr>
                <w:sz w:val="18"/>
                <w:szCs w:val="18"/>
                <w:lang w:val="en-US" w:eastAsia="en-GB"/>
              </w:rPr>
              <w:t>All</w:t>
            </w:r>
          </w:p>
        </w:tc>
        <w:tc>
          <w:tcPr>
            <w:tcW w:w="1216" w:type="pct"/>
            <w:tcBorders>
              <w:top w:val="single" w:sz="4" w:space="0" w:color="auto"/>
              <w:left w:val="single" w:sz="4" w:space="0" w:color="auto"/>
              <w:bottom w:val="single" w:sz="4" w:space="0" w:color="auto"/>
              <w:right w:val="single" w:sz="4" w:space="0" w:color="auto"/>
            </w:tcBorders>
            <w:hideMark/>
          </w:tcPr>
          <w:p w14:paraId="763808A6" w14:textId="77777777" w:rsidR="006B114A" w:rsidRPr="0051415F" w:rsidRDefault="006B114A" w:rsidP="00996B38">
            <w:pPr>
              <w:spacing w:after="60"/>
              <w:jc w:val="left"/>
              <w:rPr>
                <w:sz w:val="18"/>
                <w:szCs w:val="18"/>
                <w:lang w:val="en-US" w:eastAsia="en-GB"/>
              </w:rPr>
            </w:pPr>
            <w:r w:rsidRPr="0051415F">
              <w:rPr>
                <w:sz w:val="18"/>
                <w:szCs w:val="18"/>
                <w:lang w:val="en-US" w:eastAsia="en-GB"/>
              </w:rPr>
              <w:t>included product list from S100_IC_</w:t>
            </w:r>
            <w:r w:rsidRPr="0051415F">
              <w:rPr>
                <w:rFonts w:cs="Arial"/>
                <w:sz w:val="18"/>
                <w:szCs w:val="18"/>
                <w:lang w:val="en-US" w:eastAsia="en-GB"/>
              </w:rPr>
              <w:t>‌</w:t>
            </w:r>
            <w:r w:rsidRPr="0051415F">
              <w:rPr>
                <w:sz w:val="18"/>
                <w:szCs w:val="18"/>
                <w:lang w:val="en-US" w:eastAsia="en-GB"/>
              </w:rPr>
              <w:t>Predefined</w:t>
            </w:r>
            <w:r w:rsidRPr="0051415F">
              <w:rPr>
                <w:rFonts w:cs="Arial"/>
                <w:sz w:val="18"/>
                <w:szCs w:val="18"/>
                <w:lang w:val="en-US" w:eastAsia="en-GB"/>
              </w:rPr>
              <w:t>‌</w:t>
            </w:r>
            <w:r w:rsidRPr="0051415F">
              <w:rPr>
                <w:sz w:val="18"/>
                <w:szCs w:val="18"/>
                <w:lang w:val="en-US" w:eastAsia="en-GB"/>
              </w:rPr>
              <w:t>Combination.</w:t>
            </w:r>
            <w:r w:rsidRPr="0051415F">
              <w:rPr>
                <w:rFonts w:cs="Arial"/>
                <w:sz w:val="18"/>
                <w:szCs w:val="18"/>
                <w:lang w:val="en-US" w:eastAsia="en-GB"/>
              </w:rPr>
              <w:t>‌</w:t>
            </w:r>
            <w:r w:rsidRPr="0051415F">
              <w:rPr>
                <w:sz w:val="18"/>
                <w:szCs w:val="18"/>
                <w:lang w:val="en-US" w:eastAsia="en-GB"/>
              </w:rPr>
              <w:t>included</w:t>
            </w:r>
            <w:r w:rsidRPr="0051415F">
              <w:rPr>
                <w:rFonts w:cs="Arial"/>
                <w:sz w:val="18"/>
                <w:szCs w:val="18"/>
                <w:lang w:val="en-US" w:eastAsia="en-GB"/>
              </w:rPr>
              <w:t>‌</w:t>
            </w:r>
            <w:r w:rsidRPr="0051415F">
              <w:rPr>
                <w:sz w:val="18"/>
                <w:szCs w:val="18"/>
                <w:lang w:val="en-US" w:eastAsia="en-GB"/>
              </w:rPr>
              <w:t>Product</w:t>
            </w:r>
          </w:p>
        </w:tc>
        <w:tc>
          <w:tcPr>
            <w:tcW w:w="1257" w:type="pct"/>
            <w:tcBorders>
              <w:top w:val="single" w:sz="4" w:space="0" w:color="auto"/>
              <w:left w:val="single" w:sz="4" w:space="0" w:color="auto"/>
              <w:bottom w:val="single" w:sz="4" w:space="0" w:color="auto"/>
              <w:right w:val="single" w:sz="4" w:space="0" w:color="auto"/>
            </w:tcBorders>
            <w:hideMark/>
          </w:tcPr>
          <w:p w14:paraId="5EB0B9BF" w14:textId="77777777" w:rsidR="006B114A" w:rsidRPr="0051415F" w:rsidRDefault="006B114A" w:rsidP="00996B38">
            <w:pPr>
              <w:spacing w:after="60"/>
              <w:jc w:val="left"/>
              <w:rPr>
                <w:sz w:val="18"/>
                <w:szCs w:val="18"/>
                <w:lang w:val="en-US" w:eastAsia="en-GB"/>
              </w:rPr>
            </w:pPr>
            <w:r w:rsidRPr="0051415F">
              <w:rPr>
                <w:sz w:val="18"/>
                <w:szCs w:val="18"/>
                <w:lang w:val="en-US" w:eastAsia="en-GB"/>
              </w:rPr>
              <w:t>S100_IC_PDCSelection identifies the S100_IC_</w:t>
            </w:r>
            <w:r w:rsidRPr="0051415F">
              <w:rPr>
                <w:rFonts w:cs="Arial"/>
                <w:sz w:val="18"/>
                <w:szCs w:val="18"/>
                <w:lang w:val="en-US" w:eastAsia="en-GB"/>
              </w:rPr>
              <w:t>‌</w:t>
            </w:r>
            <w:r w:rsidRPr="0051415F">
              <w:rPr>
                <w:sz w:val="18"/>
                <w:szCs w:val="18"/>
                <w:lang w:val="en-US" w:eastAsia="en-GB"/>
              </w:rPr>
              <w:t>Predefined</w:t>
            </w:r>
            <w:r w:rsidRPr="0051415F">
              <w:rPr>
                <w:rFonts w:cs="Arial"/>
                <w:sz w:val="18"/>
                <w:szCs w:val="18"/>
                <w:lang w:val="en-US" w:eastAsia="en-GB"/>
              </w:rPr>
              <w:t>‌</w:t>
            </w:r>
            <w:r w:rsidRPr="0051415F">
              <w:rPr>
                <w:sz w:val="18"/>
                <w:szCs w:val="18"/>
                <w:lang w:val="en-US" w:eastAsia="en-GB"/>
              </w:rPr>
              <w:t>Combination</w:t>
            </w:r>
          </w:p>
        </w:tc>
        <w:tc>
          <w:tcPr>
            <w:tcW w:w="734" w:type="pct"/>
            <w:tcBorders>
              <w:top w:val="single" w:sz="4" w:space="0" w:color="auto"/>
              <w:left w:val="single" w:sz="4" w:space="0" w:color="auto"/>
              <w:bottom w:val="single" w:sz="4" w:space="0" w:color="auto"/>
              <w:right w:val="single" w:sz="4" w:space="0" w:color="auto"/>
            </w:tcBorders>
            <w:hideMark/>
          </w:tcPr>
          <w:p w14:paraId="3CD2AE87" w14:textId="77777777" w:rsidR="006B114A" w:rsidRPr="0051415F" w:rsidRDefault="006B114A" w:rsidP="00996B38">
            <w:pPr>
              <w:spacing w:after="60"/>
              <w:jc w:val="left"/>
              <w:rPr>
                <w:sz w:val="18"/>
                <w:szCs w:val="18"/>
                <w:lang w:val="en-US" w:eastAsia="en-GB"/>
              </w:rPr>
            </w:pPr>
            <w:r w:rsidRPr="0051415F">
              <w:rPr>
                <w:sz w:val="18"/>
                <w:szCs w:val="18"/>
                <w:lang w:val="en-US" w:eastAsia="en-GB"/>
              </w:rPr>
              <w:t>-</w:t>
            </w:r>
          </w:p>
        </w:tc>
      </w:tr>
      <w:tr w:rsidR="006B114A" w:rsidRPr="0051415F" w14:paraId="2BC2B276" w14:textId="77777777" w:rsidTr="00996B38">
        <w:trPr>
          <w:cantSplit/>
        </w:trPr>
        <w:tc>
          <w:tcPr>
            <w:tcW w:w="645" w:type="pct"/>
            <w:tcBorders>
              <w:top w:val="single" w:sz="4" w:space="0" w:color="auto"/>
              <w:left w:val="single" w:sz="4" w:space="0" w:color="auto"/>
              <w:bottom w:val="single" w:sz="4" w:space="0" w:color="auto"/>
              <w:right w:val="single" w:sz="4" w:space="0" w:color="auto"/>
            </w:tcBorders>
            <w:hideMark/>
          </w:tcPr>
          <w:p w14:paraId="7A3FD1F9" w14:textId="77777777" w:rsidR="006B114A" w:rsidRPr="0051415F" w:rsidRDefault="006B114A" w:rsidP="00996B38">
            <w:pPr>
              <w:spacing w:after="60"/>
              <w:jc w:val="left"/>
              <w:rPr>
                <w:sz w:val="18"/>
                <w:szCs w:val="18"/>
                <w:lang w:val="en-US" w:eastAsia="en-GB"/>
              </w:rPr>
            </w:pPr>
            <w:r w:rsidRPr="0051415F">
              <w:rPr>
                <w:sz w:val="18"/>
                <w:szCs w:val="18"/>
                <w:lang w:val="en-US" w:eastAsia="en-GB"/>
              </w:rPr>
              <w:t>Portrayal Processing</w:t>
            </w:r>
          </w:p>
        </w:tc>
        <w:tc>
          <w:tcPr>
            <w:tcW w:w="759" w:type="pct"/>
            <w:tcBorders>
              <w:top w:val="single" w:sz="4" w:space="0" w:color="auto"/>
              <w:left w:val="single" w:sz="4" w:space="0" w:color="auto"/>
              <w:bottom w:val="single" w:sz="4" w:space="0" w:color="auto"/>
              <w:right w:val="single" w:sz="4" w:space="0" w:color="auto"/>
            </w:tcBorders>
            <w:hideMark/>
          </w:tcPr>
          <w:p w14:paraId="7D67339E" w14:textId="77777777" w:rsidR="006B114A" w:rsidRPr="0051415F" w:rsidRDefault="006B114A" w:rsidP="00996B38">
            <w:pPr>
              <w:spacing w:after="60"/>
              <w:jc w:val="left"/>
              <w:rPr>
                <w:sz w:val="18"/>
                <w:szCs w:val="18"/>
                <w:lang w:val="en-US" w:eastAsia="en-GB"/>
              </w:rPr>
            </w:pPr>
            <w:r w:rsidRPr="0051415F">
              <w:rPr>
                <w:sz w:val="18"/>
                <w:szCs w:val="18"/>
                <w:lang w:val="en-US" w:eastAsia="en-GB"/>
              </w:rPr>
              <w:t>Ordinary S-100 portrayal processing</w:t>
            </w:r>
          </w:p>
        </w:tc>
        <w:tc>
          <w:tcPr>
            <w:tcW w:w="389" w:type="pct"/>
            <w:tcBorders>
              <w:top w:val="single" w:sz="4" w:space="0" w:color="auto"/>
              <w:left w:val="single" w:sz="4" w:space="0" w:color="auto"/>
              <w:bottom w:val="single" w:sz="4" w:space="0" w:color="auto"/>
              <w:right w:val="single" w:sz="4" w:space="0" w:color="auto"/>
            </w:tcBorders>
            <w:hideMark/>
          </w:tcPr>
          <w:p w14:paraId="7B341F78" w14:textId="77777777" w:rsidR="006B114A" w:rsidRPr="0051415F" w:rsidRDefault="006B114A" w:rsidP="00996B38">
            <w:pPr>
              <w:spacing w:after="60"/>
              <w:jc w:val="left"/>
              <w:rPr>
                <w:sz w:val="18"/>
                <w:szCs w:val="18"/>
                <w:lang w:val="en-US" w:eastAsia="en-GB"/>
              </w:rPr>
            </w:pPr>
            <w:r w:rsidRPr="0051415F">
              <w:rPr>
                <w:sz w:val="18"/>
                <w:szCs w:val="18"/>
                <w:lang w:val="en-US" w:eastAsia="en-GB"/>
              </w:rPr>
              <w:t>All</w:t>
            </w:r>
          </w:p>
        </w:tc>
        <w:tc>
          <w:tcPr>
            <w:tcW w:w="1216" w:type="pct"/>
            <w:tcBorders>
              <w:top w:val="single" w:sz="4" w:space="0" w:color="auto"/>
              <w:left w:val="single" w:sz="4" w:space="0" w:color="auto"/>
              <w:bottom w:val="single" w:sz="4" w:space="0" w:color="auto"/>
              <w:right w:val="single" w:sz="4" w:space="0" w:color="auto"/>
            </w:tcBorders>
            <w:hideMark/>
          </w:tcPr>
          <w:p w14:paraId="19A82E2A" w14:textId="77777777" w:rsidR="006B114A" w:rsidRPr="0051415F" w:rsidRDefault="006B114A" w:rsidP="00996B38">
            <w:pPr>
              <w:spacing w:after="60"/>
              <w:jc w:val="left"/>
              <w:rPr>
                <w:sz w:val="18"/>
                <w:szCs w:val="18"/>
                <w:lang w:val="en-US" w:eastAsia="en-GB"/>
              </w:rPr>
            </w:pPr>
            <w:r w:rsidRPr="0051415F">
              <w:rPr>
                <w:sz w:val="18"/>
                <w:szCs w:val="18"/>
                <w:lang w:val="en-US" w:eastAsia="en-GB"/>
              </w:rPr>
              <w:t>hybrid PC, display planes</w:t>
            </w:r>
          </w:p>
        </w:tc>
        <w:tc>
          <w:tcPr>
            <w:tcW w:w="1257" w:type="pct"/>
            <w:tcBorders>
              <w:top w:val="single" w:sz="4" w:space="0" w:color="auto"/>
              <w:left w:val="single" w:sz="4" w:space="0" w:color="auto"/>
              <w:bottom w:val="single" w:sz="4" w:space="0" w:color="auto"/>
              <w:right w:val="single" w:sz="4" w:space="0" w:color="auto"/>
            </w:tcBorders>
          </w:tcPr>
          <w:p w14:paraId="63FFC691" w14:textId="77777777" w:rsidR="006B114A" w:rsidRPr="0051415F" w:rsidRDefault="006B114A" w:rsidP="00996B38">
            <w:pPr>
              <w:spacing w:after="60"/>
              <w:jc w:val="left"/>
              <w:rPr>
                <w:sz w:val="18"/>
                <w:szCs w:val="18"/>
                <w:lang w:val="en-US" w:eastAsia="en-GB"/>
              </w:rPr>
            </w:pPr>
          </w:p>
        </w:tc>
        <w:tc>
          <w:tcPr>
            <w:tcW w:w="734" w:type="pct"/>
            <w:tcBorders>
              <w:top w:val="single" w:sz="4" w:space="0" w:color="auto"/>
              <w:left w:val="single" w:sz="4" w:space="0" w:color="auto"/>
              <w:bottom w:val="single" w:sz="4" w:space="0" w:color="auto"/>
              <w:right w:val="single" w:sz="4" w:space="0" w:color="auto"/>
            </w:tcBorders>
            <w:hideMark/>
          </w:tcPr>
          <w:p w14:paraId="66718330" w14:textId="77777777" w:rsidR="006B114A" w:rsidRPr="0051415F" w:rsidRDefault="006B114A" w:rsidP="00996B38">
            <w:pPr>
              <w:spacing w:after="60"/>
              <w:jc w:val="left"/>
              <w:rPr>
                <w:sz w:val="18"/>
                <w:szCs w:val="18"/>
                <w:lang w:val="en-US" w:eastAsia="en-GB"/>
              </w:rPr>
            </w:pPr>
            <w:r w:rsidRPr="0051415F">
              <w:rPr>
                <w:sz w:val="18"/>
                <w:szCs w:val="18"/>
                <w:lang w:val="en-US" w:eastAsia="en-GB"/>
              </w:rPr>
              <w:t>Except final display processing / rendering</w:t>
            </w:r>
          </w:p>
        </w:tc>
      </w:tr>
      <w:tr w:rsidR="006B114A" w:rsidRPr="0051415F" w14:paraId="58B54D9F" w14:textId="77777777" w:rsidTr="00996B38">
        <w:trPr>
          <w:cantSplit/>
        </w:trPr>
        <w:tc>
          <w:tcPr>
            <w:tcW w:w="645" w:type="pct"/>
            <w:tcBorders>
              <w:top w:val="single" w:sz="4" w:space="0" w:color="auto"/>
              <w:left w:val="single" w:sz="4" w:space="0" w:color="auto"/>
              <w:bottom w:val="single" w:sz="4" w:space="0" w:color="auto"/>
              <w:right w:val="single" w:sz="4" w:space="0" w:color="auto"/>
            </w:tcBorders>
            <w:hideMark/>
          </w:tcPr>
          <w:p w14:paraId="67453387" w14:textId="77777777" w:rsidR="006B114A" w:rsidRPr="0051415F" w:rsidRDefault="006B114A" w:rsidP="00996B38">
            <w:pPr>
              <w:spacing w:after="60"/>
              <w:jc w:val="left"/>
              <w:rPr>
                <w:sz w:val="18"/>
                <w:szCs w:val="18"/>
                <w:lang w:val="en-US" w:eastAsia="en-GB"/>
              </w:rPr>
            </w:pPr>
            <w:r w:rsidRPr="0051415F">
              <w:rPr>
                <w:sz w:val="18"/>
                <w:szCs w:val="18"/>
                <w:lang w:val="en-US" w:eastAsia="en-GB"/>
              </w:rPr>
              <w:t>Interleave Feature Layers</w:t>
            </w:r>
          </w:p>
        </w:tc>
        <w:tc>
          <w:tcPr>
            <w:tcW w:w="759" w:type="pct"/>
            <w:tcBorders>
              <w:top w:val="single" w:sz="4" w:space="0" w:color="auto"/>
              <w:left w:val="single" w:sz="4" w:space="0" w:color="auto"/>
              <w:bottom w:val="single" w:sz="4" w:space="0" w:color="auto"/>
              <w:right w:val="single" w:sz="4" w:space="0" w:color="auto"/>
            </w:tcBorders>
            <w:hideMark/>
          </w:tcPr>
          <w:p w14:paraId="64D6BA00" w14:textId="77777777" w:rsidR="006B114A" w:rsidRPr="0051415F" w:rsidRDefault="006B114A" w:rsidP="00996B38">
            <w:pPr>
              <w:spacing w:after="60"/>
              <w:jc w:val="left"/>
              <w:rPr>
                <w:sz w:val="18"/>
                <w:szCs w:val="18"/>
                <w:lang w:val="en-US" w:eastAsia="en-GB"/>
              </w:rPr>
            </w:pPr>
            <w:r w:rsidRPr="0051415F">
              <w:rPr>
                <w:sz w:val="18"/>
                <w:szCs w:val="18"/>
                <w:lang w:val="en-US" w:eastAsia="en-GB"/>
              </w:rPr>
              <w:t>Assign display plane and drawing order to feature data</w:t>
            </w:r>
          </w:p>
        </w:tc>
        <w:tc>
          <w:tcPr>
            <w:tcW w:w="389" w:type="pct"/>
            <w:tcBorders>
              <w:top w:val="single" w:sz="4" w:space="0" w:color="auto"/>
              <w:left w:val="single" w:sz="4" w:space="0" w:color="auto"/>
              <w:bottom w:val="single" w:sz="4" w:space="0" w:color="auto"/>
              <w:right w:val="single" w:sz="4" w:space="0" w:color="auto"/>
            </w:tcBorders>
            <w:hideMark/>
          </w:tcPr>
          <w:p w14:paraId="1CAA8AC9" w14:textId="77777777" w:rsidR="006B114A" w:rsidRPr="0051415F" w:rsidRDefault="006B114A" w:rsidP="00996B38">
            <w:pPr>
              <w:spacing w:after="60"/>
              <w:jc w:val="left"/>
              <w:rPr>
                <w:sz w:val="18"/>
                <w:szCs w:val="18"/>
                <w:lang w:val="en-US" w:eastAsia="en-GB"/>
              </w:rPr>
            </w:pPr>
            <w:r w:rsidRPr="0051415F">
              <w:rPr>
                <w:sz w:val="18"/>
                <w:szCs w:val="18"/>
                <w:lang w:val="en-US" w:eastAsia="en-GB"/>
              </w:rPr>
              <w:t>1, 2</w:t>
            </w:r>
          </w:p>
        </w:tc>
        <w:tc>
          <w:tcPr>
            <w:tcW w:w="1216" w:type="pct"/>
            <w:tcBorders>
              <w:top w:val="single" w:sz="4" w:space="0" w:color="auto"/>
              <w:left w:val="single" w:sz="4" w:space="0" w:color="auto"/>
              <w:bottom w:val="single" w:sz="4" w:space="0" w:color="auto"/>
              <w:right w:val="single" w:sz="4" w:space="0" w:color="auto"/>
            </w:tcBorders>
            <w:hideMark/>
          </w:tcPr>
          <w:p w14:paraId="559B135D" w14:textId="77777777" w:rsidR="006B114A" w:rsidRPr="0051415F" w:rsidRDefault="006B114A" w:rsidP="00996B38">
            <w:pPr>
              <w:spacing w:after="60"/>
              <w:jc w:val="left"/>
              <w:rPr>
                <w:sz w:val="18"/>
                <w:szCs w:val="18"/>
                <w:lang w:val="en-US" w:eastAsia="en-GB"/>
              </w:rPr>
            </w:pPr>
            <w:r w:rsidRPr="0051415F">
              <w:rPr>
                <w:sz w:val="18"/>
                <w:szCs w:val="18"/>
                <w:lang w:val="en-US" w:eastAsia="en-GB"/>
              </w:rPr>
              <w:t>S100_IC_DisplayPlane</w:t>
            </w:r>
          </w:p>
        </w:tc>
        <w:tc>
          <w:tcPr>
            <w:tcW w:w="1257" w:type="pct"/>
            <w:tcBorders>
              <w:top w:val="single" w:sz="4" w:space="0" w:color="auto"/>
              <w:left w:val="single" w:sz="4" w:space="0" w:color="auto"/>
              <w:bottom w:val="single" w:sz="4" w:space="0" w:color="auto"/>
              <w:right w:val="single" w:sz="4" w:space="0" w:color="auto"/>
            </w:tcBorders>
          </w:tcPr>
          <w:p w14:paraId="3942C887" w14:textId="77777777" w:rsidR="006B114A" w:rsidRPr="0051415F" w:rsidRDefault="006B114A" w:rsidP="00996B38">
            <w:pPr>
              <w:spacing w:after="60"/>
              <w:jc w:val="left"/>
              <w:rPr>
                <w:sz w:val="18"/>
                <w:szCs w:val="18"/>
                <w:lang w:val="en-US" w:eastAsia="en-GB"/>
              </w:rPr>
            </w:pPr>
          </w:p>
        </w:tc>
        <w:tc>
          <w:tcPr>
            <w:tcW w:w="734" w:type="pct"/>
            <w:tcBorders>
              <w:top w:val="single" w:sz="4" w:space="0" w:color="auto"/>
              <w:left w:val="single" w:sz="4" w:space="0" w:color="auto"/>
              <w:bottom w:val="single" w:sz="4" w:space="0" w:color="auto"/>
              <w:right w:val="single" w:sz="4" w:space="0" w:color="auto"/>
            </w:tcBorders>
          </w:tcPr>
          <w:p w14:paraId="5213B28B" w14:textId="77777777" w:rsidR="006B114A" w:rsidRPr="0051415F" w:rsidRDefault="006B114A" w:rsidP="00996B38">
            <w:pPr>
              <w:spacing w:after="60"/>
              <w:jc w:val="left"/>
              <w:rPr>
                <w:sz w:val="18"/>
                <w:szCs w:val="18"/>
                <w:lang w:val="en-US" w:eastAsia="en-GB"/>
              </w:rPr>
            </w:pPr>
          </w:p>
        </w:tc>
      </w:tr>
      <w:tr w:rsidR="006B114A" w:rsidRPr="0051415F" w14:paraId="1A515E76" w14:textId="77777777" w:rsidTr="00996B38">
        <w:trPr>
          <w:cantSplit/>
        </w:trPr>
        <w:tc>
          <w:tcPr>
            <w:tcW w:w="645" w:type="pct"/>
            <w:tcBorders>
              <w:top w:val="single" w:sz="4" w:space="0" w:color="auto"/>
              <w:left w:val="single" w:sz="4" w:space="0" w:color="auto"/>
              <w:bottom w:val="single" w:sz="4" w:space="0" w:color="auto"/>
              <w:right w:val="single" w:sz="4" w:space="0" w:color="auto"/>
            </w:tcBorders>
            <w:hideMark/>
          </w:tcPr>
          <w:p w14:paraId="3E6F9F68" w14:textId="77777777" w:rsidR="006B114A" w:rsidRPr="0051415F" w:rsidRDefault="006B114A" w:rsidP="00996B38">
            <w:pPr>
              <w:spacing w:after="60"/>
              <w:jc w:val="left"/>
              <w:rPr>
                <w:sz w:val="18"/>
                <w:szCs w:val="18"/>
                <w:lang w:val="en-US" w:eastAsia="en-GB"/>
              </w:rPr>
            </w:pPr>
            <w:r w:rsidRPr="0051415F">
              <w:rPr>
                <w:sz w:val="18"/>
                <w:szCs w:val="18"/>
                <w:lang w:val="en-US" w:eastAsia="en-GB"/>
              </w:rPr>
              <w:t>Suppress Feature Types</w:t>
            </w:r>
          </w:p>
        </w:tc>
        <w:tc>
          <w:tcPr>
            <w:tcW w:w="759" w:type="pct"/>
            <w:tcBorders>
              <w:top w:val="single" w:sz="4" w:space="0" w:color="auto"/>
              <w:left w:val="single" w:sz="4" w:space="0" w:color="auto"/>
              <w:bottom w:val="single" w:sz="4" w:space="0" w:color="auto"/>
              <w:right w:val="single" w:sz="4" w:space="0" w:color="auto"/>
            </w:tcBorders>
            <w:hideMark/>
          </w:tcPr>
          <w:p w14:paraId="5B434008" w14:textId="77777777" w:rsidR="006B114A" w:rsidRPr="0051415F" w:rsidRDefault="006B114A" w:rsidP="00996B38">
            <w:pPr>
              <w:spacing w:after="60"/>
              <w:jc w:val="left"/>
              <w:rPr>
                <w:sz w:val="18"/>
                <w:szCs w:val="18"/>
                <w:lang w:val="en-US" w:eastAsia="en-GB"/>
              </w:rPr>
            </w:pPr>
            <w:r w:rsidRPr="0051415F">
              <w:rPr>
                <w:sz w:val="18"/>
                <w:szCs w:val="18"/>
                <w:lang w:val="en-US" w:eastAsia="en-GB"/>
              </w:rPr>
              <w:t>Suppress all instances of a specified feature type in a product</w:t>
            </w:r>
          </w:p>
        </w:tc>
        <w:tc>
          <w:tcPr>
            <w:tcW w:w="389" w:type="pct"/>
            <w:tcBorders>
              <w:top w:val="single" w:sz="4" w:space="0" w:color="auto"/>
              <w:left w:val="single" w:sz="4" w:space="0" w:color="auto"/>
              <w:bottom w:val="single" w:sz="4" w:space="0" w:color="auto"/>
              <w:right w:val="single" w:sz="4" w:space="0" w:color="auto"/>
            </w:tcBorders>
            <w:hideMark/>
          </w:tcPr>
          <w:p w14:paraId="3DFC5849" w14:textId="77777777" w:rsidR="006B114A" w:rsidRPr="0051415F" w:rsidRDefault="006B114A" w:rsidP="00996B38">
            <w:pPr>
              <w:spacing w:after="60"/>
              <w:jc w:val="left"/>
              <w:rPr>
                <w:sz w:val="18"/>
                <w:szCs w:val="18"/>
                <w:lang w:val="en-US" w:eastAsia="en-GB"/>
              </w:rPr>
            </w:pPr>
            <w:r w:rsidRPr="0051415F">
              <w:rPr>
                <w:sz w:val="18"/>
                <w:szCs w:val="18"/>
                <w:lang w:val="en-US" w:eastAsia="en-GB"/>
              </w:rPr>
              <w:t>2</w:t>
            </w:r>
          </w:p>
        </w:tc>
        <w:tc>
          <w:tcPr>
            <w:tcW w:w="1216" w:type="pct"/>
            <w:tcBorders>
              <w:top w:val="single" w:sz="4" w:space="0" w:color="auto"/>
              <w:left w:val="single" w:sz="4" w:space="0" w:color="auto"/>
              <w:bottom w:val="single" w:sz="4" w:space="0" w:color="auto"/>
              <w:right w:val="single" w:sz="4" w:space="0" w:color="auto"/>
            </w:tcBorders>
            <w:hideMark/>
          </w:tcPr>
          <w:p w14:paraId="14D3B925" w14:textId="77777777" w:rsidR="006B114A" w:rsidRPr="0051415F" w:rsidRDefault="006B114A" w:rsidP="00996B38">
            <w:pPr>
              <w:spacing w:after="60"/>
              <w:jc w:val="left"/>
              <w:rPr>
                <w:sz w:val="18"/>
                <w:szCs w:val="18"/>
                <w:lang w:val="en-US" w:eastAsia="en-GB"/>
              </w:rPr>
            </w:pPr>
            <w:r w:rsidRPr="0051415F">
              <w:rPr>
                <w:sz w:val="18"/>
                <w:szCs w:val="18"/>
                <w:lang w:val="en-US" w:eastAsia="en-GB"/>
              </w:rPr>
              <w:t>S100_IC_Suppressed</w:t>
            </w:r>
            <w:r w:rsidRPr="0051415F">
              <w:rPr>
                <w:rFonts w:cs="Arial"/>
                <w:sz w:val="18"/>
                <w:szCs w:val="18"/>
                <w:lang w:val="en-US" w:eastAsia="en-GB"/>
              </w:rPr>
              <w:t>‌</w:t>
            </w:r>
            <w:r w:rsidRPr="0051415F">
              <w:rPr>
                <w:sz w:val="18"/>
                <w:szCs w:val="18"/>
                <w:lang w:val="en-US" w:eastAsia="en-GB"/>
              </w:rPr>
              <w:t>Feature</w:t>
            </w:r>
            <w:r w:rsidRPr="0051415F">
              <w:rPr>
                <w:rFonts w:cs="Arial"/>
                <w:sz w:val="18"/>
                <w:szCs w:val="18"/>
                <w:lang w:val="en-US" w:eastAsia="en-GB"/>
              </w:rPr>
              <w:t>‌</w:t>
            </w:r>
            <w:r w:rsidRPr="0051415F">
              <w:rPr>
                <w:sz w:val="18"/>
                <w:szCs w:val="18"/>
                <w:lang w:val="en-US" w:eastAsia="en-GB"/>
              </w:rPr>
              <w:t>Layer</w:t>
            </w:r>
          </w:p>
        </w:tc>
        <w:tc>
          <w:tcPr>
            <w:tcW w:w="1257" w:type="pct"/>
            <w:tcBorders>
              <w:top w:val="single" w:sz="4" w:space="0" w:color="auto"/>
              <w:left w:val="single" w:sz="4" w:space="0" w:color="auto"/>
              <w:bottom w:val="single" w:sz="4" w:space="0" w:color="auto"/>
              <w:right w:val="single" w:sz="4" w:space="0" w:color="auto"/>
            </w:tcBorders>
          </w:tcPr>
          <w:p w14:paraId="19728501" w14:textId="77777777" w:rsidR="006B114A" w:rsidRPr="0051415F" w:rsidRDefault="006B114A" w:rsidP="00996B38">
            <w:pPr>
              <w:spacing w:after="60"/>
              <w:jc w:val="left"/>
              <w:rPr>
                <w:sz w:val="18"/>
                <w:szCs w:val="18"/>
                <w:lang w:val="en-US" w:eastAsia="en-GB"/>
              </w:rPr>
            </w:pPr>
          </w:p>
        </w:tc>
        <w:tc>
          <w:tcPr>
            <w:tcW w:w="734" w:type="pct"/>
            <w:tcBorders>
              <w:top w:val="single" w:sz="4" w:space="0" w:color="auto"/>
              <w:left w:val="single" w:sz="4" w:space="0" w:color="auto"/>
              <w:bottom w:val="single" w:sz="4" w:space="0" w:color="auto"/>
              <w:right w:val="single" w:sz="4" w:space="0" w:color="auto"/>
            </w:tcBorders>
          </w:tcPr>
          <w:p w14:paraId="5965328E" w14:textId="77777777" w:rsidR="006B114A" w:rsidRPr="0051415F" w:rsidRDefault="006B114A" w:rsidP="00996B38">
            <w:pPr>
              <w:spacing w:after="60"/>
              <w:jc w:val="left"/>
              <w:rPr>
                <w:sz w:val="18"/>
                <w:szCs w:val="18"/>
                <w:lang w:val="en-US" w:eastAsia="en-GB"/>
              </w:rPr>
            </w:pPr>
          </w:p>
        </w:tc>
      </w:tr>
      <w:tr w:rsidR="006B114A" w:rsidRPr="0051415F" w14:paraId="3DEF92D1" w14:textId="77777777" w:rsidTr="00996B38">
        <w:trPr>
          <w:cantSplit/>
        </w:trPr>
        <w:tc>
          <w:tcPr>
            <w:tcW w:w="645" w:type="pct"/>
            <w:tcBorders>
              <w:top w:val="single" w:sz="4" w:space="0" w:color="auto"/>
              <w:left w:val="single" w:sz="4" w:space="0" w:color="auto"/>
              <w:bottom w:val="single" w:sz="4" w:space="0" w:color="auto"/>
              <w:right w:val="single" w:sz="4" w:space="0" w:color="auto"/>
            </w:tcBorders>
            <w:hideMark/>
          </w:tcPr>
          <w:p w14:paraId="3EA1856C" w14:textId="77777777" w:rsidR="006B114A" w:rsidRPr="0051415F" w:rsidRDefault="006B114A" w:rsidP="00996B38">
            <w:pPr>
              <w:spacing w:after="60"/>
              <w:jc w:val="left"/>
              <w:rPr>
                <w:sz w:val="18"/>
                <w:szCs w:val="18"/>
                <w:lang w:val="en-US" w:eastAsia="en-GB"/>
              </w:rPr>
            </w:pPr>
            <w:r w:rsidRPr="0051415F">
              <w:rPr>
                <w:sz w:val="18"/>
                <w:szCs w:val="18"/>
                <w:lang w:val="en-US" w:eastAsia="en-GB"/>
              </w:rPr>
              <w:t>Rendering</w:t>
            </w:r>
          </w:p>
        </w:tc>
        <w:tc>
          <w:tcPr>
            <w:tcW w:w="759" w:type="pct"/>
            <w:tcBorders>
              <w:top w:val="single" w:sz="4" w:space="0" w:color="auto"/>
              <w:left w:val="single" w:sz="4" w:space="0" w:color="auto"/>
              <w:bottom w:val="single" w:sz="4" w:space="0" w:color="auto"/>
              <w:right w:val="single" w:sz="4" w:space="0" w:color="auto"/>
            </w:tcBorders>
            <w:hideMark/>
          </w:tcPr>
          <w:p w14:paraId="55884EAF" w14:textId="77777777" w:rsidR="006B114A" w:rsidRPr="0051415F" w:rsidRDefault="006B114A" w:rsidP="00996B38">
            <w:pPr>
              <w:spacing w:after="60"/>
              <w:jc w:val="left"/>
              <w:rPr>
                <w:sz w:val="18"/>
                <w:szCs w:val="18"/>
                <w:lang w:val="en-US" w:eastAsia="en-GB"/>
              </w:rPr>
            </w:pPr>
            <w:r w:rsidRPr="0051415F">
              <w:rPr>
                <w:sz w:val="18"/>
                <w:szCs w:val="18"/>
                <w:lang w:val="en-US" w:eastAsia="en-GB"/>
              </w:rPr>
              <w:t>Display processing</w:t>
            </w:r>
          </w:p>
        </w:tc>
        <w:tc>
          <w:tcPr>
            <w:tcW w:w="389" w:type="pct"/>
            <w:tcBorders>
              <w:top w:val="single" w:sz="4" w:space="0" w:color="auto"/>
              <w:left w:val="single" w:sz="4" w:space="0" w:color="auto"/>
              <w:bottom w:val="single" w:sz="4" w:space="0" w:color="auto"/>
              <w:right w:val="single" w:sz="4" w:space="0" w:color="auto"/>
            </w:tcBorders>
            <w:hideMark/>
          </w:tcPr>
          <w:p w14:paraId="693F703B" w14:textId="77777777" w:rsidR="006B114A" w:rsidRPr="0051415F" w:rsidRDefault="006B114A" w:rsidP="00996B38">
            <w:pPr>
              <w:spacing w:after="60"/>
              <w:jc w:val="left"/>
              <w:rPr>
                <w:sz w:val="18"/>
                <w:szCs w:val="18"/>
                <w:lang w:val="en-US" w:eastAsia="en-GB"/>
              </w:rPr>
            </w:pPr>
            <w:r w:rsidRPr="0051415F">
              <w:rPr>
                <w:sz w:val="18"/>
                <w:szCs w:val="18"/>
                <w:lang w:val="en-US" w:eastAsia="en-GB"/>
              </w:rPr>
              <w:t>All</w:t>
            </w:r>
          </w:p>
        </w:tc>
        <w:tc>
          <w:tcPr>
            <w:tcW w:w="1216" w:type="pct"/>
            <w:tcBorders>
              <w:top w:val="single" w:sz="4" w:space="0" w:color="auto"/>
              <w:left w:val="single" w:sz="4" w:space="0" w:color="auto"/>
              <w:bottom w:val="single" w:sz="4" w:space="0" w:color="auto"/>
              <w:right w:val="single" w:sz="4" w:space="0" w:color="auto"/>
            </w:tcBorders>
            <w:hideMark/>
          </w:tcPr>
          <w:p w14:paraId="41C16D69" w14:textId="77777777" w:rsidR="006B114A" w:rsidRPr="0051415F" w:rsidRDefault="006B114A" w:rsidP="00996B38">
            <w:pPr>
              <w:spacing w:after="60"/>
              <w:jc w:val="left"/>
              <w:rPr>
                <w:sz w:val="18"/>
                <w:szCs w:val="18"/>
                <w:lang w:val="en-US" w:eastAsia="en-GB"/>
              </w:rPr>
            </w:pPr>
            <w:r w:rsidRPr="0051415F">
              <w:rPr>
                <w:sz w:val="18"/>
                <w:szCs w:val="18"/>
                <w:lang w:val="en-US" w:eastAsia="en-GB"/>
              </w:rPr>
              <w:t>S100_IC_DisplayPlane</w:t>
            </w:r>
          </w:p>
        </w:tc>
        <w:tc>
          <w:tcPr>
            <w:tcW w:w="1257" w:type="pct"/>
            <w:tcBorders>
              <w:top w:val="single" w:sz="4" w:space="0" w:color="auto"/>
              <w:left w:val="single" w:sz="4" w:space="0" w:color="auto"/>
              <w:bottom w:val="single" w:sz="4" w:space="0" w:color="auto"/>
              <w:right w:val="single" w:sz="4" w:space="0" w:color="auto"/>
            </w:tcBorders>
          </w:tcPr>
          <w:p w14:paraId="348F3727" w14:textId="77777777" w:rsidR="006B114A" w:rsidRPr="0051415F" w:rsidRDefault="006B114A" w:rsidP="00996B38">
            <w:pPr>
              <w:spacing w:after="60"/>
              <w:jc w:val="left"/>
              <w:rPr>
                <w:sz w:val="18"/>
                <w:szCs w:val="18"/>
                <w:lang w:val="en-US" w:eastAsia="en-GB"/>
              </w:rPr>
            </w:pPr>
          </w:p>
        </w:tc>
        <w:tc>
          <w:tcPr>
            <w:tcW w:w="734" w:type="pct"/>
            <w:tcBorders>
              <w:top w:val="single" w:sz="4" w:space="0" w:color="auto"/>
              <w:left w:val="single" w:sz="4" w:space="0" w:color="auto"/>
              <w:bottom w:val="single" w:sz="4" w:space="0" w:color="auto"/>
              <w:right w:val="single" w:sz="4" w:space="0" w:color="auto"/>
            </w:tcBorders>
          </w:tcPr>
          <w:p w14:paraId="75439D1F" w14:textId="77777777" w:rsidR="006B114A" w:rsidRPr="0051415F" w:rsidRDefault="006B114A" w:rsidP="00996B38">
            <w:pPr>
              <w:spacing w:after="60"/>
              <w:jc w:val="left"/>
              <w:rPr>
                <w:sz w:val="18"/>
                <w:szCs w:val="18"/>
                <w:lang w:val="en-US" w:eastAsia="en-GB"/>
              </w:rPr>
            </w:pPr>
          </w:p>
        </w:tc>
      </w:tr>
    </w:tbl>
    <w:p w14:paraId="2AE02CC6" w14:textId="77777777" w:rsidR="006B114A" w:rsidRDefault="006B114A" w:rsidP="00996B38"/>
    <w:p w14:paraId="75228164" w14:textId="475FCF79" w:rsidR="006B114A" w:rsidRDefault="006B114A" w:rsidP="002D7AB6">
      <w:pPr>
        <w:pStyle w:val="Heading2"/>
        <w:numPr>
          <w:ilvl w:val="1"/>
          <w:numId w:val="3"/>
        </w:numPr>
      </w:pPr>
      <w:bookmarkStart w:id="352" w:name="_Toc489135336"/>
      <w:r>
        <w:lastRenderedPageBreak/>
        <w:t>Processing model for advanced interoperability (Informative)</w:t>
      </w:r>
      <w:bookmarkEnd w:id="352"/>
    </w:p>
    <w:p w14:paraId="47CAD4E2" w14:textId="6F9BC3CD" w:rsidR="006B114A" w:rsidRDefault="006B114A" w:rsidP="00996B38">
      <w:r>
        <w:t>Figure 1</w:t>
      </w:r>
      <w:r w:rsidR="005A5B8D">
        <w:t>4</w:t>
      </w:r>
      <w:r>
        <w:t>-</w:t>
      </w:r>
      <w:r w:rsidR="00F761DF">
        <w:t>4</w:t>
      </w:r>
      <w:r w:rsidR="009B3472">
        <w:t xml:space="preserve"> </w:t>
      </w:r>
      <w:r>
        <w:t xml:space="preserve">shows the processing steps and input to each step from parts of the interoperability </w:t>
      </w:r>
      <w:r w:rsidR="00C54A75">
        <w:t>catalogue.</w:t>
      </w:r>
      <w:r>
        <w:t xml:space="preserve"> The flow depends on the interoperability level selected by the mariner.</w:t>
      </w:r>
    </w:p>
    <w:p w14:paraId="4B55D02C" w14:textId="77777777" w:rsidR="006B114A" w:rsidRDefault="006B114A" w:rsidP="00996B38">
      <w:r>
        <w:t>As in Basic interoperability, data products to be loaded are selected as specified in the predefined combination selected by the mariner. The mariner may also select additional data products from the optional load set.</w:t>
      </w:r>
    </w:p>
    <w:p w14:paraId="361FFB4E" w14:textId="77777777" w:rsidR="006B114A" w:rsidRDefault="006B114A" w:rsidP="00996B38">
      <w:r>
        <w:t>Processing of feature data from products not listed in the interoperability catalogue, levels 0, 1, and 2 interoperability takes place as before.</w:t>
      </w:r>
    </w:p>
    <w:p w14:paraId="03F8B894" w14:textId="77777777" w:rsidR="006B114A" w:rsidRDefault="006B114A" w:rsidP="00996B38">
      <w:r>
        <w:t xml:space="preserve">In level 3 processing, operations for suppressing feature instances (Suppress Feature Instances) are added, as are operations for hybridization of thematic attributes (Combine Thematic Attributes). Additional processing to adjust feature and information associations for remaining features may be needed and this is done in the “Combine Associations” stage. The order of processing steps is </w:t>
      </w:r>
      <w:r w:rsidRPr="007F4CA2">
        <w:rPr>
          <w:b/>
        </w:rPr>
        <w:t>Suppress Feature Types</w:t>
      </w:r>
      <w:r>
        <w:rPr>
          <w:b/>
        </w:rPr>
        <w:t> </w:t>
      </w:r>
      <w:r w:rsidRPr="007F4CA2">
        <w:rPr>
          <w:b/>
        </w:rPr>
        <w:t>-</w:t>
      </w:r>
      <w:r>
        <w:rPr>
          <w:b/>
        </w:rPr>
        <w:t>‍</w:t>
      </w:r>
      <w:r w:rsidRPr="007F4CA2">
        <w:rPr>
          <w:b/>
        </w:rPr>
        <w:t>&gt;Suppress Feature Instances -&gt;Combine Thematic Attributes -&gt;Interleave Feature Layers</w:t>
      </w:r>
      <w:r>
        <w:t>.</w:t>
      </w:r>
    </w:p>
    <w:p w14:paraId="77CDC60D" w14:textId="655EB670" w:rsidR="006B114A" w:rsidRDefault="006B114A" w:rsidP="00996B38">
      <w:r>
        <w:t xml:space="preserve">In level 4 processing, any additional processing needed to generate spatial primitives for the output hybridized feature is done in the Combine Spatial Attributes stage between suppression of feature instances and combination of thematic attributes. The processing flow is </w:t>
      </w:r>
      <w:r w:rsidRPr="007F4CA2">
        <w:rPr>
          <w:b/>
        </w:rPr>
        <w:t>Suppress Feature Types -&gt;Suppress Feature Instances -&gt;Combine Spatial Attributes -&gt;Combine Thematic Attributes -&gt;Interleave Feature Layers</w:t>
      </w:r>
      <w:r>
        <w:t>.</w:t>
      </w:r>
      <w:r w:rsidR="00FE55C5">
        <w:t xml:space="preserve"> It is depicted in the figure below.</w:t>
      </w:r>
    </w:p>
    <w:p w14:paraId="47DF2D27" w14:textId="77777777" w:rsidR="00FE55C5" w:rsidRDefault="00FE55C5" w:rsidP="00C4345D">
      <w:pPr>
        <w:keepNext/>
      </w:pPr>
      <w:r>
        <w:rPr>
          <w:noProof/>
        </w:rPr>
        <w:drawing>
          <wp:inline distT="0" distB="0" distL="0" distR="0" wp14:anchorId="38AB29FF" wp14:editId="17A67D57">
            <wp:extent cx="5943600" cy="2936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eroperability Processing. - Full.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2936240"/>
                    </a:xfrm>
                    <a:prstGeom prst="rect">
                      <a:avLst/>
                    </a:prstGeom>
                  </pic:spPr>
                </pic:pic>
              </a:graphicData>
            </a:graphic>
          </wp:inline>
        </w:drawing>
      </w:r>
    </w:p>
    <w:p w14:paraId="5C687FEE" w14:textId="2E6730DB" w:rsidR="006B114A" w:rsidRDefault="00FE55C5" w:rsidP="006911A6">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14</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4</w:t>
      </w:r>
      <w:r w:rsidR="00750D65">
        <w:fldChar w:fldCharType="end"/>
      </w:r>
      <w:r>
        <w:t xml:space="preserve"> - Processing for advanced interoperability (interoperability precedes portrayal)</w:t>
      </w:r>
    </w:p>
    <w:p w14:paraId="7A5DB14B" w14:textId="54D7B3B8" w:rsidR="00FE55C5" w:rsidRPr="00FE55C5" w:rsidRDefault="00FE55C5" w:rsidP="00FE55C5">
      <w:r>
        <w:t>Processing for the other implementation option (drawing instructions precede interoperability) the flow is similar</w:t>
      </w:r>
      <w:r w:rsidR="00C4345D">
        <w:t xml:space="preserve"> with an additional step (</w:t>
      </w:r>
      <w:r w:rsidR="00C4345D" w:rsidRPr="00C4345D">
        <w:rPr>
          <w:i/>
        </w:rPr>
        <w:t>Portrayal Processing</w:t>
      </w:r>
      <w:r w:rsidR="00C4345D">
        <w:t>)</w:t>
      </w:r>
      <w:r>
        <w:t xml:space="preserve"> </w:t>
      </w:r>
      <w:r w:rsidR="00C4345D">
        <w:t>moved to immediately follow loading of data.</w:t>
      </w:r>
      <w:r>
        <w:t xml:space="preserve"> </w:t>
      </w:r>
    </w:p>
    <w:p w14:paraId="3000BC5B" w14:textId="28CAF8CD" w:rsidR="006B114A" w:rsidRDefault="006B114A" w:rsidP="00996B38">
      <w:pPr>
        <w:pStyle w:val="Caption"/>
        <w:keepNext/>
      </w:pPr>
    </w:p>
    <w:p w14:paraId="7A0DEB5C" w14:textId="5A170563" w:rsidR="00AE5743" w:rsidRDefault="00AE5743" w:rsidP="00F761DF">
      <w:pPr>
        <w:pStyle w:val="Caption"/>
        <w:keepNext/>
      </w:pPr>
      <w:r>
        <w:t xml:space="preserve">Table </w:t>
      </w:r>
      <w:r>
        <w:fldChar w:fldCharType="begin"/>
      </w:r>
      <w:r>
        <w:instrText xml:space="preserve"> SEQ Table \* ARABIC </w:instrText>
      </w:r>
      <w:r>
        <w:fldChar w:fldCharType="separate"/>
      </w:r>
      <w:r>
        <w:rPr>
          <w:noProof/>
        </w:rPr>
        <w:t>40</w:t>
      </w:r>
      <w:r>
        <w:fldChar w:fldCharType="end"/>
      </w:r>
      <w:r>
        <w:t xml:space="preserve">. </w:t>
      </w:r>
      <w:r w:rsidRPr="00301A43">
        <w:t>Stages in advanced interoperability processing</w:t>
      </w:r>
    </w:p>
    <w:tbl>
      <w:tblPr>
        <w:tblStyle w:val="TableGrid"/>
        <w:tblW w:w="5000" w:type="pct"/>
        <w:tblLook w:val="04A0" w:firstRow="1" w:lastRow="0" w:firstColumn="1" w:lastColumn="0" w:noHBand="0" w:noVBand="1"/>
      </w:tblPr>
      <w:tblGrid>
        <w:gridCol w:w="1227"/>
        <w:gridCol w:w="1393"/>
        <w:gridCol w:w="677"/>
        <w:gridCol w:w="2208"/>
        <w:gridCol w:w="2138"/>
        <w:gridCol w:w="1707"/>
      </w:tblGrid>
      <w:tr w:rsidR="006B114A" w:rsidRPr="007F4CA2" w14:paraId="5D53791D" w14:textId="77777777" w:rsidTr="00996B38">
        <w:trPr>
          <w:cantSplit/>
          <w:tblHeader/>
        </w:trPr>
        <w:tc>
          <w:tcPr>
            <w:tcW w:w="656" w:type="pct"/>
            <w:tcBorders>
              <w:top w:val="single" w:sz="4" w:space="0" w:color="auto"/>
              <w:left w:val="single" w:sz="4" w:space="0" w:color="auto"/>
              <w:bottom w:val="single" w:sz="4" w:space="0" w:color="auto"/>
              <w:right w:val="single" w:sz="4" w:space="0" w:color="auto"/>
            </w:tcBorders>
            <w:hideMark/>
          </w:tcPr>
          <w:p w14:paraId="2746C24E" w14:textId="77777777" w:rsidR="006B114A" w:rsidRPr="007F4CA2" w:rsidRDefault="006B114A" w:rsidP="00996B38">
            <w:pPr>
              <w:spacing w:after="60"/>
              <w:rPr>
                <w:rFonts w:cs="Arial"/>
                <w:b/>
                <w:sz w:val="18"/>
                <w:szCs w:val="18"/>
                <w:lang w:val="en-US" w:eastAsia="en-GB"/>
              </w:rPr>
            </w:pPr>
            <w:r w:rsidRPr="007F4CA2">
              <w:rPr>
                <w:rFonts w:cs="Arial"/>
                <w:b/>
                <w:sz w:val="18"/>
                <w:szCs w:val="18"/>
                <w:lang w:val="en-US" w:eastAsia="en-GB"/>
              </w:rPr>
              <w:t>Stage</w:t>
            </w:r>
          </w:p>
        </w:tc>
        <w:tc>
          <w:tcPr>
            <w:tcW w:w="745" w:type="pct"/>
            <w:tcBorders>
              <w:top w:val="single" w:sz="4" w:space="0" w:color="auto"/>
              <w:left w:val="single" w:sz="4" w:space="0" w:color="auto"/>
              <w:bottom w:val="single" w:sz="4" w:space="0" w:color="auto"/>
              <w:right w:val="single" w:sz="4" w:space="0" w:color="auto"/>
            </w:tcBorders>
            <w:hideMark/>
          </w:tcPr>
          <w:p w14:paraId="6098FC9B" w14:textId="77777777" w:rsidR="006B114A" w:rsidRPr="007F4CA2" w:rsidRDefault="006B114A" w:rsidP="00996B38">
            <w:pPr>
              <w:spacing w:after="60"/>
              <w:rPr>
                <w:rFonts w:cs="Arial"/>
                <w:b/>
                <w:sz w:val="18"/>
                <w:szCs w:val="18"/>
                <w:lang w:val="en-US" w:eastAsia="en-GB"/>
              </w:rPr>
            </w:pPr>
            <w:r w:rsidRPr="007F4CA2">
              <w:rPr>
                <w:rFonts w:cs="Arial"/>
                <w:b/>
                <w:sz w:val="18"/>
                <w:szCs w:val="18"/>
                <w:lang w:val="en-US" w:eastAsia="en-GB"/>
              </w:rPr>
              <w:t>Description</w:t>
            </w:r>
          </w:p>
        </w:tc>
        <w:tc>
          <w:tcPr>
            <w:tcW w:w="362" w:type="pct"/>
            <w:tcBorders>
              <w:top w:val="single" w:sz="4" w:space="0" w:color="auto"/>
              <w:left w:val="single" w:sz="4" w:space="0" w:color="auto"/>
              <w:bottom w:val="single" w:sz="4" w:space="0" w:color="auto"/>
              <w:right w:val="single" w:sz="4" w:space="0" w:color="auto"/>
            </w:tcBorders>
            <w:hideMark/>
          </w:tcPr>
          <w:p w14:paraId="681FB114" w14:textId="77777777" w:rsidR="006B114A" w:rsidRPr="007F4CA2" w:rsidRDefault="006B114A" w:rsidP="00996B38">
            <w:pPr>
              <w:spacing w:after="60"/>
              <w:rPr>
                <w:rFonts w:cs="Arial"/>
                <w:b/>
                <w:sz w:val="18"/>
                <w:szCs w:val="18"/>
                <w:lang w:val="en-US" w:eastAsia="en-GB"/>
              </w:rPr>
            </w:pPr>
            <w:r w:rsidRPr="007F4CA2">
              <w:rPr>
                <w:rFonts w:cs="Arial"/>
                <w:b/>
                <w:sz w:val="18"/>
                <w:szCs w:val="18"/>
                <w:lang w:val="en-US" w:eastAsia="en-GB"/>
              </w:rPr>
              <w:t>Level</w:t>
            </w:r>
          </w:p>
        </w:tc>
        <w:tc>
          <w:tcPr>
            <w:tcW w:w="1181" w:type="pct"/>
            <w:tcBorders>
              <w:top w:val="single" w:sz="4" w:space="0" w:color="auto"/>
              <w:left w:val="single" w:sz="4" w:space="0" w:color="auto"/>
              <w:bottom w:val="single" w:sz="4" w:space="0" w:color="auto"/>
              <w:right w:val="single" w:sz="4" w:space="0" w:color="auto"/>
            </w:tcBorders>
            <w:hideMark/>
          </w:tcPr>
          <w:p w14:paraId="22D94640" w14:textId="77777777" w:rsidR="006B114A" w:rsidRPr="007F4CA2" w:rsidRDefault="006B114A" w:rsidP="00996B38">
            <w:pPr>
              <w:spacing w:after="60"/>
              <w:rPr>
                <w:rFonts w:cs="Arial"/>
                <w:b/>
                <w:sz w:val="18"/>
                <w:szCs w:val="18"/>
                <w:lang w:val="en-US" w:eastAsia="en-GB"/>
              </w:rPr>
            </w:pPr>
            <w:r w:rsidRPr="007F4CA2">
              <w:rPr>
                <w:rFonts w:cs="Arial"/>
                <w:b/>
                <w:sz w:val="18"/>
                <w:szCs w:val="18"/>
                <w:lang w:val="en-US" w:eastAsia="en-GB"/>
              </w:rPr>
              <w:t>IC information</w:t>
            </w:r>
          </w:p>
        </w:tc>
        <w:tc>
          <w:tcPr>
            <w:tcW w:w="1143" w:type="pct"/>
            <w:tcBorders>
              <w:top w:val="single" w:sz="4" w:space="0" w:color="auto"/>
              <w:left w:val="single" w:sz="4" w:space="0" w:color="auto"/>
              <w:bottom w:val="single" w:sz="4" w:space="0" w:color="auto"/>
              <w:right w:val="single" w:sz="4" w:space="0" w:color="auto"/>
            </w:tcBorders>
            <w:hideMark/>
          </w:tcPr>
          <w:p w14:paraId="0468D401" w14:textId="77777777" w:rsidR="006B114A" w:rsidRPr="007F4CA2" w:rsidRDefault="006B114A" w:rsidP="00996B38">
            <w:pPr>
              <w:spacing w:after="60"/>
              <w:rPr>
                <w:rFonts w:cs="Arial"/>
                <w:b/>
                <w:sz w:val="18"/>
                <w:szCs w:val="18"/>
                <w:lang w:val="en-US" w:eastAsia="en-GB"/>
              </w:rPr>
            </w:pPr>
            <w:r w:rsidRPr="007F4CA2">
              <w:rPr>
                <w:rFonts w:cs="Arial"/>
                <w:b/>
                <w:sz w:val="18"/>
                <w:szCs w:val="18"/>
                <w:lang w:val="en-US" w:eastAsia="en-GB"/>
              </w:rPr>
              <w:t>Context information</w:t>
            </w:r>
          </w:p>
        </w:tc>
        <w:tc>
          <w:tcPr>
            <w:tcW w:w="913" w:type="pct"/>
            <w:tcBorders>
              <w:top w:val="single" w:sz="4" w:space="0" w:color="auto"/>
              <w:left w:val="single" w:sz="4" w:space="0" w:color="auto"/>
              <w:bottom w:val="single" w:sz="4" w:space="0" w:color="auto"/>
              <w:right w:val="single" w:sz="4" w:space="0" w:color="auto"/>
            </w:tcBorders>
            <w:hideMark/>
          </w:tcPr>
          <w:p w14:paraId="4499DA2B" w14:textId="77777777" w:rsidR="006B114A" w:rsidRPr="007F4CA2" w:rsidRDefault="006B114A" w:rsidP="00996B38">
            <w:pPr>
              <w:spacing w:after="60"/>
              <w:rPr>
                <w:rFonts w:cs="Arial"/>
                <w:b/>
                <w:sz w:val="18"/>
                <w:szCs w:val="18"/>
                <w:lang w:val="en-US" w:eastAsia="en-GB"/>
              </w:rPr>
            </w:pPr>
            <w:r w:rsidRPr="007F4CA2">
              <w:rPr>
                <w:rFonts w:cs="Arial"/>
                <w:b/>
                <w:sz w:val="18"/>
                <w:szCs w:val="18"/>
                <w:lang w:val="en-US" w:eastAsia="en-GB"/>
              </w:rPr>
              <w:t>Remarks</w:t>
            </w:r>
          </w:p>
        </w:tc>
      </w:tr>
      <w:tr w:rsidR="006B114A" w:rsidRPr="007F4CA2" w14:paraId="64F3B48B" w14:textId="77777777" w:rsidTr="00996B38">
        <w:trPr>
          <w:cantSplit/>
        </w:trPr>
        <w:tc>
          <w:tcPr>
            <w:tcW w:w="656" w:type="pct"/>
            <w:tcBorders>
              <w:top w:val="single" w:sz="4" w:space="0" w:color="auto"/>
              <w:left w:val="single" w:sz="4" w:space="0" w:color="auto"/>
              <w:bottom w:val="single" w:sz="4" w:space="0" w:color="auto"/>
              <w:right w:val="single" w:sz="4" w:space="0" w:color="auto"/>
            </w:tcBorders>
            <w:hideMark/>
          </w:tcPr>
          <w:p w14:paraId="665A310A"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Select Load Sets</w:t>
            </w:r>
          </w:p>
        </w:tc>
        <w:tc>
          <w:tcPr>
            <w:tcW w:w="745" w:type="pct"/>
            <w:tcBorders>
              <w:top w:val="single" w:sz="4" w:space="0" w:color="auto"/>
              <w:left w:val="single" w:sz="4" w:space="0" w:color="auto"/>
              <w:bottom w:val="single" w:sz="4" w:space="0" w:color="auto"/>
              <w:right w:val="single" w:sz="4" w:space="0" w:color="auto"/>
            </w:tcBorders>
            <w:hideMark/>
          </w:tcPr>
          <w:p w14:paraId="2D182EDE"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Select data products to be loaded</w:t>
            </w:r>
          </w:p>
        </w:tc>
        <w:tc>
          <w:tcPr>
            <w:tcW w:w="362" w:type="pct"/>
            <w:tcBorders>
              <w:top w:val="single" w:sz="4" w:space="0" w:color="auto"/>
              <w:left w:val="single" w:sz="4" w:space="0" w:color="auto"/>
              <w:bottom w:val="single" w:sz="4" w:space="0" w:color="auto"/>
              <w:right w:val="single" w:sz="4" w:space="0" w:color="auto"/>
            </w:tcBorders>
            <w:hideMark/>
          </w:tcPr>
          <w:p w14:paraId="13CAB326"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All</w:t>
            </w:r>
          </w:p>
        </w:tc>
        <w:tc>
          <w:tcPr>
            <w:tcW w:w="1181" w:type="pct"/>
            <w:tcBorders>
              <w:top w:val="single" w:sz="4" w:space="0" w:color="auto"/>
              <w:left w:val="single" w:sz="4" w:space="0" w:color="auto"/>
              <w:bottom w:val="single" w:sz="4" w:space="0" w:color="auto"/>
              <w:right w:val="single" w:sz="4" w:space="0" w:color="auto"/>
            </w:tcBorders>
            <w:hideMark/>
          </w:tcPr>
          <w:p w14:paraId="62476AA1"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included product list from S100_IC_‌Predefined‌Combination.‌included‌Product</w:t>
            </w:r>
          </w:p>
        </w:tc>
        <w:tc>
          <w:tcPr>
            <w:tcW w:w="1143" w:type="pct"/>
            <w:tcBorders>
              <w:top w:val="single" w:sz="4" w:space="0" w:color="auto"/>
              <w:left w:val="single" w:sz="4" w:space="0" w:color="auto"/>
              <w:bottom w:val="single" w:sz="4" w:space="0" w:color="auto"/>
              <w:right w:val="single" w:sz="4" w:space="0" w:color="auto"/>
            </w:tcBorders>
            <w:hideMark/>
          </w:tcPr>
          <w:p w14:paraId="68D29AAC"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S100_IC_PDCSelection identifies the S100_IC_‌Predefined‌Combination</w:t>
            </w:r>
          </w:p>
        </w:tc>
        <w:tc>
          <w:tcPr>
            <w:tcW w:w="913" w:type="pct"/>
            <w:tcBorders>
              <w:top w:val="single" w:sz="4" w:space="0" w:color="auto"/>
              <w:left w:val="single" w:sz="4" w:space="0" w:color="auto"/>
              <w:bottom w:val="single" w:sz="4" w:space="0" w:color="auto"/>
              <w:right w:val="single" w:sz="4" w:space="0" w:color="auto"/>
            </w:tcBorders>
            <w:hideMark/>
          </w:tcPr>
          <w:p w14:paraId="72849FCF"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w:t>
            </w:r>
          </w:p>
        </w:tc>
      </w:tr>
      <w:tr w:rsidR="006B114A" w:rsidRPr="007F4CA2" w14:paraId="62C4E57B" w14:textId="77777777" w:rsidTr="00996B38">
        <w:trPr>
          <w:cantSplit/>
        </w:trPr>
        <w:tc>
          <w:tcPr>
            <w:tcW w:w="656" w:type="pct"/>
            <w:tcBorders>
              <w:top w:val="single" w:sz="4" w:space="0" w:color="auto"/>
              <w:left w:val="single" w:sz="4" w:space="0" w:color="auto"/>
              <w:bottom w:val="single" w:sz="4" w:space="0" w:color="auto"/>
              <w:right w:val="single" w:sz="4" w:space="0" w:color="auto"/>
            </w:tcBorders>
            <w:hideMark/>
          </w:tcPr>
          <w:p w14:paraId="74622B82"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Portrayal Processing</w:t>
            </w:r>
          </w:p>
        </w:tc>
        <w:tc>
          <w:tcPr>
            <w:tcW w:w="745" w:type="pct"/>
            <w:tcBorders>
              <w:top w:val="single" w:sz="4" w:space="0" w:color="auto"/>
              <w:left w:val="single" w:sz="4" w:space="0" w:color="auto"/>
              <w:bottom w:val="single" w:sz="4" w:space="0" w:color="auto"/>
              <w:right w:val="single" w:sz="4" w:space="0" w:color="auto"/>
            </w:tcBorders>
            <w:hideMark/>
          </w:tcPr>
          <w:p w14:paraId="752C1375"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Ordinary S-100 portrayal processing</w:t>
            </w:r>
          </w:p>
        </w:tc>
        <w:tc>
          <w:tcPr>
            <w:tcW w:w="362" w:type="pct"/>
            <w:tcBorders>
              <w:top w:val="single" w:sz="4" w:space="0" w:color="auto"/>
              <w:left w:val="single" w:sz="4" w:space="0" w:color="auto"/>
              <w:bottom w:val="single" w:sz="4" w:space="0" w:color="auto"/>
              <w:right w:val="single" w:sz="4" w:space="0" w:color="auto"/>
            </w:tcBorders>
            <w:hideMark/>
          </w:tcPr>
          <w:p w14:paraId="36F36BD0"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All</w:t>
            </w:r>
          </w:p>
        </w:tc>
        <w:tc>
          <w:tcPr>
            <w:tcW w:w="1181" w:type="pct"/>
            <w:tcBorders>
              <w:top w:val="single" w:sz="4" w:space="0" w:color="auto"/>
              <w:left w:val="single" w:sz="4" w:space="0" w:color="auto"/>
              <w:bottom w:val="single" w:sz="4" w:space="0" w:color="auto"/>
              <w:right w:val="single" w:sz="4" w:space="0" w:color="auto"/>
            </w:tcBorders>
            <w:hideMark/>
          </w:tcPr>
          <w:p w14:paraId="337BCB3A"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hybrid PC, display planes</w:t>
            </w:r>
          </w:p>
        </w:tc>
        <w:tc>
          <w:tcPr>
            <w:tcW w:w="1143" w:type="pct"/>
            <w:tcBorders>
              <w:top w:val="single" w:sz="4" w:space="0" w:color="auto"/>
              <w:left w:val="single" w:sz="4" w:space="0" w:color="auto"/>
              <w:bottom w:val="single" w:sz="4" w:space="0" w:color="auto"/>
              <w:right w:val="single" w:sz="4" w:space="0" w:color="auto"/>
            </w:tcBorders>
          </w:tcPr>
          <w:p w14:paraId="2F30408B" w14:textId="77777777" w:rsidR="006B114A" w:rsidRPr="007F4CA2" w:rsidRDefault="006B114A" w:rsidP="00996B38">
            <w:pPr>
              <w:spacing w:after="60"/>
              <w:jc w:val="left"/>
              <w:rPr>
                <w:rFonts w:cs="Arial"/>
                <w:sz w:val="18"/>
                <w:szCs w:val="18"/>
                <w:lang w:val="en-US" w:eastAsia="en-GB"/>
              </w:rPr>
            </w:pPr>
          </w:p>
        </w:tc>
        <w:tc>
          <w:tcPr>
            <w:tcW w:w="913" w:type="pct"/>
            <w:tcBorders>
              <w:top w:val="single" w:sz="4" w:space="0" w:color="auto"/>
              <w:left w:val="single" w:sz="4" w:space="0" w:color="auto"/>
              <w:bottom w:val="single" w:sz="4" w:space="0" w:color="auto"/>
              <w:right w:val="single" w:sz="4" w:space="0" w:color="auto"/>
            </w:tcBorders>
            <w:hideMark/>
          </w:tcPr>
          <w:p w14:paraId="6928F17B"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Except final display processing / rendering</w:t>
            </w:r>
          </w:p>
        </w:tc>
      </w:tr>
      <w:tr w:rsidR="006B114A" w:rsidRPr="007F4CA2" w14:paraId="5F07CBE3" w14:textId="77777777" w:rsidTr="00996B38">
        <w:trPr>
          <w:cantSplit/>
        </w:trPr>
        <w:tc>
          <w:tcPr>
            <w:tcW w:w="656" w:type="pct"/>
            <w:tcBorders>
              <w:top w:val="single" w:sz="4" w:space="0" w:color="auto"/>
              <w:left w:val="single" w:sz="4" w:space="0" w:color="auto"/>
              <w:bottom w:val="single" w:sz="4" w:space="0" w:color="auto"/>
              <w:right w:val="single" w:sz="4" w:space="0" w:color="auto"/>
            </w:tcBorders>
            <w:hideMark/>
          </w:tcPr>
          <w:p w14:paraId="36A48BCE"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Interleave Feature Layers</w:t>
            </w:r>
          </w:p>
        </w:tc>
        <w:tc>
          <w:tcPr>
            <w:tcW w:w="745" w:type="pct"/>
            <w:tcBorders>
              <w:top w:val="single" w:sz="4" w:space="0" w:color="auto"/>
              <w:left w:val="single" w:sz="4" w:space="0" w:color="auto"/>
              <w:bottom w:val="single" w:sz="4" w:space="0" w:color="auto"/>
              <w:right w:val="single" w:sz="4" w:space="0" w:color="auto"/>
            </w:tcBorders>
            <w:hideMark/>
          </w:tcPr>
          <w:p w14:paraId="61943BCB"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Assign display plane and drawing order to feature data</w:t>
            </w:r>
          </w:p>
        </w:tc>
        <w:tc>
          <w:tcPr>
            <w:tcW w:w="362" w:type="pct"/>
            <w:tcBorders>
              <w:top w:val="single" w:sz="4" w:space="0" w:color="auto"/>
              <w:left w:val="single" w:sz="4" w:space="0" w:color="auto"/>
              <w:bottom w:val="single" w:sz="4" w:space="0" w:color="auto"/>
              <w:right w:val="single" w:sz="4" w:space="0" w:color="auto"/>
            </w:tcBorders>
            <w:hideMark/>
          </w:tcPr>
          <w:p w14:paraId="0EC6D269"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1, 2, 3, 4</w:t>
            </w:r>
          </w:p>
        </w:tc>
        <w:tc>
          <w:tcPr>
            <w:tcW w:w="1181" w:type="pct"/>
            <w:tcBorders>
              <w:top w:val="single" w:sz="4" w:space="0" w:color="auto"/>
              <w:left w:val="single" w:sz="4" w:space="0" w:color="auto"/>
              <w:bottom w:val="single" w:sz="4" w:space="0" w:color="auto"/>
              <w:right w:val="single" w:sz="4" w:space="0" w:color="auto"/>
            </w:tcBorders>
            <w:hideMark/>
          </w:tcPr>
          <w:p w14:paraId="7C82BCB0"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S100_IC_DisplayPlane</w:t>
            </w:r>
          </w:p>
        </w:tc>
        <w:tc>
          <w:tcPr>
            <w:tcW w:w="1143" w:type="pct"/>
            <w:tcBorders>
              <w:top w:val="single" w:sz="4" w:space="0" w:color="auto"/>
              <w:left w:val="single" w:sz="4" w:space="0" w:color="auto"/>
              <w:bottom w:val="single" w:sz="4" w:space="0" w:color="auto"/>
              <w:right w:val="single" w:sz="4" w:space="0" w:color="auto"/>
            </w:tcBorders>
          </w:tcPr>
          <w:p w14:paraId="3E8DB522" w14:textId="77777777" w:rsidR="006B114A" w:rsidRPr="007F4CA2" w:rsidRDefault="006B114A" w:rsidP="00996B38">
            <w:pPr>
              <w:spacing w:after="60"/>
              <w:jc w:val="left"/>
              <w:rPr>
                <w:rFonts w:cs="Arial"/>
                <w:sz w:val="18"/>
                <w:szCs w:val="18"/>
                <w:lang w:val="en-US" w:eastAsia="en-GB"/>
              </w:rPr>
            </w:pPr>
          </w:p>
        </w:tc>
        <w:tc>
          <w:tcPr>
            <w:tcW w:w="913" w:type="pct"/>
            <w:tcBorders>
              <w:top w:val="single" w:sz="4" w:space="0" w:color="auto"/>
              <w:left w:val="single" w:sz="4" w:space="0" w:color="auto"/>
              <w:bottom w:val="single" w:sz="4" w:space="0" w:color="auto"/>
              <w:right w:val="single" w:sz="4" w:space="0" w:color="auto"/>
            </w:tcBorders>
          </w:tcPr>
          <w:p w14:paraId="5D6AA34E" w14:textId="77777777" w:rsidR="006B114A" w:rsidRPr="007F4CA2" w:rsidRDefault="006B114A" w:rsidP="00996B38">
            <w:pPr>
              <w:spacing w:after="60"/>
              <w:jc w:val="left"/>
              <w:rPr>
                <w:rFonts w:cs="Arial"/>
                <w:sz w:val="18"/>
                <w:szCs w:val="18"/>
                <w:lang w:val="en-US" w:eastAsia="en-GB"/>
              </w:rPr>
            </w:pPr>
          </w:p>
        </w:tc>
      </w:tr>
      <w:tr w:rsidR="006B114A" w:rsidRPr="007F4CA2" w14:paraId="200134C1" w14:textId="77777777" w:rsidTr="00996B38">
        <w:trPr>
          <w:cantSplit/>
        </w:trPr>
        <w:tc>
          <w:tcPr>
            <w:tcW w:w="656" w:type="pct"/>
            <w:tcBorders>
              <w:top w:val="single" w:sz="4" w:space="0" w:color="auto"/>
              <w:left w:val="single" w:sz="4" w:space="0" w:color="auto"/>
              <w:bottom w:val="single" w:sz="4" w:space="0" w:color="auto"/>
              <w:right w:val="single" w:sz="4" w:space="0" w:color="auto"/>
            </w:tcBorders>
            <w:hideMark/>
          </w:tcPr>
          <w:p w14:paraId="4925BA87"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Suppress Feature Types</w:t>
            </w:r>
          </w:p>
        </w:tc>
        <w:tc>
          <w:tcPr>
            <w:tcW w:w="745" w:type="pct"/>
            <w:tcBorders>
              <w:top w:val="single" w:sz="4" w:space="0" w:color="auto"/>
              <w:left w:val="single" w:sz="4" w:space="0" w:color="auto"/>
              <w:bottom w:val="single" w:sz="4" w:space="0" w:color="auto"/>
              <w:right w:val="single" w:sz="4" w:space="0" w:color="auto"/>
            </w:tcBorders>
            <w:hideMark/>
          </w:tcPr>
          <w:p w14:paraId="47719892"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Suppress all instances of a specified feature type in a product</w:t>
            </w:r>
          </w:p>
        </w:tc>
        <w:tc>
          <w:tcPr>
            <w:tcW w:w="362" w:type="pct"/>
            <w:tcBorders>
              <w:top w:val="single" w:sz="4" w:space="0" w:color="auto"/>
              <w:left w:val="single" w:sz="4" w:space="0" w:color="auto"/>
              <w:bottom w:val="single" w:sz="4" w:space="0" w:color="auto"/>
              <w:right w:val="single" w:sz="4" w:space="0" w:color="auto"/>
            </w:tcBorders>
            <w:hideMark/>
          </w:tcPr>
          <w:p w14:paraId="6BF6F679"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2,3,4</w:t>
            </w:r>
          </w:p>
        </w:tc>
        <w:tc>
          <w:tcPr>
            <w:tcW w:w="1181" w:type="pct"/>
            <w:tcBorders>
              <w:top w:val="single" w:sz="4" w:space="0" w:color="auto"/>
              <w:left w:val="single" w:sz="4" w:space="0" w:color="auto"/>
              <w:bottom w:val="single" w:sz="4" w:space="0" w:color="auto"/>
              <w:right w:val="single" w:sz="4" w:space="0" w:color="auto"/>
            </w:tcBorders>
            <w:hideMark/>
          </w:tcPr>
          <w:p w14:paraId="7C5A6D33"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S100_IC_Suppressed‌Feature‌Layer</w:t>
            </w:r>
          </w:p>
        </w:tc>
        <w:tc>
          <w:tcPr>
            <w:tcW w:w="1143" w:type="pct"/>
            <w:tcBorders>
              <w:top w:val="single" w:sz="4" w:space="0" w:color="auto"/>
              <w:left w:val="single" w:sz="4" w:space="0" w:color="auto"/>
              <w:bottom w:val="single" w:sz="4" w:space="0" w:color="auto"/>
              <w:right w:val="single" w:sz="4" w:space="0" w:color="auto"/>
            </w:tcBorders>
          </w:tcPr>
          <w:p w14:paraId="341C3770" w14:textId="77777777" w:rsidR="006B114A" w:rsidRPr="007F4CA2" w:rsidRDefault="006B114A" w:rsidP="00996B38">
            <w:pPr>
              <w:spacing w:after="60"/>
              <w:jc w:val="left"/>
              <w:rPr>
                <w:rFonts w:cs="Arial"/>
                <w:sz w:val="18"/>
                <w:szCs w:val="18"/>
                <w:lang w:val="en-US" w:eastAsia="en-GB"/>
              </w:rPr>
            </w:pPr>
          </w:p>
        </w:tc>
        <w:tc>
          <w:tcPr>
            <w:tcW w:w="913" w:type="pct"/>
            <w:tcBorders>
              <w:top w:val="single" w:sz="4" w:space="0" w:color="auto"/>
              <w:left w:val="single" w:sz="4" w:space="0" w:color="auto"/>
              <w:bottom w:val="single" w:sz="4" w:space="0" w:color="auto"/>
              <w:right w:val="single" w:sz="4" w:space="0" w:color="auto"/>
            </w:tcBorders>
          </w:tcPr>
          <w:p w14:paraId="39878B8B" w14:textId="77777777" w:rsidR="006B114A" w:rsidRPr="007F4CA2" w:rsidRDefault="006B114A" w:rsidP="00996B38">
            <w:pPr>
              <w:spacing w:after="60"/>
              <w:jc w:val="left"/>
              <w:rPr>
                <w:rFonts w:cs="Arial"/>
                <w:sz w:val="18"/>
                <w:szCs w:val="18"/>
                <w:lang w:val="en-US" w:eastAsia="en-GB"/>
              </w:rPr>
            </w:pPr>
          </w:p>
        </w:tc>
      </w:tr>
      <w:tr w:rsidR="006B114A" w:rsidRPr="007F4CA2" w14:paraId="52629F0D" w14:textId="77777777" w:rsidTr="00996B38">
        <w:trPr>
          <w:cantSplit/>
        </w:trPr>
        <w:tc>
          <w:tcPr>
            <w:tcW w:w="656" w:type="pct"/>
            <w:tcBorders>
              <w:top w:val="single" w:sz="4" w:space="0" w:color="auto"/>
              <w:left w:val="single" w:sz="4" w:space="0" w:color="auto"/>
              <w:bottom w:val="single" w:sz="4" w:space="0" w:color="auto"/>
              <w:right w:val="single" w:sz="4" w:space="0" w:color="auto"/>
            </w:tcBorders>
            <w:hideMark/>
          </w:tcPr>
          <w:p w14:paraId="6951A11C"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Suppress Feature Instances</w:t>
            </w:r>
          </w:p>
        </w:tc>
        <w:tc>
          <w:tcPr>
            <w:tcW w:w="745" w:type="pct"/>
            <w:tcBorders>
              <w:top w:val="single" w:sz="4" w:space="0" w:color="auto"/>
              <w:left w:val="single" w:sz="4" w:space="0" w:color="auto"/>
              <w:bottom w:val="single" w:sz="4" w:space="0" w:color="auto"/>
              <w:right w:val="single" w:sz="4" w:space="0" w:color="auto"/>
            </w:tcBorders>
            <w:hideMark/>
          </w:tcPr>
          <w:p w14:paraId="7B9E9692"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Suppress selected instances of a specified feature type in a product</w:t>
            </w:r>
          </w:p>
        </w:tc>
        <w:tc>
          <w:tcPr>
            <w:tcW w:w="362" w:type="pct"/>
            <w:tcBorders>
              <w:top w:val="single" w:sz="4" w:space="0" w:color="auto"/>
              <w:left w:val="single" w:sz="4" w:space="0" w:color="auto"/>
              <w:bottom w:val="single" w:sz="4" w:space="0" w:color="auto"/>
              <w:right w:val="single" w:sz="4" w:space="0" w:color="auto"/>
            </w:tcBorders>
            <w:hideMark/>
          </w:tcPr>
          <w:p w14:paraId="0E03525B"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3,4</w:t>
            </w:r>
          </w:p>
        </w:tc>
        <w:tc>
          <w:tcPr>
            <w:tcW w:w="1181" w:type="pct"/>
            <w:tcBorders>
              <w:top w:val="single" w:sz="4" w:space="0" w:color="auto"/>
              <w:left w:val="single" w:sz="4" w:space="0" w:color="auto"/>
              <w:bottom w:val="single" w:sz="4" w:space="0" w:color="auto"/>
              <w:right w:val="single" w:sz="4" w:space="0" w:color="auto"/>
            </w:tcBorders>
            <w:hideMark/>
          </w:tcPr>
          <w:p w14:paraId="307B3584"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S100_IC_Suppressed‌Feature‌Instance</w:t>
            </w:r>
          </w:p>
        </w:tc>
        <w:tc>
          <w:tcPr>
            <w:tcW w:w="1143" w:type="pct"/>
            <w:tcBorders>
              <w:top w:val="single" w:sz="4" w:space="0" w:color="auto"/>
              <w:left w:val="single" w:sz="4" w:space="0" w:color="auto"/>
              <w:bottom w:val="single" w:sz="4" w:space="0" w:color="auto"/>
              <w:right w:val="single" w:sz="4" w:space="0" w:color="auto"/>
            </w:tcBorders>
          </w:tcPr>
          <w:p w14:paraId="01C0D53C" w14:textId="77777777" w:rsidR="006B114A" w:rsidRPr="007F4CA2" w:rsidRDefault="006B114A" w:rsidP="00996B38">
            <w:pPr>
              <w:spacing w:after="60"/>
              <w:jc w:val="left"/>
              <w:rPr>
                <w:rFonts w:cs="Arial"/>
                <w:sz w:val="18"/>
                <w:szCs w:val="18"/>
                <w:lang w:val="en-US" w:eastAsia="en-GB"/>
              </w:rPr>
            </w:pPr>
          </w:p>
        </w:tc>
        <w:tc>
          <w:tcPr>
            <w:tcW w:w="913" w:type="pct"/>
            <w:tcBorders>
              <w:top w:val="single" w:sz="4" w:space="0" w:color="auto"/>
              <w:left w:val="single" w:sz="4" w:space="0" w:color="auto"/>
              <w:bottom w:val="single" w:sz="4" w:space="0" w:color="auto"/>
              <w:right w:val="single" w:sz="4" w:space="0" w:color="auto"/>
            </w:tcBorders>
            <w:hideMark/>
          </w:tcPr>
          <w:p w14:paraId="5DC10ED3"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Applies feature selector expressions encoded in primarySelector and secondarySelector attributes.</w:t>
            </w:r>
          </w:p>
        </w:tc>
      </w:tr>
      <w:tr w:rsidR="006B114A" w:rsidRPr="007F4CA2" w14:paraId="5969772A" w14:textId="77777777" w:rsidTr="00996B38">
        <w:trPr>
          <w:cantSplit/>
        </w:trPr>
        <w:tc>
          <w:tcPr>
            <w:tcW w:w="656" w:type="pct"/>
            <w:tcBorders>
              <w:top w:val="single" w:sz="4" w:space="0" w:color="auto"/>
              <w:left w:val="single" w:sz="4" w:space="0" w:color="auto"/>
              <w:bottom w:val="single" w:sz="4" w:space="0" w:color="auto"/>
              <w:right w:val="single" w:sz="4" w:space="0" w:color="auto"/>
            </w:tcBorders>
            <w:hideMark/>
          </w:tcPr>
          <w:p w14:paraId="2C7CA3DE"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Combine Thematic Attributes</w:t>
            </w:r>
          </w:p>
        </w:tc>
        <w:tc>
          <w:tcPr>
            <w:tcW w:w="745" w:type="pct"/>
            <w:tcBorders>
              <w:top w:val="single" w:sz="4" w:space="0" w:color="auto"/>
              <w:left w:val="single" w:sz="4" w:space="0" w:color="auto"/>
              <w:bottom w:val="single" w:sz="4" w:space="0" w:color="auto"/>
              <w:right w:val="single" w:sz="4" w:space="0" w:color="auto"/>
            </w:tcBorders>
            <w:hideMark/>
          </w:tcPr>
          <w:p w14:paraId="44A755F0"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Select instances for hybridization and generate thematic attributes of a derived feature</w:t>
            </w:r>
          </w:p>
        </w:tc>
        <w:tc>
          <w:tcPr>
            <w:tcW w:w="362" w:type="pct"/>
            <w:tcBorders>
              <w:top w:val="single" w:sz="4" w:space="0" w:color="auto"/>
              <w:left w:val="single" w:sz="4" w:space="0" w:color="auto"/>
              <w:bottom w:val="single" w:sz="4" w:space="0" w:color="auto"/>
              <w:right w:val="single" w:sz="4" w:space="0" w:color="auto"/>
            </w:tcBorders>
            <w:hideMark/>
          </w:tcPr>
          <w:p w14:paraId="6298AD4E"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3,4</w:t>
            </w:r>
          </w:p>
        </w:tc>
        <w:tc>
          <w:tcPr>
            <w:tcW w:w="1181" w:type="pct"/>
            <w:tcBorders>
              <w:top w:val="single" w:sz="4" w:space="0" w:color="auto"/>
              <w:left w:val="single" w:sz="4" w:space="0" w:color="auto"/>
              <w:bottom w:val="single" w:sz="4" w:space="0" w:color="auto"/>
              <w:right w:val="single" w:sz="4" w:space="0" w:color="auto"/>
            </w:tcBorders>
            <w:hideMark/>
          </w:tcPr>
          <w:p w14:paraId="163D705D"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S100_IC_SimpleRule, S100_IC_ThematicRule, S100_IC_CompleteRule (L4 only), S100_IC_HybridFeature, S100_IC_HybridFC</w:t>
            </w:r>
          </w:p>
        </w:tc>
        <w:tc>
          <w:tcPr>
            <w:tcW w:w="1143" w:type="pct"/>
            <w:tcBorders>
              <w:top w:val="single" w:sz="4" w:space="0" w:color="auto"/>
              <w:left w:val="single" w:sz="4" w:space="0" w:color="auto"/>
              <w:bottom w:val="single" w:sz="4" w:space="0" w:color="auto"/>
              <w:right w:val="single" w:sz="4" w:space="0" w:color="auto"/>
            </w:tcBorders>
          </w:tcPr>
          <w:p w14:paraId="4E0C7042" w14:textId="77777777" w:rsidR="006B114A" w:rsidRPr="007F4CA2" w:rsidRDefault="006B114A" w:rsidP="00996B38">
            <w:pPr>
              <w:spacing w:after="60"/>
              <w:jc w:val="left"/>
              <w:rPr>
                <w:rFonts w:cs="Arial"/>
                <w:sz w:val="18"/>
                <w:szCs w:val="18"/>
                <w:lang w:val="en-US" w:eastAsia="en-GB"/>
              </w:rPr>
            </w:pPr>
          </w:p>
        </w:tc>
        <w:tc>
          <w:tcPr>
            <w:tcW w:w="913" w:type="pct"/>
            <w:tcBorders>
              <w:top w:val="single" w:sz="4" w:space="0" w:color="auto"/>
              <w:left w:val="single" w:sz="4" w:space="0" w:color="auto"/>
              <w:bottom w:val="single" w:sz="4" w:space="0" w:color="auto"/>
              <w:right w:val="single" w:sz="4" w:space="0" w:color="auto"/>
            </w:tcBorders>
            <w:hideMark/>
          </w:tcPr>
          <w:p w14:paraId="4E3B70F6"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 xml:space="preserve">Selection step skipped if preceded by </w:t>
            </w:r>
            <w:r w:rsidRPr="007F4CA2">
              <w:rPr>
                <w:rFonts w:cs="Arial"/>
                <w:b/>
                <w:sz w:val="18"/>
                <w:szCs w:val="18"/>
                <w:lang w:val="en-US" w:eastAsia="en-GB"/>
              </w:rPr>
              <w:t>Combine Spatial Attributes</w:t>
            </w:r>
            <w:r w:rsidRPr="007F4CA2">
              <w:rPr>
                <w:rFonts w:cs="Arial"/>
                <w:sz w:val="18"/>
                <w:szCs w:val="18"/>
                <w:lang w:val="en-US" w:eastAsia="en-GB"/>
              </w:rPr>
              <w:t xml:space="preserve"> (L4 processing)</w:t>
            </w:r>
          </w:p>
        </w:tc>
      </w:tr>
      <w:tr w:rsidR="006B114A" w:rsidRPr="007F4CA2" w14:paraId="41F9E060" w14:textId="77777777" w:rsidTr="00996B38">
        <w:trPr>
          <w:cantSplit/>
        </w:trPr>
        <w:tc>
          <w:tcPr>
            <w:tcW w:w="656" w:type="pct"/>
            <w:tcBorders>
              <w:top w:val="single" w:sz="4" w:space="0" w:color="auto"/>
              <w:left w:val="single" w:sz="4" w:space="0" w:color="auto"/>
              <w:bottom w:val="single" w:sz="4" w:space="0" w:color="auto"/>
              <w:right w:val="single" w:sz="4" w:space="0" w:color="auto"/>
            </w:tcBorders>
            <w:hideMark/>
          </w:tcPr>
          <w:p w14:paraId="3E0D7261"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Combine Associations</w:t>
            </w:r>
          </w:p>
        </w:tc>
        <w:tc>
          <w:tcPr>
            <w:tcW w:w="745" w:type="pct"/>
            <w:tcBorders>
              <w:top w:val="single" w:sz="4" w:space="0" w:color="auto"/>
              <w:left w:val="single" w:sz="4" w:space="0" w:color="auto"/>
              <w:bottom w:val="single" w:sz="4" w:space="0" w:color="auto"/>
              <w:right w:val="single" w:sz="4" w:space="0" w:color="auto"/>
            </w:tcBorders>
            <w:hideMark/>
          </w:tcPr>
          <w:p w14:paraId="24E9D133"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Adjust associations</w:t>
            </w:r>
          </w:p>
        </w:tc>
        <w:tc>
          <w:tcPr>
            <w:tcW w:w="362" w:type="pct"/>
            <w:tcBorders>
              <w:top w:val="single" w:sz="4" w:space="0" w:color="auto"/>
              <w:left w:val="single" w:sz="4" w:space="0" w:color="auto"/>
              <w:bottom w:val="single" w:sz="4" w:space="0" w:color="auto"/>
              <w:right w:val="single" w:sz="4" w:space="0" w:color="auto"/>
            </w:tcBorders>
            <w:hideMark/>
          </w:tcPr>
          <w:p w14:paraId="390B62D3"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3, 4</w:t>
            </w:r>
          </w:p>
        </w:tc>
        <w:tc>
          <w:tcPr>
            <w:tcW w:w="1181" w:type="pct"/>
            <w:tcBorders>
              <w:top w:val="single" w:sz="4" w:space="0" w:color="auto"/>
              <w:left w:val="single" w:sz="4" w:space="0" w:color="auto"/>
              <w:bottom w:val="single" w:sz="4" w:space="0" w:color="auto"/>
              <w:right w:val="single" w:sz="4" w:space="0" w:color="auto"/>
            </w:tcBorders>
            <w:hideMark/>
          </w:tcPr>
          <w:p w14:paraId="04DB1591"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S100_IC_SimpleRule, S100_IC_ThematicRule, S100_IC_CompleteRule (L4 only), S100_IC_HybridFeature, S100_IC_HybridFC</w:t>
            </w:r>
          </w:p>
        </w:tc>
        <w:tc>
          <w:tcPr>
            <w:tcW w:w="1143" w:type="pct"/>
            <w:tcBorders>
              <w:top w:val="single" w:sz="4" w:space="0" w:color="auto"/>
              <w:left w:val="single" w:sz="4" w:space="0" w:color="auto"/>
              <w:bottom w:val="single" w:sz="4" w:space="0" w:color="auto"/>
              <w:right w:val="single" w:sz="4" w:space="0" w:color="auto"/>
            </w:tcBorders>
          </w:tcPr>
          <w:p w14:paraId="63D71824" w14:textId="77777777" w:rsidR="006B114A" w:rsidRPr="007F4CA2" w:rsidRDefault="006B114A" w:rsidP="00996B38">
            <w:pPr>
              <w:spacing w:after="60"/>
              <w:jc w:val="left"/>
              <w:rPr>
                <w:rFonts w:cs="Arial"/>
                <w:sz w:val="18"/>
                <w:szCs w:val="18"/>
                <w:lang w:val="en-US" w:eastAsia="en-GB"/>
              </w:rPr>
            </w:pPr>
          </w:p>
        </w:tc>
        <w:tc>
          <w:tcPr>
            <w:tcW w:w="913" w:type="pct"/>
            <w:tcBorders>
              <w:top w:val="single" w:sz="4" w:space="0" w:color="auto"/>
              <w:left w:val="single" w:sz="4" w:space="0" w:color="auto"/>
              <w:bottom w:val="single" w:sz="4" w:space="0" w:color="auto"/>
              <w:right w:val="single" w:sz="4" w:space="0" w:color="auto"/>
            </w:tcBorders>
          </w:tcPr>
          <w:p w14:paraId="4DC60D52" w14:textId="77777777" w:rsidR="006B114A" w:rsidRPr="007F4CA2" w:rsidRDefault="006B114A" w:rsidP="00996B38">
            <w:pPr>
              <w:spacing w:after="60"/>
              <w:jc w:val="left"/>
              <w:rPr>
                <w:rFonts w:cs="Arial"/>
                <w:sz w:val="18"/>
                <w:szCs w:val="18"/>
                <w:lang w:val="en-US" w:eastAsia="en-GB"/>
              </w:rPr>
            </w:pPr>
          </w:p>
        </w:tc>
      </w:tr>
      <w:tr w:rsidR="006B114A" w:rsidRPr="007F4CA2" w14:paraId="2114BBC5" w14:textId="77777777" w:rsidTr="00996B38">
        <w:trPr>
          <w:cantSplit/>
        </w:trPr>
        <w:tc>
          <w:tcPr>
            <w:tcW w:w="656" w:type="pct"/>
            <w:tcBorders>
              <w:top w:val="single" w:sz="4" w:space="0" w:color="auto"/>
              <w:left w:val="single" w:sz="4" w:space="0" w:color="auto"/>
              <w:bottom w:val="single" w:sz="4" w:space="0" w:color="auto"/>
              <w:right w:val="single" w:sz="4" w:space="0" w:color="auto"/>
            </w:tcBorders>
            <w:hideMark/>
          </w:tcPr>
          <w:p w14:paraId="2A2197B2"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Combine Spatial Attributes</w:t>
            </w:r>
          </w:p>
        </w:tc>
        <w:tc>
          <w:tcPr>
            <w:tcW w:w="745" w:type="pct"/>
            <w:tcBorders>
              <w:top w:val="single" w:sz="4" w:space="0" w:color="auto"/>
              <w:left w:val="single" w:sz="4" w:space="0" w:color="auto"/>
              <w:bottom w:val="single" w:sz="4" w:space="0" w:color="auto"/>
              <w:right w:val="single" w:sz="4" w:space="0" w:color="auto"/>
            </w:tcBorders>
            <w:hideMark/>
          </w:tcPr>
          <w:p w14:paraId="65C552D1"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Select instances for hybridization and generate spatial attributes of hybrid feature</w:t>
            </w:r>
          </w:p>
        </w:tc>
        <w:tc>
          <w:tcPr>
            <w:tcW w:w="362" w:type="pct"/>
            <w:tcBorders>
              <w:top w:val="single" w:sz="4" w:space="0" w:color="auto"/>
              <w:left w:val="single" w:sz="4" w:space="0" w:color="auto"/>
              <w:bottom w:val="single" w:sz="4" w:space="0" w:color="auto"/>
              <w:right w:val="single" w:sz="4" w:space="0" w:color="auto"/>
            </w:tcBorders>
            <w:hideMark/>
          </w:tcPr>
          <w:p w14:paraId="5E06FCE2"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4</w:t>
            </w:r>
          </w:p>
        </w:tc>
        <w:tc>
          <w:tcPr>
            <w:tcW w:w="1181" w:type="pct"/>
            <w:tcBorders>
              <w:top w:val="single" w:sz="4" w:space="0" w:color="auto"/>
              <w:left w:val="single" w:sz="4" w:space="0" w:color="auto"/>
              <w:bottom w:val="single" w:sz="4" w:space="0" w:color="auto"/>
              <w:right w:val="single" w:sz="4" w:space="0" w:color="auto"/>
            </w:tcBorders>
            <w:hideMark/>
          </w:tcPr>
          <w:p w14:paraId="4D204597"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S100_IC_CompleteRule</w:t>
            </w:r>
          </w:p>
        </w:tc>
        <w:tc>
          <w:tcPr>
            <w:tcW w:w="1143" w:type="pct"/>
            <w:tcBorders>
              <w:top w:val="single" w:sz="4" w:space="0" w:color="auto"/>
              <w:left w:val="single" w:sz="4" w:space="0" w:color="auto"/>
              <w:bottom w:val="single" w:sz="4" w:space="0" w:color="auto"/>
              <w:right w:val="single" w:sz="4" w:space="0" w:color="auto"/>
            </w:tcBorders>
          </w:tcPr>
          <w:p w14:paraId="6A1A8360" w14:textId="77777777" w:rsidR="006B114A" w:rsidRPr="007F4CA2" w:rsidRDefault="006B114A" w:rsidP="00996B38">
            <w:pPr>
              <w:spacing w:after="60"/>
              <w:jc w:val="left"/>
              <w:rPr>
                <w:rFonts w:cs="Arial"/>
                <w:sz w:val="18"/>
                <w:szCs w:val="18"/>
                <w:lang w:val="en-US" w:eastAsia="en-GB"/>
              </w:rPr>
            </w:pPr>
          </w:p>
        </w:tc>
        <w:tc>
          <w:tcPr>
            <w:tcW w:w="913" w:type="pct"/>
            <w:tcBorders>
              <w:top w:val="single" w:sz="4" w:space="0" w:color="auto"/>
              <w:left w:val="single" w:sz="4" w:space="0" w:color="auto"/>
              <w:bottom w:val="single" w:sz="4" w:space="0" w:color="auto"/>
              <w:right w:val="single" w:sz="4" w:space="0" w:color="auto"/>
            </w:tcBorders>
            <w:hideMark/>
          </w:tcPr>
          <w:p w14:paraId="162EEBB2"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Complete rules incorporate thematic as well as spatial queries and functions.</w:t>
            </w:r>
          </w:p>
        </w:tc>
      </w:tr>
      <w:tr w:rsidR="006B114A" w:rsidRPr="007F4CA2" w14:paraId="1BDE91D2" w14:textId="77777777" w:rsidTr="00996B38">
        <w:trPr>
          <w:cantSplit/>
        </w:trPr>
        <w:tc>
          <w:tcPr>
            <w:tcW w:w="656" w:type="pct"/>
            <w:tcBorders>
              <w:top w:val="single" w:sz="4" w:space="0" w:color="auto"/>
              <w:left w:val="single" w:sz="4" w:space="0" w:color="auto"/>
              <w:bottom w:val="single" w:sz="4" w:space="0" w:color="auto"/>
              <w:right w:val="single" w:sz="4" w:space="0" w:color="auto"/>
            </w:tcBorders>
            <w:hideMark/>
          </w:tcPr>
          <w:p w14:paraId="33743F92"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Rendering</w:t>
            </w:r>
          </w:p>
        </w:tc>
        <w:tc>
          <w:tcPr>
            <w:tcW w:w="745" w:type="pct"/>
            <w:tcBorders>
              <w:top w:val="single" w:sz="4" w:space="0" w:color="auto"/>
              <w:left w:val="single" w:sz="4" w:space="0" w:color="auto"/>
              <w:bottom w:val="single" w:sz="4" w:space="0" w:color="auto"/>
              <w:right w:val="single" w:sz="4" w:space="0" w:color="auto"/>
            </w:tcBorders>
            <w:hideMark/>
          </w:tcPr>
          <w:p w14:paraId="0DB79710"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Display processing</w:t>
            </w:r>
          </w:p>
        </w:tc>
        <w:tc>
          <w:tcPr>
            <w:tcW w:w="362" w:type="pct"/>
            <w:tcBorders>
              <w:top w:val="single" w:sz="4" w:space="0" w:color="auto"/>
              <w:left w:val="single" w:sz="4" w:space="0" w:color="auto"/>
              <w:bottom w:val="single" w:sz="4" w:space="0" w:color="auto"/>
              <w:right w:val="single" w:sz="4" w:space="0" w:color="auto"/>
            </w:tcBorders>
            <w:hideMark/>
          </w:tcPr>
          <w:p w14:paraId="572AFE2D"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All</w:t>
            </w:r>
          </w:p>
        </w:tc>
        <w:tc>
          <w:tcPr>
            <w:tcW w:w="1181" w:type="pct"/>
            <w:tcBorders>
              <w:top w:val="single" w:sz="4" w:space="0" w:color="auto"/>
              <w:left w:val="single" w:sz="4" w:space="0" w:color="auto"/>
              <w:bottom w:val="single" w:sz="4" w:space="0" w:color="auto"/>
              <w:right w:val="single" w:sz="4" w:space="0" w:color="auto"/>
            </w:tcBorders>
            <w:hideMark/>
          </w:tcPr>
          <w:p w14:paraId="2765FB7C" w14:textId="77777777" w:rsidR="006B114A" w:rsidRPr="007F4CA2" w:rsidRDefault="006B114A" w:rsidP="00996B38">
            <w:pPr>
              <w:spacing w:after="60"/>
              <w:jc w:val="left"/>
              <w:rPr>
                <w:rFonts w:cs="Arial"/>
                <w:sz w:val="18"/>
                <w:szCs w:val="18"/>
                <w:lang w:val="en-US" w:eastAsia="en-GB"/>
              </w:rPr>
            </w:pPr>
            <w:r w:rsidRPr="007F4CA2">
              <w:rPr>
                <w:rFonts w:cs="Arial"/>
                <w:sz w:val="18"/>
                <w:szCs w:val="18"/>
                <w:lang w:val="en-US" w:eastAsia="en-GB"/>
              </w:rPr>
              <w:t>S100_IC_DisplayPlane</w:t>
            </w:r>
          </w:p>
        </w:tc>
        <w:tc>
          <w:tcPr>
            <w:tcW w:w="1143" w:type="pct"/>
            <w:tcBorders>
              <w:top w:val="single" w:sz="4" w:space="0" w:color="auto"/>
              <w:left w:val="single" w:sz="4" w:space="0" w:color="auto"/>
              <w:bottom w:val="single" w:sz="4" w:space="0" w:color="auto"/>
              <w:right w:val="single" w:sz="4" w:space="0" w:color="auto"/>
            </w:tcBorders>
          </w:tcPr>
          <w:p w14:paraId="0E6D968C" w14:textId="77777777" w:rsidR="006B114A" w:rsidRPr="007F4CA2" w:rsidRDefault="006B114A" w:rsidP="00996B38">
            <w:pPr>
              <w:spacing w:after="60"/>
              <w:jc w:val="left"/>
              <w:rPr>
                <w:rFonts w:cs="Arial"/>
                <w:sz w:val="18"/>
                <w:szCs w:val="18"/>
                <w:lang w:val="en-US" w:eastAsia="en-GB"/>
              </w:rPr>
            </w:pPr>
          </w:p>
        </w:tc>
        <w:tc>
          <w:tcPr>
            <w:tcW w:w="913" w:type="pct"/>
            <w:tcBorders>
              <w:top w:val="single" w:sz="4" w:space="0" w:color="auto"/>
              <w:left w:val="single" w:sz="4" w:space="0" w:color="auto"/>
              <w:bottom w:val="single" w:sz="4" w:space="0" w:color="auto"/>
              <w:right w:val="single" w:sz="4" w:space="0" w:color="auto"/>
            </w:tcBorders>
            <w:hideMark/>
          </w:tcPr>
          <w:p w14:paraId="1D352BD0" w14:textId="77777777" w:rsidR="006B114A" w:rsidRPr="007F4CA2" w:rsidRDefault="006B114A" w:rsidP="00996B38">
            <w:pPr>
              <w:spacing w:after="60"/>
              <w:jc w:val="left"/>
              <w:rPr>
                <w:rFonts w:cs="Arial"/>
                <w:sz w:val="18"/>
                <w:szCs w:val="18"/>
                <w:lang w:val="en-US" w:eastAsia="en-GB"/>
              </w:rPr>
            </w:pPr>
          </w:p>
        </w:tc>
      </w:tr>
    </w:tbl>
    <w:p w14:paraId="448CF52A" w14:textId="77777777" w:rsidR="006B114A" w:rsidRDefault="006B114A" w:rsidP="00996B38"/>
    <w:p w14:paraId="6EA617DC" w14:textId="77777777" w:rsidR="006B114A" w:rsidRDefault="006B114A" w:rsidP="00996B38"/>
    <w:p w14:paraId="2F98B1DE" w14:textId="29507BE5" w:rsidR="006B114A" w:rsidRDefault="006B114A" w:rsidP="002D7AB6">
      <w:pPr>
        <w:pStyle w:val="Heading1"/>
        <w:numPr>
          <w:ilvl w:val="0"/>
          <w:numId w:val="3"/>
        </w:numPr>
        <w:rPr>
          <w:rFonts w:eastAsia="MS Mincho"/>
          <w:lang w:eastAsia="en-GB"/>
        </w:rPr>
      </w:pPr>
      <w:bookmarkStart w:id="353" w:name="_Toc484523935"/>
      <w:bookmarkStart w:id="354" w:name="_Toc489135337"/>
      <w:r>
        <w:rPr>
          <w:rFonts w:eastAsia="MS Mincho"/>
          <w:lang w:eastAsia="en-GB"/>
        </w:rPr>
        <w:t>User interaction constraints and expectations</w:t>
      </w:r>
      <w:bookmarkEnd w:id="353"/>
      <w:bookmarkEnd w:id="354"/>
    </w:p>
    <w:p w14:paraId="0FEC5443" w14:textId="301B6CC0" w:rsidR="006B114A" w:rsidRDefault="006B114A" w:rsidP="002D7AB6">
      <w:pPr>
        <w:pStyle w:val="Heading2"/>
        <w:numPr>
          <w:ilvl w:val="1"/>
          <w:numId w:val="3"/>
        </w:numPr>
        <w:rPr>
          <w:rFonts w:eastAsia="MS Mincho"/>
          <w:lang w:eastAsia="en-GB"/>
        </w:rPr>
      </w:pPr>
      <w:bookmarkStart w:id="355" w:name="_Toc484523936"/>
      <w:bookmarkStart w:id="356" w:name="_Toc489135338"/>
      <w:r>
        <w:rPr>
          <w:rFonts w:eastAsia="MS Mincho"/>
          <w:lang w:eastAsia="en-GB"/>
        </w:rPr>
        <w:t>Structured interoperation</w:t>
      </w:r>
      <w:bookmarkEnd w:id="355"/>
      <w:bookmarkEnd w:id="356"/>
    </w:p>
    <w:p w14:paraId="7869542B" w14:textId="77777777" w:rsidR="006B114A" w:rsidRDefault="006B114A" w:rsidP="00996B38">
      <w:pPr>
        <w:rPr>
          <w:lang w:eastAsia="en-GB"/>
        </w:rPr>
      </w:pPr>
      <w:r>
        <w:rPr>
          <w:lang w:eastAsia="en-GB"/>
        </w:rPr>
        <w:t>Interoperation is expected to be part of a future S-mode as envisaged by IEC and CIRM, i.e., not a ‘one size fits all’ solution but a structured solution that is flexible enough to allow for manufacturer innovation.</w:t>
      </w:r>
    </w:p>
    <w:p w14:paraId="7BCF00E9" w14:textId="3AB189C5" w:rsidR="006B114A" w:rsidRDefault="006B114A" w:rsidP="002D7AB6">
      <w:pPr>
        <w:pStyle w:val="Heading2"/>
        <w:numPr>
          <w:ilvl w:val="1"/>
          <w:numId w:val="3"/>
        </w:numPr>
        <w:rPr>
          <w:rFonts w:eastAsia="MS Mincho"/>
          <w:lang w:eastAsia="en-GB"/>
        </w:rPr>
      </w:pPr>
      <w:bookmarkStart w:id="357" w:name="_Toc484523937"/>
      <w:bookmarkStart w:id="358" w:name="_Toc489135339"/>
      <w:r>
        <w:rPr>
          <w:rFonts w:eastAsia="MS Mincho"/>
          <w:lang w:eastAsia="en-GB"/>
        </w:rPr>
        <w:t>Customization - user level</w:t>
      </w:r>
      <w:bookmarkEnd w:id="357"/>
      <w:bookmarkEnd w:id="358"/>
    </w:p>
    <w:p w14:paraId="4F62DE42" w14:textId="77777777" w:rsidR="006B114A" w:rsidRDefault="006B114A" w:rsidP="00996B38">
      <w:pPr>
        <w:rPr>
          <w:lang w:val="en-CA" w:eastAsia="en-GB"/>
        </w:rPr>
      </w:pPr>
      <w:r>
        <w:rPr>
          <w:lang w:val="en-CA" w:eastAsia="en-GB"/>
        </w:rPr>
        <w:t>S-100 compatible ECDIS systems that support the IHO Interoperability Catalogue may include functionality that allow e</w:t>
      </w:r>
      <w:r>
        <w:rPr>
          <w:lang w:eastAsia="en-GB"/>
        </w:rPr>
        <w:t xml:space="preserve">nd users (including ship owners, operators, and shipboard officers) to add new predefined combinations according with their needs. These added combinations shall not interfere or degrade the official IHO </w:t>
      </w:r>
      <w:r>
        <w:rPr>
          <w:lang w:val="en-CA" w:eastAsia="en-GB"/>
        </w:rPr>
        <w:t>Interoperability Catalogue functions.</w:t>
      </w:r>
    </w:p>
    <w:p w14:paraId="3786F4F1" w14:textId="77777777" w:rsidR="00960F9A" w:rsidRDefault="00960F9A" w:rsidP="004E6E2A">
      <w:pPr>
        <w:pStyle w:val="Heading2"/>
        <w:numPr>
          <w:ilvl w:val="1"/>
          <w:numId w:val="3"/>
        </w:numPr>
        <w:rPr>
          <w:rFonts w:eastAsia="MS Mincho"/>
          <w:lang w:eastAsia="en-GB"/>
        </w:rPr>
      </w:pPr>
      <w:bookmarkStart w:id="359" w:name="_Toc488370818"/>
      <w:bookmarkStart w:id="360" w:name="_Toc489135340"/>
      <w:bookmarkStart w:id="361" w:name="_Toc484523938"/>
      <w:r>
        <w:rPr>
          <w:rFonts w:eastAsia="MS Mincho"/>
          <w:lang w:eastAsia="en-GB"/>
        </w:rPr>
        <w:t xml:space="preserve">Support Human-Centred </w:t>
      </w:r>
      <w:bookmarkEnd w:id="359"/>
      <w:r>
        <w:rPr>
          <w:rFonts w:eastAsia="MS Mincho"/>
          <w:lang w:eastAsia="en-GB"/>
        </w:rPr>
        <w:t>Design</w:t>
      </w:r>
      <w:bookmarkEnd w:id="360"/>
    </w:p>
    <w:p w14:paraId="4F6F93F9" w14:textId="63562465" w:rsidR="00960F9A" w:rsidRDefault="00960F9A" w:rsidP="00960F9A">
      <w:pPr>
        <w:rPr>
          <w:lang w:eastAsia="en-GB"/>
        </w:rPr>
      </w:pPr>
      <w:r>
        <w:rPr>
          <w:lang w:eastAsia="en-GB"/>
        </w:rPr>
        <w:t xml:space="preserve">As noted in </w:t>
      </w:r>
      <w:r w:rsidRPr="00D85513">
        <w:rPr>
          <w:lang w:eastAsia="en-GB"/>
        </w:rPr>
        <w:t>MSC.1/Circ.1512</w:t>
      </w:r>
      <w:r>
        <w:rPr>
          <w:lang w:eastAsia="en-GB"/>
        </w:rPr>
        <w:t>, Human-Centred Design (HCD)</w:t>
      </w:r>
      <w:r w:rsidRPr="00D85513">
        <w:rPr>
          <w:lang w:eastAsia="en-GB"/>
        </w:rPr>
        <w:t xml:space="preserve"> helps to ensure that human factors-related knowledge and techniques in system design and development processes are addressed, thus ensuring that user needs and safety are met.</w:t>
      </w:r>
      <w:r>
        <w:rPr>
          <w:lang w:eastAsia="en-GB"/>
        </w:rPr>
        <w:t xml:space="preserve"> Implementers of this standard should perform </w:t>
      </w:r>
      <w:r w:rsidRPr="00D85513">
        <w:rPr>
          <w:lang w:eastAsia="en-GB"/>
        </w:rPr>
        <w:t>Usability Testing</w:t>
      </w:r>
      <w:r>
        <w:rPr>
          <w:lang w:eastAsia="en-GB"/>
        </w:rPr>
        <w:t xml:space="preserve"> (UT) and follow the principles stated in </w:t>
      </w:r>
      <w:r w:rsidRPr="00D85513">
        <w:rPr>
          <w:lang w:eastAsia="en-GB"/>
        </w:rPr>
        <w:t>MSC.1/Circ.1512</w:t>
      </w:r>
      <w:r>
        <w:rPr>
          <w:lang w:eastAsia="en-GB"/>
        </w:rPr>
        <w:t xml:space="preserve"> when designing the user interface for interoperability in ECDIS</w:t>
      </w:r>
      <w:r w:rsidR="00D21516">
        <w:rPr>
          <w:lang w:eastAsia="en-GB"/>
        </w:rPr>
        <w:t>, i</w:t>
      </w:r>
      <w:r>
        <w:rPr>
          <w:lang w:eastAsia="en-GB"/>
        </w:rPr>
        <w:t xml:space="preserve">ncluding </w:t>
      </w:r>
      <w:r w:rsidR="00C54A75">
        <w:rPr>
          <w:lang w:eastAsia="en-GB"/>
        </w:rPr>
        <w:t>the</w:t>
      </w:r>
      <w:r>
        <w:rPr>
          <w:lang w:eastAsia="en-GB"/>
        </w:rPr>
        <w:t xml:space="preserve"> following HCD activities that are carried out to inform development throughout the life cycle:</w:t>
      </w:r>
    </w:p>
    <w:p w14:paraId="068C89CF" w14:textId="77777777" w:rsidR="00960F9A" w:rsidRDefault="00960F9A" w:rsidP="00960F9A">
      <w:pPr>
        <w:pStyle w:val="ListParagraph"/>
        <w:numPr>
          <w:ilvl w:val="0"/>
          <w:numId w:val="80"/>
        </w:numPr>
        <w:rPr>
          <w:lang w:eastAsia="en-GB"/>
        </w:rPr>
      </w:pPr>
      <w:r>
        <w:rPr>
          <w:lang w:eastAsia="en-GB"/>
        </w:rPr>
        <w:t>Pre-activity: Conduct Early Human Element Analysis (EHEA);</w:t>
      </w:r>
    </w:p>
    <w:p w14:paraId="588F6F36" w14:textId="77777777" w:rsidR="00960F9A" w:rsidRDefault="00960F9A" w:rsidP="00960F9A">
      <w:pPr>
        <w:pStyle w:val="ListParagraph"/>
        <w:numPr>
          <w:ilvl w:val="0"/>
          <w:numId w:val="80"/>
        </w:numPr>
        <w:rPr>
          <w:lang w:eastAsia="en-GB"/>
        </w:rPr>
      </w:pPr>
      <w:r>
        <w:rPr>
          <w:lang w:eastAsia="en-GB"/>
        </w:rPr>
        <w:t>Activity 1: Understand and specify the context of use;</w:t>
      </w:r>
    </w:p>
    <w:p w14:paraId="11AA607C" w14:textId="77777777" w:rsidR="00960F9A" w:rsidRDefault="00960F9A" w:rsidP="00960F9A">
      <w:pPr>
        <w:pStyle w:val="ListParagraph"/>
        <w:numPr>
          <w:ilvl w:val="0"/>
          <w:numId w:val="80"/>
        </w:numPr>
        <w:rPr>
          <w:lang w:eastAsia="en-GB"/>
        </w:rPr>
      </w:pPr>
      <w:r>
        <w:rPr>
          <w:lang w:eastAsia="en-GB"/>
        </w:rPr>
        <w:t>Activity 2: Identify the user requirements;</w:t>
      </w:r>
    </w:p>
    <w:p w14:paraId="50441DCF" w14:textId="77777777" w:rsidR="00960F9A" w:rsidRDefault="00960F9A" w:rsidP="00960F9A">
      <w:pPr>
        <w:pStyle w:val="ListParagraph"/>
        <w:numPr>
          <w:ilvl w:val="0"/>
          <w:numId w:val="80"/>
        </w:numPr>
        <w:rPr>
          <w:lang w:eastAsia="en-GB"/>
        </w:rPr>
      </w:pPr>
      <w:r>
        <w:rPr>
          <w:lang w:eastAsia="en-GB"/>
        </w:rPr>
        <w:t>Activity 3: Produce and/or develop design solutions to meet user requirements;</w:t>
      </w:r>
    </w:p>
    <w:p w14:paraId="603860D8" w14:textId="77777777" w:rsidR="00960F9A" w:rsidRDefault="00960F9A" w:rsidP="00960F9A">
      <w:pPr>
        <w:pStyle w:val="ListParagraph"/>
        <w:numPr>
          <w:ilvl w:val="0"/>
          <w:numId w:val="80"/>
        </w:numPr>
        <w:rPr>
          <w:lang w:eastAsia="en-GB"/>
        </w:rPr>
      </w:pPr>
      <w:r>
        <w:rPr>
          <w:lang w:eastAsia="en-GB"/>
        </w:rPr>
        <w:t>Activity 4: Evaluate the design against usability criteria; and</w:t>
      </w:r>
    </w:p>
    <w:p w14:paraId="6DE825B8" w14:textId="77777777" w:rsidR="00960F9A" w:rsidRDefault="00960F9A" w:rsidP="00960F9A">
      <w:pPr>
        <w:pStyle w:val="ListParagraph"/>
        <w:numPr>
          <w:ilvl w:val="0"/>
          <w:numId w:val="80"/>
        </w:numPr>
        <w:rPr>
          <w:lang w:eastAsia="en-GB"/>
        </w:rPr>
      </w:pPr>
      <w:r>
        <w:rPr>
          <w:lang w:eastAsia="en-GB"/>
        </w:rPr>
        <w:t>Activity 5: Maintain operational usability.</w:t>
      </w:r>
    </w:p>
    <w:p w14:paraId="7DFBE938" w14:textId="6A226390" w:rsidR="00960F9A" w:rsidRDefault="00960F9A" w:rsidP="00960F9A">
      <w:pPr>
        <w:rPr>
          <w:lang w:eastAsia="en-GB"/>
        </w:rPr>
      </w:pPr>
      <w:r>
        <w:rPr>
          <w:lang w:eastAsia="en-GB"/>
        </w:rPr>
        <w:t>Not</w:t>
      </w:r>
      <w:r w:rsidR="00D21516">
        <w:rPr>
          <w:lang w:eastAsia="en-GB"/>
        </w:rPr>
        <w:t>e</w:t>
      </w:r>
      <w:r>
        <w:rPr>
          <w:lang w:eastAsia="en-GB"/>
        </w:rPr>
        <w:t xml:space="preserve"> that f</w:t>
      </w:r>
      <w:r w:rsidRPr="00F43D7A">
        <w:rPr>
          <w:lang w:eastAsia="en-GB"/>
        </w:rPr>
        <w:t>undamental to HCD is the collection of user feedback through UT</w:t>
      </w:r>
      <w:r>
        <w:rPr>
          <w:lang w:eastAsia="en-GB"/>
        </w:rPr>
        <w:t>.</w:t>
      </w:r>
    </w:p>
    <w:p w14:paraId="442F0068" w14:textId="77777777" w:rsidR="00960F9A" w:rsidRDefault="00960F9A" w:rsidP="00960F9A">
      <w:pPr>
        <w:keepNext/>
        <w:jc w:val="center"/>
      </w:pPr>
      <w:r>
        <w:rPr>
          <w:noProof/>
        </w:rPr>
        <w:lastRenderedPageBreak/>
        <w:drawing>
          <wp:inline distT="0" distB="0" distL="0" distR="0" wp14:anchorId="15ED41F1" wp14:editId="4A0788ED">
            <wp:extent cx="5517161" cy="3894755"/>
            <wp:effectExtent l="0" t="0" r="762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bwMode="auto">
                    <a:xfrm>
                      <a:off x="0" y="0"/>
                      <a:ext cx="5517161" cy="3894755"/>
                    </a:xfrm>
                    <a:prstGeom prst="rect">
                      <a:avLst/>
                    </a:prstGeom>
                    <a:ln>
                      <a:noFill/>
                    </a:ln>
                    <a:extLst>
                      <a:ext uri="{53640926-AAD7-44D8-BBD7-CCE9431645EC}">
                        <a14:shadowObscured xmlns:a14="http://schemas.microsoft.com/office/drawing/2010/main"/>
                      </a:ext>
                    </a:extLst>
                  </pic:spPr>
                </pic:pic>
              </a:graphicData>
            </a:graphic>
          </wp:inline>
        </w:drawing>
      </w:r>
    </w:p>
    <w:p w14:paraId="5A2F6162" w14:textId="71A288B2" w:rsidR="00960F9A" w:rsidRDefault="00960F9A" w:rsidP="00960F9A">
      <w:pPr>
        <w:pStyle w:val="Caption"/>
        <w:jc w:val="center"/>
      </w:pPr>
      <w:r>
        <w:t xml:space="preserve">Figure </w:t>
      </w:r>
      <w:r w:rsidR="00750D65">
        <w:fldChar w:fldCharType="begin"/>
      </w:r>
      <w:r w:rsidR="00750D65">
        <w:instrText xml:space="preserve"> STYLEREF 1 \s </w:instrText>
      </w:r>
      <w:r w:rsidR="00750D65">
        <w:fldChar w:fldCharType="separate"/>
      </w:r>
      <w:r w:rsidR="00750D65">
        <w:rPr>
          <w:noProof/>
        </w:rPr>
        <w:t>15</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1</w:t>
      </w:r>
      <w:r w:rsidR="00750D65">
        <w:fldChar w:fldCharType="end"/>
      </w:r>
      <w:r>
        <w:t xml:space="preserve"> </w:t>
      </w:r>
      <w:r w:rsidRPr="00224899">
        <w:t>Overview of HCD for e-navigation systems</w:t>
      </w:r>
      <w:r w:rsidR="00120B23">
        <w:t xml:space="preserve"> (from </w:t>
      </w:r>
      <w:r w:rsidR="00120B23" w:rsidRPr="00F43D7A">
        <w:t>MSC.1/Circ.1512</w:t>
      </w:r>
      <w:r w:rsidR="00120B23">
        <w:t>)</w:t>
      </w:r>
    </w:p>
    <w:p w14:paraId="66B7D101" w14:textId="77777777" w:rsidR="00960F9A" w:rsidRPr="00CD4807" w:rsidRDefault="00960F9A" w:rsidP="00960F9A">
      <w:r>
        <w:t xml:space="preserve">The details of recommended activates at each stage is found in chapter 6 of the Annex to </w:t>
      </w:r>
      <w:r w:rsidRPr="00F43D7A">
        <w:t>MSC.1/Circ.1512</w:t>
      </w:r>
      <w:r>
        <w:t>.</w:t>
      </w:r>
    </w:p>
    <w:p w14:paraId="34D9FC7D" w14:textId="77777777" w:rsidR="00960F9A" w:rsidRDefault="00960F9A" w:rsidP="004E6E2A">
      <w:pPr>
        <w:pStyle w:val="Heading2"/>
        <w:numPr>
          <w:ilvl w:val="1"/>
          <w:numId w:val="3"/>
        </w:numPr>
        <w:rPr>
          <w:rFonts w:eastAsia="MS Mincho"/>
          <w:lang w:eastAsia="en-GB"/>
        </w:rPr>
      </w:pPr>
      <w:bookmarkStart w:id="362" w:name="_Toc488370819"/>
      <w:bookmarkStart w:id="363" w:name="_Toc489135341"/>
      <w:r>
        <w:rPr>
          <w:rFonts w:eastAsia="MS Mincho"/>
          <w:lang w:eastAsia="en-GB"/>
        </w:rPr>
        <w:t>Interoperation requirements for product specifications</w:t>
      </w:r>
      <w:bookmarkEnd w:id="362"/>
      <w:bookmarkEnd w:id="363"/>
    </w:p>
    <w:p w14:paraId="29B81B2F" w14:textId="77777777" w:rsidR="00960F9A" w:rsidRDefault="00960F9A" w:rsidP="00960F9A">
      <w:pPr>
        <w:rPr>
          <w:lang w:eastAsia="en-GB"/>
        </w:rPr>
      </w:pPr>
      <w:r>
        <w:rPr>
          <w:lang w:eastAsia="en-GB"/>
        </w:rPr>
        <w:t xml:space="preserve">Responsible parties for product specifications that are included in the interoperability catalogue should include the impact on the interoperability catalogue and associated product specifications throughout the lifecycle of the product specification. The general principles of Software Quality Assurance (SQA) as found in chapter 4 of the Annex to </w:t>
      </w:r>
      <w:r w:rsidRPr="0002254B">
        <w:rPr>
          <w:lang w:eastAsia="en-GB"/>
        </w:rPr>
        <w:t>MSC.1/Circ.1512.</w:t>
      </w:r>
      <w:r>
        <w:rPr>
          <w:lang w:eastAsia="en-GB"/>
        </w:rPr>
        <w:t xml:space="preserve"> should be applied.</w:t>
      </w:r>
    </w:p>
    <w:p w14:paraId="16F79066" w14:textId="77777777" w:rsidR="00960F9A" w:rsidRDefault="00960F9A" w:rsidP="00960F9A">
      <w:pPr>
        <w:keepNext/>
        <w:jc w:val="center"/>
      </w:pPr>
      <w:r>
        <w:rPr>
          <w:noProof/>
          <w:lang w:eastAsia="en-GB"/>
        </w:rPr>
        <w:lastRenderedPageBreak/>
        <w:drawing>
          <wp:inline distT="0" distB="0" distL="0" distR="0" wp14:anchorId="1E1CC5CA" wp14:editId="50DC9A1E">
            <wp:extent cx="4517343" cy="3330575"/>
            <wp:effectExtent l="0" t="0" r="0"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eneric Lifecycle process.png"/>
                    <pic:cNvPicPr/>
                  </pic:nvPicPr>
                  <pic:blipFill>
                    <a:blip r:embed="rId40">
                      <a:extLst>
                        <a:ext uri="{28A0092B-C50C-407E-A947-70E740481C1C}">
                          <a14:useLocalDpi xmlns:a14="http://schemas.microsoft.com/office/drawing/2010/main" val="0"/>
                        </a:ext>
                      </a:extLst>
                    </a:blip>
                    <a:stretch>
                      <a:fillRect/>
                    </a:stretch>
                  </pic:blipFill>
                  <pic:spPr>
                    <a:xfrm>
                      <a:off x="0" y="0"/>
                      <a:ext cx="4519005" cy="3331801"/>
                    </a:xfrm>
                    <a:prstGeom prst="rect">
                      <a:avLst/>
                    </a:prstGeom>
                  </pic:spPr>
                </pic:pic>
              </a:graphicData>
            </a:graphic>
          </wp:inline>
        </w:drawing>
      </w:r>
    </w:p>
    <w:p w14:paraId="326B66FB" w14:textId="18B6CB30" w:rsidR="00960F9A" w:rsidRDefault="00960F9A" w:rsidP="00960F9A">
      <w:pPr>
        <w:pStyle w:val="Caption"/>
        <w:jc w:val="center"/>
        <w:rPr>
          <w:lang w:eastAsia="en-GB"/>
        </w:rPr>
      </w:pPr>
      <w:r>
        <w:t xml:space="preserve">Figure </w:t>
      </w:r>
      <w:r w:rsidR="00750D65">
        <w:fldChar w:fldCharType="begin"/>
      </w:r>
      <w:r w:rsidR="00750D65">
        <w:instrText xml:space="preserve"> STYLEREF 1 \s </w:instrText>
      </w:r>
      <w:r w:rsidR="00750D65">
        <w:fldChar w:fldCharType="separate"/>
      </w:r>
      <w:r w:rsidR="00750D65">
        <w:rPr>
          <w:noProof/>
        </w:rPr>
        <w:t>15</w:t>
      </w:r>
      <w:r w:rsidR="00750D65">
        <w:fldChar w:fldCharType="end"/>
      </w:r>
      <w:r w:rsidR="00750D65">
        <w:noBreakHyphen/>
      </w:r>
      <w:r w:rsidR="00750D65">
        <w:fldChar w:fldCharType="begin"/>
      </w:r>
      <w:r w:rsidR="00750D65">
        <w:instrText xml:space="preserve"> SEQ Figure \* ARABIC \s 1 </w:instrText>
      </w:r>
      <w:r w:rsidR="00750D65">
        <w:fldChar w:fldCharType="separate"/>
      </w:r>
      <w:r w:rsidR="00750D65">
        <w:rPr>
          <w:noProof/>
        </w:rPr>
        <w:t>2</w:t>
      </w:r>
      <w:r w:rsidR="00750D65">
        <w:fldChar w:fldCharType="end"/>
      </w:r>
      <w:r>
        <w:t xml:space="preserve"> </w:t>
      </w:r>
      <w:r w:rsidRPr="004C3D8A">
        <w:t>Generic life cycle</w:t>
      </w:r>
      <w:r w:rsidR="00120B23">
        <w:t xml:space="preserve"> (from </w:t>
      </w:r>
      <w:r w:rsidR="00120B23" w:rsidRPr="00F43D7A">
        <w:t>MSC.1/Circ.1512</w:t>
      </w:r>
      <w:r w:rsidR="00120B23">
        <w:t>)</w:t>
      </w:r>
    </w:p>
    <w:p w14:paraId="5D5A816D" w14:textId="7843FC91" w:rsidR="00960F9A" w:rsidRDefault="00960F9A" w:rsidP="00960F9A">
      <w:pPr>
        <w:rPr>
          <w:lang w:eastAsia="en-GB"/>
        </w:rPr>
      </w:pPr>
      <w:r>
        <w:rPr>
          <w:lang w:eastAsia="en-GB"/>
        </w:rPr>
        <w:t>Figure 1</w:t>
      </w:r>
      <w:r w:rsidR="00777C4C">
        <w:rPr>
          <w:lang w:eastAsia="en-GB"/>
        </w:rPr>
        <w:t>5</w:t>
      </w:r>
      <w:r>
        <w:rPr>
          <w:lang w:eastAsia="en-GB"/>
        </w:rPr>
        <w:t>-2 shows a typical generic life cycle with the stages recommended as a minimum for the management of the development of product specifications that are used with the Interoperability Catalogue:</w:t>
      </w:r>
    </w:p>
    <w:p w14:paraId="74240F0E" w14:textId="77777777" w:rsidR="00960F9A" w:rsidRDefault="00960F9A" w:rsidP="00960F9A">
      <w:pPr>
        <w:pStyle w:val="ListParagraph"/>
        <w:numPr>
          <w:ilvl w:val="0"/>
          <w:numId w:val="81"/>
        </w:numPr>
        <w:rPr>
          <w:lang w:eastAsia="en-GB"/>
        </w:rPr>
      </w:pPr>
      <w:r>
        <w:rPr>
          <w:lang w:eastAsia="en-GB"/>
        </w:rPr>
        <w:t>Analysis of operational system feedback;</w:t>
      </w:r>
    </w:p>
    <w:p w14:paraId="266291D6" w14:textId="77777777" w:rsidR="00960F9A" w:rsidRDefault="00960F9A" w:rsidP="00960F9A">
      <w:pPr>
        <w:pStyle w:val="ListParagraph"/>
        <w:numPr>
          <w:ilvl w:val="0"/>
          <w:numId w:val="81"/>
        </w:numPr>
        <w:rPr>
          <w:lang w:eastAsia="en-GB"/>
        </w:rPr>
      </w:pPr>
      <w:r>
        <w:rPr>
          <w:lang w:eastAsia="en-GB"/>
        </w:rPr>
        <w:t>Stage 1: Concept development;</w:t>
      </w:r>
    </w:p>
    <w:p w14:paraId="2E817B10" w14:textId="77777777" w:rsidR="00960F9A" w:rsidRDefault="00960F9A" w:rsidP="00960F9A">
      <w:pPr>
        <w:pStyle w:val="ListParagraph"/>
        <w:numPr>
          <w:ilvl w:val="0"/>
          <w:numId w:val="81"/>
        </w:numPr>
        <w:rPr>
          <w:lang w:eastAsia="en-GB"/>
        </w:rPr>
      </w:pPr>
      <w:r>
        <w:rPr>
          <w:lang w:eastAsia="en-GB"/>
        </w:rPr>
        <w:t>Stage 2: Planning and analysis;</w:t>
      </w:r>
    </w:p>
    <w:p w14:paraId="385AD0C2" w14:textId="77777777" w:rsidR="00960F9A" w:rsidRDefault="00960F9A" w:rsidP="00960F9A">
      <w:pPr>
        <w:pStyle w:val="ListParagraph"/>
        <w:numPr>
          <w:ilvl w:val="0"/>
          <w:numId w:val="81"/>
        </w:numPr>
        <w:rPr>
          <w:lang w:eastAsia="en-GB"/>
        </w:rPr>
      </w:pPr>
      <w:r>
        <w:rPr>
          <w:lang w:eastAsia="en-GB"/>
        </w:rPr>
        <w:t>Stage 3: Design;</w:t>
      </w:r>
    </w:p>
    <w:p w14:paraId="0F0761F2" w14:textId="77777777" w:rsidR="00960F9A" w:rsidRDefault="00960F9A" w:rsidP="00960F9A">
      <w:pPr>
        <w:pStyle w:val="ListParagraph"/>
        <w:numPr>
          <w:ilvl w:val="0"/>
          <w:numId w:val="81"/>
        </w:numPr>
        <w:rPr>
          <w:lang w:eastAsia="en-GB"/>
        </w:rPr>
      </w:pPr>
      <w:r>
        <w:rPr>
          <w:lang w:eastAsia="en-GB"/>
        </w:rPr>
        <w:t>Stage 4: Integration and testing;</w:t>
      </w:r>
    </w:p>
    <w:p w14:paraId="29452E9F" w14:textId="77777777" w:rsidR="00960F9A" w:rsidRDefault="00960F9A" w:rsidP="00960F9A">
      <w:pPr>
        <w:pStyle w:val="ListParagraph"/>
        <w:numPr>
          <w:ilvl w:val="0"/>
          <w:numId w:val="81"/>
        </w:numPr>
        <w:rPr>
          <w:lang w:eastAsia="en-GB"/>
        </w:rPr>
      </w:pPr>
      <w:r>
        <w:rPr>
          <w:lang w:eastAsia="en-GB"/>
        </w:rPr>
        <w:t>Stage 5: Operation; and</w:t>
      </w:r>
    </w:p>
    <w:p w14:paraId="5E1A5BF5" w14:textId="77777777" w:rsidR="00960F9A" w:rsidRDefault="00960F9A" w:rsidP="00960F9A">
      <w:pPr>
        <w:pStyle w:val="ListParagraph"/>
        <w:numPr>
          <w:ilvl w:val="0"/>
          <w:numId w:val="81"/>
        </w:numPr>
        <w:rPr>
          <w:lang w:eastAsia="en-GB"/>
        </w:rPr>
      </w:pPr>
      <w:r>
        <w:rPr>
          <w:lang w:eastAsia="en-GB"/>
        </w:rPr>
        <w:t>Disposal.</w:t>
      </w:r>
    </w:p>
    <w:p w14:paraId="3446A9CF" w14:textId="77777777" w:rsidR="00960F9A" w:rsidRDefault="00960F9A" w:rsidP="00960F9A">
      <w:pPr>
        <w:rPr>
          <w:lang w:eastAsia="en-GB"/>
        </w:rPr>
      </w:pPr>
    </w:p>
    <w:p w14:paraId="3C69AAFD" w14:textId="7D224080" w:rsidR="006B114A" w:rsidRDefault="006B114A" w:rsidP="005B2B0F">
      <w:pPr>
        <w:pStyle w:val="Heading2"/>
        <w:numPr>
          <w:ilvl w:val="1"/>
          <w:numId w:val="3"/>
        </w:numPr>
        <w:rPr>
          <w:rFonts w:eastAsia="MS Mincho"/>
          <w:lang w:eastAsia="en-GB"/>
        </w:rPr>
      </w:pPr>
      <w:bookmarkStart w:id="364" w:name="_Toc484523940"/>
      <w:bookmarkStart w:id="365" w:name="_Toc489135342"/>
      <w:bookmarkEnd w:id="361"/>
      <w:r>
        <w:rPr>
          <w:rFonts w:eastAsia="MS Mincho"/>
          <w:lang w:eastAsia="en-GB"/>
        </w:rPr>
        <w:t>Support different levels of interoperation</w:t>
      </w:r>
      <w:bookmarkEnd w:id="364"/>
      <w:bookmarkEnd w:id="365"/>
    </w:p>
    <w:p w14:paraId="3CD17065" w14:textId="52697AE3" w:rsidR="006B114A" w:rsidRDefault="00A71B8B" w:rsidP="00996B38">
      <w:pPr>
        <w:rPr>
          <w:lang w:eastAsia="en-GB"/>
        </w:rPr>
      </w:pPr>
      <w:r>
        <w:rPr>
          <w:lang w:eastAsia="en-GB"/>
        </w:rPr>
        <w:t>The interoperability catalogue provides s</w:t>
      </w:r>
      <w:r w:rsidR="006B114A">
        <w:rPr>
          <w:lang w:eastAsia="en-GB"/>
        </w:rPr>
        <w:t xml:space="preserve">upport for a fixed set of levels of interoperation, as defined in </w:t>
      </w:r>
      <w:r w:rsidR="00B77D74">
        <w:rPr>
          <w:lang w:eastAsia="en-GB"/>
        </w:rPr>
        <w:t>this</w:t>
      </w:r>
      <w:r w:rsidR="006B114A">
        <w:rPr>
          <w:lang w:eastAsia="en-GB"/>
        </w:rPr>
        <w:t xml:space="preserve"> document.</w:t>
      </w:r>
      <w:r>
        <w:rPr>
          <w:lang w:eastAsia="en-GB"/>
        </w:rPr>
        <w:t xml:space="preserve"> The progression of levels is from lower to higher levels of implementation complexity and visual integration of products.</w:t>
      </w:r>
    </w:p>
    <w:p w14:paraId="49D1AD48" w14:textId="3B757B34" w:rsidR="006B114A" w:rsidRDefault="006B114A" w:rsidP="005B2B0F">
      <w:pPr>
        <w:pStyle w:val="Heading2"/>
        <w:numPr>
          <w:ilvl w:val="1"/>
          <w:numId w:val="3"/>
        </w:numPr>
        <w:rPr>
          <w:rFonts w:eastAsia="MS Mincho"/>
          <w:lang w:eastAsia="en-GB"/>
        </w:rPr>
      </w:pPr>
      <w:bookmarkStart w:id="366" w:name="_Toc484523941"/>
      <w:bookmarkStart w:id="367" w:name="_Toc489135343"/>
      <w:r>
        <w:rPr>
          <w:rFonts w:eastAsia="MS Mincho"/>
          <w:lang w:eastAsia="en-GB"/>
        </w:rPr>
        <w:t>User control over loaded set</w:t>
      </w:r>
      <w:bookmarkEnd w:id="366"/>
      <w:bookmarkEnd w:id="367"/>
    </w:p>
    <w:p w14:paraId="4DCCE430" w14:textId="77777777" w:rsidR="00095C26" w:rsidRDefault="006B114A" w:rsidP="00996B38">
      <w:pPr>
        <w:rPr>
          <w:lang w:eastAsia="en-GB"/>
        </w:rPr>
      </w:pPr>
      <w:r>
        <w:rPr>
          <w:lang w:eastAsia="en-GB"/>
        </w:rPr>
        <w:t>Users may load an additional product, or turn off one or more of the data products in a predefined combination.</w:t>
      </w:r>
    </w:p>
    <w:p w14:paraId="0BF16DCA" w14:textId="514B5767" w:rsidR="006B114A" w:rsidRDefault="00095C26" w:rsidP="00996B38">
      <w:pPr>
        <w:rPr>
          <w:lang w:eastAsia="en-GB"/>
        </w:rPr>
      </w:pPr>
      <w:r>
        <w:rPr>
          <w:lang w:eastAsia="en-GB"/>
        </w:rPr>
        <w:t xml:space="preserve">Data from such additional products which are not mentioned in the interoperability catalogue are treated by the ECDIS according to the priorities and viewing groups encoded in the product’s own portrayal catalogue </w:t>
      </w:r>
      <w:r>
        <w:rPr>
          <w:lang w:eastAsia="en-GB"/>
        </w:rPr>
        <w:lastRenderedPageBreak/>
        <w:t>(e.g., interleaved with layers from products controlled by the interoperability catalogue according to their relative drawing orders and display priorities)</w:t>
      </w:r>
      <w:r w:rsidR="00B71BC0">
        <w:rPr>
          <w:lang w:eastAsia="en-GB"/>
        </w:rPr>
        <w:t>.</w:t>
      </w:r>
    </w:p>
    <w:p w14:paraId="31B6C600" w14:textId="3CA9DCE5" w:rsidR="00095C26" w:rsidRDefault="00095C26" w:rsidP="00996B38">
      <w:pPr>
        <w:rPr>
          <w:lang w:eastAsia="en-GB"/>
        </w:rPr>
      </w:pPr>
      <w:r>
        <w:rPr>
          <w:lang w:eastAsia="en-GB"/>
        </w:rPr>
        <w:t>Turning off a data product is treated as if the relevant dataset</w:t>
      </w:r>
      <w:r w:rsidR="00FA14E9">
        <w:rPr>
          <w:lang w:eastAsia="en-GB"/>
        </w:rPr>
        <w:t>s</w:t>
      </w:r>
      <w:r>
        <w:rPr>
          <w:lang w:eastAsia="en-GB"/>
        </w:rPr>
        <w:t xml:space="preserve"> </w:t>
      </w:r>
      <w:r w:rsidR="00FA14E9">
        <w:rPr>
          <w:lang w:eastAsia="en-GB"/>
        </w:rPr>
        <w:t>are</w:t>
      </w:r>
      <w:r>
        <w:rPr>
          <w:lang w:eastAsia="en-GB"/>
        </w:rPr>
        <w:t xml:space="preserve"> not available on the system at all. For example, interoperability rules that are made inapplicable due to one of the data products in their conditions being turned off are ignored.</w:t>
      </w:r>
    </w:p>
    <w:p w14:paraId="480D8E90" w14:textId="5789A832" w:rsidR="006B114A" w:rsidRDefault="006B114A" w:rsidP="005B2B0F">
      <w:pPr>
        <w:pStyle w:val="Heading2"/>
        <w:numPr>
          <w:ilvl w:val="1"/>
          <w:numId w:val="3"/>
        </w:numPr>
        <w:rPr>
          <w:rFonts w:eastAsia="MS Mincho"/>
          <w:lang w:eastAsia="en-GB"/>
        </w:rPr>
      </w:pPr>
      <w:bookmarkStart w:id="368" w:name="_Toc484523942"/>
      <w:bookmarkStart w:id="369" w:name="_Toc489135344"/>
      <w:r>
        <w:rPr>
          <w:rFonts w:eastAsia="MS Mincho"/>
          <w:lang w:eastAsia="en-GB"/>
        </w:rPr>
        <w:t>User control over interoperation level</w:t>
      </w:r>
      <w:bookmarkEnd w:id="368"/>
      <w:bookmarkEnd w:id="369"/>
    </w:p>
    <w:p w14:paraId="131B1C79" w14:textId="591D385D" w:rsidR="00044EB2" w:rsidRDefault="00044EB2" w:rsidP="00735905">
      <w:pPr>
        <w:rPr>
          <w:lang w:eastAsia="en-GB"/>
        </w:rPr>
      </w:pPr>
      <w:r>
        <w:rPr>
          <w:lang w:eastAsia="en-GB"/>
        </w:rPr>
        <w:t xml:space="preserve">The system </w:t>
      </w:r>
      <w:r w:rsidR="00EC11DE">
        <w:rPr>
          <w:lang w:eastAsia="en-GB"/>
        </w:rPr>
        <w:t>should</w:t>
      </w:r>
      <w:r>
        <w:rPr>
          <w:lang w:eastAsia="en-GB"/>
        </w:rPr>
        <w:t xml:space="preserve"> allow the user to change the interoperation level </w:t>
      </w:r>
      <w:r w:rsidR="007C1726">
        <w:rPr>
          <w:lang w:eastAsia="en-GB"/>
        </w:rPr>
        <w:t>and/</w:t>
      </w:r>
      <w:r w:rsidR="00EC11DE">
        <w:rPr>
          <w:lang w:eastAsia="en-GB"/>
        </w:rPr>
        <w:t>or</w:t>
      </w:r>
      <w:r>
        <w:rPr>
          <w:lang w:eastAsia="en-GB"/>
        </w:rPr>
        <w:t xml:space="preserve"> pick a predefined combination </w:t>
      </w:r>
      <w:r w:rsidR="007C1726">
        <w:rPr>
          <w:lang w:eastAsia="en-GB"/>
        </w:rPr>
        <w:t>by means of simple</w:t>
      </w:r>
      <w:r>
        <w:rPr>
          <w:lang w:eastAsia="en-GB"/>
        </w:rPr>
        <w:t xml:space="preserve"> operations. </w:t>
      </w:r>
      <w:r w:rsidR="007C1726">
        <w:rPr>
          <w:lang w:eastAsia="en-GB"/>
        </w:rPr>
        <w:t>Any</w:t>
      </w:r>
      <w:r w:rsidR="0078747F">
        <w:rPr>
          <w:lang w:eastAsia="en-GB"/>
        </w:rPr>
        <w:t xml:space="preserve"> options offered to the user must be </w:t>
      </w:r>
      <w:r w:rsidR="007C1726">
        <w:rPr>
          <w:lang w:eastAsia="en-GB"/>
        </w:rPr>
        <w:t xml:space="preserve">valid in </w:t>
      </w:r>
      <w:r w:rsidR="0078747F">
        <w:rPr>
          <w:lang w:eastAsia="en-GB"/>
        </w:rPr>
        <w:t>contex</w:t>
      </w:r>
      <w:r w:rsidR="007C1726">
        <w:rPr>
          <w:lang w:eastAsia="en-GB"/>
        </w:rPr>
        <w:t>t</w:t>
      </w:r>
      <w:r w:rsidR="0078747F">
        <w:rPr>
          <w:lang w:eastAsia="en-GB"/>
        </w:rPr>
        <w:t xml:space="preserve">, e.g., if </w:t>
      </w:r>
      <w:r w:rsidR="007C1726">
        <w:rPr>
          <w:lang w:eastAsia="en-GB"/>
        </w:rPr>
        <w:t>the user interface offers the user a choice</w:t>
      </w:r>
      <w:r w:rsidR="0078747F">
        <w:rPr>
          <w:lang w:eastAsia="en-GB"/>
        </w:rPr>
        <w:t xml:space="preserve"> of predefined combinations</w:t>
      </w:r>
      <w:r w:rsidR="007C1726">
        <w:rPr>
          <w:lang w:eastAsia="en-GB"/>
        </w:rPr>
        <w:t xml:space="preserve"> at an interoperability level</w:t>
      </w:r>
      <w:r w:rsidR="0078747F">
        <w:rPr>
          <w:lang w:eastAsia="en-GB"/>
        </w:rPr>
        <w:t xml:space="preserve">, the listed combinations should be only those </w:t>
      </w:r>
      <w:r w:rsidR="007C1726">
        <w:rPr>
          <w:lang w:eastAsia="en-GB"/>
        </w:rPr>
        <w:t>defined</w:t>
      </w:r>
      <w:r w:rsidR="0078747F">
        <w:rPr>
          <w:lang w:eastAsia="en-GB"/>
        </w:rPr>
        <w:t xml:space="preserve"> at that level in the interoperability catalogue.</w:t>
      </w:r>
    </w:p>
    <w:p w14:paraId="4E5910D2" w14:textId="52590C2C" w:rsidR="00735905" w:rsidRDefault="00563C35" w:rsidP="00735905">
      <w:pPr>
        <w:rPr>
          <w:lang w:val="en-CA" w:eastAsia="en-CA"/>
        </w:rPr>
      </w:pPr>
      <w:r w:rsidRPr="00563C35">
        <w:rPr>
          <w:lang w:eastAsia="en-GB"/>
        </w:rPr>
        <w:t xml:space="preserve">The </w:t>
      </w:r>
      <w:r w:rsidR="00044EB2">
        <w:rPr>
          <w:lang w:eastAsia="en-GB"/>
        </w:rPr>
        <w:t>system</w:t>
      </w:r>
      <w:r w:rsidRPr="00563C35">
        <w:rPr>
          <w:lang w:eastAsia="en-GB"/>
        </w:rPr>
        <w:t xml:space="preserve"> </w:t>
      </w:r>
      <w:r w:rsidR="00EC11DE">
        <w:rPr>
          <w:lang w:eastAsia="en-GB"/>
        </w:rPr>
        <w:t xml:space="preserve">should minimise demands </w:t>
      </w:r>
      <w:r w:rsidR="00BE63B7">
        <w:rPr>
          <w:lang w:eastAsia="en-GB"/>
        </w:rPr>
        <w:t>for</w:t>
      </w:r>
      <w:r w:rsidR="00EC11DE">
        <w:rPr>
          <w:lang w:eastAsia="en-GB"/>
        </w:rPr>
        <w:t xml:space="preserve"> user interaction when changing interoperability level or predefined combinations</w:t>
      </w:r>
      <w:r w:rsidR="007C1726">
        <w:rPr>
          <w:lang w:eastAsia="en-GB"/>
        </w:rPr>
        <w:t>, subject to constraints imposed by the platform and interface</w:t>
      </w:r>
      <w:r w:rsidRPr="00563C35">
        <w:rPr>
          <w:lang w:eastAsia="en-GB"/>
        </w:rPr>
        <w:t>.</w:t>
      </w:r>
      <w:r w:rsidR="007C1726">
        <w:rPr>
          <w:lang w:eastAsia="en-GB"/>
        </w:rPr>
        <w:t xml:space="preserve"> Some implications of this guidance are:</w:t>
      </w:r>
    </w:p>
    <w:p w14:paraId="672FBE70" w14:textId="1A913420" w:rsidR="002B3B98" w:rsidRDefault="00DA29FC" w:rsidP="00325A4A">
      <w:pPr>
        <w:pStyle w:val="ListParagraph"/>
        <w:numPr>
          <w:ilvl w:val="0"/>
          <w:numId w:val="77"/>
        </w:numPr>
        <w:spacing w:line="240" w:lineRule="auto"/>
        <w:jc w:val="left"/>
        <w:rPr>
          <w:rFonts w:cs="Arial"/>
          <w:lang w:val="en-CA" w:eastAsia="en-CA"/>
        </w:rPr>
      </w:pPr>
      <w:r w:rsidRPr="006C4F13">
        <w:rPr>
          <w:rFonts w:cs="Arial"/>
          <w:lang w:val="en-CA" w:eastAsia="en-CA"/>
        </w:rPr>
        <w:t>W</w:t>
      </w:r>
      <w:r w:rsidR="00B561C0" w:rsidRPr="006C4F13">
        <w:rPr>
          <w:rFonts w:cs="Arial"/>
          <w:lang w:val="en-CA" w:eastAsia="en-CA"/>
        </w:rPr>
        <w:t xml:space="preserve">hen the interoperability </w:t>
      </w:r>
      <w:r w:rsidR="00563C35" w:rsidRPr="00044EB2">
        <w:rPr>
          <w:rFonts w:cs="Arial"/>
          <w:lang w:val="en-CA" w:eastAsia="en-CA"/>
        </w:rPr>
        <w:t>level</w:t>
      </w:r>
      <w:r w:rsidR="00735905" w:rsidRPr="00044EB2">
        <w:rPr>
          <w:rFonts w:cs="Arial"/>
          <w:lang w:val="en-CA" w:eastAsia="en-CA"/>
        </w:rPr>
        <w:t xml:space="preserve"> alone</w:t>
      </w:r>
      <w:r w:rsidR="00563C35" w:rsidRPr="00044EB2">
        <w:rPr>
          <w:rFonts w:cs="Arial"/>
          <w:lang w:val="en-CA" w:eastAsia="en-CA"/>
        </w:rPr>
        <w:t xml:space="preserve"> is </w:t>
      </w:r>
      <w:r w:rsidR="00B561C0" w:rsidRPr="00044EB2">
        <w:rPr>
          <w:rFonts w:cs="Arial"/>
          <w:lang w:val="en-CA" w:eastAsia="en-CA"/>
        </w:rPr>
        <w:t>changed</w:t>
      </w:r>
      <w:r w:rsidR="00735905" w:rsidRPr="00044EB2">
        <w:rPr>
          <w:rFonts w:cs="Arial"/>
          <w:lang w:val="en-CA" w:eastAsia="en-CA"/>
        </w:rPr>
        <w:t xml:space="preserve"> and the interoperability catalogue contains a predefined combination of the new level</w:t>
      </w:r>
      <w:r w:rsidR="00735905" w:rsidRPr="00EC11DE">
        <w:rPr>
          <w:rFonts w:cs="Arial"/>
          <w:lang w:val="en-CA" w:eastAsia="en-CA"/>
        </w:rPr>
        <w:t xml:space="preserve"> that lists the </w:t>
      </w:r>
      <w:r w:rsidR="00EC11DE">
        <w:rPr>
          <w:rFonts w:cs="Arial"/>
          <w:lang w:val="en-CA" w:eastAsia="en-CA"/>
        </w:rPr>
        <w:t>currently displayed</w:t>
      </w:r>
      <w:r w:rsidR="00735905" w:rsidRPr="00EC11DE">
        <w:rPr>
          <w:rFonts w:cs="Arial"/>
          <w:lang w:val="en-CA" w:eastAsia="en-CA"/>
        </w:rPr>
        <w:t xml:space="preserve"> product set</w:t>
      </w:r>
      <w:r w:rsidR="00B561C0" w:rsidRPr="00EC11DE">
        <w:rPr>
          <w:rFonts w:cs="Arial"/>
          <w:lang w:val="en-CA" w:eastAsia="en-CA"/>
        </w:rPr>
        <w:t>,</w:t>
      </w:r>
      <w:r w:rsidR="00563C35" w:rsidRPr="00EC11DE">
        <w:rPr>
          <w:rFonts w:cs="Arial"/>
          <w:lang w:val="en-CA" w:eastAsia="en-CA"/>
        </w:rPr>
        <w:t xml:space="preserve"> the </w:t>
      </w:r>
      <w:r w:rsidR="00B561C0" w:rsidRPr="00EC11DE">
        <w:rPr>
          <w:rFonts w:cs="Arial"/>
          <w:lang w:val="en-CA" w:eastAsia="en-CA"/>
        </w:rPr>
        <w:t xml:space="preserve">system should </w:t>
      </w:r>
      <w:r w:rsidR="00735905" w:rsidRPr="00EC11DE">
        <w:rPr>
          <w:rFonts w:cs="Arial"/>
          <w:lang w:val="en-CA" w:eastAsia="en-CA"/>
        </w:rPr>
        <w:t>apply the rules of the new level to the</w:t>
      </w:r>
      <w:r w:rsidR="001D1B22" w:rsidRPr="00EC11DE">
        <w:rPr>
          <w:rFonts w:cs="Arial"/>
          <w:lang w:val="en-CA" w:eastAsia="en-CA"/>
        </w:rPr>
        <w:t xml:space="preserve"> </w:t>
      </w:r>
      <w:r w:rsidR="00735905" w:rsidRPr="00EC11DE">
        <w:rPr>
          <w:rFonts w:cs="Arial"/>
          <w:lang w:val="en-CA" w:eastAsia="en-CA"/>
        </w:rPr>
        <w:t>product set</w:t>
      </w:r>
      <w:r w:rsidR="00EC11DE">
        <w:rPr>
          <w:rFonts w:cs="Arial"/>
          <w:lang w:val="en-CA" w:eastAsia="en-CA"/>
        </w:rPr>
        <w:t xml:space="preserve"> immediately</w:t>
      </w:r>
      <w:r w:rsidR="00080639">
        <w:rPr>
          <w:rFonts w:cs="Arial"/>
          <w:lang w:val="en-CA" w:eastAsia="en-CA"/>
        </w:rPr>
        <w:t>. A</w:t>
      </w:r>
      <w:r w:rsidR="002B3B98">
        <w:rPr>
          <w:rFonts w:cs="Arial"/>
          <w:lang w:val="en-CA" w:eastAsia="en-CA"/>
        </w:rPr>
        <w:t>lternative</w:t>
      </w:r>
      <w:r w:rsidR="00EC11DE">
        <w:rPr>
          <w:rFonts w:cs="Arial"/>
          <w:lang w:val="en-CA" w:eastAsia="en-CA"/>
        </w:rPr>
        <w:t xml:space="preserve"> </w:t>
      </w:r>
      <w:r w:rsidR="00080639">
        <w:rPr>
          <w:rFonts w:cs="Arial"/>
          <w:lang w:val="en-CA" w:eastAsia="en-CA"/>
        </w:rPr>
        <w:t xml:space="preserve">predefined </w:t>
      </w:r>
      <w:r w:rsidR="00EC11DE">
        <w:rPr>
          <w:rFonts w:cs="Arial"/>
          <w:lang w:val="en-CA" w:eastAsia="en-CA"/>
        </w:rPr>
        <w:t>combination</w:t>
      </w:r>
      <w:r w:rsidR="002B3B98">
        <w:rPr>
          <w:rFonts w:cs="Arial"/>
          <w:lang w:val="en-CA" w:eastAsia="en-CA"/>
        </w:rPr>
        <w:t>s</w:t>
      </w:r>
      <w:r w:rsidR="00EC11DE">
        <w:rPr>
          <w:rFonts w:cs="Arial"/>
          <w:lang w:val="en-CA" w:eastAsia="en-CA"/>
        </w:rPr>
        <w:t xml:space="preserve"> </w:t>
      </w:r>
      <w:r w:rsidR="007C1726">
        <w:rPr>
          <w:rFonts w:cs="Arial"/>
          <w:lang w:val="en-CA" w:eastAsia="en-CA"/>
        </w:rPr>
        <w:t xml:space="preserve">for the level </w:t>
      </w:r>
      <w:r w:rsidR="00EC11DE">
        <w:rPr>
          <w:rFonts w:cs="Arial"/>
          <w:lang w:val="en-CA" w:eastAsia="en-CA"/>
        </w:rPr>
        <w:t>may be offered</w:t>
      </w:r>
      <w:r w:rsidR="007C1726">
        <w:rPr>
          <w:rFonts w:cs="Arial"/>
          <w:lang w:val="en-CA" w:eastAsia="en-CA"/>
        </w:rPr>
        <w:t xml:space="preserve"> in an u</w:t>
      </w:r>
      <w:r w:rsidR="002B3B98">
        <w:rPr>
          <w:rFonts w:cs="Arial"/>
          <w:lang w:val="en-CA" w:eastAsia="en-CA"/>
        </w:rPr>
        <w:t>nobtrusive way</w:t>
      </w:r>
      <w:r w:rsidR="00EC11DE">
        <w:rPr>
          <w:rFonts w:cs="Arial"/>
          <w:lang w:val="en-CA" w:eastAsia="en-CA"/>
        </w:rPr>
        <w:t>.</w:t>
      </w:r>
    </w:p>
    <w:p w14:paraId="4AC21637" w14:textId="078E8F83" w:rsidR="00DA29FC" w:rsidRPr="002B3B98" w:rsidRDefault="002B3B98" w:rsidP="00325A4A">
      <w:pPr>
        <w:spacing w:after="120" w:line="240" w:lineRule="auto"/>
        <w:ind w:left="720"/>
        <w:jc w:val="left"/>
        <w:rPr>
          <w:rFonts w:cs="Arial"/>
          <w:lang w:val="en-CA" w:eastAsia="en-CA"/>
        </w:rPr>
      </w:pPr>
      <w:r>
        <w:rPr>
          <w:rFonts w:cs="Arial"/>
          <w:lang w:val="en-CA" w:eastAsia="en-CA"/>
        </w:rPr>
        <w:t xml:space="preserve">EXAMPLE: </w:t>
      </w:r>
      <w:r w:rsidR="00B65D27" w:rsidRPr="002B3B98">
        <w:rPr>
          <w:rFonts w:cs="Arial"/>
          <w:lang w:val="en-CA" w:eastAsia="en-CA"/>
        </w:rPr>
        <w:t xml:space="preserve">S-201 and S-101 data are </w:t>
      </w:r>
      <w:r w:rsidR="00DA29FC" w:rsidRPr="002B3B98">
        <w:rPr>
          <w:rFonts w:cs="Arial"/>
          <w:lang w:val="en-CA" w:eastAsia="en-CA"/>
        </w:rPr>
        <w:t xml:space="preserve">both </w:t>
      </w:r>
      <w:r w:rsidR="00B65D27" w:rsidRPr="002B3B98">
        <w:rPr>
          <w:rFonts w:cs="Arial"/>
          <w:lang w:val="en-CA" w:eastAsia="en-CA"/>
        </w:rPr>
        <w:t xml:space="preserve">on-screen </w:t>
      </w:r>
      <w:r w:rsidR="00735905" w:rsidRPr="002B3B98">
        <w:rPr>
          <w:rFonts w:cs="Arial"/>
          <w:lang w:val="en-CA" w:eastAsia="en-CA"/>
        </w:rPr>
        <w:t xml:space="preserve">when Level 1 is changed to </w:t>
      </w:r>
      <w:r w:rsidR="00DA29FC" w:rsidRPr="002B3B98">
        <w:rPr>
          <w:rFonts w:cs="Arial"/>
          <w:lang w:val="en-CA" w:eastAsia="en-CA"/>
        </w:rPr>
        <w:t>L</w:t>
      </w:r>
      <w:r w:rsidR="00735905" w:rsidRPr="002B3B98">
        <w:rPr>
          <w:rFonts w:cs="Arial"/>
          <w:lang w:val="en-CA" w:eastAsia="en-CA"/>
        </w:rPr>
        <w:t>evel 2</w:t>
      </w:r>
      <w:r w:rsidR="00B65D27" w:rsidRPr="002B3B98">
        <w:rPr>
          <w:rFonts w:cs="Arial"/>
          <w:lang w:val="en-CA" w:eastAsia="en-CA"/>
        </w:rPr>
        <w:t>,</w:t>
      </w:r>
      <w:r w:rsidR="00B561C0" w:rsidRPr="002B3B98">
        <w:rPr>
          <w:rFonts w:cs="Arial"/>
          <w:lang w:val="en-CA" w:eastAsia="en-CA"/>
        </w:rPr>
        <w:t xml:space="preserve"> </w:t>
      </w:r>
      <w:r w:rsidR="00735905" w:rsidRPr="002B3B98">
        <w:rPr>
          <w:rFonts w:cs="Arial"/>
          <w:lang w:val="en-CA" w:eastAsia="en-CA"/>
        </w:rPr>
        <w:t>and</w:t>
      </w:r>
      <w:r w:rsidR="00DA29FC" w:rsidRPr="002B3B98">
        <w:rPr>
          <w:rFonts w:cs="Arial"/>
          <w:lang w:val="en-CA" w:eastAsia="en-CA"/>
        </w:rPr>
        <w:t xml:space="preserve"> the catalogue includes a “Level 2 S101+S201” predefined combination</w:t>
      </w:r>
      <w:r>
        <w:rPr>
          <w:rFonts w:cs="Arial"/>
          <w:lang w:val="en-CA" w:eastAsia="en-CA"/>
        </w:rPr>
        <w:t>.</w:t>
      </w:r>
      <w:r w:rsidR="00DA29FC" w:rsidRPr="002B3B98">
        <w:rPr>
          <w:rFonts w:cs="Arial"/>
          <w:lang w:val="en-CA" w:eastAsia="en-CA"/>
        </w:rPr>
        <w:t xml:space="preserve"> </w:t>
      </w:r>
      <w:r>
        <w:rPr>
          <w:rFonts w:cs="Arial"/>
          <w:lang w:val="en-CA" w:eastAsia="en-CA"/>
        </w:rPr>
        <w:t>I</w:t>
      </w:r>
      <w:r w:rsidR="00DA29FC" w:rsidRPr="002B3B98">
        <w:rPr>
          <w:rFonts w:cs="Arial"/>
          <w:lang w:val="en-CA" w:eastAsia="en-CA"/>
        </w:rPr>
        <w:t xml:space="preserve">nterleaving of S-101 and S-201 features (Level 1) </w:t>
      </w:r>
      <w:r>
        <w:rPr>
          <w:rFonts w:cs="Arial"/>
          <w:lang w:val="en-CA" w:eastAsia="en-CA"/>
        </w:rPr>
        <w:t xml:space="preserve">immediately </w:t>
      </w:r>
      <w:r w:rsidR="00DA29FC" w:rsidRPr="002B3B98">
        <w:rPr>
          <w:rFonts w:cs="Arial"/>
          <w:lang w:val="en-CA" w:eastAsia="en-CA"/>
        </w:rPr>
        <w:t>change</w:t>
      </w:r>
      <w:r w:rsidRPr="002B3B98">
        <w:rPr>
          <w:rFonts w:cs="Arial"/>
          <w:lang w:val="en-CA" w:eastAsia="en-CA"/>
        </w:rPr>
        <w:t>s</w:t>
      </w:r>
      <w:r w:rsidR="00DA29FC" w:rsidRPr="002B3B98">
        <w:rPr>
          <w:rFonts w:cs="Arial"/>
          <w:lang w:val="en-CA" w:eastAsia="en-CA"/>
        </w:rPr>
        <w:t xml:space="preserve"> to suppression of S-101 navigation aids by S-201 navigation aid features (Level 2).</w:t>
      </w:r>
      <w:r w:rsidR="007C1726">
        <w:rPr>
          <w:rFonts w:cs="Arial"/>
          <w:lang w:val="en-CA" w:eastAsia="en-CA"/>
        </w:rPr>
        <w:t xml:space="preserve"> Optionally, a panel on the side of the graphic may display the predefined combinations defined at the new level in the interoperability catalogue.</w:t>
      </w:r>
    </w:p>
    <w:p w14:paraId="33E5DE82" w14:textId="77777777" w:rsidR="002B3B98" w:rsidRDefault="00DA29FC" w:rsidP="00325A4A">
      <w:pPr>
        <w:pStyle w:val="ListParagraph"/>
        <w:numPr>
          <w:ilvl w:val="0"/>
          <w:numId w:val="77"/>
        </w:numPr>
        <w:spacing w:line="240" w:lineRule="auto"/>
        <w:jc w:val="left"/>
        <w:rPr>
          <w:rFonts w:cs="Arial"/>
          <w:lang w:val="en-CA" w:eastAsia="en-CA"/>
        </w:rPr>
      </w:pPr>
      <w:r w:rsidRPr="002B3B98">
        <w:rPr>
          <w:rFonts w:cs="Arial"/>
          <w:lang w:val="en-CA" w:eastAsia="en-CA"/>
        </w:rPr>
        <w:t>When the predefined combination alone is changed and the interoperability catalogue contains the new predefined combination at the current level, the system should apply the rules of the</w:t>
      </w:r>
      <w:r w:rsidR="001D1B22" w:rsidRPr="002B3B98">
        <w:rPr>
          <w:rFonts w:cs="Arial"/>
          <w:lang w:val="en-CA" w:eastAsia="en-CA"/>
        </w:rPr>
        <w:t xml:space="preserve"> current</w:t>
      </w:r>
      <w:r w:rsidRPr="002B3B98">
        <w:rPr>
          <w:rFonts w:cs="Arial"/>
          <w:lang w:val="en-CA" w:eastAsia="en-CA"/>
        </w:rPr>
        <w:t xml:space="preserve"> </w:t>
      </w:r>
      <w:r w:rsidR="001D1B22" w:rsidRPr="002B3B98">
        <w:rPr>
          <w:rFonts w:cs="Arial"/>
          <w:lang w:val="en-CA" w:eastAsia="en-CA"/>
        </w:rPr>
        <w:t xml:space="preserve">level to the </w:t>
      </w:r>
      <w:r w:rsidRPr="002B3B98">
        <w:rPr>
          <w:rFonts w:cs="Arial"/>
          <w:lang w:val="en-CA" w:eastAsia="en-CA"/>
        </w:rPr>
        <w:t>new predef</w:t>
      </w:r>
      <w:r w:rsidR="002B3B98">
        <w:rPr>
          <w:rFonts w:cs="Arial"/>
          <w:lang w:val="en-CA" w:eastAsia="en-CA"/>
        </w:rPr>
        <w:t>ined combination.</w:t>
      </w:r>
    </w:p>
    <w:p w14:paraId="012B01C7" w14:textId="3A37C8A0" w:rsidR="00DA29FC" w:rsidRPr="002B3B98" w:rsidRDefault="002B3B98" w:rsidP="00325A4A">
      <w:pPr>
        <w:pStyle w:val="ListParagraph"/>
        <w:spacing w:line="240" w:lineRule="auto"/>
        <w:jc w:val="left"/>
        <w:rPr>
          <w:rFonts w:cs="Arial"/>
          <w:lang w:val="en-CA" w:eastAsia="en-CA"/>
        </w:rPr>
      </w:pPr>
      <w:r>
        <w:rPr>
          <w:rFonts w:cs="Arial"/>
          <w:lang w:val="en-CA" w:eastAsia="en-CA"/>
        </w:rPr>
        <w:t>EXAMPLE: T</w:t>
      </w:r>
      <w:r w:rsidR="001D1B22" w:rsidRPr="002B3B98">
        <w:rPr>
          <w:rFonts w:cs="Arial"/>
          <w:lang w:val="en-CA" w:eastAsia="en-CA"/>
        </w:rPr>
        <w:t xml:space="preserve">he system is </w:t>
      </w:r>
      <w:r w:rsidR="00DA29FC" w:rsidRPr="002B3B98">
        <w:rPr>
          <w:rFonts w:cs="Arial"/>
          <w:lang w:val="en-CA" w:eastAsia="en-CA"/>
        </w:rPr>
        <w:t xml:space="preserve">in Level 2 and the S201+S101 predefined combination is changed to </w:t>
      </w:r>
      <w:r>
        <w:rPr>
          <w:rFonts w:cs="Arial"/>
          <w:lang w:val="en-CA" w:eastAsia="en-CA"/>
        </w:rPr>
        <w:t>S201+S101+S122. T</w:t>
      </w:r>
      <w:r w:rsidR="001D1B22" w:rsidRPr="002B3B98">
        <w:rPr>
          <w:rFonts w:cs="Arial"/>
          <w:lang w:val="en-CA" w:eastAsia="en-CA"/>
        </w:rPr>
        <w:t>he system suppress</w:t>
      </w:r>
      <w:r>
        <w:rPr>
          <w:rFonts w:cs="Arial"/>
          <w:lang w:val="en-CA" w:eastAsia="en-CA"/>
        </w:rPr>
        <w:t>es</w:t>
      </w:r>
      <w:r w:rsidR="001D1B22" w:rsidRPr="002B3B98">
        <w:rPr>
          <w:rFonts w:cs="Arial"/>
          <w:lang w:val="en-CA" w:eastAsia="en-CA"/>
        </w:rPr>
        <w:t xml:space="preserve"> S-101 Restricted Area features of type “nature reserve” in favour of Marine Protected Areas from S-122 (assuming the interoperability catalogue contains such a rule).</w:t>
      </w:r>
    </w:p>
    <w:p w14:paraId="3251CBAD" w14:textId="2B0B12A3" w:rsidR="002B3B98" w:rsidRDefault="001D1B22" w:rsidP="00325A4A">
      <w:pPr>
        <w:pStyle w:val="ListParagraph"/>
        <w:numPr>
          <w:ilvl w:val="0"/>
          <w:numId w:val="77"/>
        </w:numPr>
        <w:spacing w:line="240" w:lineRule="auto"/>
        <w:jc w:val="left"/>
        <w:rPr>
          <w:rFonts w:cs="Arial"/>
          <w:lang w:val="en-CA" w:eastAsia="en-CA"/>
        </w:rPr>
      </w:pPr>
      <w:r w:rsidRPr="002B3B98">
        <w:rPr>
          <w:rFonts w:cs="Arial"/>
          <w:lang w:val="en-CA" w:eastAsia="en-CA"/>
        </w:rPr>
        <w:t xml:space="preserve">When the interoperability catalogue does not contain </w:t>
      </w:r>
      <w:r w:rsidR="006150C7">
        <w:rPr>
          <w:rFonts w:cs="Arial"/>
          <w:lang w:val="en-CA" w:eastAsia="en-CA"/>
        </w:rPr>
        <w:t>a</w:t>
      </w:r>
      <w:r w:rsidRPr="002B3B98">
        <w:rPr>
          <w:rFonts w:cs="Arial"/>
          <w:lang w:val="en-CA" w:eastAsia="en-CA"/>
        </w:rPr>
        <w:t xml:space="preserve"> predefined combination </w:t>
      </w:r>
      <w:r w:rsidR="006150C7">
        <w:rPr>
          <w:rFonts w:cs="Arial"/>
          <w:lang w:val="en-CA" w:eastAsia="en-CA"/>
        </w:rPr>
        <w:t>at the new</w:t>
      </w:r>
      <w:r w:rsidRPr="002B3B98">
        <w:rPr>
          <w:rFonts w:cs="Arial"/>
          <w:lang w:val="en-CA" w:eastAsia="en-CA"/>
        </w:rPr>
        <w:t xml:space="preserve"> level, </w:t>
      </w:r>
      <w:r w:rsidR="006C4F13" w:rsidRPr="002B3B98">
        <w:rPr>
          <w:rFonts w:cs="Arial"/>
          <w:lang w:val="en-CA" w:eastAsia="en-CA"/>
        </w:rPr>
        <w:t xml:space="preserve">the user interface should </w:t>
      </w:r>
      <w:r w:rsidR="002E780A">
        <w:rPr>
          <w:rFonts w:cs="Arial"/>
          <w:lang w:val="en-CA" w:eastAsia="en-CA"/>
        </w:rPr>
        <w:t>provide an indication of</w:t>
      </w:r>
      <w:r w:rsidR="000F3C7A">
        <w:rPr>
          <w:rFonts w:cs="Arial"/>
          <w:lang w:val="en-CA" w:eastAsia="en-CA"/>
        </w:rPr>
        <w:t xml:space="preserve"> </w:t>
      </w:r>
      <w:r w:rsidR="007C1726">
        <w:rPr>
          <w:rFonts w:cs="Arial"/>
          <w:lang w:val="en-CA" w:eastAsia="en-CA"/>
        </w:rPr>
        <w:t xml:space="preserve">this to the user </w:t>
      </w:r>
      <w:r w:rsidR="006C4F13" w:rsidRPr="000F3C7A">
        <w:rPr>
          <w:rFonts w:cs="Arial"/>
          <w:lang w:val="en-CA" w:eastAsia="en-CA"/>
        </w:rPr>
        <w:t>(</w:t>
      </w:r>
      <w:r w:rsidR="006150C7">
        <w:rPr>
          <w:rFonts w:cs="Arial"/>
          <w:lang w:val="en-CA" w:eastAsia="en-CA"/>
        </w:rPr>
        <w:t xml:space="preserve">though </w:t>
      </w:r>
      <w:r w:rsidR="006C4F13" w:rsidRPr="000F3C7A">
        <w:rPr>
          <w:rFonts w:cs="Arial"/>
          <w:lang w:val="en-CA" w:eastAsia="en-CA"/>
        </w:rPr>
        <w:t xml:space="preserve">not </w:t>
      </w:r>
      <w:r w:rsidR="006C4F13" w:rsidRPr="00E70FF1">
        <w:rPr>
          <w:rFonts w:cs="Arial"/>
          <w:lang w:val="en-CA" w:eastAsia="en-CA"/>
        </w:rPr>
        <w:t>necessarily by d</w:t>
      </w:r>
      <w:r w:rsidR="006C4F13" w:rsidRPr="00FC76AA">
        <w:rPr>
          <w:rFonts w:cs="Arial"/>
          <w:lang w:val="en-CA" w:eastAsia="en-CA"/>
        </w:rPr>
        <w:t>isabling the choice</w:t>
      </w:r>
      <w:r w:rsidR="006150C7">
        <w:rPr>
          <w:rFonts w:cs="Arial"/>
          <w:lang w:val="en-CA" w:eastAsia="en-CA"/>
        </w:rPr>
        <w:t xml:space="preserve"> or blocking the transition</w:t>
      </w:r>
      <w:r w:rsidR="006C4F13" w:rsidRPr="00FC76AA">
        <w:rPr>
          <w:rFonts w:cs="Arial"/>
          <w:lang w:val="en-CA" w:eastAsia="en-CA"/>
        </w:rPr>
        <w:t xml:space="preserve">). </w:t>
      </w:r>
      <w:r w:rsidR="006150C7">
        <w:rPr>
          <w:rFonts w:cs="Arial"/>
          <w:lang w:val="en-CA" w:eastAsia="en-CA"/>
        </w:rPr>
        <w:t>Strategies for dealing with this situation are left to interface designers. For example</w:t>
      </w:r>
      <w:r w:rsidR="00031F2D">
        <w:rPr>
          <w:rFonts w:cs="Arial"/>
          <w:lang w:val="en-CA" w:eastAsia="en-CA"/>
        </w:rPr>
        <w:t xml:space="preserve">, </w:t>
      </w:r>
      <w:r w:rsidR="002E780A">
        <w:rPr>
          <w:rFonts w:cs="Arial"/>
          <w:lang w:val="en-CA" w:eastAsia="en-CA"/>
        </w:rPr>
        <w:t xml:space="preserve">systems </w:t>
      </w:r>
      <w:r w:rsidR="00031F2D">
        <w:rPr>
          <w:rFonts w:cs="Arial"/>
          <w:lang w:val="en-CA" w:eastAsia="en-CA"/>
        </w:rPr>
        <w:t xml:space="preserve">may offer to use the closest fit in the interoperability catalogue with any residual </w:t>
      </w:r>
      <w:r w:rsidR="00CA69B1">
        <w:rPr>
          <w:rFonts w:cs="Arial"/>
          <w:lang w:val="en-CA" w:eastAsia="en-CA"/>
        </w:rPr>
        <w:t xml:space="preserve">on-screen </w:t>
      </w:r>
      <w:r w:rsidR="00031F2D">
        <w:rPr>
          <w:rFonts w:cs="Arial"/>
          <w:lang w:val="en-CA" w:eastAsia="en-CA"/>
        </w:rPr>
        <w:t xml:space="preserve">products as </w:t>
      </w:r>
      <w:r w:rsidR="00CA69B1">
        <w:rPr>
          <w:rFonts w:cs="Arial"/>
          <w:lang w:val="en-CA" w:eastAsia="en-CA"/>
        </w:rPr>
        <w:t>ordinary</w:t>
      </w:r>
      <w:r w:rsidR="00031F2D">
        <w:rPr>
          <w:rFonts w:cs="Arial"/>
          <w:lang w:val="en-CA" w:eastAsia="en-CA"/>
        </w:rPr>
        <w:t xml:space="preserve"> overlays</w:t>
      </w:r>
      <w:r w:rsidR="006C4F13" w:rsidRPr="005171FB">
        <w:rPr>
          <w:rFonts w:cs="Arial"/>
          <w:lang w:val="en-CA" w:eastAsia="en-CA"/>
        </w:rPr>
        <w:t>.</w:t>
      </w:r>
    </w:p>
    <w:p w14:paraId="18354B6C" w14:textId="0F413A7B" w:rsidR="006B114A" w:rsidRDefault="006B114A"/>
    <w:p w14:paraId="7A528FA8" w14:textId="3E134C78" w:rsidR="006B114A" w:rsidRDefault="006B114A" w:rsidP="005B2B0F">
      <w:pPr>
        <w:pStyle w:val="Heading1"/>
        <w:numPr>
          <w:ilvl w:val="0"/>
          <w:numId w:val="3"/>
        </w:numPr>
      </w:pPr>
      <w:bookmarkStart w:id="370" w:name="_Toc484523943"/>
      <w:bookmarkStart w:id="371" w:name="_Toc489135345"/>
      <w:r>
        <w:t>Data Encoding Guide</w:t>
      </w:r>
      <w:bookmarkEnd w:id="370"/>
      <w:bookmarkEnd w:id="371"/>
    </w:p>
    <w:p w14:paraId="4C5E13DF" w14:textId="0895A0DD" w:rsidR="006B114A" w:rsidRDefault="00FC76AA" w:rsidP="004E6E2A">
      <w:pPr>
        <w:pStyle w:val="Heading2"/>
        <w:numPr>
          <w:ilvl w:val="1"/>
          <w:numId w:val="3"/>
        </w:numPr>
      </w:pPr>
      <w:bookmarkStart w:id="372" w:name="_Toc489135346"/>
      <w:r>
        <w:t>Introduction</w:t>
      </w:r>
      <w:bookmarkEnd w:id="372"/>
    </w:p>
    <w:p w14:paraId="6F48FF9F" w14:textId="12FE60A9" w:rsidR="00FC76AA" w:rsidRDefault="00FC76AA" w:rsidP="00BC0A67">
      <w:r>
        <w:t xml:space="preserve">This section contains encoding guidance on syntax, content, and catalogue structure for interoperability catalogue developers. Guidance on how to make product specifications interoperable and </w:t>
      </w:r>
      <w:r w:rsidR="00913E5F">
        <w:t xml:space="preserve">what principles to apply when developing an interoperability catalogue is provided in Section </w:t>
      </w:r>
      <w:r w:rsidR="00ED2332">
        <w:t>8</w:t>
      </w:r>
      <w:r w:rsidR="00913E5F">
        <w:t>. For definitions of catalogue elements, their attributes, and associations, refer to Section 4.</w:t>
      </w:r>
    </w:p>
    <w:p w14:paraId="5C809A6F" w14:textId="024C65DE" w:rsidR="003A6EFD" w:rsidRDefault="003A6EFD" w:rsidP="004E6E2A">
      <w:pPr>
        <w:pStyle w:val="Heading2"/>
        <w:numPr>
          <w:ilvl w:val="1"/>
          <w:numId w:val="3"/>
        </w:numPr>
      </w:pPr>
      <w:bookmarkStart w:id="373" w:name="_Toc489135347"/>
      <w:r>
        <w:lastRenderedPageBreak/>
        <w:t>General encoding notes</w:t>
      </w:r>
      <w:bookmarkEnd w:id="373"/>
    </w:p>
    <w:p w14:paraId="20423AE7" w14:textId="3AD43A71" w:rsidR="00413675" w:rsidRDefault="00413675" w:rsidP="004E6E2A">
      <w:pPr>
        <w:pStyle w:val="Heading3"/>
        <w:numPr>
          <w:ilvl w:val="2"/>
          <w:numId w:val="3"/>
        </w:numPr>
      </w:pPr>
      <w:r>
        <w:t>Identifiers and references</w:t>
      </w:r>
    </w:p>
    <w:p w14:paraId="0E74C66B" w14:textId="09411152" w:rsidR="003A6EFD" w:rsidRDefault="00DD1F43" w:rsidP="00BC0A67">
      <w:r>
        <w:t xml:space="preserve">Several catalogue elements have an </w:t>
      </w:r>
      <w:r w:rsidRPr="003A6EFD">
        <w:rPr>
          <w:i/>
        </w:rPr>
        <w:t>identifier</w:t>
      </w:r>
      <w:r>
        <w:t xml:space="preserve"> attribute. The value of this attribute must conform to the syntax for a Uniform Resource Identifier (URI). </w:t>
      </w:r>
      <w:r w:rsidR="00323FDF">
        <w:t>This means it</w:t>
      </w:r>
      <w:r>
        <w:t xml:space="preserve"> may be a</w:t>
      </w:r>
      <w:r w:rsidR="00323FDF">
        <w:t xml:space="preserve"> URL, an</w:t>
      </w:r>
      <w:r>
        <w:t xml:space="preserve"> integer, </w:t>
      </w:r>
      <w:r w:rsidR="00323FDF">
        <w:t xml:space="preserve">alphanumeric </w:t>
      </w:r>
      <w:r>
        <w:t xml:space="preserve">character string without whitespace, or a URN. </w:t>
      </w:r>
      <w:r w:rsidR="00851260">
        <w:t>Any additional</w:t>
      </w:r>
      <w:r>
        <w:t xml:space="preserve"> restrictions are mentioned in the encoding notes for the appropriate element</w:t>
      </w:r>
      <w:r w:rsidR="00851260">
        <w:t>, which make up the rest of this section.</w:t>
      </w:r>
    </w:p>
    <w:p w14:paraId="485A7E60" w14:textId="3E8DCC12" w:rsidR="003A6EFD" w:rsidRDefault="003A6EFD" w:rsidP="00BC0A67">
      <w:r>
        <w:t xml:space="preserve">Some </w:t>
      </w:r>
      <w:r w:rsidR="00E96B9E">
        <w:t xml:space="preserve">catalogue classes in the application schema (section 4.3) </w:t>
      </w:r>
      <w:r>
        <w:t xml:space="preserve"> have </w:t>
      </w:r>
      <w:r w:rsidR="00394D9E">
        <w:t>associations that act as</w:t>
      </w:r>
      <w:r>
        <w:t xml:space="preserve"> references to </w:t>
      </w:r>
      <w:r w:rsidR="00394D9E">
        <w:t xml:space="preserve">the </w:t>
      </w:r>
      <w:r>
        <w:t>element</w:t>
      </w:r>
      <w:r w:rsidR="00394D9E">
        <w:t xml:space="preserve"> at the other end of the association</w:t>
      </w:r>
      <w:r>
        <w:t xml:space="preserve">. </w:t>
      </w:r>
      <w:r w:rsidR="00394D9E">
        <w:t xml:space="preserve">This is encoded in the data format as an XML child element of the referrer, whose XML tag is the same as the role name in the UML model. </w:t>
      </w:r>
      <w:r>
        <w:t xml:space="preserve">The value of such </w:t>
      </w:r>
      <w:r w:rsidR="00394D9E">
        <w:t xml:space="preserve">a </w:t>
      </w:r>
      <w:r>
        <w:t xml:space="preserve">reference must be </w:t>
      </w:r>
      <w:r w:rsidR="00394D9E">
        <w:t>equal to</w:t>
      </w:r>
      <w:r>
        <w:t xml:space="preserve"> the value of the </w:t>
      </w:r>
      <w:r w:rsidRPr="003A6EFD">
        <w:rPr>
          <w:i/>
        </w:rPr>
        <w:t>identifier</w:t>
      </w:r>
      <w:r>
        <w:t xml:space="preserve"> attribute of the referenced element.</w:t>
      </w:r>
    </w:p>
    <w:p w14:paraId="247211DC" w14:textId="77777777" w:rsidR="00413675" w:rsidRDefault="00E96B9E" w:rsidP="00413675">
      <w:pPr>
        <w:keepLines/>
        <w:spacing w:after="0" w:line="276" w:lineRule="auto"/>
      </w:pPr>
      <w:r>
        <w:t>EXAMPLE:</w:t>
      </w:r>
    </w:p>
    <w:p w14:paraId="504533DD" w14:textId="40B313CE" w:rsidR="006F4939" w:rsidRDefault="00413675" w:rsidP="00413675">
      <w:pPr>
        <w:keepLines/>
        <w:spacing w:after="0" w:line="276" w:lineRule="auto"/>
        <w:jc w:val="left"/>
      </w:pPr>
      <w:r w:rsidRPr="00413675">
        <w:rPr>
          <w:rFonts w:cs="Arial"/>
        </w:rPr>
        <w:t>The tag</w:t>
      </w:r>
      <w:r>
        <w:rPr>
          <w:rFonts w:ascii="Courier New" w:hAnsi="Courier New" w:cs="Courier New"/>
        </w:rPr>
        <w:t xml:space="preserve"> </w:t>
      </w:r>
      <w:r w:rsidR="006F4939" w:rsidRPr="00413675">
        <w:rPr>
          <w:rFonts w:ascii="Courier New" w:hAnsi="Courier New" w:cs="Courier New"/>
        </w:rPr>
        <w:t>&lt;featureRef&gt;urn:mrn:iho:s111:1.0:CURENT&lt;/featureRef&gt;</w:t>
      </w:r>
      <w:r>
        <w:t xml:space="preserve"> in an S100_IC_SuppressedFeatureLayer element </w:t>
      </w:r>
      <w:r w:rsidR="006F4939">
        <w:t>is a reference to the S100_IC_Feature element with tag</w:t>
      </w:r>
    </w:p>
    <w:p w14:paraId="60DAA4DB" w14:textId="475C2764" w:rsidR="00E96B9E" w:rsidRDefault="006F4939" w:rsidP="00413675">
      <w:pPr>
        <w:keepLines/>
      </w:pPr>
      <w:r w:rsidRPr="00413675">
        <w:rPr>
          <w:rFonts w:ascii="Courier New" w:hAnsi="Courier New" w:cs="Courier New"/>
        </w:rPr>
        <w:t>&lt;identifier&gt;urn:mrn:iho:s111:1.0:CURENT&lt;/identifier&gt;</w:t>
      </w:r>
      <w:r w:rsidR="00413675" w:rsidRPr="00413675">
        <w:rPr>
          <w:rFonts w:cs="Arial"/>
        </w:rPr>
        <w:t>.</w:t>
      </w:r>
    </w:p>
    <w:p w14:paraId="38C89848" w14:textId="183B3DB2" w:rsidR="00413675" w:rsidRDefault="00413675" w:rsidP="004E6E2A">
      <w:pPr>
        <w:pStyle w:val="Heading3"/>
        <w:numPr>
          <w:ilvl w:val="2"/>
          <w:numId w:val="3"/>
        </w:numPr>
      </w:pPr>
      <w:r>
        <w:t>Feature codes</w:t>
      </w:r>
    </w:p>
    <w:p w14:paraId="6F51A162" w14:textId="5E92C632" w:rsidR="003A6EFD" w:rsidRDefault="00394D9E" w:rsidP="00BC0A67">
      <w:r>
        <w:t xml:space="preserve">Some catalogue elements have a </w:t>
      </w:r>
      <w:r w:rsidRPr="00394D9E">
        <w:rPr>
          <w:i/>
        </w:rPr>
        <w:t>featureCode</w:t>
      </w:r>
      <w:r>
        <w:t xml:space="preserve"> attribute. The value of a</w:t>
      </w:r>
      <w:r w:rsidR="003A6EFD">
        <w:t xml:space="preserve">ttribute </w:t>
      </w:r>
      <w:r w:rsidR="003A6EFD" w:rsidRPr="00394D9E">
        <w:rPr>
          <w:i/>
        </w:rPr>
        <w:t>featureCode</w:t>
      </w:r>
      <w:r w:rsidR="003A6EFD">
        <w:t xml:space="preserve"> </w:t>
      </w:r>
      <w:r>
        <w:t>must be</w:t>
      </w:r>
      <w:r w:rsidR="003A6EFD">
        <w:t xml:space="preserve"> the camel case code of the feature as encoded in the feature catalogue for the product named in the </w:t>
      </w:r>
      <w:r w:rsidRPr="0051777D">
        <w:rPr>
          <w:i/>
        </w:rPr>
        <w:t>product</w:t>
      </w:r>
      <w:r w:rsidR="00D21516">
        <w:t xml:space="preserve"> co-attribute</w:t>
      </w:r>
      <w:r w:rsidR="0051777D">
        <w:t>.</w:t>
      </w:r>
    </w:p>
    <w:p w14:paraId="25EAA6BB" w14:textId="77777777" w:rsidR="000135B9" w:rsidRPr="00960FF8" w:rsidRDefault="000135B9" w:rsidP="000135B9">
      <w:pPr>
        <w:pStyle w:val="Heading2"/>
        <w:numPr>
          <w:ilvl w:val="1"/>
          <w:numId w:val="3"/>
        </w:numPr>
        <w:rPr>
          <w:rFonts w:eastAsia="MS Mincho"/>
        </w:rPr>
      </w:pPr>
      <w:bookmarkStart w:id="374" w:name="_Toc489135348"/>
      <w:r w:rsidRPr="00960FF8">
        <w:rPr>
          <w:rFonts w:eastAsia="MS Mincho"/>
        </w:rPr>
        <w:t xml:space="preserve">Unknown Attribute Values </w:t>
      </w:r>
      <w:bookmarkEnd w:id="374"/>
    </w:p>
    <w:p w14:paraId="3FCA500B" w14:textId="5975C1F9" w:rsidR="000135B9" w:rsidRDefault="000135B9" w:rsidP="00BC0A67">
      <w:r w:rsidRPr="00960FF8">
        <w:t>When a mandatory attribute code or tag is present but the attribute value is missing, it means that the producer wishes to indicate that this attribute value is unknown.  Missing mandatory attrib</w:t>
      </w:r>
      <w:r>
        <w:t>utes must be “nilled”</w:t>
      </w:r>
      <w:r w:rsidRPr="00960FF8">
        <w:t>.</w:t>
      </w:r>
      <w:r>
        <w:t xml:space="preserve"> </w:t>
      </w:r>
      <w:r w:rsidRPr="00960FF8">
        <w:t>Optional attributes must be omitted altogether if the value is unknown or mi</w:t>
      </w:r>
      <w:r>
        <w:t>ssing. They must not be “nilled</w:t>
      </w:r>
      <w:r w:rsidRPr="00960FF8">
        <w:t>”</w:t>
      </w:r>
      <w:r>
        <w:t>. This rule also applies to metadata.</w:t>
      </w:r>
    </w:p>
    <w:p w14:paraId="19338FD9" w14:textId="5B3A9132" w:rsidR="00346190" w:rsidRDefault="00346190" w:rsidP="004E6E2A">
      <w:pPr>
        <w:pStyle w:val="Heading2"/>
        <w:numPr>
          <w:ilvl w:val="1"/>
          <w:numId w:val="3"/>
        </w:numPr>
      </w:pPr>
      <w:bookmarkStart w:id="375" w:name="_Toc489135349"/>
      <w:r>
        <w:t>Element S100_IC_DisplayPlane</w:t>
      </w:r>
      <w:bookmarkEnd w:id="375"/>
    </w:p>
    <w:p w14:paraId="70E117BC" w14:textId="55A36E9E" w:rsidR="003B5823" w:rsidRDefault="009D5E7D" w:rsidP="009D5E7D">
      <w:r>
        <w:t>A</w:t>
      </w:r>
      <w:r w:rsidR="003B5823">
        <w:t xml:space="preserve"> </w:t>
      </w:r>
      <w:r>
        <w:t>S100_IC_DisplayPlane element must contain at least one instance of S100_IC_DrawingInstruction or S100_IC_Feature. It may contain multiple instances of either</w:t>
      </w:r>
      <w:r w:rsidR="00642960">
        <w:t xml:space="preserve"> or both</w:t>
      </w:r>
      <w:r>
        <w:t xml:space="preserve">. The </w:t>
      </w:r>
      <w:r w:rsidR="00642960">
        <w:t>choice</w:t>
      </w:r>
      <w:r>
        <w:t xml:space="preserve"> depends on whether </w:t>
      </w:r>
      <w:r w:rsidR="00642960">
        <w:t>symbols or other components of drawing</w:t>
      </w:r>
      <w:r>
        <w:t xml:space="preserve"> </w:t>
      </w:r>
      <w:r w:rsidR="00642960">
        <w:t>instructions are being substituted.</w:t>
      </w:r>
    </w:p>
    <w:p w14:paraId="4DD6F8BF" w14:textId="2E3E0C32" w:rsidR="009D5E7D" w:rsidRDefault="009D5E7D" w:rsidP="009D5E7D">
      <w:r>
        <w:t xml:space="preserve">The </w:t>
      </w:r>
      <w:r w:rsidRPr="009D5E7D">
        <w:rPr>
          <w:i/>
        </w:rPr>
        <w:t>name</w:t>
      </w:r>
      <w:r>
        <w:t xml:space="preserve"> and </w:t>
      </w:r>
      <w:r w:rsidRPr="009D5E7D">
        <w:rPr>
          <w:i/>
        </w:rPr>
        <w:t>description</w:t>
      </w:r>
      <w:r>
        <w:t xml:space="preserve"> attributes should be populated with </w:t>
      </w:r>
      <w:r w:rsidR="00642960">
        <w:t xml:space="preserve">text values that indicate the purpose and feature content of the plane </w:t>
      </w:r>
      <w:r w:rsidR="00BD63F8">
        <w:t xml:space="preserve">to people developing, </w:t>
      </w:r>
      <w:r w:rsidR="00642960">
        <w:t>configuring</w:t>
      </w:r>
      <w:r w:rsidR="00BD63F8">
        <w:t>, or using</w:t>
      </w:r>
      <w:r w:rsidR="00642960">
        <w:t xml:space="preserve"> interoperability catalogues</w:t>
      </w:r>
      <w:r w:rsidR="004B00D2">
        <w:t xml:space="preserve">, </w:t>
      </w:r>
      <w:r w:rsidR="00BD63F8">
        <w:t>including hydrographers</w:t>
      </w:r>
      <w:r w:rsidR="004B00D2">
        <w:t xml:space="preserve"> </w:t>
      </w:r>
      <w:r w:rsidR="00BD63F8">
        <w:t>and</w:t>
      </w:r>
      <w:r w:rsidR="004B00D2">
        <w:t xml:space="preserve"> </w:t>
      </w:r>
      <w:r w:rsidR="00BD63F8">
        <w:t>navigation officers</w:t>
      </w:r>
      <w:r w:rsidR="004B00D2">
        <w:t>.</w:t>
      </w:r>
    </w:p>
    <w:p w14:paraId="6A223F50" w14:textId="2026C1BC" w:rsidR="00346190" w:rsidRDefault="00346190" w:rsidP="004E6E2A">
      <w:pPr>
        <w:pStyle w:val="Heading2"/>
        <w:numPr>
          <w:ilvl w:val="1"/>
          <w:numId w:val="3"/>
        </w:numPr>
      </w:pPr>
      <w:bookmarkStart w:id="376" w:name="_Toc489135350"/>
      <w:r>
        <w:t>Element S100_IC_DrawingInstruction</w:t>
      </w:r>
      <w:bookmarkEnd w:id="376"/>
    </w:p>
    <w:p w14:paraId="628E5462" w14:textId="4870E01E" w:rsidR="00646379" w:rsidRDefault="00646379" w:rsidP="00DF0DC8">
      <w:bookmarkStart w:id="377" w:name="_Hlk488788868"/>
      <w:r>
        <w:t>Drawing instruction elements in the feature catalogue override the drawing instructions generated directly from the data product’s portrayal catalogue. Details of this</w:t>
      </w:r>
      <w:r w:rsidR="00116C24">
        <w:t xml:space="preserve"> overriding</w:t>
      </w:r>
      <w:r>
        <w:t xml:space="preserve"> are described in section 4.4.2.6.</w:t>
      </w:r>
    </w:p>
    <w:p w14:paraId="641EA30C" w14:textId="4C4F5324" w:rsidR="00A00341" w:rsidRDefault="00A00341" w:rsidP="00DF0DC8">
      <w:r>
        <w:t xml:space="preserve">The attributes </w:t>
      </w:r>
      <w:r w:rsidRPr="00DF0DC8">
        <w:rPr>
          <w:i/>
        </w:rPr>
        <w:t>product</w:t>
      </w:r>
      <w:r>
        <w:t xml:space="preserve">, </w:t>
      </w:r>
      <w:r w:rsidRPr="00DF0DC8">
        <w:rPr>
          <w:i/>
        </w:rPr>
        <w:t>featureCode</w:t>
      </w:r>
      <w:r>
        <w:t xml:space="preserve">, </w:t>
      </w:r>
      <w:r w:rsidRPr="00DF0DC8">
        <w:rPr>
          <w:i/>
        </w:rPr>
        <w:t>geometryType</w:t>
      </w:r>
      <w:r>
        <w:t xml:space="preserve">, and </w:t>
      </w:r>
      <w:r w:rsidRPr="00DF0DC8">
        <w:rPr>
          <w:i/>
        </w:rPr>
        <w:t>attributeCombination</w:t>
      </w:r>
      <w:r>
        <w:t xml:space="preserve"> values </w:t>
      </w:r>
      <w:r w:rsidR="00116C24">
        <w:t xml:space="preserve">together make up a </w:t>
      </w:r>
      <w:r w:rsidR="00116C24" w:rsidRPr="00116C24">
        <w:rPr>
          <w:u w:val="single"/>
        </w:rPr>
        <w:t>filter condition</w:t>
      </w:r>
      <w:r w:rsidR="00116C24">
        <w:t xml:space="preserve"> determining</w:t>
      </w:r>
      <w:r>
        <w:t xml:space="preserve"> the subset of instances of a feature type to which the </w:t>
      </w:r>
      <w:r w:rsidR="00116C24">
        <w:t xml:space="preserve">drawing order and viewing group encoded in S100_IC_DrawingInstruction apply. They are to be applied in conjunction (“AND”) – that is, the S100_IC_DrawingInstruction’s viewing group and drawing order apply only when the conditions expressed by all these attributes are satisfied. (Attributes </w:t>
      </w:r>
      <w:r w:rsidR="00116C24" w:rsidRPr="00A00341">
        <w:rPr>
          <w:i/>
        </w:rPr>
        <w:t>geometryType</w:t>
      </w:r>
      <w:r w:rsidR="00116C24">
        <w:t xml:space="preserve"> and </w:t>
      </w:r>
      <w:r w:rsidR="00116C24" w:rsidRPr="00A00341">
        <w:rPr>
          <w:i/>
        </w:rPr>
        <w:t>attributeCombination</w:t>
      </w:r>
      <w:r w:rsidR="00116C24">
        <w:t xml:space="preserve"> being optional are ignored if not encoded.)</w:t>
      </w:r>
    </w:p>
    <w:p w14:paraId="574F6EF4" w14:textId="748CC3B9" w:rsidR="00646379" w:rsidRDefault="00646379" w:rsidP="00646379">
      <w:r>
        <w:lastRenderedPageBreak/>
        <w:t xml:space="preserve">If an instance of </w:t>
      </w:r>
      <w:r w:rsidRPr="00A522F4">
        <w:rPr>
          <w:b/>
        </w:rPr>
        <w:t>S100_IC_DisplayPlane</w:t>
      </w:r>
      <w:r>
        <w:t xml:space="preserve"> contains both </w:t>
      </w:r>
      <w:r w:rsidRPr="00611F87">
        <w:rPr>
          <w:b/>
        </w:rPr>
        <w:t>S100_IC_Feature</w:t>
      </w:r>
      <w:r>
        <w:t xml:space="preserve"> and </w:t>
      </w:r>
      <w:r w:rsidRPr="00611F87">
        <w:rPr>
          <w:b/>
        </w:rPr>
        <w:t>S100_IC_DrawingInstruction</w:t>
      </w:r>
      <w:r>
        <w:rPr>
          <w:b/>
        </w:rPr>
        <w:t xml:space="preserve"> </w:t>
      </w:r>
      <w:r w:rsidRPr="00646379">
        <w:t>elements</w:t>
      </w:r>
      <w:r w:rsidR="00116C24">
        <w:t xml:space="preserve"> with the same “filter condition”</w:t>
      </w:r>
      <w:r w:rsidR="00A00341">
        <w:t>, the</w:t>
      </w:r>
      <w:r w:rsidR="0096744C">
        <w:t>ir</w:t>
      </w:r>
      <w:r w:rsidR="00A00341">
        <w:t xml:space="preserve"> drawing order and viewing group must also </w:t>
      </w:r>
      <w:r w:rsidR="0096744C">
        <w:t>be the same</w:t>
      </w:r>
      <w:r w:rsidR="00A00341">
        <w:t>.</w:t>
      </w:r>
    </w:p>
    <w:p w14:paraId="3681F628" w14:textId="5468507D" w:rsidR="00405BE2" w:rsidRDefault="00405BE2" w:rsidP="00646379">
      <w:r>
        <w:t>Features (drawing instructions) not satisfying a filter condition in an instance of S100_IC_DrawingInstruction are treated according to any other interoperability rules which may apply to them, or if none, they treated according to the data product’s portrayal catalogue.</w:t>
      </w:r>
    </w:p>
    <w:bookmarkEnd w:id="377"/>
    <w:p w14:paraId="4B9B34E0" w14:textId="0EA85BD1" w:rsidR="00646379" w:rsidRPr="00DD1F43" w:rsidRDefault="00646379" w:rsidP="00DF0DC8">
      <w:r>
        <w:t>Distinction: S100_IC_Feature</w:t>
      </w:r>
    </w:p>
    <w:p w14:paraId="3EE3C4D7" w14:textId="77777777" w:rsidR="00346190" w:rsidRDefault="00346190" w:rsidP="004E6E2A">
      <w:pPr>
        <w:pStyle w:val="Heading2"/>
        <w:numPr>
          <w:ilvl w:val="1"/>
          <w:numId w:val="3"/>
        </w:numPr>
      </w:pPr>
      <w:bookmarkStart w:id="378" w:name="_Toc489135351"/>
      <w:r>
        <w:t>Element S100_IC_Feature</w:t>
      </w:r>
      <w:bookmarkEnd w:id="378"/>
    </w:p>
    <w:p w14:paraId="46751635" w14:textId="1C0C47FE" w:rsidR="00116C24" w:rsidRDefault="00116C24" w:rsidP="00116C24">
      <w:r>
        <w:t>S100_IC_Feature elements in the feature catalogue override the drawing order and viewing group in the data product’s portrayal catalogue. Details of this overriding are described in section 4.4.2.6.</w:t>
      </w:r>
    </w:p>
    <w:p w14:paraId="0885E881" w14:textId="4616F6D4" w:rsidR="00116C24" w:rsidRDefault="00116C24" w:rsidP="00BC0A67">
      <w:r>
        <w:t xml:space="preserve">S100_IC_Feature elements have the same four filter condition attributes as s100_IC_DrawingInstruction and the same rules </w:t>
      </w:r>
      <w:r w:rsidR="00ED2332">
        <w:t xml:space="preserve">and </w:t>
      </w:r>
      <w:r>
        <w:t>const</w:t>
      </w:r>
      <w:r w:rsidR="000135B9">
        <w:t xml:space="preserve">raints described in section </w:t>
      </w:r>
      <w:r w:rsidR="00ED2332">
        <w:t>16</w:t>
      </w:r>
      <w:r w:rsidR="000135B9">
        <w:t>.5</w:t>
      </w:r>
      <w:r>
        <w:t xml:space="preserve"> apply.</w:t>
      </w:r>
    </w:p>
    <w:p w14:paraId="27E90FD8" w14:textId="3307DFAA" w:rsidR="00646379" w:rsidRDefault="00646379" w:rsidP="00BC0A67">
      <w:r>
        <w:t>Distinction: S100_IC_DrawingInstruction</w:t>
      </w:r>
    </w:p>
    <w:p w14:paraId="1DA5B5F3" w14:textId="5525C03B" w:rsidR="00FC76AA" w:rsidRDefault="001A22EC" w:rsidP="004E6E2A">
      <w:pPr>
        <w:pStyle w:val="Heading2"/>
        <w:numPr>
          <w:ilvl w:val="1"/>
          <w:numId w:val="3"/>
        </w:numPr>
      </w:pPr>
      <w:bookmarkStart w:id="379" w:name="_Toc489135352"/>
      <w:r>
        <w:t xml:space="preserve">Element </w:t>
      </w:r>
      <w:r w:rsidR="005171FB">
        <w:t>S100_IC_InteroperabilityCatalogue</w:t>
      </w:r>
      <w:bookmarkEnd w:id="379"/>
    </w:p>
    <w:p w14:paraId="3851FE8F" w14:textId="35741A10" w:rsidR="005E593A" w:rsidRDefault="005E593A" w:rsidP="005E593A">
      <w:r>
        <w:t xml:space="preserve">Any product mentioned in any attribute of type </w:t>
      </w:r>
      <w:r w:rsidRPr="00BD63F8">
        <w:rPr>
          <w:i/>
        </w:rPr>
        <w:t>dataProduct</w:t>
      </w:r>
      <w:r>
        <w:t xml:space="preserve"> of a catalogue element (e.g., </w:t>
      </w:r>
      <w:r w:rsidRPr="00BD63F8">
        <w:rPr>
          <w:b/>
        </w:rPr>
        <w:t>S100_IC_Feature.</w:t>
      </w:r>
      <w:r w:rsidRPr="00BD63F8">
        <w:rPr>
          <w:i/>
        </w:rPr>
        <w:t>product</w:t>
      </w:r>
      <w:r>
        <w:t xml:space="preserve">, </w:t>
      </w:r>
      <w:r w:rsidRPr="00BD63F8">
        <w:rPr>
          <w:b/>
        </w:rPr>
        <w:t>S100_IC_PredefinedCombination.</w:t>
      </w:r>
      <w:r w:rsidRPr="00BD63F8">
        <w:rPr>
          <w:i/>
        </w:rPr>
        <w:t>includedProduct</w:t>
      </w:r>
      <w:r>
        <w:t xml:space="preserve">, etc.) must be mentioned in a </w:t>
      </w:r>
      <w:r w:rsidRPr="00BD63F8">
        <w:rPr>
          <w:i/>
        </w:rPr>
        <w:t>productCovered</w:t>
      </w:r>
      <w:r>
        <w:t xml:space="preserve"> attribute of this element.</w:t>
      </w:r>
    </w:p>
    <w:p w14:paraId="7823D1FC" w14:textId="5478C097" w:rsidR="005E593A" w:rsidRPr="003B5823" w:rsidRDefault="005E593A" w:rsidP="005E593A">
      <w:r>
        <w:t xml:space="preserve">The attribute </w:t>
      </w:r>
      <w:r w:rsidRPr="004A5899">
        <w:rPr>
          <w:i/>
        </w:rPr>
        <w:t>productCovered</w:t>
      </w:r>
      <w:r>
        <w:t xml:space="preserve"> will be used by the ECDIS in deciding whether to apply interoperability rules or fall back on ordinary overlay portrayal and therefore all products taken into account when developing the catalogue must be listed.</w:t>
      </w:r>
    </w:p>
    <w:p w14:paraId="244C6D4E" w14:textId="032CF0F2" w:rsidR="005E593A" w:rsidRPr="005E593A" w:rsidRDefault="00BD63F8" w:rsidP="00BD63F8">
      <w:r>
        <w:t xml:space="preserve">The </w:t>
      </w:r>
      <w:r w:rsidRPr="009D5E7D">
        <w:rPr>
          <w:i/>
        </w:rPr>
        <w:t>name</w:t>
      </w:r>
      <w:r>
        <w:t xml:space="preserve">, </w:t>
      </w:r>
      <w:r w:rsidRPr="009D5E7D">
        <w:rPr>
          <w:i/>
        </w:rPr>
        <w:t>description</w:t>
      </w:r>
      <w:r>
        <w:rPr>
          <w:i/>
        </w:rPr>
        <w:t>,</w:t>
      </w:r>
      <w:r>
        <w:t xml:space="preserve"> and </w:t>
      </w:r>
      <w:r w:rsidRPr="00BD63F8">
        <w:rPr>
          <w:i/>
        </w:rPr>
        <w:t>requirementDescription</w:t>
      </w:r>
      <w:r>
        <w:t xml:space="preserve"> attributes should be populated with text values of appropriate </w:t>
      </w:r>
      <w:r w:rsidR="008B715C">
        <w:t>size</w:t>
      </w:r>
      <w:r>
        <w:t xml:space="preserve"> that are meaningful to people developing, configuring, or using interoperability catalogues, including hydrographers and navigation officers.</w:t>
      </w:r>
      <w:r w:rsidR="007E6CA0">
        <w:t xml:space="preserve"> These attributes, </w:t>
      </w:r>
      <w:r w:rsidR="008B715C">
        <w:t>especially</w:t>
      </w:r>
      <w:r w:rsidR="007E6CA0">
        <w:t xml:space="preserve"> </w:t>
      </w:r>
      <w:r w:rsidR="007E6CA0" w:rsidRPr="007E6CA0">
        <w:rPr>
          <w:i/>
        </w:rPr>
        <w:t>requirementDescription</w:t>
      </w:r>
      <w:r w:rsidR="008B715C">
        <w:rPr>
          <w:i/>
        </w:rPr>
        <w:t>,</w:t>
      </w:r>
      <w:r w:rsidR="007E6CA0">
        <w:t xml:space="preserve"> will potentially be displayed to navigat</w:t>
      </w:r>
      <w:r w:rsidR="00615CFF">
        <w:t xml:space="preserve">ion and bridge officers when they </w:t>
      </w:r>
      <w:r w:rsidR="008B715C">
        <w:t>select</w:t>
      </w:r>
      <w:r w:rsidR="007E6CA0">
        <w:t xml:space="preserve"> </w:t>
      </w:r>
      <w:r w:rsidR="008B715C">
        <w:t>an interoperation catalogue for a particular phase of a voyage,</w:t>
      </w:r>
      <w:r w:rsidR="007E6CA0">
        <w:t xml:space="preserve"> and should be </w:t>
      </w:r>
      <w:r w:rsidR="008B715C">
        <w:t>populated</w:t>
      </w:r>
      <w:r w:rsidR="007E6CA0">
        <w:t xml:space="preserve"> with </w:t>
      </w:r>
      <w:r w:rsidR="00615CFF">
        <w:t>this use</w:t>
      </w:r>
      <w:r w:rsidR="007E6CA0">
        <w:t xml:space="preserve"> in mind.</w:t>
      </w:r>
    </w:p>
    <w:p w14:paraId="41DE8D3B" w14:textId="131E9CED" w:rsidR="006B114A" w:rsidRDefault="001A22EC" w:rsidP="004E6E2A">
      <w:pPr>
        <w:pStyle w:val="Heading2"/>
        <w:numPr>
          <w:ilvl w:val="1"/>
          <w:numId w:val="3"/>
        </w:numPr>
      </w:pPr>
      <w:bookmarkStart w:id="380" w:name="_Toc489135353"/>
      <w:r>
        <w:t xml:space="preserve">Element </w:t>
      </w:r>
      <w:r w:rsidR="005171FB">
        <w:t>S100_IC_DisplayPlane</w:t>
      </w:r>
      <w:bookmarkEnd w:id="380"/>
    </w:p>
    <w:p w14:paraId="1876F688" w14:textId="53323BBE" w:rsidR="005435AB" w:rsidRPr="005435AB" w:rsidRDefault="00976619" w:rsidP="005435AB">
      <w:r>
        <w:t>As mentioned in the encoding notes for S100_IC_Feature and S100_IC_DrawingInstruction, an instance of this element must contain at least one of S100_IC_Feature or S100_IC_DrawingInstruction.</w:t>
      </w:r>
    </w:p>
    <w:p w14:paraId="3C9A0CC0" w14:textId="0DDD4D72" w:rsidR="005171FB" w:rsidRDefault="001A22EC" w:rsidP="004E6E2A">
      <w:pPr>
        <w:pStyle w:val="Heading2"/>
        <w:numPr>
          <w:ilvl w:val="1"/>
          <w:numId w:val="3"/>
        </w:numPr>
      </w:pPr>
      <w:bookmarkStart w:id="381" w:name="_Toc489135354"/>
      <w:r>
        <w:t xml:space="preserve">Element </w:t>
      </w:r>
      <w:r w:rsidR="005171FB">
        <w:t>S100_IC_PredefinedCombination</w:t>
      </w:r>
      <w:bookmarkEnd w:id="381"/>
    </w:p>
    <w:p w14:paraId="0D3FB793" w14:textId="38167CD9" w:rsidR="00264BAA" w:rsidRDefault="00976619" w:rsidP="00264BAA">
      <w:r>
        <w:t xml:space="preserve">Attribute </w:t>
      </w:r>
      <w:r w:rsidRPr="00264BAA">
        <w:rPr>
          <w:i/>
        </w:rPr>
        <w:t>includedProduct</w:t>
      </w:r>
      <w:r>
        <w:t xml:space="preserve"> must be populated with all data products referenced directly</w:t>
      </w:r>
      <w:r w:rsidR="00264BAA">
        <w:t xml:space="preserve"> or indirectly in this predefined combination, including:</w:t>
      </w:r>
    </w:p>
    <w:p w14:paraId="7DF0C9AE" w14:textId="2D940427" w:rsidR="00976619" w:rsidRDefault="00264BAA" w:rsidP="00264BAA">
      <w:pPr>
        <w:pStyle w:val="ListParagraph"/>
        <w:numPr>
          <w:ilvl w:val="0"/>
          <w:numId w:val="78"/>
        </w:numPr>
      </w:pPr>
      <w:r>
        <w:t xml:space="preserve">the </w:t>
      </w:r>
      <w:r w:rsidRPr="00264BAA">
        <w:rPr>
          <w:i/>
        </w:rPr>
        <w:t>product</w:t>
      </w:r>
      <w:r>
        <w:t xml:space="preserve"> attribute of a</w:t>
      </w:r>
      <w:r w:rsidR="00976619">
        <w:t xml:space="preserve"> S100_SuppressedFeatureLayer</w:t>
      </w:r>
      <w:r>
        <w:t xml:space="preserve"> contained in this element;</w:t>
      </w:r>
    </w:p>
    <w:p w14:paraId="22700D5C" w14:textId="750B4EA5" w:rsidR="00264BAA" w:rsidRPr="00976619" w:rsidRDefault="00264BAA" w:rsidP="00264BAA">
      <w:pPr>
        <w:pStyle w:val="ListParagraph"/>
        <w:numPr>
          <w:ilvl w:val="0"/>
          <w:numId w:val="78"/>
        </w:numPr>
      </w:pPr>
      <w:r>
        <w:t xml:space="preserve">the </w:t>
      </w:r>
      <w:r w:rsidRPr="00264BAA">
        <w:rPr>
          <w:i/>
        </w:rPr>
        <w:t>product</w:t>
      </w:r>
      <w:r>
        <w:t xml:space="preserve"> attribute of a S100_Feature or S100_IC_DrawingInstruction referenced by an S100_IC_SuppressedFeatureLayer element contained in this element.</w:t>
      </w:r>
    </w:p>
    <w:p w14:paraId="5E21C99A" w14:textId="6F8307E1" w:rsidR="005435AB" w:rsidRPr="005435AB" w:rsidRDefault="00976619" w:rsidP="005435AB">
      <w:r>
        <w:t xml:space="preserve">The </w:t>
      </w:r>
      <w:r w:rsidRPr="009D5E7D">
        <w:rPr>
          <w:i/>
        </w:rPr>
        <w:t>name</w:t>
      </w:r>
      <w:r>
        <w:t xml:space="preserve">, </w:t>
      </w:r>
      <w:r w:rsidRPr="009D5E7D">
        <w:rPr>
          <w:i/>
        </w:rPr>
        <w:t>description</w:t>
      </w:r>
      <w:r>
        <w:rPr>
          <w:i/>
        </w:rPr>
        <w:t>,</w:t>
      </w:r>
      <w:r>
        <w:t xml:space="preserve"> and </w:t>
      </w:r>
      <w:r>
        <w:rPr>
          <w:i/>
        </w:rPr>
        <w:t>useConditions</w:t>
      </w:r>
      <w:r>
        <w:t xml:space="preserve"> attributes should be populated with text values of appropriate size that are meaningful to people developing, configuring, or using interoperability catalogues, including hydrographers and navigation officers. These attributes, especially </w:t>
      </w:r>
      <w:r>
        <w:rPr>
          <w:i/>
        </w:rPr>
        <w:t>useConditions,</w:t>
      </w:r>
      <w:r>
        <w:t xml:space="preserve"> will potentially be displayed to navigation and bridge officers when they select an interoperation catalogue for a particular phase of a voyage, and should be populated with this use in mind.</w:t>
      </w:r>
    </w:p>
    <w:p w14:paraId="44C381CE" w14:textId="7B69722A" w:rsidR="005171FB" w:rsidRDefault="001A22EC" w:rsidP="004E6E2A">
      <w:pPr>
        <w:pStyle w:val="Heading2"/>
        <w:numPr>
          <w:ilvl w:val="1"/>
          <w:numId w:val="3"/>
        </w:numPr>
      </w:pPr>
      <w:bookmarkStart w:id="382" w:name="_Toc489135355"/>
      <w:r>
        <w:lastRenderedPageBreak/>
        <w:t xml:space="preserve">Element </w:t>
      </w:r>
      <w:r w:rsidR="005171FB">
        <w:t>S100_IC_SuppressedFeatureLayer</w:t>
      </w:r>
      <w:bookmarkEnd w:id="382"/>
    </w:p>
    <w:p w14:paraId="402FF866" w14:textId="1683F627" w:rsidR="00D44EAA" w:rsidRDefault="002E10E8" w:rsidP="005435AB">
      <w:r>
        <w:t xml:space="preserve">The </w:t>
      </w:r>
      <w:r w:rsidRPr="00127184">
        <w:rPr>
          <w:i/>
        </w:rPr>
        <w:t>featureCode</w:t>
      </w:r>
      <w:r>
        <w:t xml:space="preserve"> and </w:t>
      </w:r>
      <w:r w:rsidRPr="00127184">
        <w:rPr>
          <w:i/>
        </w:rPr>
        <w:t>product</w:t>
      </w:r>
      <w:r>
        <w:t xml:space="preserve"> attributes identify a feature type which will be suppressed in its entirety, i.e., all instances of the feature from that product will be hidden. They will be replaced by instances of the feature type and product indicated by the referenced S100_IC_Feature (or S100_IC_DrawingInstruction). Both elements may include condition</w:t>
      </w:r>
      <w:r w:rsidR="00D44EAA">
        <w:t>s pertaining to attribute values and geometry type,</w:t>
      </w:r>
      <w:r>
        <w:t xml:space="preserve"> as descri</w:t>
      </w:r>
      <w:r w:rsidR="00D44EAA">
        <w:t xml:space="preserve">bed in section </w:t>
      </w:r>
      <w:r w:rsidR="00ED2332">
        <w:t>16</w:t>
      </w:r>
      <w:r w:rsidR="00AF5698">
        <w:t>.5</w:t>
      </w:r>
      <w:r w:rsidR="00D44EAA">
        <w:t>. The implications should be carefully considered when referencing instances of S100_IC_Feature or S100_IC_DrawingInstruction, for example:</w:t>
      </w:r>
    </w:p>
    <w:p w14:paraId="1BB27759" w14:textId="32F718C8" w:rsidR="00D44EAA" w:rsidRDefault="00D44EAA" w:rsidP="00C65984">
      <w:pPr>
        <w:pStyle w:val="ListParagraph"/>
        <w:numPr>
          <w:ilvl w:val="0"/>
          <w:numId w:val="79"/>
        </w:numPr>
      </w:pPr>
      <w:r>
        <w:t>Whether all feature</w:t>
      </w:r>
      <w:r w:rsidR="00C65984">
        <w:t xml:space="preserve"> instances</w:t>
      </w:r>
      <w:r>
        <w:t xml:space="preserve"> </w:t>
      </w:r>
      <w:r w:rsidR="00C65984">
        <w:t>of the indicated feature type from</w:t>
      </w:r>
      <w:r>
        <w:t xml:space="preserve"> the replacing product </w:t>
      </w:r>
      <w:r w:rsidR="00C65984">
        <w:t>will</w:t>
      </w:r>
      <w:r>
        <w:t xml:space="preserve"> be displayed, or only a subset selected by attribute values.</w:t>
      </w:r>
      <w:r w:rsidR="00C65984">
        <w:t xml:space="preserve"> What happens to the excluded instances – should they be displayed or not? (Note that the model allows replacement of one feature type by multiple feature subsets, e.g., an S-101 Ice Area may be replaced by multiple ice features from S-412).</w:t>
      </w:r>
    </w:p>
    <w:p w14:paraId="03F1B3F5" w14:textId="5B5B7212" w:rsidR="00D44EAA" w:rsidRDefault="00D44EAA" w:rsidP="00C65984">
      <w:pPr>
        <w:pStyle w:val="ListParagraph"/>
        <w:numPr>
          <w:ilvl w:val="0"/>
          <w:numId w:val="79"/>
        </w:numPr>
      </w:pPr>
      <w:r>
        <w:t xml:space="preserve">Whether the spatial </w:t>
      </w:r>
      <w:r w:rsidR="00C65984">
        <w:t xml:space="preserve">attributes change and if so is this desirable? For example, </w:t>
      </w:r>
      <w:r>
        <w:t>does the replacing product include features of both point and surface while the replaced product includes only point features?</w:t>
      </w:r>
    </w:p>
    <w:p w14:paraId="3CA8ED9A" w14:textId="2C7B427A" w:rsidR="00996B38" w:rsidRPr="00996B38" w:rsidRDefault="00996B38" w:rsidP="005B2B0F"/>
    <w:p w14:paraId="10EFD688" w14:textId="36D8B043" w:rsidR="006B114A" w:rsidRPr="000705FA" w:rsidRDefault="006B114A" w:rsidP="005B2B0F">
      <w:pPr>
        <w:pStyle w:val="Heading1"/>
        <w:numPr>
          <w:ilvl w:val="0"/>
          <w:numId w:val="3"/>
        </w:numPr>
      </w:pPr>
      <w:bookmarkStart w:id="383" w:name="_Toc484523947"/>
      <w:bookmarkStart w:id="384" w:name="_Toc489135356"/>
      <w:r w:rsidRPr="000705FA">
        <w:t>Normative Implementation Guidance</w:t>
      </w:r>
      <w:bookmarkEnd w:id="383"/>
      <w:bookmarkEnd w:id="384"/>
    </w:p>
    <w:p w14:paraId="5C05D235" w14:textId="162A85C1" w:rsidR="006B114A" w:rsidRPr="0070063E" w:rsidRDefault="006B114A" w:rsidP="005B2B0F">
      <w:pPr>
        <w:pStyle w:val="Heading2"/>
        <w:numPr>
          <w:ilvl w:val="1"/>
          <w:numId w:val="3"/>
        </w:numPr>
        <w:rPr>
          <w:i/>
        </w:rPr>
      </w:pPr>
      <w:bookmarkStart w:id="385" w:name="_Toc484523948"/>
      <w:bookmarkStart w:id="386" w:name="_Toc489135357"/>
      <w:r w:rsidRPr="00E76026">
        <w:t>Reduce demand on user attention - display adjustment</w:t>
      </w:r>
      <w:bookmarkEnd w:id="385"/>
      <w:bookmarkEnd w:id="386"/>
    </w:p>
    <w:p w14:paraId="665E1AEF" w14:textId="287F6257" w:rsidR="006B114A" w:rsidRPr="0070063E" w:rsidRDefault="006B114A" w:rsidP="00996B38">
      <w:r w:rsidRPr="0070063E">
        <w:t>Provide for the use of decluttering techniques by implementations, such as minimizing overlaps for both symbols and text, mi</w:t>
      </w:r>
      <w:r w:rsidR="00681C85">
        <w:t>ni</w:t>
      </w:r>
      <w:r w:rsidRPr="0070063E">
        <w:t xml:space="preserve">mization of the number </w:t>
      </w:r>
      <w:r w:rsidR="00A14AB5">
        <w:t xml:space="preserve">of </w:t>
      </w:r>
      <w:r w:rsidRPr="0070063E">
        <w:t>colo</w:t>
      </w:r>
      <w:r w:rsidR="00A14AB5">
        <w:t>u</w:t>
      </w:r>
      <w:r w:rsidRPr="0070063E">
        <w:t xml:space="preserve">rs on </w:t>
      </w:r>
      <w:r w:rsidR="00A14AB5">
        <w:t xml:space="preserve">the </w:t>
      </w:r>
      <w:r w:rsidRPr="0070063E">
        <w:t xml:space="preserve">display. </w:t>
      </w:r>
    </w:p>
    <w:p w14:paraId="433C414E" w14:textId="62E7E783" w:rsidR="006B114A" w:rsidRPr="0070063E" w:rsidRDefault="006B114A" w:rsidP="005B2B0F">
      <w:pPr>
        <w:pStyle w:val="Heading2"/>
        <w:numPr>
          <w:ilvl w:val="1"/>
          <w:numId w:val="3"/>
        </w:numPr>
      </w:pPr>
      <w:bookmarkStart w:id="387" w:name="_Toc484523949"/>
      <w:bookmarkStart w:id="388" w:name="_Toc489135358"/>
      <w:r w:rsidRPr="0070063E">
        <w:t>Reduce demands on user attention - avoid text overload</w:t>
      </w:r>
      <w:bookmarkEnd w:id="387"/>
      <w:bookmarkEnd w:id="388"/>
    </w:p>
    <w:p w14:paraId="79A21830" w14:textId="3B499168" w:rsidR="006B114A" w:rsidRDefault="006B114A" w:rsidP="00996B38">
      <w:r w:rsidRPr="0070063E">
        <w:t>Provide for text to be shown separately from graphic display. Provide for limiting the amount of text shown both in-graphic, over-graphic and in a separate auxiliary display.</w:t>
      </w:r>
    </w:p>
    <w:p w14:paraId="5D549CCE" w14:textId="77777777" w:rsidR="00B4556E" w:rsidRDefault="00B4556E" w:rsidP="00996B38">
      <w:r>
        <w:t>Generally, in-line text is shorter than text from a support file, though some specifications (S-101) allow as many as 300 characters.</w:t>
      </w:r>
    </w:p>
    <w:p w14:paraId="105C1668" w14:textId="7113D837" w:rsidR="00D0742D" w:rsidRPr="0070063E" w:rsidRDefault="00D0742D" w:rsidP="00996B38">
      <w:r>
        <w:t>Generally speaking</w:t>
      </w:r>
      <w:r w:rsidR="00B4556E">
        <w:t xml:space="preserve"> interoperability catalogue developers should</w:t>
      </w:r>
      <w:r>
        <w:t xml:space="preserve"> review what individual </w:t>
      </w:r>
      <w:r w:rsidR="00B4556E">
        <w:t xml:space="preserve">DCEGs say and what </w:t>
      </w:r>
      <w:r>
        <w:t xml:space="preserve">portrayal catalogues do with text </w:t>
      </w:r>
      <w:r w:rsidR="00B4556E">
        <w:t>attributes, since the product specification developers can be expected to know which attributes can be expected to contain long text and which short text.</w:t>
      </w:r>
      <w:r>
        <w:t xml:space="preserve"> </w:t>
      </w:r>
    </w:p>
    <w:p w14:paraId="5A86D4E2" w14:textId="139E70BC" w:rsidR="006B114A" w:rsidRPr="0070063E" w:rsidRDefault="006B114A" w:rsidP="005B2B0F">
      <w:pPr>
        <w:pStyle w:val="Heading2"/>
        <w:numPr>
          <w:ilvl w:val="1"/>
          <w:numId w:val="3"/>
        </w:numPr>
      </w:pPr>
      <w:bookmarkStart w:id="389" w:name="_Toc484523950"/>
      <w:bookmarkStart w:id="390" w:name="_Toc489135359"/>
      <w:r w:rsidRPr="0070063E">
        <w:t>Support for novice users</w:t>
      </w:r>
      <w:bookmarkEnd w:id="389"/>
      <w:bookmarkEnd w:id="390"/>
    </w:p>
    <w:p w14:paraId="01A1CE3A" w14:textId="6226E6B8" w:rsidR="006B114A" w:rsidRPr="0070063E" w:rsidRDefault="006B114A" w:rsidP="00996B38">
      <w:r w:rsidRPr="0070063E">
        <w:t>Allow implementations to have "novice" modes or UI controls, which provide shortcuts for inexperienced users</w:t>
      </w:r>
      <w:r w:rsidR="00DA58DD">
        <w:t>.</w:t>
      </w:r>
    </w:p>
    <w:p w14:paraId="37713EAB" w14:textId="29BFC4E0" w:rsidR="006B114A" w:rsidRPr="0070063E" w:rsidRDefault="006B114A" w:rsidP="005B2B0F">
      <w:pPr>
        <w:pStyle w:val="Heading2"/>
        <w:numPr>
          <w:ilvl w:val="1"/>
          <w:numId w:val="3"/>
        </w:numPr>
      </w:pPr>
      <w:bookmarkStart w:id="391" w:name="_Toc484523951"/>
      <w:bookmarkStart w:id="392" w:name="_Toc489135360"/>
      <w:r w:rsidRPr="0070063E">
        <w:t>Reduce demands on user attention - planning and monitoring modes</w:t>
      </w:r>
      <w:bookmarkEnd w:id="391"/>
      <w:bookmarkEnd w:id="392"/>
    </w:p>
    <w:p w14:paraId="0E7DF76C" w14:textId="77777777" w:rsidR="006B114A" w:rsidRPr="0070063E" w:rsidRDefault="006B114A" w:rsidP="00996B38">
      <w:r w:rsidRPr="0070063E">
        <w:t>Planning mode can be allowed to provide more powerful information search or processing functionality at the expense of more user attention.</w:t>
      </w:r>
    </w:p>
    <w:p w14:paraId="1189AC40" w14:textId="77777777" w:rsidR="006B114A" w:rsidRPr="0070063E" w:rsidRDefault="006B114A" w:rsidP="00996B38">
      <w:r w:rsidRPr="0070063E">
        <w:t>Route monitoring mode must support the ECDIS showing the information required for monitoring while allowing bridge officers to focus on other tasks.</w:t>
      </w:r>
    </w:p>
    <w:p w14:paraId="69A1C7B3" w14:textId="0B8F9388" w:rsidR="006B114A" w:rsidRPr="0070063E" w:rsidRDefault="006B114A" w:rsidP="005B2B0F">
      <w:pPr>
        <w:pStyle w:val="Heading2"/>
        <w:numPr>
          <w:ilvl w:val="1"/>
          <w:numId w:val="3"/>
        </w:numPr>
      </w:pPr>
      <w:bookmarkStart w:id="393" w:name="_Toc484523952"/>
      <w:bookmarkStart w:id="394" w:name="_Toc489135361"/>
      <w:r w:rsidRPr="0070063E">
        <w:lastRenderedPageBreak/>
        <w:t>Other significant information</w:t>
      </w:r>
      <w:bookmarkEnd w:id="393"/>
      <w:bookmarkEnd w:id="394"/>
    </w:p>
    <w:p w14:paraId="4279FB9E" w14:textId="3BD29FD3" w:rsidR="00F13023" w:rsidRDefault="00F13023" w:rsidP="00996B38">
      <w:r>
        <w:t xml:space="preserve">The inclusion in interoperability catalogues of data products whose interoperability has not been discussed with product specification development team is recommended </w:t>
      </w:r>
      <w:r w:rsidRPr="00DA58DD">
        <w:rPr>
          <w:u w:val="single"/>
        </w:rPr>
        <w:t>against</w:t>
      </w:r>
      <w:r>
        <w:t>.</w:t>
      </w:r>
    </w:p>
    <w:p w14:paraId="649D4AA1" w14:textId="77777777" w:rsidR="00F13023" w:rsidRDefault="00F13023" w:rsidP="00996B38">
      <w:r>
        <w:t>There s</w:t>
      </w:r>
      <w:r w:rsidR="00B54FD1" w:rsidRPr="00820DC8">
        <w:t xml:space="preserve">hould be </w:t>
      </w:r>
      <w:r>
        <w:t>a d</w:t>
      </w:r>
      <w:r w:rsidR="00256364" w:rsidRPr="00820DC8">
        <w:t xml:space="preserve">ialogue between </w:t>
      </w:r>
      <w:r>
        <w:t>interoperability</w:t>
      </w:r>
      <w:r w:rsidR="00256364" w:rsidRPr="00820DC8">
        <w:t xml:space="preserve"> </w:t>
      </w:r>
      <w:r>
        <w:t xml:space="preserve">teams </w:t>
      </w:r>
      <w:r w:rsidR="00256364" w:rsidRPr="00820DC8">
        <w:t xml:space="preserve">and product specification </w:t>
      </w:r>
      <w:r>
        <w:t>teams</w:t>
      </w:r>
      <w:r w:rsidR="00256364" w:rsidRPr="00820DC8">
        <w:t xml:space="preserve">, so that new changes </w:t>
      </w:r>
      <w:r w:rsidR="00935715" w:rsidRPr="00820DC8">
        <w:t xml:space="preserve">to product specifications </w:t>
      </w:r>
      <w:r w:rsidR="00256364" w:rsidRPr="00820DC8">
        <w:t>are ensured to be covered by interoperability catalogues</w:t>
      </w:r>
      <w:r>
        <w:t>.</w:t>
      </w:r>
    </w:p>
    <w:p w14:paraId="7E76FD8F" w14:textId="708A06AC" w:rsidR="006B114A" w:rsidRPr="0070063E" w:rsidRDefault="00F13023" w:rsidP="00996B38">
      <w:r>
        <w:t>Feature catalogue</w:t>
      </w:r>
      <w:r w:rsidR="00B55E36">
        <w:t xml:space="preserve"> and </w:t>
      </w:r>
      <w:r>
        <w:t>portrayal catalogue development teams</w:t>
      </w:r>
      <w:r w:rsidR="00B55E36">
        <w:t xml:space="preserve"> are stakeholders for hybrid catalogues</w:t>
      </w:r>
      <w:r w:rsidR="000304B8">
        <w:t>.</w:t>
      </w:r>
    </w:p>
    <w:p w14:paraId="6E262008" w14:textId="06139CF8" w:rsidR="00835F87" w:rsidRDefault="00D21516" w:rsidP="004E6E2A">
      <w:pPr>
        <w:pStyle w:val="Heading1"/>
        <w:numPr>
          <w:ilvl w:val="0"/>
          <w:numId w:val="3"/>
        </w:numPr>
        <w:rPr>
          <w:rFonts w:eastAsia="MS Mincho"/>
        </w:rPr>
      </w:pPr>
      <w:bookmarkStart w:id="395" w:name="_Toc489135362"/>
      <w:r>
        <w:rPr>
          <w:rFonts w:eastAsia="MS Mincho"/>
        </w:rPr>
        <w:t>Interoperability Catalogue</w:t>
      </w:r>
      <w:r w:rsidR="002E780A">
        <w:rPr>
          <w:rFonts w:eastAsia="MS Mincho"/>
        </w:rPr>
        <w:t xml:space="preserve"> Schema Documentation</w:t>
      </w:r>
      <w:bookmarkEnd w:id="395"/>
      <w:r w:rsidR="00835F87" w:rsidRPr="00996B38">
        <w:rPr>
          <w:rFonts w:eastAsia="MS Mincho"/>
        </w:rPr>
        <w:t xml:space="preserve"> </w:t>
      </w:r>
    </w:p>
    <w:p w14:paraId="35EA477E" w14:textId="1CE18A65" w:rsidR="006B114A" w:rsidRDefault="002E780A">
      <w:r>
        <w:t>Detailed documentation for the XML schema is provided in a separate document.</w:t>
      </w:r>
    </w:p>
    <w:p w14:paraId="6DED18B5" w14:textId="713B8F92" w:rsidR="006B114A" w:rsidRPr="0070063E" w:rsidRDefault="006B114A" w:rsidP="002D7AB6">
      <w:pPr>
        <w:pStyle w:val="Heading1"/>
        <w:numPr>
          <w:ilvl w:val="0"/>
          <w:numId w:val="3"/>
        </w:numPr>
      </w:pPr>
      <w:bookmarkStart w:id="396" w:name="_Toc454280016"/>
      <w:bookmarkStart w:id="397" w:name="_Toc484523953"/>
      <w:bookmarkStart w:id="398" w:name="_Toc489135363"/>
      <w:r w:rsidRPr="0070063E">
        <w:t>Feature Catalogue</w:t>
      </w:r>
      <w:bookmarkEnd w:id="396"/>
      <w:bookmarkEnd w:id="397"/>
      <w:bookmarkEnd w:id="398"/>
    </w:p>
    <w:p w14:paraId="3BD9DB1B" w14:textId="4710A357" w:rsidR="006B114A" w:rsidRDefault="002E780A">
      <w:r>
        <w:t>[Documentation for the hybrid feature catalogue will be added when it is defined.]</w:t>
      </w:r>
    </w:p>
    <w:p w14:paraId="7FBE1031" w14:textId="77777777" w:rsidR="00792039" w:rsidRDefault="006B114A" w:rsidP="004E6E2A">
      <w:pPr>
        <w:pStyle w:val="Heading1"/>
        <w:numPr>
          <w:ilvl w:val="0"/>
          <w:numId w:val="3"/>
        </w:numPr>
      </w:pPr>
      <w:bookmarkStart w:id="399" w:name="_Toc489135364"/>
      <w:bookmarkStart w:id="400" w:name="_Toc484523954"/>
      <w:r w:rsidRPr="0070063E">
        <w:t>Portrayal Catalogue</w:t>
      </w:r>
      <w:bookmarkEnd w:id="399"/>
    </w:p>
    <w:p w14:paraId="5AD1F9A7" w14:textId="737BA2E2" w:rsidR="002E780A" w:rsidRDefault="002E780A" w:rsidP="002E780A">
      <w:r>
        <w:t>[Documentation for the hybrid portrayal catalogue will be added when it is defined.]</w:t>
      </w:r>
    </w:p>
    <w:bookmarkEnd w:id="400"/>
    <w:p w14:paraId="16D515C1" w14:textId="030F7D06" w:rsidR="006B114A" w:rsidRPr="0070063E" w:rsidRDefault="006B114A" w:rsidP="00792039"/>
    <w:p w14:paraId="307C7026" w14:textId="77777777" w:rsidR="00505DB3" w:rsidRDefault="00505DB3"/>
    <w:sectPr w:rsidR="00505DB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DD4DF" w14:textId="77777777" w:rsidR="006C5417" w:rsidRDefault="006C5417" w:rsidP="006B114A">
      <w:pPr>
        <w:spacing w:after="0" w:line="240" w:lineRule="auto"/>
      </w:pPr>
      <w:r>
        <w:separator/>
      </w:r>
    </w:p>
  </w:endnote>
  <w:endnote w:type="continuationSeparator" w:id="0">
    <w:p w14:paraId="418C808B" w14:textId="77777777" w:rsidR="006C5417" w:rsidRDefault="006C5417" w:rsidP="006B1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956979"/>
      <w:docPartObj>
        <w:docPartGallery w:val="Page Numbers (Bottom of Page)"/>
        <w:docPartUnique/>
      </w:docPartObj>
    </w:sdtPr>
    <w:sdtEndPr>
      <w:rPr>
        <w:noProof/>
      </w:rPr>
    </w:sdtEndPr>
    <w:sdtContent>
      <w:p w14:paraId="18614456" w14:textId="6D84387D" w:rsidR="001B1AB8" w:rsidRDefault="001B1AB8">
        <w:pPr>
          <w:pStyle w:val="Footer"/>
          <w:jc w:val="center"/>
        </w:pPr>
        <w:r>
          <w:fldChar w:fldCharType="begin"/>
        </w:r>
        <w:r>
          <w:instrText xml:space="preserve"> PAGE   \* MERGEFORMAT </w:instrText>
        </w:r>
        <w:r>
          <w:fldChar w:fldCharType="separate"/>
        </w:r>
        <w:r w:rsidR="00615CC2">
          <w:rPr>
            <w:noProof/>
          </w:rPr>
          <w:t>16</w:t>
        </w:r>
        <w:r>
          <w:rPr>
            <w:noProof/>
          </w:rPr>
          <w:fldChar w:fldCharType="end"/>
        </w:r>
      </w:p>
    </w:sdtContent>
  </w:sdt>
  <w:p w14:paraId="64BCF948" w14:textId="77777777" w:rsidR="001B1AB8" w:rsidRDefault="001B1A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BEA53" w14:textId="77777777" w:rsidR="006C5417" w:rsidRDefault="006C5417" w:rsidP="006B114A">
      <w:pPr>
        <w:spacing w:after="0" w:line="240" w:lineRule="auto"/>
      </w:pPr>
      <w:r>
        <w:separator/>
      </w:r>
    </w:p>
  </w:footnote>
  <w:footnote w:type="continuationSeparator" w:id="0">
    <w:p w14:paraId="63E68146" w14:textId="77777777" w:rsidR="006C5417" w:rsidRDefault="006C5417" w:rsidP="006B114A">
      <w:pPr>
        <w:spacing w:after="0" w:line="240" w:lineRule="auto"/>
      </w:pPr>
      <w:r>
        <w:continuationSeparator/>
      </w:r>
    </w:p>
  </w:footnote>
  <w:footnote w:id="1">
    <w:p w14:paraId="2F4B8B0C" w14:textId="7C9AAAED" w:rsidR="001B1AB8" w:rsidRDefault="001B1AB8" w:rsidP="00996B38">
      <w:pPr>
        <w:pStyle w:val="FootnoteText"/>
      </w:pPr>
      <w:r>
        <w:rPr>
          <w:rStyle w:val="FootnoteReference"/>
        </w:rPr>
        <w:footnoteRef/>
      </w:r>
      <w:r>
        <w:t xml:space="preserve"> More expressive filter expressions can be developed if required for advanced interoperability.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61A574A"/>
    <w:lvl w:ilvl="0">
      <w:start w:val="1"/>
      <w:numFmt w:val="bullet"/>
      <w:pStyle w:val="ListNumber4"/>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93C76E6"/>
    <w:lvl w:ilvl="0">
      <w:start w:val="1"/>
      <w:numFmt w:val="bullet"/>
      <w:pStyle w:val="ListNumber3"/>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1BE3B8C"/>
    <w:lvl w:ilvl="0">
      <w:start w:val="1"/>
      <w:numFmt w:val="bullet"/>
      <w:pStyle w:val="ListNumber2"/>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6AAC642"/>
    <w:lvl w:ilvl="0">
      <w:start w:val="1"/>
      <w:numFmt w:val="bullet"/>
      <w:pStyle w:val="ListNumber"/>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0641914"/>
    <w:lvl w:ilvl="0">
      <w:start w:val="1"/>
      <w:numFmt w:val="bullet"/>
      <w:pStyle w:val="ListContinue4"/>
      <w:lvlText w:val=""/>
      <w:lvlJc w:val="left"/>
      <w:pPr>
        <w:tabs>
          <w:tab w:val="num" w:pos="360"/>
        </w:tabs>
        <w:ind w:left="360" w:hanging="360"/>
      </w:pPr>
      <w:rPr>
        <w:rFonts w:ascii="Symbol" w:hAnsi="Symbol" w:hint="default"/>
      </w:rPr>
    </w:lvl>
  </w:abstractNum>
  <w:abstractNum w:abstractNumId="5" w15:restartNumberingAfterBreak="0">
    <w:nsid w:val="025C4031"/>
    <w:multiLevelType w:val="hybridMultilevel"/>
    <w:tmpl w:val="FE4A2BAA"/>
    <w:lvl w:ilvl="0" w:tplc="9C0848DE">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5D4976"/>
    <w:multiLevelType w:val="hybridMultilevel"/>
    <w:tmpl w:val="D2824FA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36D1DDC"/>
    <w:multiLevelType w:val="hybridMultilevel"/>
    <w:tmpl w:val="6936BC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F252BD"/>
    <w:multiLevelType w:val="singleLevel"/>
    <w:tmpl w:val="074C56F8"/>
    <w:lvl w:ilvl="0">
      <w:start w:val="1"/>
      <w:numFmt w:val="decimal"/>
      <w:pStyle w:val="ListBullet5"/>
      <w:lvlText w:val="[%1]"/>
      <w:lvlJc w:val="left"/>
      <w:pPr>
        <w:tabs>
          <w:tab w:val="num" w:pos="360"/>
        </w:tabs>
        <w:ind w:left="360" w:hanging="360"/>
      </w:pPr>
    </w:lvl>
  </w:abstractNum>
  <w:abstractNum w:abstractNumId="9" w15:restartNumberingAfterBreak="0">
    <w:nsid w:val="06BB6D41"/>
    <w:multiLevelType w:val="hybridMultilevel"/>
    <w:tmpl w:val="7A8E18D2"/>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0" w15:restartNumberingAfterBreak="0">
    <w:nsid w:val="07476A83"/>
    <w:multiLevelType w:val="hybridMultilevel"/>
    <w:tmpl w:val="78A82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A72EF8"/>
    <w:multiLevelType w:val="hybridMultilevel"/>
    <w:tmpl w:val="21F0408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AB456D8"/>
    <w:multiLevelType w:val="hybridMultilevel"/>
    <w:tmpl w:val="A9E8C1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D9F47BF"/>
    <w:multiLevelType w:val="hybridMultilevel"/>
    <w:tmpl w:val="5566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914F94"/>
    <w:multiLevelType w:val="hybridMultilevel"/>
    <w:tmpl w:val="BF14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466BB9"/>
    <w:multiLevelType w:val="hybridMultilevel"/>
    <w:tmpl w:val="DDD4AC50"/>
    <w:lvl w:ilvl="0" w:tplc="3B24385E">
      <w:start w:val="1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7D21372"/>
    <w:multiLevelType w:val="hybridMultilevel"/>
    <w:tmpl w:val="6A6ABA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5D22C5"/>
    <w:multiLevelType w:val="hybridMultilevel"/>
    <w:tmpl w:val="2A288C40"/>
    <w:lvl w:ilvl="0" w:tplc="A692D754">
      <w:start w:val="1"/>
      <w:numFmt w:val="decimal"/>
      <w:lvlText w:val="%1)"/>
      <w:lvlJc w:val="left"/>
      <w:pPr>
        <w:tabs>
          <w:tab w:val="num" w:pos="360"/>
        </w:tabs>
        <w:ind w:left="360" w:hanging="360"/>
      </w:pPr>
      <w:rPr>
        <w:b w:val="0"/>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1E334CD8"/>
    <w:multiLevelType w:val="hybridMultilevel"/>
    <w:tmpl w:val="5F04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C27880"/>
    <w:multiLevelType w:val="hybridMultilevel"/>
    <w:tmpl w:val="1E6ED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E323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66475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93A5307"/>
    <w:multiLevelType w:val="multilevel"/>
    <w:tmpl w:val="C3BEC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4.%2.%3"/>
      <w:lvlJc w:val="left"/>
      <w:pPr>
        <w:tabs>
          <w:tab w:val="num" w:pos="360"/>
        </w:tabs>
        <w:snapToGrid w:val="0"/>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decimal"/>
      <w:pStyle w:val="Annex"/>
      <w:lvlText w:val="%4"/>
      <w:lvlJc w:val="left"/>
      <w:pPr>
        <w:snapToGrid w:val="0"/>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2C5912F4"/>
    <w:multiLevelType w:val="hybridMultilevel"/>
    <w:tmpl w:val="B5A06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CEC05A8"/>
    <w:multiLevelType w:val="hybridMultilevel"/>
    <w:tmpl w:val="111CACA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 w15:restartNumberingAfterBreak="0">
    <w:nsid w:val="2F5E5677"/>
    <w:multiLevelType w:val="hybridMultilevel"/>
    <w:tmpl w:val="CE427A3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6" w15:restartNumberingAfterBreak="0">
    <w:nsid w:val="3155344A"/>
    <w:multiLevelType w:val="hybridMultilevel"/>
    <w:tmpl w:val="4E0ED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AC7EB8"/>
    <w:multiLevelType w:val="multilevel"/>
    <w:tmpl w:val="AC64227E"/>
    <w:lvl w:ilvl="0">
      <w:numFmt w:val="decimal"/>
      <w:pStyle w:val="Bibliography1"/>
      <w:lvlText w:val=""/>
      <w:lvlJc w:val="left"/>
      <w:pPr>
        <w:ind w:left="0" w:firstLine="0"/>
      </w:pPr>
    </w:lvl>
    <w:lvl w:ilvl="1">
      <w:numFmt w:val="decimal"/>
      <w:pStyle w:val="ListContinue2"/>
      <w:lvlText w:val=""/>
      <w:lvlJc w:val="left"/>
      <w:pPr>
        <w:ind w:left="0" w:firstLine="0"/>
      </w:pPr>
    </w:lvl>
    <w:lvl w:ilvl="2">
      <w:numFmt w:val="decimal"/>
      <w:pStyle w:val="ListContinue3"/>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36BD2B0A"/>
    <w:multiLevelType w:val="hybridMultilevel"/>
    <w:tmpl w:val="A7EECA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7D4433"/>
    <w:multiLevelType w:val="multilevel"/>
    <w:tmpl w:val="EF029DE6"/>
    <w:name w:val="heading"/>
    <w:lvl w:ilvl="0">
      <w:numFmt w:val="decimal"/>
      <w:pStyle w:val="ANNEX0"/>
      <w:lvlText w:val=""/>
      <w:lvlJc w:val="left"/>
      <w:pPr>
        <w:ind w:left="0" w:firstLine="0"/>
      </w:pPr>
    </w:lvl>
    <w:lvl w:ilvl="1">
      <w:numFmt w:val="decimal"/>
      <w:pStyle w:val="a2"/>
      <w:lvlText w:val=""/>
      <w:lvlJc w:val="left"/>
      <w:pPr>
        <w:ind w:left="0" w:firstLine="0"/>
      </w:pPr>
    </w:lvl>
    <w:lvl w:ilvl="2">
      <w:numFmt w:val="decimal"/>
      <w:pStyle w:val="a3"/>
      <w:lvlText w:val=""/>
      <w:lvlJc w:val="left"/>
      <w:pPr>
        <w:ind w:left="0" w:firstLine="0"/>
      </w:pPr>
    </w:lvl>
    <w:lvl w:ilvl="3">
      <w:numFmt w:val="decimal"/>
      <w:pStyle w:val="a4"/>
      <w:lvlText w:val=""/>
      <w:lvlJc w:val="left"/>
      <w:pPr>
        <w:ind w:left="0" w:firstLine="0"/>
      </w:pPr>
    </w:lvl>
    <w:lvl w:ilvl="4">
      <w:numFmt w:val="decimal"/>
      <w:pStyle w:val="a5"/>
      <w:lvlText w:val=""/>
      <w:lvlJc w:val="left"/>
      <w:pPr>
        <w:ind w:left="0" w:firstLine="0"/>
      </w:pPr>
    </w:lvl>
    <w:lvl w:ilvl="5">
      <w:numFmt w:val="decimal"/>
      <w:pStyle w:val="a6"/>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38C40774"/>
    <w:multiLevelType w:val="hybridMultilevel"/>
    <w:tmpl w:val="5B08DF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38E90AF5"/>
    <w:multiLevelType w:val="hybridMultilevel"/>
    <w:tmpl w:val="FA36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A533A1"/>
    <w:multiLevelType w:val="multilevel"/>
    <w:tmpl w:val="0DACCF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3C751F8F"/>
    <w:multiLevelType w:val="hybridMultilevel"/>
    <w:tmpl w:val="D12400B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4" w15:restartNumberingAfterBreak="0">
    <w:nsid w:val="3E190362"/>
    <w:multiLevelType w:val="hybridMultilevel"/>
    <w:tmpl w:val="22928F7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5" w15:restartNumberingAfterBreak="0">
    <w:nsid w:val="3E5512DF"/>
    <w:multiLevelType w:val="hybridMultilevel"/>
    <w:tmpl w:val="FCDAFEC0"/>
    <w:lvl w:ilvl="0" w:tplc="04090001">
      <w:numFmt w:val="decimal"/>
      <w:lvlText w:val=""/>
      <w:lvlJc w:val="left"/>
    </w:lvl>
    <w:lvl w:ilvl="1" w:tplc="99026A0A">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6" w15:restartNumberingAfterBreak="0">
    <w:nsid w:val="3E6320E2"/>
    <w:multiLevelType w:val="singleLevel"/>
    <w:tmpl w:val="04090001"/>
    <w:lvl w:ilvl="0">
      <w:numFmt w:val="decimal"/>
      <w:lvlText w:val=""/>
      <w:lvlJc w:val="left"/>
    </w:lvl>
  </w:abstractNum>
  <w:abstractNum w:abstractNumId="37" w15:restartNumberingAfterBreak="0">
    <w:nsid w:val="404969F7"/>
    <w:multiLevelType w:val="hybridMultilevel"/>
    <w:tmpl w:val="10AABDE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8" w15:restartNumberingAfterBreak="0">
    <w:nsid w:val="47B35252"/>
    <w:multiLevelType w:val="hybridMultilevel"/>
    <w:tmpl w:val="FF142880"/>
    <w:lvl w:ilvl="0" w:tplc="31BA1B6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9" w15:restartNumberingAfterBreak="0">
    <w:nsid w:val="47B47BD3"/>
    <w:multiLevelType w:val="hybridMultilevel"/>
    <w:tmpl w:val="C202406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0" w15:restartNumberingAfterBreak="0">
    <w:nsid w:val="47CA4D3D"/>
    <w:multiLevelType w:val="hybridMultilevel"/>
    <w:tmpl w:val="4BAC529A"/>
    <w:lvl w:ilvl="0" w:tplc="04090001">
      <w:numFmt w:val="decimal"/>
      <w:lvlText w:val=""/>
      <w:lvlJc w:val="left"/>
      <w:pPr>
        <w:ind w:left="0" w:firstLine="0"/>
      </w:pPr>
    </w:lvl>
    <w:lvl w:ilvl="1" w:tplc="04090003">
      <w:numFmt w:val="decimal"/>
      <w:lvlText w:val=""/>
      <w:lvlJc w:val="left"/>
      <w:pPr>
        <w:ind w:left="0" w:firstLine="0"/>
      </w:pPr>
    </w:lvl>
    <w:lvl w:ilvl="2" w:tplc="04090005">
      <w:numFmt w:val="decimal"/>
      <w:lvlText w:val=""/>
      <w:lvlJc w:val="left"/>
      <w:pPr>
        <w:ind w:left="0" w:firstLine="0"/>
      </w:pPr>
    </w:lvl>
    <w:lvl w:ilvl="3" w:tplc="04090001">
      <w:numFmt w:val="decimal"/>
      <w:lvlText w:val=""/>
      <w:lvlJc w:val="left"/>
      <w:pPr>
        <w:ind w:left="0" w:firstLine="0"/>
      </w:pPr>
    </w:lvl>
    <w:lvl w:ilvl="4" w:tplc="04090003">
      <w:numFmt w:val="decimal"/>
      <w:lvlText w:val=""/>
      <w:lvlJc w:val="left"/>
      <w:pPr>
        <w:ind w:left="0" w:firstLine="0"/>
      </w:pPr>
    </w:lvl>
    <w:lvl w:ilvl="5" w:tplc="04090005">
      <w:numFmt w:val="decimal"/>
      <w:lvlText w:val=""/>
      <w:lvlJc w:val="left"/>
      <w:pPr>
        <w:ind w:left="0" w:firstLine="0"/>
      </w:pPr>
    </w:lvl>
    <w:lvl w:ilvl="6" w:tplc="04090001">
      <w:numFmt w:val="decimal"/>
      <w:lvlText w:val=""/>
      <w:lvlJc w:val="left"/>
      <w:pPr>
        <w:ind w:left="0" w:firstLine="0"/>
      </w:pPr>
    </w:lvl>
    <w:lvl w:ilvl="7" w:tplc="04090003">
      <w:numFmt w:val="decimal"/>
      <w:lvlText w:val=""/>
      <w:lvlJc w:val="left"/>
      <w:pPr>
        <w:ind w:left="0" w:firstLine="0"/>
      </w:pPr>
    </w:lvl>
    <w:lvl w:ilvl="8" w:tplc="04090005">
      <w:numFmt w:val="decimal"/>
      <w:lvlText w:val=""/>
      <w:lvlJc w:val="left"/>
      <w:pPr>
        <w:ind w:left="0" w:firstLine="0"/>
      </w:pPr>
    </w:lvl>
  </w:abstractNum>
  <w:abstractNum w:abstractNumId="41" w15:restartNumberingAfterBreak="0">
    <w:nsid w:val="4B676D92"/>
    <w:multiLevelType w:val="hybridMultilevel"/>
    <w:tmpl w:val="9482E45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2" w15:restartNumberingAfterBreak="0">
    <w:nsid w:val="4BFE216D"/>
    <w:multiLevelType w:val="hybridMultilevel"/>
    <w:tmpl w:val="BF46597E"/>
    <w:lvl w:ilvl="0" w:tplc="24BA54D6">
      <w:numFmt w:val="decimal"/>
      <w:lvlText w:val=""/>
      <w:lvlJc w:val="left"/>
    </w:lvl>
    <w:lvl w:ilvl="1" w:tplc="EE02566E">
      <w:numFmt w:val="decimal"/>
      <w:lvlText w:val=""/>
      <w:lvlJc w:val="left"/>
    </w:lvl>
    <w:lvl w:ilvl="2" w:tplc="31A25C3A">
      <w:numFmt w:val="decimal"/>
      <w:lvlText w:val=""/>
      <w:lvlJc w:val="left"/>
    </w:lvl>
    <w:lvl w:ilvl="3" w:tplc="86CEFA6A">
      <w:numFmt w:val="decimal"/>
      <w:lvlText w:val=""/>
      <w:lvlJc w:val="left"/>
    </w:lvl>
    <w:lvl w:ilvl="4" w:tplc="71C2C158">
      <w:numFmt w:val="decimal"/>
      <w:lvlText w:val=""/>
      <w:lvlJc w:val="left"/>
    </w:lvl>
    <w:lvl w:ilvl="5" w:tplc="F1FCF8D2">
      <w:numFmt w:val="decimal"/>
      <w:lvlText w:val=""/>
      <w:lvlJc w:val="left"/>
    </w:lvl>
    <w:lvl w:ilvl="6" w:tplc="36B2C522">
      <w:numFmt w:val="decimal"/>
      <w:lvlText w:val=""/>
      <w:lvlJc w:val="left"/>
    </w:lvl>
    <w:lvl w:ilvl="7" w:tplc="23EC6892">
      <w:numFmt w:val="decimal"/>
      <w:lvlText w:val=""/>
      <w:lvlJc w:val="left"/>
    </w:lvl>
    <w:lvl w:ilvl="8" w:tplc="015A5910">
      <w:numFmt w:val="decimal"/>
      <w:lvlText w:val=""/>
      <w:lvlJc w:val="left"/>
    </w:lvl>
  </w:abstractNum>
  <w:abstractNum w:abstractNumId="43" w15:restartNumberingAfterBreak="0">
    <w:nsid w:val="4CFA68EC"/>
    <w:multiLevelType w:val="hybridMultilevel"/>
    <w:tmpl w:val="FBC0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4D7121"/>
    <w:multiLevelType w:val="hybridMultilevel"/>
    <w:tmpl w:val="920EAE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5142123F"/>
    <w:multiLevelType w:val="hybridMultilevel"/>
    <w:tmpl w:val="BE54466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6" w15:restartNumberingAfterBreak="0">
    <w:nsid w:val="51933C9B"/>
    <w:multiLevelType w:val="hybridMultilevel"/>
    <w:tmpl w:val="916E9D6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7" w15:restartNumberingAfterBreak="0">
    <w:nsid w:val="531C2047"/>
    <w:multiLevelType w:val="hybridMultilevel"/>
    <w:tmpl w:val="D856D38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8" w15:restartNumberingAfterBreak="0">
    <w:nsid w:val="53867B31"/>
    <w:multiLevelType w:val="hybridMultilevel"/>
    <w:tmpl w:val="E5BCED0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9" w15:restartNumberingAfterBreak="0">
    <w:nsid w:val="54186891"/>
    <w:multiLevelType w:val="hybridMultilevel"/>
    <w:tmpl w:val="534E648C"/>
    <w:lvl w:ilvl="0" w:tplc="57FA713A">
      <w:numFmt w:val="bullet"/>
      <w:lvlText w:val="•"/>
      <w:lvlJc w:val="left"/>
      <w:pPr>
        <w:ind w:left="720" w:hanging="360"/>
      </w:pPr>
      <w:rPr>
        <w:rFonts w:ascii="Arial" w:eastAsia="MS Mincho"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0" w15:restartNumberingAfterBreak="0">
    <w:nsid w:val="54A92342"/>
    <w:multiLevelType w:val="hybridMultilevel"/>
    <w:tmpl w:val="A1969E7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1" w15:restartNumberingAfterBreak="0">
    <w:nsid w:val="560427FB"/>
    <w:multiLevelType w:val="hybridMultilevel"/>
    <w:tmpl w:val="10364A1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2" w15:restartNumberingAfterBreak="0">
    <w:nsid w:val="58807BD7"/>
    <w:multiLevelType w:val="hybridMultilevel"/>
    <w:tmpl w:val="64126F02"/>
    <w:lvl w:ilvl="0" w:tplc="04090001">
      <w:numFmt w:val="decimal"/>
      <w:lvlText w:val=""/>
      <w:lvlJc w:val="left"/>
    </w:lvl>
    <w:lvl w:ilvl="1" w:tplc="04090001">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15:restartNumberingAfterBreak="0">
    <w:nsid w:val="58BF4D98"/>
    <w:multiLevelType w:val="hybridMultilevel"/>
    <w:tmpl w:val="F35EFE6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4" w15:restartNumberingAfterBreak="0">
    <w:nsid w:val="5B5339CA"/>
    <w:multiLevelType w:val="hybridMultilevel"/>
    <w:tmpl w:val="383A846E"/>
    <w:lvl w:ilvl="0" w:tplc="68E6DF06">
      <w:numFmt w:val="decimal"/>
      <w:lvlText w:val=""/>
      <w:lvlJc w:val="left"/>
    </w:lvl>
    <w:lvl w:ilvl="1" w:tplc="9F064806">
      <w:numFmt w:val="decimal"/>
      <w:lvlText w:val=""/>
      <w:lvlJc w:val="left"/>
    </w:lvl>
    <w:lvl w:ilvl="2" w:tplc="7E642940">
      <w:numFmt w:val="decimal"/>
      <w:lvlText w:val=""/>
      <w:lvlJc w:val="left"/>
    </w:lvl>
    <w:lvl w:ilvl="3" w:tplc="FA2E733C">
      <w:numFmt w:val="decimal"/>
      <w:lvlText w:val=""/>
      <w:lvlJc w:val="left"/>
    </w:lvl>
    <w:lvl w:ilvl="4" w:tplc="40F0AB96">
      <w:numFmt w:val="decimal"/>
      <w:lvlText w:val=""/>
      <w:lvlJc w:val="left"/>
    </w:lvl>
    <w:lvl w:ilvl="5" w:tplc="3C060BBA">
      <w:numFmt w:val="decimal"/>
      <w:lvlText w:val=""/>
      <w:lvlJc w:val="left"/>
    </w:lvl>
    <w:lvl w:ilvl="6" w:tplc="260CF74A">
      <w:numFmt w:val="decimal"/>
      <w:lvlText w:val=""/>
      <w:lvlJc w:val="left"/>
    </w:lvl>
    <w:lvl w:ilvl="7" w:tplc="71869E1E">
      <w:numFmt w:val="decimal"/>
      <w:lvlText w:val=""/>
      <w:lvlJc w:val="left"/>
    </w:lvl>
    <w:lvl w:ilvl="8" w:tplc="92AEB5DE">
      <w:numFmt w:val="decimal"/>
      <w:lvlText w:val=""/>
      <w:lvlJc w:val="left"/>
    </w:lvl>
  </w:abstractNum>
  <w:abstractNum w:abstractNumId="55" w15:restartNumberingAfterBreak="0">
    <w:nsid w:val="5BD71861"/>
    <w:multiLevelType w:val="hybridMultilevel"/>
    <w:tmpl w:val="DEDC57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6" w15:restartNumberingAfterBreak="0">
    <w:nsid w:val="5C515518"/>
    <w:multiLevelType w:val="hybridMultilevel"/>
    <w:tmpl w:val="E88CC47C"/>
    <w:lvl w:ilvl="0" w:tplc="477A992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7" w15:restartNumberingAfterBreak="0">
    <w:nsid w:val="5DB94FCC"/>
    <w:multiLevelType w:val="hybridMultilevel"/>
    <w:tmpl w:val="07ACA0E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8" w15:restartNumberingAfterBreak="0">
    <w:nsid w:val="64A5587F"/>
    <w:multiLevelType w:val="hybridMultilevel"/>
    <w:tmpl w:val="AAF03E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4D51214"/>
    <w:multiLevelType w:val="hybridMultilevel"/>
    <w:tmpl w:val="94FCECE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0" w15:restartNumberingAfterBreak="0">
    <w:nsid w:val="652D4974"/>
    <w:multiLevelType w:val="singleLevel"/>
    <w:tmpl w:val="4E548580"/>
    <w:lvl w:ilvl="0">
      <w:numFmt w:val="decimal"/>
      <w:lvlText w:val=""/>
      <w:lvlJc w:val="left"/>
    </w:lvl>
  </w:abstractNum>
  <w:abstractNum w:abstractNumId="61" w15:restartNumberingAfterBreak="0">
    <w:nsid w:val="65831836"/>
    <w:multiLevelType w:val="hybridMultilevel"/>
    <w:tmpl w:val="278C94D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15:restartNumberingAfterBreak="0">
    <w:nsid w:val="662F54D1"/>
    <w:multiLevelType w:val="hybridMultilevel"/>
    <w:tmpl w:val="5F2CAC7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3" w15:restartNumberingAfterBreak="0">
    <w:nsid w:val="69A94FA5"/>
    <w:multiLevelType w:val="hybridMultilevel"/>
    <w:tmpl w:val="4FA01002"/>
    <w:lvl w:ilvl="0" w:tplc="C2A01A3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4" w15:restartNumberingAfterBreak="0">
    <w:nsid w:val="6B097413"/>
    <w:multiLevelType w:val="hybridMultilevel"/>
    <w:tmpl w:val="760C3BB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6D3013D1"/>
    <w:multiLevelType w:val="hybridMultilevel"/>
    <w:tmpl w:val="C61E12E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15:restartNumberingAfterBreak="0">
    <w:nsid w:val="6F432724"/>
    <w:multiLevelType w:val="hybridMultilevel"/>
    <w:tmpl w:val="AA3AFE84"/>
    <w:lvl w:ilvl="0" w:tplc="04090001">
      <w:numFmt w:val="decimal"/>
      <w:lvlText w:val=""/>
      <w:lvlJc w:val="left"/>
      <w:pPr>
        <w:ind w:left="0" w:firstLine="0"/>
      </w:pPr>
    </w:lvl>
    <w:lvl w:ilvl="1" w:tplc="04090003">
      <w:numFmt w:val="decimal"/>
      <w:lvlText w:val=""/>
      <w:lvlJc w:val="left"/>
      <w:pPr>
        <w:ind w:left="0" w:firstLine="0"/>
      </w:pPr>
    </w:lvl>
    <w:lvl w:ilvl="2" w:tplc="04090005">
      <w:numFmt w:val="decimal"/>
      <w:lvlText w:val=""/>
      <w:lvlJc w:val="left"/>
      <w:pPr>
        <w:ind w:left="0" w:firstLine="0"/>
      </w:pPr>
    </w:lvl>
    <w:lvl w:ilvl="3" w:tplc="04090001">
      <w:numFmt w:val="decimal"/>
      <w:lvlText w:val=""/>
      <w:lvlJc w:val="left"/>
      <w:pPr>
        <w:ind w:left="0" w:firstLine="0"/>
      </w:pPr>
    </w:lvl>
    <w:lvl w:ilvl="4" w:tplc="04090003">
      <w:numFmt w:val="decimal"/>
      <w:lvlText w:val=""/>
      <w:lvlJc w:val="left"/>
      <w:pPr>
        <w:ind w:left="0" w:firstLine="0"/>
      </w:pPr>
    </w:lvl>
    <w:lvl w:ilvl="5" w:tplc="04090005">
      <w:numFmt w:val="decimal"/>
      <w:lvlText w:val=""/>
      <w:lvlJc w:val="left"/>
      <w:pPr>
        <w:ind w:left="0" w:firstLine="0"/>
      </w:pPr>
    </w:lvl>
    <w:lvl w:ilvl="6" w:tplc="04090001">
      <w:numFmt w:val="decimal"/>
      <w:lvlText w:val=""/>
      <w:lvlJc w:val="left"/>
      <w:pPr>
        <w:ind w:left="0" w:firstLine="0"/>
      </w:pPr>
    </w:lvl>
    <w:lvl w:ilvl="7" w:tplc="04090003">
      <w:numFmt w:val="decimal"/>
      <w:lvlText w:val=""/>
      <w:lvlJc w:val="left"/>
      <w:pPr>
        <w:ind w:left="0" w:firstLine="0"/>
      </w:pPr>
    </w:lvl>
    <w:lvl w:ilvl="8" w:tplc="04090005">
      <w:numFmt w:val="decimal"/>
      <w:lvlText w:val=""/>
      <w:lvlJc w:val="left"/>
      <w:pPr>
        <w:ind w:left="0" w:firstLine="0"/>
      </w:pPr>
    </w:lvl>
  </w:abstractNum>
  <w:abstractNum w:abstractNumId="67" w15:restartNumberingAfterBreak="0">
    <w:nsid w:val="76240D32"/>
    <w:multiLevelType w:val="hybridMultilevel"/>
    <w:tmpl w:val="10A61D98"/>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8" w15:restartNumberingAfterBreak="0">
    <w:nsid w:val="76AB5F8D"/>
    <w:multiLevelType w:val="hybridMultilevel"/>
    <w:tmpl w:val="120223E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9" w15:restartNumberingAfterBreak="0">
    <w:nsid w:val="76DA5F66"/>
    <w:multiLevelType w:val="hybridMultilevel"/>
    <w:tmpl w:val="33F8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859483E"/>
    <w:multiLevelType w:val="singleLevel"/>
    <w:tmpl w:val="04090001"/>
    <w:lvl w:ilvl="0">
      <w:numFmt w:val="decimal"/>
      <w:lvlText w:val=""/>
      <w:lvlJc w:val="left"/>
    </w:lvl>
  </w:abstractNum>
  <w:abstractNum w:abstractNumId="71" w15:restartNumberingAfterBreak="0">
    <w:nsid w:val="79963374"/>
    <w:multiLevelType w:val="hybridMultilevel"/>
    <w:tmpl w:val="4896177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2" w15:restartNumberingAfterBreak="0">
    <w:nsid w:val="7ABF4FA8"/>
    <w:multiLevelType w:val="hybridMultilevel"/>
    <w:tmpl w:val="828811E6"/>
    <w:lvl w:ilvl="0" w:tplc="0ABC4410">
      <w:numFmt w:val="decimal"/>
      <w:lvlText w:val=""/>
      <w:lvlJc w:val="left"/>
    </w:lvl>
    <w:lvl w:ilvl="1" w:tplc="9B7682CA">
      <w:numFmt w:val="decimal"/>
      <w:lvlText w:val=""/>
      <w:lvlJc w:val="left"/>
    </w:lvl>
    <w:lvl w:ilvl="2" w:tplc="1C486488">
      <w:numFmt w:val="decimal"/>
      <w:lvlText w:val=""/>
      <w:lvlJc w:val="left"/>
    </w:lvl>
    <w:lvl w:ilvl="3" w:tplc="51325958">
      <w:numFmt w:val="decimal"/>
      <w:lvlText w:val=""/>
      <w:lvlJc w:val="left"/>
    </w:lvl>
    <w:lvl w:ilvl="4" w:tplc="14EC1CAA">
      <w:numFmt w:val="decimal"/>
      <w:lvlText w:val=""/>
      <w:lvlJc w:val="left"/>
    </w:lvl>
    <w:lvl w:ilvl="5" w:tplc="038C90F0">
      <w:numFmt w:val="decimal"/>
      <w:lvlText w:val=""/>
      <w:lvlJc w:val="left"/>
    </w:lvl>
    <w:lvl w:ilvl="6" w:tplc="B9E4CDB8">
      <w:numFmt w:val="decimal"/>
      <w:lvlText w:val=""/>
      <w:lvlJc w:val="left"/>
    </w:lvl>
    <w:lvl w:ilvl="7" w:tplc="B7164B5A">
      <w:numFmt w:val="decimal"/>
      <w:lvlText w:val=""/>
      <w:lvlJc w:val="left"/>
    </w:lvl>
    <w:lvl w:ilvl="8" w:tplc="2D86F818">
      <w:numFmt w:val="decimal"/>
      <w:lvlText w:val=""/>
      <w:lvlJc w:val="left"/>
    </w:lvl>
  </w:abstractNum>
  <w:abstractNum w:abstractNumId="73" w15:restartNumberingAfterBreak="0">
    <w:nsid w:val="7AC648BB"/>
    <w:multiLevelType w:val="hybridMultilevel"/>
    <w:tmpl w:val="01F67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627C7C"/>
    <w:multiLevelType w:val="hybridMultilevel"/>
    <w:tmpl w:val="02942C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DEE6D2A"/>
    <w:multiLevelType w:val="hybridMultilevel"/>
    <w:tmpl w:val="7DB40326"/>
    <w:lvl w:ilvl="0" w:tplc="09B4B924">
      <w:numFmt w:val="decimal"/>
      <w:lvlText w:val=""/>
      <w:lvlJc w:val="left"/>
    </w:lvl>
    <w:lvl w:ilvl="1" w:tplc="4B2E9544">
      <w:numFmt w:val="decimal"/>
      <w:lvlText w:val=""/>
      <w:lvlJc w:val="left"/>
    </w:lvl>
    <w:lvl w:ilvl="2" w:tplc="DAAA28C8">
      <w:numFmt w:val="decimal"/>
      <w:lvlText w:val=""/>
      <w:lvlJc w:val="left"/>
    </w:lvl>
    <w:lvl w:ilvl="3" w:tplc="EF38E116">
      <w:numFmt w:val="decimal"/>
      <w:lvlText w:val=""/>
      <w:lvlJc w:val="left"/>
    </w:lvl>
    <w:lvl w:ilvl="4" w:tplc="B1A69B44">
      <w:numFmt w:val="decimal"/>
      <w:lvlText w:val=""/>
      <w:lvlJc w:val="left"/>
    </w:lvl>
    <w:lvl w:ilvl="5" w:tplc="0936AF1A">
      <w:numFmt w:val="decimal"/>
      <w:lvlText w:val=""/>
      <w:lvlJc w:val="left"/>
    </w:lvl>
    <w:lvl w:ilvl="6" w:tplc="17E651AE">
      <w:numFmt w:val="decimal"/>
      <w:lvlText w:val=""/>
      <w:lvlJc w:val="left"/>
    </w:lvl>
    <w:lvl w:ilvl="7" w:tplc="F38CE010">
      <w:numFmt w:val="decimal"/>
      <w:lvlText w:val=""/>
      <w:lvlJc w:val="left"/>
    </w:lvl>
    <w:lvl w:ilvl="8" w:tplc="726AC0BA">
      <w:numFmt w:val="decimal"/>
      <w:lvlText w:val=""/>
      <w:lvlJc w:val="left"/>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32"/>
  </w:num>
  <w:num w:numId="4">
    <w:abstractNumId w:val="23"/>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26"/>
  </w:num>
  <w:num w:numId="8">
    <w:abstractNumId w:val="7"/>
  </w:num>
  <w:num w:numId="9">
    <w:abstractNumId w:val="12"/>
  </w:num>
  <w:num w:numId="10">
    <w:abstractNumId w:val="49"/>
  </w:num>
  <w:num w:numId="11">
    <w:abstractNumId w:val="74"/>
  </w:num>
  <w:num w:numId="12">
    <w:abstractNumId w:val="38"/>
  </w:num>
  <w:num w:numId="13">
    <w:abstractNumId w:val="3"/>
  </w:num>
  <w:num w:numId="14">
    <w:abstractNumId w:val="8"/>
    <w:lvlOverride w:ilvl="0">
      <w:startOverride w:val="1"/>
    </w:lvlOverride>
  </w:num>
  <w:num w:numId="15">
    <w:abstractNumId w:val="2"/>
  </w:num>
  <w:num w:numId="16">
    <w:abstractNumId w:val="1"/>
  </w:num>
  <w:num w:numId="17">
    <w:abstractNumId w:val="0"/>
  </w:num>
  <w:num w:numId="18">
    <w:abstractNumId w:val="27"/>
  </w:num>
  <w:num w:numId="19">
    <w:abstractNumId w:val="4"/>
  </w:num>
  <w:num w:numId="20">
    <w:abstractNumId w:val="29"/>
  </w:num>
  <w:num w:numId="21">
    <w:abstractNumId w:val="2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2">
    <w:abstractNumId w:val="5"/>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6"/>
  </w:num>
  <w:num w:numId="25">
    <w:abstractNumId w:val="15"/>
  </w:num>
  <w:num w:numId="26">
    <w:abstractNumId w:val="8"/>
  </w:num>
  <w:num w:numId="27">
    <w:abstractNumId w:val="36"/>
  </w:num>
  <w:num w:numId="28">
    <w:abstractNumId w:val="21"/>
  </w:num>
  <w:num w:numId="29">
    <w:abstractNumId w:val="70"/>
  </w:num>
  <w:num w:numId="30">
    <w:abstractNumId w:val="54"/>
  </w:num>
  <w:num w:numId="31">
    <w:abstractNumId w:val="72"/>
  </w:num>
  <w:num w:numId="32">
    <w:abstractNumId w:val="42"/>
  </w:num>
  <w:num w:numId="33">
    <w:abstractNumId w:val="24"/>
  </w:num>
  <w:num w:numId="34">
    <w:abstractNumId w:val="75"/>
  </w:num>
  <w:num w:numId="35">
    <w:abstractNumId w:val="19"/>
  </w:num>
  <w:num w:numId="36">
    <w:abstractNumId w:val="47"/>
  </w:num>
  <w:num w:numId="37">
    <w:abstractNumId w:val="10"/>
  </w:num>
  <w:num w:numId="38">
    <w:abstractNumId w:val="30"/>
  </w:num>
  <w:num w:numId="39">
    <w:abstractNumId w:val="48"/>
  </w:num>
  <w:num w:numId="40">
    <w:abstractNumId w:val="71"/>
  </w:num>
  <w:num w:numId="41">
    <w:abstractNumId w:val="41"/>
  </w:num>
  <w:num w:numId="42">
    <w:abstractNumId w:val="46"/>
  </w:num>
  <w:num w:numId="43">
    <w:abstractNumId w:val="64"/>
  </w:num>
  <w:num w:numId="44">
    <w:abstractNumId w:val="53"/>
  </w:num>
  <w:num w:numId="45">
    <w:abstractNumId w:val="68"/>
  </w:num>
  <w:num w:numId="46">
    <w:abstractNumId w:val="67"/>
  </w:num>
  <w:num w:numId="47">
    <w:abstractNumId w:val="51"/>
  </w:num>
  <w:num w:numId="48">
    <w:abstractNumId w:val="55"/>
  </w:num>
  <w:num w:numId="49">
    <w:abstractNumId w:val="37"/>
  </w:num>
  <w:num w:numId="50">
    <w:abstractNumId w:val="56"/>
  </w:num>
  <w:num w:numId="51">
    <w:abstractNumId w:val="39"/>
  </w:num>
  <w:num w:numId="52">
    <w:abstractNumId w:val="59"/>
  </w:num>
  <w:num w:numId="53">
    <w:abstractNumId w:val="22"/>
  </w:num>
  <w:num w:numId="54">
    <w:abstractNumId w:val="57"/>
  </w:num>
  <w:num w:numId="55">
    <w:abstractNumId w:val="25"/>
  </w:num>
  <w:num w:numId="56">
    <w:abstractNumId w:val="33"/>
  </w:num>
  <w:num w:numId="57">
    <w:abstractNumId w:val="50"/>
  </w:num>
  <w:num w:numId="58">
    <w:abstractNumId w:val="65"/>
  </w:num>
  <w:num w:numId="59">
    <w:abstractNumId w:val="9"/>
  </w:num>
  <w:num w:numId="60">
    <w:abstractNumId w:val="34"/>
  </w:num>
  <w:num w:numId="61">
    <w:abstractNumId w:val="45"/>
  </w:num>
  <w:num w:numId="62">
    <w:abstractNumId w:val="60"/>
    <w:lvlOverride w:ilvl="0">
      <w:startOverride w:val="1"/>
    </w:lvlOverride>
  </w:num>
  <w:num w:numId="63">
    <w:abstractNumId w:val="60"/>
  </w:num>
  <w:num w:numId="64">
    <w:abstractNumId w:val="35"/>
  </w:num>
  <w:num w:numId="65">
    <w:abstractNumId w:val="62"/>
  </w:num>
  <w:num w:numId="66">
    <w:abstractNumId w:val="52"/>
  </w:num>
  <w:num w:numId="67">
    <w:abstractNumId w:val="14"/>
  </w:num>
  <w:num w:numId="68">
    <w:abstractNumId w:val="61"/>
  </w:num>
  <w:num w:numId="69">
    <w:abstractNumId w:val="17"/>
  </w:num>
  <w:num w:numId="70">
    <w:abstractNumId w:val="63"/>
  </w:num>
  <w:num w:numId="71">
    <w:abstractNumId w:val="58"/>
  </w:num>
  <w:num w:numId="72">
    <w:abstractNumId w:val="44"/>
  </w:num>
  <w:num w:numId="73">
    <w:abstractNumId w:val="31"/>
  </w:num>
  <w:num w:numId="74">
    <w:abstractNumId w:val="18"/>
  </w:num>
  <w:num w:numId="75">
    <w:abstractNumId w:val="73"/>
  </w:num>
  <w:num w:numId="76">
    <w:abstractNumId w:val="28"/>
  </w:num>
  <w:num w:numId="77">
    <w:abstractNumId w:val="16"/>
  </w:num>
  <w:num w:numId="78">
    <w:abstractNumId w:val="43"/>
  </w:num>
  <w:num w:numId="79">
    <w:abstractNumId w:val="13"/>
  </w:num>
  <w:num w:numId="80">
    <w:abstractNumId w:val="11"/>
  </w:num>
  <w:num w:numId="81">
    <w:abstractNumId w:val="6"/>
  </w:num>
  <w:num w:numId="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B8D"/>
    <w:rsid w:val="00006FE3"/>
    <w:rsid w:val="000113CB"/>
    <w:rsid w:val="000135B9"/>
    <w:rsid w:val="000157D1"/>
    <w:rsid w:val="00016F92"/>
    <w:rsid w:val="00022F96"/>
    <w:rsid w:val="00023E95"/>
    <w:rsid w:val="000304B8"/>
    <w:rsid w:val="00031F2D"/>
    <w:rsid w:val="00034F35"/>
    <w:rsid w:val="00042348"/>
    <w:rsid w:val="00044EB2"/>
    <w:rsid w:val="00045EC0"/>
    <w:rsid w:val="0004633D"/>
    <w:rsid w:val="00051B11"/>
    <w:rsid w:val="0007435C"/>
    <w:rsid w:val="00075D60"/>
    <w:rsid w:val="00077584"/>
    <w:rsid w:val="00080639"/>
    <w:rsid w:val="00080A01"/>
    <w:rsid w:val="00090D8F"/>
    <w:rsid w:val="00095C26"/>
    <w:rsid w:val="000A13C3"/>
    <w:rsid w:val="000A1AC1"/>
    <w:rsid w:val="000A2BFA"/>
    <w:rsid w:val="000B6356"/>
    <w:rsid w:val="000B6BF9"/>
    <w:rsid w:val="000C1EB8"/>
    <w:rsid w:val="000D49C0"/>
    <w:rsid w:val="000E268F"/>
    <w:rsid w:val="000E4D52"/>
    <w:rsid w:val="000F1817"/>
    <w:rsid w:val="000F3C7A"/>
    <w:rsid w:val="000F67CB"/>
    <w:rsid w:val="0010278D"/>
    <w:rsid w:val="001071EE"/>
    <w:rsid w:val="001072A9"/>
    <w:rsid w:val="0010798D"/>
    <w:rsid w:val="0011005A"/>
    <w:rsid w:val="0011385C"/>
    <w:rsid w:val="00114A9A"/>
    <w:rsid w:val="00114BC6"/>
    <w:rsid w:val="00116C24"/>
    <w:rsid w:val="001200CB"/>
    <w:rsid w:val="00120B23"/>
    <w:rsid w:val="00122FFC"/>
    <w:rsid w:val="00127184"/>
    <w:rsid w:val="00127F2E"/>
    <w:rsid w:val="00127FBA"/>
    <w:rsid w:val="00133673"/>
    <w:rsid w:val="0014440E"/>
    <w:rsid w:val="00147ADD"/>
    <w:rsid w:val="00152225"/>
    <w:rsid w:val="001606FF"/>
    <w:rsid w:val="00163D7D"/>
    <w:rsid w:val="001731FA"/>
    <w:rsid w:val="00173CF7"/>
    <w:rsid w:val="00180CEC"/>
    <w:rsid w:val="00182C8D"/>
    <w:rsid w:val="0018487C"/>
    <w:rsid w:val="00185B50"/>
    <w:rsid w:val="00197CE6"/>
    <w:rsid w:val="001A22EC"/>
    <w:rsid w:val="001B1AB8"/>
    <w:rsid w:val="001B4ED0"/>
    <w:rsid w:val="001D1B22"/>
    <w:rsid w:val="001D28D2"/>
    <w:rsid w:val="001D4315"/>
    <w:rsid w:val="001D497D"/>
    <w:rsid w:val="001F5E97"/>
    <w:rsid w:val="001F6416"/>
    <w:rsid w:val="001F7CC9"/>
    <w:rsid w:val="0020057C"/>
    <w:rsid w:val="00204FFA"/>
    <w:rsid w:val="00205548"/>
    <w:rsid w:val="00206169"/>
    <w:rsid w:val="0021479E"/>
    <w:rsid w:val="002161F1"/>
    <w:rsid w:val="00216B10"/>
    <w:rsid w:val="0022141E"/>
    <w:rsid w:val="0022150E"/>
    <w:rsid w:val="00226CDD"/>
    <w:rsid w:val="002316ED"/>
    <w:rsid w:val="00232BC7"/>
    <w:rsid w:val="002363BF"/>
    <w:rsid w:val="00237C41"/>
    <w:rsid w:val="002400DE"/>
    <w:rsid w:val="00242AC2"/>
    <w:rsid w:val="002432F0"/>
    <w:rsid w:val="00245774"/>
    <w:rsid w:val="00250C5A"/>
    <w:rsid w:val="00251AD1"/>
    <w:rsid w:val="002543AB"/>
    <w:rsid w:val="00256364"/>
    <w:rsid w:val="00264BAA"/>
    <w:rsid w:val="00265133"/>
    <w:rsid w:val="002658CD"/>
    <w:rsid w:val="0026713A"/>
    <w:rsid w:val="00272F47"/>
    <w:rsid w:val="00274464"/>
    <w:rsid w:val="00274A0B"/>
    <w:rsid w:val="002753EC"/>
    <w:rsid w:val="00277DA4"/>
    <w:rsid w:val="00285100"/>
    <w:rsid w:val="002944A3"/>
    <w:rsid w:val="002945C8"/>
    <w:rsid w:val="00296E93"/>
    <w:rsid w:val="002A2E2E"/>
    <w:rsid w:val="002A3E3A"/>
    <w:rsid w:val="002A4761"/>
    <w:rsid w:val="002B3821"/>
    <w:rsid w:val="002B3B98"/>
    <w:rsid w:val="002C28F1"/>
    <w:rsid w:val="002C6A29"/>
    <w:rsid w:val="002D2332"/>
    <w:rsid w:val="002D3975"/>
    <w:rsid w:val="002D5ECE"/>
    <w:rsid w:val="002D7AB6"/>
    <w:rsid w:val="002E10E8"/>
    <w:rsid w:val="002E5BD7"/>
    <w:rsid w:val="002E6E57"/>
    <w:rsid w:val="002E780A"/>
    <w:rsid w:val="002F069F"/>
    <w:rsid w:val="002F1127"/>
    <w:rsid w:val="002F3994"/>
    <w:rsid w:val="002F7F88"/>
    <w:rsid w:val="0030078A"/>
    <w:rsid w:val="00300CBA"/>
    <w:rsid w:val="00304ACD"/>
    <w:rsid w:val="00306041"/>
    <w:rsid w:val="00311985"/>
    <w:rsid w:val="00311FB9"/>
    <w:rsid w:val="00317BFF"/>
    <w:rsid w:val="003212E9"/>
    <w:rsid w:val="00322BC0"/>
    <w:rsid w:val="00322FEE"/>
    <w:rsid w:val="00323FDF"/>
    <w:rsid w:val="00325A4A"/>
    <w:rsid w:val="00330E2C"/>
    <w:rsid w:val="0033456B"/>
    <w:rsid w:val="00346190"/>
    <w:rsid w:val="00352D42"/>
    <w:rsid w:val="003556CE"/>
    <w:rsid w:val="003558D5"/>
    <w:rsid w:val="00355CEA"/>
    <w:rsid w:val="00355D32"/>
    <w:rsid w:val="003609B9"/>
    <w:rsid w:val="00362AE1"/>
    <w:rsid w:val="00375F32"/>
    <w:rsid w:val="00394996"/>
    <w:rsid w:val="00394D9E"/>
    <w:rsid w:val="003A149E"/>
    <w:rsid w:val="003A531C"/>
    <w:rsid w:val="003A60E0"/>
    <w:rsid w:val="003A6EFD"/>
    <w:rsid w:val="003B30B1"/>
    <w:rsid w:val="003B5823"/>
    <w:rsid w:val="003B6114"/>
    <w:rsid w:val="003B61A9"/>
    <w:rsid w:val="003C00A7"/>
    <w:rsid w:val="003C033C"/>
    <w:rsid w:val="003C4582"/>
    <w:rsid w:val="003D059B"/>
    <w:rsid w:val="003D6847"/>
    <w:rsid w:val="003D6E02"/>
    <w:rsid w:val="003D70D1"/>
    <w:rsid w:val="003E72BC"/>
    <w:rsid w:val="003F04E1"/>
    <w:rsid w:val="003F144D"/>
    <w:rsid w:val="003F3476"/>
    <w:rsid w:val="003F3976"/>
    <w:rsid w:val="003F4DE4"/>
    <w:rsid w:val="00405BE2"/>
    <w:rsid w:val="0041131D"/>
    <w:rsid w:val="00411A52"/>
    <w:rsid w:val="00413568"/>
    <w:rsid w:val="00413675"/>
    <w:rsid w:val="00416D89"/>
    <w:rsid w:val="0041712A"/>
    <w:rsid w:val="00420615"/>
    <w:rsid w:val="004279AB"/>
    <w:rsid w:val="004332A6"/>
    <w:rsid w:val="00436A0C"/>
    <w:rsid w:val="00442053"/>
    <w:rsid w:val="00450EFF"/>
    <w:rsid w:val="00454C9D"/>
    <w:rsid w:val="00456204"/>
    <w:rsid w:val="00464E7E"/>
    <w:rsid w:val="004672FE"/>
    <w:rsid w:val="00472C4C"/>
    <w:rsid w:val="004733A5"/>
    <w:rsid w:val="00480E42"/>
    <w:rsid w:val="004A5899"/>
    <w:rsid w:val="004A6012"/>
    <w:rsid w:val="004B00D2"/>
    <w:rsid w:val="004B0E01"/>
    <w:rsid w:val="004C174F"/>
    <w:rsid w:val="004C4961"/>
    <w:rsid w:val="004C5D92"/>
    <w:rsid w:val="004D0C4A"/>
    <w:rsid w:val="004D2451"/>
    <w:rsid w:val="004D5950"/>
    <w:rsid w:val="004D7049"/>
    <w:rsid w:val="004E6E2A"/>
    <w:rsid w:val="004E70D4"/>
    <w:rsid w:val="004E74B7"/>
    <w:rsid w:val="00503E99"/>
    <w:rsid w:val="005042E3"/>
    <w:rsid w:val="0050464D"/>
    <w:rsid w:val="00505DB3"/>
    <w:rsid w:val="005171FB"/>
    <w:rsid w:val="0051777D"/>
    <w:rsid w:val="005177DD"/>
    <w:rsid w:val="0052214B"/>
    <w:rsid w:val="00525FE7"/>
    <w:rsid w:val="0053659E"/>
    <w:rsid w:val="00536D6A"/>
    <w:rsid w:val="005435AB"/>
    <w:rsid w:val="005500B4"/>
    <w:rsid w:val="0055072B"/>
    <w:rsid w:val="0055354D"/>
    <w:rsid w:val="00563C35"/>
    <w:rsid w:val="0057255D"/>
    <w:rsid w:val="00586FE0"/>
    <w:rsid w:val="00595FD6"/>
    <w:rsid w:val="0059747C"/>
    <w:rsid w:val="005978EE"/>
    <w:rsid w:val="005A5B8D"/>
    <w:rsid w:val="005B2B0F"/>
    <w:rsid w:val="005C139E"/>
    <w:rsid w:val="005C2D24"/>
    <w:rsid w:val="005C5BBC"/>
    <w:rsid w:val="005D4C65"/>
    <w:rsid w:val="005D69A3"/>
    <w:rsid w:val="005D6CCC"/>
    <w:rsid w:val="005D7AD0"/>
    <w:rsid w:val="005E2091"/>
    <w:rsid w:val="005E4640"/>
    <w:rsid w:val="005E593A"/>
    <w:rsid w:val="005F6F6F"/>
    <w:rsid w:val="0060089B"/>
    <w:rsid w:val="00600D6A"/>
    <w:rsid w:val="00607B20"/>
    <w:rsid w:val="00607DCB"/>
    <w:rsid w:val="00611BC0"/>
    <w:rsid w:val="00611F87"/>
    <w:rsid w:val="006150C7"/>
    <w:rsid w:val="00615CC2"/>
    <w:rsid w:val="00615CFF"/>
    <w:rsid w:val="00617F40"/>
    <w:rsid w:val="00625973"/>
    <w:rsid w:val="006331DA"/>
    <w:rsid w:val="006337EC"/>
    <w:rsid w:val="00642960"/>
    <w:rsid w:val="00643C3D"/>
    <w:rsid w:val="006442AD"/>
    <w:rsid w:val="00645511"/>
    <w:rsid w:val="006456D7"/>
    <w:rsid w:val="00646379"/>
    <w:rsid w:val="00651F7C"/>
    <w:rsid w:val="00655364"/>
    <w:rsid w:val="00660F36"/>
    <w:rsid w:val="006764CD"/>
    <w:rsid w:val="00676D57"/>
    <w:rsid w:val="00681272"/>
    <w:rsid w:val="00681C85"/>
    <w:rsid w:val="00682D00"/>
    <w:rsid w:val="006834E9"/>
    <w:rsid w:val="006911A6"/>
    <w:rsid w:val="00691562"/>
    <w:rsid w:val="006946F2"/>
    <w:rsid w:val="006971C4"/>
    <w:rsid w:val="00697789"/>
    <w:rsid w:val="00697F7A"/>
    <w:rsid w:val="006A2F85"/>
    <w:rsid w:val="006A58D6"/>
    <w:rsid w:val="006A7435"/>
    <w:rsid w:val="006A7DF0"/>
    <w:rsid w:val="006B058A"/>
    <w:rsid w:val="006B114A"/>
    <w:rsid w:val="006B76CA"/>
    <w:rsid w:val="006C4F13"/>
    <w:rsid w:val="006C5417"/>
    <w:rsid w:val="006C73B1"/>
    <w:rsid w:val="006D2A43"/>
    <w:rsid w:val="006D36D1"/>
    <w:rsid w:val="006D4934"/>
    <w:rsid w:val="006D7572"/>
    <w:rsid w:val="006D7A6D"/>
    <w:rsid w:val="006E544F"/>
    <w:rsid w:val="006F4939"/>
    <w:rsid w:val="006F779F"/>
    <w:rsid w:val="00700E88"/>
    <w:rsid w:val="007031D4"/>
    <w:rsid w:val="007127CB"/>
    <w:rsid w:val="0071605C"/>
    <w:rsid w:val="00720BF3"/>
    <w:rsid w:val="00735905"/>
    <w:rsid w:val="00735912"/>
    <w:rsid w:val="00746091"/>
    <w:rsid w:val="00750D65"/>
    <w:rsid w:val="007556BC"/>
    <w:rsid w:val="007578F3"/>
    <w:rsid w:val="00763E87"/>
    <w:rsid w:val="00764914"/>
    <w:rsid w:val="007679DB"/>
    <w:rsid w:val="00775AA7"/>
    <w:rsid w:val="00777C4C"/>
    <w:rsid w:val="00783A2E"/>
    <w:rsid w:val="00785468"/>
    <w:rsid w:val="0078747F"/>
    <w:rsid w:val="00792039"/>
    <w:rsid w:val="007A20D7"/>
    <w:rsid w:val="007A3B13"/>
    <w:rsid w:val="007A4D84"/>
    <w:rsid w:val="007A6063"/>
    <w:rsid w:val="007B5E52"/>
    <w:rsid w:val="007C0317"/>
    <w:rsid w:val="007C1726"/>
    <w:rsid w:val="007C3678"/>
    <w:rsid w:val="007C385A"/>
    <w:rsid w:val="007C7A57"/>
    <w:rsid w:val="007D1447"/>
    <w:rsid w:val="007D2302"/>
    <w:rsid w:val="007D2B47"/>
    <w:rsid w:val="007D4D0C"/>
    <w:rsid w:val="007E12DF"/>
    <w:rsid w:val="007E1A82"/>
    <w:rsid w:val="007E2D66"/>
    <w:rsid w:val="007E6CA0"/>
    <w:rsid w:val="007E7DB1"/>
    <w:rsid w:val="007F325E"/>
    <w:rsid w:val="007F4197"/>
    <w:rsid w:val="0080303C"/>
    <w:rsid w:val="00813C10"/>
    <w:rsid w:val="008143E3"/>
    <w:rsid w:val="00820DC8"/>
    <w:rsid w:val="00834AA5"/>
    <w:rsid w:val="0083507E"/>
    <w:rsid w:val="00835F87"/>
    <w:rsid w:val="00840327"/>
    <w:rsid w:val="00843A3B"/>
    <w:rsid w:val="00851260"/>
    <w:rsid w:val="008517EF"/>
    <w:rsid w:val="00853CC4"/>
    <w:rsid w:val="00854A8D"/>
    <w:rsid w:val="00855987"/>
    <w:rsid w:val="008664C2"/>
    <w:rsid w:val="00872BC7"/>
    <w:rsid w:val="008738ED"/>
    <w:rsid w:val="00874B9F"/>
    <w:rsid w:val="00876602"/>
    <w:rsid w:val="008767C2"/>
    <w:rsid w:val="008821C0"/>
    <w:rsid w:val="00887C4D"/>
    <w:rsid w:val="00891324"/>
    <w:rsid w:val="00892342"/>
    <w:rsid w:val="00892C39"/>
    <w:rsid w:val="00894A29"/>
    <w:rsid w:val="008B715C"/>
    <w:rsid w:val="008B7B8D"/>
    <w:rsid w:val="008C0215"/>
    <w:rsid w:val="008C4886"/>
    <w:rsid w:val="008D6CFB"/>
    <w:rsid w:val="008E2E6F"/>
    <w:rsid w:val="008F16B5"/>
    <w:rsid w:val="008F194A"/>
    <w:rsid w:val="008F492D"/>
    <w:rsid w:val="00901EC6"/>
    <w:rsid w:val="00905DD6"/>
    <w:rsid w:val="009071E4"/>
    <w:rsid w:val="00910856"/>
    <w:rsid w:val="00910EA9"/>
    <w:rsid w:val="00913737"/>
    <w:rsid w:val="00913E5F"/>
    <w:rsid w:val="009161FC"/>
    <w:rsid w:val="0091785D"/>
    <w:rsid w:val="00923EBC"/>
    <w:rsid w:val="0092450C"/>
    <w:rsid w:val="009271E6"/>
    <w:rsid w:val="00935715"/>
    <w:rsid w:val="00943CFF"/>
    <w:rsid w:val="00945748"/>
    <w:rsid w:val="009568C7"/>
    <w:rsid w:val="00960F9A"/>
    <w:rsid w:val="009663E3"/>
    <w:rsid w:val="0096744C"/>
    <w:rsid w:val="00976619"/>
    <w:rsid w:val="00977E45"/>
    <w:rsid w:val="00983B0A"/>
    <w:rsid w:val="00992462"/>
    <w:rsid w:val="009937E8"/>
    <w:rsid w:val="00995946"/>
    <w:rsid w:val="00996B38"/>
    <w:rsid w:val="009B09AC"/>
    <w:rsid w:val="009B3472"/>
    <w:rsid w:val="009C22C2"/>
    <w:rsid w:val="009C3AD5"/>
    <w:rsid w:val="009C537F"/>
    <w:rsid w:val="009D5E7D"/>
    <w:rsid w:val="009D7C88"/>
    <w:rsid w:val="009E2279"/>
    <w:rsid w:val="009E2603"/>
    <w:rsid w:val="009F0165"/>
    <w:rsid w:val="009F0E4B"/>
    <w:rsid w:val="009F3087"/>
    <w:rsid w:val="009F670D"/>
    <w:rsid w:val="00A00341"/>
    <w:rsid w:val="00A00BCE"/>
    <w:rsid w:val="00A05F4F"/>
    <w:rsid w:val="00A13518"/>
    <w:rsid w:val="00A14AB5"/>
    <w:rsid w:val="00A2606F"/>
    <w:rsid w:val="00A309DD"/>
    <w:rsid w:val="00A374AE"/>
    <w:rsid w:val="00A42EF8"/>
    <w:rsid w:val="00A465DE"/>
    <w:rsid w:val="00A522F4"/>
    <w:rsid w:val="00A52894"/>
    <w:rsid w:val="00A6654A"/>
    <w:rsid w:val="00A71B8B"/>
    <w:rsid w:val="00A726B3"/>
    <w:rsid w:val="00A8049D"/>
    <w:rsid w:val="00A94EB3"/>
    <w:rsid w:val="00A952AA"/>
    <w:rsid w:val="00AA32CE"/>
    <w:rsid w:val="00AA354B"/>
    <w:rsid w:val="00AB0DD9"/>
    <w:rsid w:val="00AB1170"/>
    <w:rsid w:val="00AD1832"/>
    <w:rsid w:val="00AD6E76"/>
    <w:rsid w:val="00AD758F"/>
    <w:rsid w:val="00AE5743"/>
    <w:rsid w:val="00AF006B"/>
    <w:rsid w:val="00AF0250"/>
    <w:rsid w:val="00AF5698"/>
    <w:rsid w:val="00AF5E1C"/>
    <w:rsid w:val="00B018DC"/>
    <w:rsid w:val="00B10DB4"/>
    <w:rsid w:val="00B138A4"/>
    <w:rsid w:val="00B17624"/>
    <w:rsid w:val="00B2795C"/>
    <w:rsid w:val="00B36990"/>
    <w:rsid w:val="00B40D04"/>
    <w:rsid w:val="00B413B5"/>
    <w:rsid w:val="00B431F4"/>
    <w:rsid w:val="00B4556E"/>
    <w:rsid w:val="00B45FAC"/>
    <w:rsid w:val="00B475FC"/>
    <w:rsid w:val="00B51F49"/>
    <w:rsid w:val="00B54FD1"/>
    <w:rsid w:val="00B5540B"/>
    <w:rsid w:val="00B55E36"/>
    <w:rsid w:val="00B561C0"/>
    <w:rsid w:val="00B57428"/>
    <w:rsid w:val="00B60D95"/>
    <w:rsid w:val="00B625B0"/>
    <w:rsid w:val="00B65D27"/>
    <w:rsid w:val="00B66C20"/>
    <w:rsid w:val="00B70CA8"/>
    <w:rsid w:val="00B71BC0"/>
    <w:rsid w:val="00B754F7"/>
    <w:rsid w:val="00B76580"/>
    <w:rsid w:val="00B770CD"/>
    <w:rsid w:val="00B77D74"/>
    <w:rsid w:val="00B84736"/>
    <w:rsid w:val="00B84D00"/>
    <w:rsid w:val="00B91CC7"/>
    <w:rsid w:val="00BA0438"/>
    <w:rsid w:val="00BA05AC"/>
    <w:rsid w:val="00BA1CDD"/>
    <w:rsid w:val="00BA6371"/>
    <w:rsid w:val="00BA728E"/>
    <w:rsid w:val="00BB3374"/>
    <w:rsid w:val="00BC0A67"/>
    <w:rsid w:val="00BC5E27"/>
    <w:rsid w:val="00BD0E3C"/>
    <w:rsid w:val="00BD35A5"/>
    <w:rsid w:val="00BD63F8"/>
    <w:rsid w:val="00BE1BE0"/>
    <w:rsid w:val="00BE1D0F"/>
    <w:rsid w:val="00BE63B7"/>
    <w:rsid w:val="00BF03C4"/>
    <w:rsid w:val="00BF1ED8"/>
    <w:rsid w:val="00BF3814"/>
    <w:rsid w:val="00BF770D"/>
    <w:rsid w:val="00BF7CCB"/>
    <w:rsid w:val="00C02AEC"/>
    <w:rsid w:val="00C160FA"/>
    <w:rsid w:val="00C17929"/>
    <w:rsid w:val="00C24EA0"/>
    <w:rsid w:val="00C277F9"/>
    <w:rsid w:val="00C31312"/>
    <w:rsid w:val="00C31F2B"/>
    <w:rsid w:val="00C342AF"/>
    <w:rsid w:val="00C3761B"/>
    <w:rsid w:val="00C41BE8"/>
    <w:rsid w:val="00C4345D"/>
    <w:rsid w:val="00C4475F"/>
    <w:rsid w:val="00C46911"/>
    <w:rsid w:val="00C47791"/>
    <w:rsid w:val="00C54A75"/>
    <w:rsid w:val="00C567F3"/>
    <w:rsid w:val="00C65984"/>
    <w:rsid w:val="00C65FAE"/>
    <w:rsid w:val="00C74A09"/>
    <w:rsid w:val="00C74B38"/>
    <w:rsid w:val="00C75E80"/>
    <w:rsid w:val="00C7779C"/>
    <w:rsid w:val="00C845EE"/>
    <w:rsid w:val="00C85DD6"/>
    <w:rsid w:val="00C86F62"/>
    <w:rsid w:val="00C87EC4"/>
    <w:rsid w:val="00C9060A"/>
    <w:rsid w:val="00C9727C"/>
    <w:rsid w:val="00CA0301"/>
    <w:rsid w:val="00CA03D4"/>
    <w:rsid w:val="00CA0F8C"/>
    <w:rsid w:val="00CA5555"/>
    <w:rsid w:val="00CA6641"/>
    <w:rsid w:val="00CA69B1"/>
    <w:rsid w:val="00CA7090"/>
    <w:rsid w:val="00CA7314"/>
    <w:rsid w:val="00CB11A0"/>
    <w:rsid w:val="00CB4559"/>
    <w:rsid w:val="00CB5E1B"/>
    <w:rsid w:val="00CB780A"/>
    <w:rsid w:val="00CC009C"/>
    <w:rsid w:val="00CC3335"/>
    <w:rsid w:val="00CC76BB"/>
    <w:rsid w:val="00CD1170"/>
    <w:rsid w:val="00CE1BEC"/>
    <w:rsid w:val="00CE35CA"/>
    <w:rsid w:val="00CE7F77"/>
    <w:rsid w:val="00CF0C8A"/>
    <w:rsid w:val="00D03D81"/>
    <w:rsid w:val="00D0742D"/>
    <w:rsid w:val="00D07C5C"/>
    <w:rsid w:val="00D21516"/>
    <w:rsid w:val="00D27AFF"/>
    <w:rsid w:val="00D30EC2"/>
    <w:rsid w:val="00D31A8C"/>
    <w:rsid w:val="00D33DC6"/>
    <w:rsid w:val="00D372F5"/>
    <w:rsid w:val="00D40A60"/>
    <w:rsid w:val="00D41419"/>
    <w:rsid w:val="00D44EAA"/>
    <w:rsid w:val="00D47C3D"/>
    <w:rsid w:val="00D63383"/>
    <w:rsid w:val="00D71907"/>
    <w:rsid w:val="00D73C4B"/>
    <w:rsid w:val="00D86387"/>
    <w:rsid w:val="00D92278"/>
    <w:rsid w:val="00DA0846"/>
    <w:rsid w:val="00DA29FC"/>
    <w:rsid w:val="00DA58DD"/>
    <w:rsid w:val="00DA7F8F"/>
    <w:rsid w:val="00DB0551"/>
    <w:rsid w:val="00DB20A9"/>
    <w:rsid w:val="00DB24C3"/>
    <w:rsid w:val="00DB4EAD"/>
    <w:rsid w:val="00DC2227"/>
    <w:rsid w:val="00DC5AB9"/>
    <w:rsid w:val="00DD044B"/>
    <w:rsid w:val="00DD1F43"/>
    <w:rsid w:val="00DD3A88"/>
    <w:rsid w:val="00DE11BF"/>
    <w:rsid w:val="00DF0621"/>
    <w:rsid w:val="00DF0DC8"/>
    <w:rsid w:val="00DF1B0B"/>
    <w:rsid w:val="00DF2245"/>
    <w:rsid w:val="00DF7823"/>
    <w:rsid w:val="00E033E6"/>
    <w:rsid w:val="00E052B5"/>
    <w:rsid w:val="00E070FD"/>
    <w:rsid w:val="00E11B24"/>
    <w:rsid w:val="00E160D1"/>
    <w:rsid w:val="00E1616B"/>
    <w:rsid w:val="00E210A7"/>
    <w:rsid w:val="00E22D58"/>
    <w:rsid w:val="00E24E40"/>
    <w:rsid w:val="00E31725"/>
    <w:rsid w:val="00E347E2"/>
    <w:rsid w:val="00E350F6"/>
    <w:rsid w:val="00E37403"/>
    <w:rsid w:val="00E511D5"/>
    <w:rsid w:val="00E6247C"/>
    <w:rsid w:val="00E62C89"/>
    <w:rsid w:val="00E64374"/>
    <w:rsid w:val="00E70FF1"/>
    <w:rsid w:val="00E71271"/>
    <w:rsid w:val="00E72A6A"/>
    <w:rsid w:val="00E75ED9"/>
    <w:rsid w:val="00E85100"/>
    <w:rsid w:val="00E9065D"/>
    <w:rsid w:val="00E94E5D"/>
    <w:rsid w:val="00E960DD"/>
    <w:rsid w:val="00E96B9E"/>
    <w:rsid w:val="00EA29B4"/>
    <w:rsid w:val="00EB05D3"/>
    <w:rsid w:val="00EB2338"/>
    <w:rsid w:val="00EB2FD3"/>
    <w:rsid w:val="00EB6EA0"/>
    <w:rsid w:val="00EC11DE"/>
    <w:rsid w:val="00EC75DA"/>
    <w:rsid w:val="00ED0F4B"/>
    <w:rsid w:val="00ED2332"/>
    <w:rsid w:val="00ED3134"/>
    <w:rsid w:val="00EE2DFB"/>
    <w:rsid w:val="00EE6DA5"/>
    <w:rsid w:val="00EF2313"/>
    <w:rsid w:val="00EF2E79"/>
    <w:rsid w:val="00F00513"/>
    <w:rsid w:val="00F032F3"/>
    <w:rsid w:val="00F0642A"/>
    <w:rsid w:val="00F104DA"/>
    <w:rsid w:val="00F13023"/>
    <w:rsid w:val="00F162A3"/>
    <w:rsid w:val="00F17DFF"/>
    <w:rsid w:val="00F30C5B"/>
    <w:rsid w:val="00F30D39"/>
    <w:rsid w:val="00F32921"/>
    <w:rsid w:val="00F363D7"/>
    <w:rsid w:val="00F438AC"/>
    <w:rsid w:val="00F46D8E"/>
    <w:rsid w:val="00F516F6"/>
    <w:rsid w:val="00F52A5F"/>
    <w:rsid w:val="00F67FC6"/>
    <w:rsid w:val="00F7421D"/>
    <w:rsid w:val="00F761DF"/>
    <w:rsid w:val="00F95530"/>
    <w:rsid w:val="00F95A97"/>
    <w:rsid w:val="00F960E6"/>
    <w:rsid w:val="00F975DF"/>
    <w:rsid w:val="00FA14E9"/>
    <w:rsid w:val="00FA287F"/>
    <w:rsid w:val="00FA5423"/>
    <w:rsid w:val="00FA657E"/>
    <w:rsid w:val="00FB2E21"/>
    <w:rsid w:val="00FB7205"/>
    <w:rsid w:val="00FB7F9C"/>
    <w:rsid w:val="00FC2445"/>
    <w:rsid w:val="00FC34BE"/>
    <w:rsid w:val="00FC76AA"/>
    <w:rsid w:val="00FD10E8"/>
    <w:rsid w:val="00FD4C1A"/>
    <w:rsid w:val="00FE55C5"/>
    <w:rsid w:val="00FF7E5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8CF8A"/>
  <w15:chartTrackingRefBased/>
  <w15:docId w15:val="{6F456E29-87B2-41A8-B361-695A806F1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7E45"/>
    <w:pPr>
      <w:spacing w:after="240" w:line="230" w:lineRule="atLeast"/>
      <w:jc w:val="both"/>
    </w:pPr>
    <w:rPr>
      <w:rFonts w:ascii="Arial" w:eastAsia="MS Mincho" w:hAnsi="Arial" w:cs="Times New Roman"/>
      <w:sz w:val="20"/>
      <w:szCs w:val="20"/>
      <w:lang w:val="en-GB" w:eastAsia="ja-JP"/>
    </w:rPr>
  </w:style>
  <w:style w:type="paragraph" w:styleId="Heading1">
    <w:name w:val="heading 1"/>
    <w:basedOn w:val="Normal"/>
    <w:next w:val="Normal"/>
    <w:link w:val="Heading1Char"/>
    <w:qFormat/>
    <w:rsid w:val="00676D57"/>
    <w:pPr>
      <w:keepNext/>
      <w:numPr>
        <w:numId w:val="1"/>
      </w:numPr>
      <w:tabs>
        <w:tab w:val="left" w:pos="400"/>
        <w:tab w:val="left" w:pos="560"/>
      </w:tabs>
      <w:suppressAutoHyphens/>
      <w:spacing w:before="60" w:line="270" w:lineRule="exact"/>
      <w:outlineLvl w:val="0"/>
    </w:pPr>
    <w:rPr>
      <w:rFonts w:eastAsia="Times New Roman"/>
      <w:b/>
      <w:bCs/>
      <w:sz w:val="24"/>
    </w:rPr>
  </w:style>
  <w:style w:type="paragraph" w:styleId="Heading2">
    <w:name w:val="heading 2"/>
    <w:basedOn w:val="Heading1"/>
    <w:next w:val="Normal"/>
    <w:link w:val="Heading2Char"/>
    <w:unhideWhenUsed/>
    <w:qFormat/>
    <w:rsid w:val="00676D57"/>
    <w:pPr>
      <w:numPr>
        <w:ilvl w:val="1"/>
      </w:numPr>
      <w:tabs>
        <w:tab w:val="clear" w:pos="400"/>
        <w:tab w:val="clear" w:pos="560"/>
        <w:tab w:val="left" w:pos="540"/>
        <w:tab w:val="left" w:pos="700"/>
      </w:tabs>
      <w:spacing w:line="250" w:lineRule="exact"/>
      <w:outlineLvl w:val="1"/>
    </w:pPr>
    <w:rPr>
      <w:sz w:val="22"/>
    </w:rPr>
  </w:style>
  <w:style w:type="paragraph" w:styleId="Heading3">
    <w:name w:val="heading 3"/>
    <w:basedOn w:val="Heading1"/>
    <w:next w:val="Normal"/>
    <w:link w:val="Heading3Char"/>
    <w:unhideWhenUsed/>
    <w:qFormat/>
    <w:rsid w:val="00676D57"/>
    <w:pPr>
      <w:numPr>
        <w:ilvl w:val="2"/>
      </w:numPr>
      <w:tabs>
        <w:tab w:val="clear" w:pos="400"/>
        <w:tab w:val="clear" w:pos="560"/>
        <w:tab w:val="left" w:pos="660"/>
        <w:tab w:val="left" w:pos="880"/>
      </w:tabs>
      <w:spacing w:line="230" w:lineRule="exact"/>
      <w:jc w:val="left"/>
      <w:outlineLvl w:val="2"/>
    </w:pPr>
    <w:rPr>
      <w:sz w:val="20"/>
    </w:rPr>
  </w:style>
  <w:style w:type="paragraph" w:styleId="Heading4">
    <w:name w:val="heading 4"/>
    <w:basedOn w:val="Heading3"/>
    <w:next w:val="Normal"/>
    <w:link w:val="Heading4Char"/>
    <w:unhideWhenUsed/>
    <w:qFormat/>
    <w:rsid w:val="00676D57"/>
    <w:pPr>
      <w:numPr>
        <w:ilvl w:val="3"/>
      </w:numPr>
      <w:tabs>
        <w:tab w:val="clear" w:pos="660"/>
        <w:tab w:val="clear" w:pos="880"/>
        <w:tab w:val="left" w:pos="940"/>
        <w:tab w:val="left" w:pos="1140"/>
        <w:tab w:val="left" w:pos="1360"/>
      </w:tabs>
      <w:outlineLvl w:val="3"/>
    </w:pPr>
  </w:style>
  <w:style w:type="paragraph" w:styleId="Heading5">
    <w:name w:val="heading 5"/>
    <w:basedOn w:val="Heading4"/>
    <w:next w:val="Normal"/>
    <w:link w:val="Heading5Char"/>
    <w:unhideWhenUsed/>
    <w:qFormat/>
    <w:rsid w:val="00676D57"/>
    <w:pPr>
      <w:numPr>
        <w:ilvl w:val="4"/>
      </w:numPr>
      <w:tabs>
        <w:tab w:val="clear" w:pos="940"/>
        <w:tab w:val="clear" w:pos="1140"/>
        <w:tab w:val="clear" w:pos="1360"/>
      </w:tabs>
      <w:outlineLvl w:val="4"/>
    </w:pPr>
  </w:style>
  <w:style w:type="paragraph" w:styleId="Heading6">
    <w:name w:val="heading 6"/>
    <w:basedOn w:val="Heading5"/>
    <w:next w:val="Normal"/>
    <w:link w:val="Heading6Char"/>
    <w:unhideWhenUsed/>
    <w:qFormat/>
    <w:rsid w:val="00676D57"/>
    <w:pPr>
      <w:numPr>
        <w:ilvl w:val="5"/>
      </w:numPr>
      <w:outlineLvl w:val="5"/>
    </w:pPr>
  </w:style>
  <w:style w:type="paragraph" w:styleId="Heading7">
    <w:name w:val="heading 7"/>
    <w:basedOn w:val="Heading6"/>
    <w:next w:val="Normal"/>
    <w:link w:val="Heading7Char"/>
    <w:unhideWhenUsed/>
    <w:qFormat/>
    <w:rsid w:val="00676D57"/>
    <w:pPr>
      <w:numPr>
        <w:ilvl w:val="6"/>
      </w:numPr>
      <w:outlineLvl w:val="6"/>
    </w:pPr>
    <w:rPr>
      <w:rFonts w:eastAsia="MS Mincho"/>
    </w:rPr>
  </w:style>
  <w:style w:type="paragraph" w:styleId="Heading8">
    <w:name w:val="heading 8"/>
    <w:basedOn w:val="Heading6"/>
    <w:next w:val="Normal"/>
    <w:link w:val="Heading8Char"/>
    <w:unhideWhenUsed/>
    <w:qFormat/>
    <w:rsid w:val="00676D57"/>
    <w:pPr>
      <w:numPr>
        <w:ilvl w:val="7"/>
      </w:numPr>
      <w:outlineLvl w:val="7"/>
    </w:pPr>
    <w:rPr>
      <w:rFonts w:eastAsia="MS Mincho"/>
    </w:rPr>
  </w:style>
  <w:style w:type="paragraph" w:styleId="Heading9">
    <w:name w:val="heading 9"/>
    <w:basedOn w:val="Heading6"/>
    <w:next w:val="Normal"/>
    <w:link w:val="Heading9Char"/>
    <w:unhideWhenUsed/>
    <w:qFormat/>
    <w:rsid w:val="00676D57"/>
    <w:pPr>
      <w:numPr>
        <w:ilvl w:val="8"/>
      </w:numPr>
      <w:outlineLvl w:val="8"/>
    </w:pPr>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6D57"/>
    <w:rPr>
      <w:rFonts w:ascii="Arial" w:eastAsia="Times New Roman" w:hAnsi="Arial" w:cs="Times New Roman"/>
      <w:b/>
      <w:bCs/>
      <w:sz w:val="24"/>
      <w:szCs w:val="20"/>
      <w:lang w:val="en-GB" w:eastAsia="ja-JP"/>
    </w:rPr>
  </w:style>
  <w:style w:type="character" w:customStyle="1" w:styleId="Heading2Char">
    <w:name w:val="Heading 2 Char"/>
    <w:basedOn w:val="DefaultParagraphFont"/>
    <w:link w:val="Heading2"/>
    <w:rsid w:val="00676D57"/>
    <w:rPr>
      <w:rFonts w:ascii="Arial" w:eastAsia="Times New Roman" w:hAnsi="Arial" w:cs="Times New Roman"/>
      <w:b/>
      <w:bCs/>
      <w:szCs w:val="20"/>
      <w:lang w:val="en-GB" w:eastAsia="ja-JP"/>
    </w:rPr>
  </w:style>
  <w:style w:type="character" w:customStyle="1" w:styleId="Heading3Char">
    <w:name w:val="Heading 3 Char"/>
    <w:basedOn w:val="DefaultParagraphFont"/>
    <w:link w:val="Heading3"/>
    <w:rsid w:val="00676D57"/>
    <w:rPr>
      <w:rFonts w:ascii="Arial" w:eastAsia="Times New Roman" w:hAnsi="Arial" w:cs="Times New Roman"/>
      <w:b/>
      <w:bCs/>
      <w:sz w:val="20"/>
      <w:szCs w:val="20"/>
      <w:lang w:val="en-GB" w:eastAsia="ja-JP"/>
    </w:rPr>
  </w:style>
  <w:style w:type="character" w:customStyle="1" w:styleId="Heading4Char">
    <w:name w:val="Heading 4 Char"/>
    <w:basedOn w:val="DefaultParagraphFont"/>
    <w:link w:val="Heading4"/>
    <w:rsid w:val="00676D57"/>
    <w:rPr>
      <w:rFonts w:ascii="Arial" w:eastAsia="Times New Roman" w:hAnsi="Arial" w:cs="Times New Roman"/>
      <w:b/>
      <w:bCs/>
      <w:sz w:val="20"/>
      <w:szCs w:val="20"/>
      <w:lang w:val="en-GB" w:eastAsia="ja-JP"/>
    </w:rPr>
  </w:style>
  <w:style w:type="character" w:customStyle="1" w:styleId="Heading5Char">
    <w:name w:val="Heading 5 Char"/>
    <w:basedOn w:val="DefaultParagraphFont"/>
    <w:link w:val="Heading5"/>
    <w:rsid w:val="00676D57"/>
    <w:rPr>
      <w:rFonts w:ascii="Arial" w:eastAsia="Times New Roman" w:hAnsi="Arial" w:cs="Times New Roman"/>
      <w:b/>
      <w:bCs/>
      <w:sz w:val="20"/>
      <w:szCs w:val="20"/>
      <w:lang w:val="en-GB" w:eastAsia="ja-JP"/>
    </w:rPr>
  </w:style>
  <w:style w:type="character" w:customStyle="1" w:styleId="Heading6Char">
    <w:name w:val="Heading 6 Char"/>
    <w:basedOn w:val="DefaultParagraphFont"/>
    <w:link w:val="Heading6"/>
    <w:rsid w:val="00676D57"/>
    <w:rPr>
      <w:rFonts w:ascii="Arial" w:eastAsia="Times New Roman" w:hAnsi="Arial" w:cs="Times New Roman"/>
      <w:b/>
      <w:bCs/>
      <w:sz w:val="20"/>
      <w:szCs w:val="20"/>
      <w:lang w:val="en-GB" w:eastAsia="ja-JP"/>
    </w:rPr>
  </w:style>
  <w:style w:type="character" w:customStyle="1" w:styleId="Heading7Char">
    <w:name w:val="Heading 7 Char"/>
    <w:basedOn w:val="DefaultParagraphFont"/>
    <w:link w:val="Heading7"/>
    <w:rsid w:val="00676D57"/>
    <w:rPr>
      <w:rFonts w:ascii="Arial" w:eastAsia="MS Mincho" w:hAnsi="Arial" w:cs="Times New Roman"/>
      <w:b/>
      <w:bCs/>
      <w:sz w:val="20"/>
      <w:szCs w:val="20"/>
      <w:lang w:val="en-GB" w:eastAsia="ja-JP"/>
    </w:rPr>
  </w:style>
  <w:style w:type="character" w:customStyle="1" w:styleId="Heading8Char">
    <w:name w:val="Heading 8 Char"/>
    <w:basedOn w:val="DefaultParagraphFont"/>
    <w:link w:val="Heading8"/>
    <w:rsid w:val="00676D57"/>
    <w:rPr>
      <w:rFonts w:ascii="Arial" w:eastAsia="MS Mincho" w:hAnsi="Arial" w:cs="Times New Roman"/>
      <w:b/>
      <w:bCs/>
      <w:sz w:val="20"/>
      <w:szCs w:val="20"/>
      <w:lang w:val="en-GB" w:eastAsia="ja-JP"/>
    </w:rPr>
  </w:style>
  <w:style w:type="character" w:customStyle="1" w:styleId="Heading9Char">
    <w:name w:val="Heading 9 Char"/>
    <w:basedOn w:val="DefaultParagraphFont"/>
    <w:link w:val="Heading9"/>
    <w:rsid w:val="00676D57"/>
    <w:rPr>
      <w:rFonts w:ascii="Arial" w:eastAsia="MS Mincho" w:hAnsi="Arial" w:cs="Times New Roman"/>
      <w:b/>
      <w:bCs/>
      <w:sz w:val="20"/>
      <w:szCs w:val="20"/>
      <w:lang w:val="en-GB" w:eastAsia="ja-JP"/>
    </w:rPr>
  </w:style>
  <w:style w:type="paragraph" w:styleId="CommentText">
    <w:name w:val="annotation text"/>
    <w:basedOn w:val="Normal"/>
    <w:link w:val="CommentTextChar"/>
    <w:uiPriority w:val="99"/>
    <w:unhideWhenUsed/>
    <w:rsid w:val="00676D57"/>
  </w:style>
  <w:style w:type="character" w:customStyle="1" w:styleId="CommentTextChar">
    <w:name w:val="Comment Text Char"/>
    <w:basedOn w:val="DefaultParagraphFont"/>
    <w:link w:val="CommentText"/>
    <w:uiPriority w:val="99"/>
    <w:rsid w:val="00676D57"/>
    <w:rPr>
      <w:rFonts w:ascii="Arial" w:eastAsia="MS Mincho" w:hAnsi="Arial" w:cs="Times New Roman"/>
      <w:sz w:val="20"/>
      <w:szCs w:val="20"/>
      <w:lang w:val="en-GB" w:eastAsia="ja-JP"/>
    </w:rPr>
  </w:style>
  <w:style w:type="paragraph" w:styleId="BodyTextIndent2">
    <w:name w:val="Body Text Indent 2"/>
    <w:basedOn w:val="Normal"/>
    <w:link w:val="BodyTextIndent2Char"/>
    <w:uiPriority w:val="99"/>
    <w:unhideWhenUsed/>
    <w:rsid w:val="00676D57"/>
    <w:pPr>
      <w:spacing w:after="120" w:line="480" w:lineRule="auto"/>
      <w:ind w:left="283"/>
    </w:pPr>
  </w:style>
  <w:style w:type="character" w:customStyle="1" w:styleId="BodyTextIndent2Char">
    <w:name w:val="Body Text Indent 2 Char"/>
    <w:basedOn w:val="DefaultParagraphFont"/>
    <w:link w:val="BodyTextIndent2"/>
    <w:uiPriority w:val="99"/>
    <w:rsid w:val="00676D57"/>
    <w:rPr>
      <w:rFonts w:ascii="Arial" w:eastAsia="MS Mincho" w:hAnsi="Arial" w:cs="Times New Roman"/>
      <w:sz w:val="20"/>
      <w:szCs w:val="20"/>
      <w:lang w:val="en-GB" w:eastAsia="ja-JP"/>
    </w:rPr>
  </w:style>
  <w:style w:type="paragraph" w:customStyle="1" w:styleId="ISOSecretObservations">
    <w:name w:val="ISO_Secret_Observations"/>
    <w:basedOn w:val="Normal"/>
    <w:rsid w:val="00676D57"/>
    <w:pPr>
      <w:spacing w:before="210" w:after="0" w:line="210" w:lineRule="exact"/>
      <w:jc w:val="left"/>
    </w:pPr>
    <w:rPr>
      <w:rFonts w:eastAsia="Times New Roman"/>
      <w:sz w:val="18"/>
      <w:lang w:eastAsia="en-US"/>
    </w:rPr>
  </w:style>
  <w:style w:type="character" w:customStyle="1" w:styleId="noteChar">
    <w:name w:val="note Char"/>
    <w:link w:val="note"/>
    <w:locked/>
    <w:rsid w:val="00676D57"/>
    <w:rPr>
      <w:rFonts w:ascii="Arial" w:hAnsi="Arial" w:cs="Arial"/>
      <w:i/>
      <w:color w:val="FF0000"/>
      <w:lang w:val="en-GB" w:eastAsia="ja-JP"/>
    </w:rPr>
  </w:style>
  <w:style w:type="paragraph" w:customStyle="1" w:styleId="note">
    <w:name w:val="note"/>
    <w:basedOn w:val="Normal"/>
    <w:link w:val="noteChar"/>
    <w:qFormat/>
    <w:rsid w:val="00676D57"/>
    <w:rPr>
      <w:rFonts w:eastAsiaTheme="minorHAnsi" w:cs="Arial"/>
      <w:i/>
      <w:color w:val="FF0000"/>
      <w:sz w:val="22"/>
      <w:szCs w:val="22"/>
    </w:rPr>
  </w:style>
  <w:style w:type="character" w:customStyle="1" w:styleId="Label1Char">
    <w:name w:val="Label1 Char"/>
    <w:link w:val="Label1"/>
    <w:locked/>
    <w:rsid w:val="00B51F49"/>
    <w:rPr>
      <w:rFonts w:ascii="Arial" w:hAnsi="Arial" w:cs="Arial"/>
      <w:b/>
      <w:sz w:val="20"/>
      <w:lang w:val="en-GB" w:eastAsia="ja-JP"/>
    </w:rPr>
  </w:style>
  <w:style w:type="paragraph" w:customStyle="1" w:styleId="Label1">
    <w:name w:val="Label1"/>
    <w:basedOn w:val="Normal"/>
    <w:link w:val="Label1Char"/>
    <w:qFormat/>
    <w:rsid w:val="00B51F49"/>
    <w:pPr>
      <w:autoSpaceDE w:val="0"/>
      <w:autoSpaceDN w:val="0"/>
      <w:adjustRightInd w:val="0"/>
      <w:spacing w:after="0" w:line="480" w:lineRule="auto"/>
      <w:ind w:left="1695" w:hanging="1695"/>
    </w:pPr>
    <w:rPr>
      <w:rFonts w:eastAsiaTheme="minorHAnsi" w:cs="Arial"/>
      <w:b/>
      <w:szCs w:val="22"/>
    </w:rPr>
  </w:style>
  <w:style w:type="character" w:styleId="CommentReference">
    <w:name w:val="annotation reference"/>
    <w:uiPriority w:val="99"/>
    <w:unhideWhenUsed/>
    <w:rsid w:val="00676D57"/>
    <w:rPr>
      <w:noProof w:val="0"/>
      <w:sz w:val="16"/>
      <w:lang w:val="fr-FR"/>
    </w:rPr>
  </w:style>
  <w:style w:type="paragraph" w:styleId="BalloonText">
    <w:name w:val="Balloon Text"/>
    <w:basedOn w:val="Normal"/>
    <w:link w:val="BalloonTextChar"/>
    <w:uiPriority w:val="99"/>
    <w:semiHidden/>
    <w:unhideWhenUsed/>
    <w:rsid w:val="00676D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D57"/>
    <w:rPr>
      <w:rFonts w:ascii="Segoe UI" w:eastAsia="MS Mincho" w:hAnsi="Segoe UI" w:cs="Segoe UI"/>
      <w:sz w:val="18"/>
      <w:szCs w:val="18"/>
      <w:lang w:val="en-GB" w:eastAsia="ja-JP"/>
    </w:rPr>
  </w:style>
  <w:style w:type="paragraph" w:styleId="CommentSubject">
    <w:name w:val="annotation subject"/>
    <w:basedOn w:val="CommentText"/>
    <w:next w:val="CommentText"/>
    <w:link w:val="CommentSubjectChar"/>
    <w:uiPriority w:val="99"/>
    <w:semiHidden/>
    <w:unhideWhenUsed/>
    <w:rsid w:val="00EF2E79"/>
    <w:pPr>
      <w:spacing w:line="240" w:lineRule="auto"/>
    </w:pPr>
    <w:rPr>
      <w:b/>
      <w:bCs/>
    </w:rPr>
  </w:style>
  <w:style w:type="character" w:customStyle="1" w:styleId="CommentSubjectChar">
    <w:name w:val="Comment Subject Char"/>
    <w:basedOn w:val="CommentTextChar"/>
    <w:link w:val="CommentSubject"/>
    <w:uiPriority w:val="99"/>
    <w:semiHidden/>
    <w:rsid w:val="00EF2E79"/>
    <w:rPr>
      <w:rFonts w:ascii="Arial" w:eastAsia="MS Mincho" w:hAnsi="Arial" w:cs="Times New Roman"/>
      <w:b/>
      <w:bCs/>
      <w:sz w:val="20"/>
      <w:szCs w:val="20"/>
      <w:lang w:val="en-GB" w:eastAsia="ja-JP"/>
    </w:rPr>
  </w:style>
  <w:style w:type="paragraph" w:styleId="Caption">
    <w:name w:val="caption"/>
    <w:basedOn w:val="Normal"/>
    <w:next w:val="Normal"/>
    <w:unhideWhenUsed/>
    <w:qFormat/>
    <w:rsid w:val="00E033E6"/>
    <w:pPr>
      <w:spacing w:before="120" w:after="120"/>
    </w:pPr>
    <w:rPr>
      <w:b/>
    </w:rPr>
  </w:style>
  <w:style w:type="character" w:styleId="Hyperlink">
    <w:name w:val="Hyperlink"/>
    <w:basedOn w:val="DefaultParagraphFont"/>
    <w:uiPriority w:val="99"/>
    <w:unhideWhenUsed/>
    <w:rsid w:val="00E033E6"/>
    <w:rPr>
      <w:color w:val="0000FF"/>
      <w:u w:val="single"/>
    </w:rPr>
  </w:style>
  <w:style w:type="paragraph" w:customStyle="1" w:styleId="DescriptionTag">
    <w:name w:val="DescriptionTag"/>
    <w:basedOn w:val="Normal"/>
    <w:qFormat/>
    <w:rsid w:val="00C845EE"/>
    <w:pPr>
      <w:keepNext/>
      <w:spacing w:after="60" w:line="240" w:lineRule="auto"/>
    </w:pPr>
    <w:rPr>
      <w:b/>
    </w:rPr>
  </w:style>
  <w:style w:type="paragraph" w:customStyle="1" w:styleId="Abbreviation">
    <w:name w:val="Abbreviation"/>
    <w:basedOn w:val="Normal"/>
    <w:qFormat/>
    <w:rsid w:val="001072A9"/>
    <w:pPr>
      <w:tabs>
        <w:tab w:val="left" w:pos="1152"/>
      </w:tabs>
      <w:spacing w:after="120"/>
    </w:pPr>
  </w:style>
  <w:style w:type="paragraph" w:styleId="BodyTextIndent3">
    <w:name w:val="Body Text Indent 3"/>
    <w:basedOn w:val="Normal"/>
    <w:link w:val="BodyTextIndent3Char"/>
    <w:unhideWhenUsed/>
    <w:rsid w:val="006834E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834E9"/>
    <w:rPr>
      <w:rFonts w:ascii="Arial" w:eastAsia="MS Mincho" w:hAnsi="Arial" w:cs="Times New Roman"/>
      <w:sz w:val="16"/>
      <w:szCs w:val="16"/>
      <w:lang w:val="en-GB" w:eastAsia="ja-JP"/>
    </w:rPr>
  </w:style>
  <w:style w:type="character" w:customStyle="1" w:styleId="LabeldataChar">
    <w:name w:val="Label data Char"/>
    <w:link w:val="Labeldata"/>
    <w:locked/>
    <w:rsid w:val="006B114A"/>
    <w:rPr>
      <w:rFonts w:ascii="Arial" w:hAnsi="Arial" w:cs="Arial"/>
      <w:lang w:val="en-GB" w:eastAsia="ja-JP"/>
    </w:rPr>
  </w:style>
  <w:style w:type="paragraph" w:customStyle="1" w:styleId="Labeldata">
    <w:name w:val="Label data"/>
    <w:basedOn w:val="Normal"/>
    <w:link w:val="LabeldataChar"/>
    <w:qFormat/>
    <w:rsid w:val="006B114A"/>
    <w:pPr>
      <w:autoSpaceDE w:val="0"/>
      <w:autoSpaceDN w:val="0"/>
      <w:adjustRightInd w:val="0"/>
      <w:spacing w:after="0" w:line="240" w:lineRule="auto"/>
    </w:pPr>
    <w:rPr>
      <w:rFonts w:eastAsiaTheme="minorHAnsi" w:cs="Arial"/>
      <w:sz w:val="22"/>
      <w:szCs w:val="22"/>
    </w:rPr>
  </w:style>
  <w:style w:type="paragraph" w:styleId="BodyText">
    <w:name w:val="Body Text"/>
    <w:basedOn w:val="Normal"/>
    <w:link w:val="BodyTextChar"/>
    <w:unhideWhenUsed/>
    <w:rsid w:val="006B114A"/>
    <w:pPr>
      <w:spacing w:before="60" w:after="60" w:line="210" w:lineRule="atLeast"/>
    </w:pPr>
    <w:rPr>
      <w:sz w:val="18"/>
    </w:rPr>
  </w:style>
  <w:style w:type="character" w:customStyle="1" w:styleId="BodyTextChar">
    <w:name w:val="Body Text Char"/>
    <w:basedOn w:val="DefaultParagraphFont"/>
    <w:link w:val="BodyText"/>
    <w:uiPriority w:val="99"/>
    <w:semiHidden/>
    <w:rsid w:val="006B114A"/>
    <w:rPr>
      <w:rFonts w:ascii="Arial" w:eastAsia="MS Mincho" w:hAnsi="Arial" w:cs="Times New Roman"/>
      <w:sz w:val="18"/>
      <w:szCs w:val="20"/>
      <w:lang w:val="en-GB" w:eastAsia="ja-JP"/>
    </w:rPr>
  </w:style>
  <w:style w:type="paragraph" w:styleId="ListParagraph">
    <w:name w:val="List Paragraph"/>
    <w:basedOn w:val="Normal"/>
    <w:qFormat/>
    <w:rsid w:val="004733A5"/>
    <w:pPr>
      <w:spacing w:after="120"/>
      <w:ind w:left="720"/>
    </w:pPr>
  </w:style>
  <w:style w:type="paragraph" w:styleId="FootnoteText">
    <w:name w:val="footnote text"/>
    <w:basedOn w:val="Normal"/>
    <w:link w:val="FootnoteTextChar"/>
    <w:semiHidden/>
    <w:unhideWhenUsed/>
    <w:rsid w:val="006B114A"/>
    <w:pPr>
      <w:tabs>
        <w:tab w:val="left" w:pos="340"/>
      </w:tabs>
      <w:spacing w:after="120" w:line="210" w:lineRule="atLeast"/>
    </w:pPr>
    <w:rPr>
      <w:rFonts w:ascii="Arial Narrow" w:hAnsi="Arial Narrow"/>
      <w:sz w:val="18"/>
    </w:rPr>
  </w:style>
  <w:style w:type="character" w:customStyle="1" w:styleId="FootnoteTextChar">
    <w:name w:val="Footnote Text Char"/>
    <w:basedOn w:val="DefaultParagraphFont"/>
    <w:link w:val="FootnoteText"/>
    <w:uiPriority w:val="99"/>
    <w:semiHidden/>
    <w:rsid w:val="006B114A"/>
    <w:rPr>
      <w:rFonts w:ascii="Arial Narrow" w:eastAsia="MS Mincho" w:hAnsi="Arial Narrow" w:cs="Times New Roman"/>
      <w:sz w:val="18"/>
      <w:szCs w:val="20"/>
      <w:lang w:val="en-GB" w:eastAsia="ja-JP"/>
    </w:rPr>
  </w:style>
  <w:style w:type="character" w:styleId="FootnoteReference">
    <w:name w:val="footnote reference"/>
    <w:semiHidden/>
    <w:unhideWhenUsed/>
    <w:rsid w:val="006B114A"/>
    <w:rPr>
      <w:noProof/>
      <w:position w:val="6"/>
      <w:sz w:val="16"/>
      <w:vertAlign w:val="baseline"/>
      <w:lang w:val="fr-FR"/>
    </w:rPr>
  </w:style>
  <w:style w:type="paragraph" w:customStyle="1" w:styleId="Default">
    <w:name w:val="Default"/>
    <w:rsid w:val="006B114A"/>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Revision">
    <w:name w:val="Revision"/>
    <w:hidden/>
    <w:uiPriority w:val="99"/>
    <w:semiHidden/>
    <w:rsid w:val="006B114A"/>
    <w:pPr>
      <w:spacing w:after="0" w:line="240" w:lineRule="auto"/>
    </w:pPr>
    <w:rPr>
      <w:rFonts w:ascii="Arial" w:eastAsia="MS Mincho" w:hAnsi="Arial" w:cs="Times New Roman"/>
      <w:sz w:val="20"/>
      <w:szCs w:val="20"/>
      <w:lang w:val="en-GB" w:eastAsia="ja-JP"/>
    </w:rPr>
  </w:style>
  <w:style w:type="paragraph" w:styleId="Header">
    <w:name w:val="header"/>
    <w:basedOn w:val="Normal"/>
    <w:link w:val="HeaderChar"/>
    <w:unhideWhenUsed/>
    <w:rsid w:val="006B114A"/>
    <w:pPr>
      <w:tabs>
        <w:tab w:val="center" w:pos="4680"/>
        <w:tab w:val="right" w:pos="9360"/>
      </w:tabs>
      <w:spacing w:after="0" w:line="240" w:lineRule="auto"/>
    </w:pPr>
  </w:style>
  <w:style w:type="character" w:customStyle="1" w:styleId="HeaderChar">
    <w:name w:val="Header Char"/>
    <w:basedOn w:val="DefaultParagraphFont"/>
    <w:link w:val="Header"/>
    <w:rsid w:val="006B114A"/>
    <w:rPr>
      <w:rFonts w:ascii="Arial" w:eastAsia="MS Mincho" w:hAnsi="Arial" w:cs="Times New Roman"/>
      <w:sz w:val="20"/>
      <w:szCs w:val="20"/>
      <w:lang w:val="en-GB" w:eastAsia="ja-JP"/>
    </w:rPr>
  </w:style>
  <w:style w:type="paragraph" w:styleId="Footer">
    <w:name w:val="footer"/>
    <w:basedOn w:val="Normal"/>
    <w:link w:val="FooterChar"/>
    <w:uiPriority w:val="99"/>
    <w:unhideWhenUsed/>
    <w:rsid w:val="006B1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14A"/>
    <w:rPr>
      <w:rFonts w:ascii="Arial" w:eastAsia="MS Mincho" w:hAnsi="Arial" w:cs="Times New Roman"/>
      <w:sz w:val="20"/>
      <w:szCs w:val="20"/>
      <w:lang w:val="en-GB" w:eastAsia="ja-JP"/>
    </w:rPr>
  </w:style>
  <w:style w:type="table" w:styleId="TableGrid">
    <w:name w:val="Table Grid"/>
    <w:basedOn w:val="TableNormal"/>
    <w:uiPriority w:val="59"/>
    <w:rsid w:val="006B1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nhideWhenUsed/>
    <w:rsid w:val="006B114A"/>
    <w:rPr>
      <w:noProof w:val="0"/>
      <w:color w:val="800080"/>
      <w:u w:val="single"/>
      <w:lang w:val="fr-FR"/>
    </w:rPr>
  </w:style>
  <w:style w:type="paragraph" w:styleId="HTMLAddress">
    <w:name w:val="HTML Address"/>
    <w:basedOn w:val="Normal"/>
    <w:link w:val="HTMLAddressChar"/>
    <w:uiPriority w:val="99"/>
    <w:semiHidden/>
    <w:unhideWhenUsed/>
    <w:rsid w:val="006B114A"/>
    <w:rPr>
      <w:i/>
      <w:iCs/>
    </w:rPr>
  </w:style>
  <w:style w:type="character" w:customStyle="1" w:styleId="HTMLAddressChar">
    <w:name w:val="HTML Address Char"/>
    <w:basedOn w:val="DefaultParagraphFont"/>
    <w:link w:val="HTMLAddress"/>
    <w:uiPriority w:val="99"/>
    <w:semiHidden/>
    <w:rsid w:val="006B114A"/>
    <w:rPr>
      <w:rFonts w:ascii="Arial" w:eastAsia="MS Mincho" w:hAnsi="Arial" w:cs="Times New Roman"/>
      <w:i/>
      <w:iCs/>
      <w:sz w:val="20"/>
      <w:szCs w:val="20"/>
      <w:lang w:val="en-GB" w:eastAsia="ja-JP"/>
    </w:rPr>
  </w:style>
  <w:style w:type="character" w:styleId="Emphasis">
    <w:name w:val="Emphasis"/>
    <w:qFormat/>
    <w:rsid w:val="006B114A"/>
    <w:rPr>
      <w:i/>
      <w:iCs w:val="0"/>
      <w:noProof w:val="0"/>
      <w:lang w:val="fr-FR"/>
    </w:rPr>
  </w:style>
  <w:style w:type="paragraph" w:styleId="HTMLPreformatted">
    <w:name w:val="HTML Preformatted"/>
    <w:basedOn w:val="Normal"/>
    <w:link w:val="HTMLPreformattedChar"/>
    <w:uiPriority w:val="99"/>
    <w:semiHidden/>
    <w:unhideWhenUsed/>
    <w:rsid w:val="006B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uiPriority w:val="99"/>
    <w:semiHidden/>
    <w:rsid w:val="006B114A"/>
    <w:rPr>
      <w:rFonts w:ascii="Courier New" w:eastAsia="MS Mincho" w:hAnsi="Courier New" w:cs="Times New Roman"/>
      <w:sz w:val="20"/>
      <w:szCs w:val="20"/>
      <w:lang w:val="en-GB" w:eastAsia="ja-JP"/>
    </w:rPr>
  </w:style>
  <w:style w:type="character" w:styleId="Strong">
    <w:name w:val="Strong"/>
    <w:qFormat/>
    <w:rsid w:val="006B114A"/>
    <w:rPr>
      <w:b/>
      <w:bCs w:val="0"/>
      <w:noProof w:val="0"/>
      <w:lang w:val="fr-FR"/>
    </w:rPr>
  </w:style>
  <w:style w:type="character" w:customStyle="1" w:styleId="NormalWebChar">
    <w:name w:val="Normal (Web) Char"/>
    <w:link w:val="NormalWeb"/>
    <w:uiPriority w:val="99"/>
    <w:locked/>
    <w:rsid w:val="006B114A"/>
    <w:rPr>
      <w:rFonts w:ascii="Times New Roman" w:eastAsia="Times New Roman" w:hAnsi="Times New Roman" w:cs="Times New Roman"/>
      <w:sz w:val="24"/>
      <w:szCs w:val="24"/>
      <w:lang w:val="en-GB" w:eastAsia="en-GB"/>
    </w:rPr>
  </w:style>
  <w:style w:type="paragraph" w:styleId="NormalWeb">
    <w:name w:val="Normal (Web)"/>
    <w:basedOn w:val="Normal"/>
    <w:link w:val="NormalWebChar"/>
    <w:uiPriority w:val="99"/>
    <w:unhideWhenUsed/>
    <w:rsid w:val="006B114A"/>
    <w:pPr>
      <w:spacing w:before="100" w:beforeAutospacing="1" w:after="100" w:afterAutospacing="1" w:line="240" w:lineRule="auto"/>
      <w:jc w:val="left"/>
    </w:pPr>
    <w:rPr>
      <w:rFonts w:ascii="Times New Roman" w:eastAsia="Times New Roman" w:hAnsi="Times New Roman"/>
      <w:sz w:val="24"/>
      <w:szCs w:val="24"/>
      <w:lang w:eastAsia="en-GB"/>
    </w:rPr>
  </w:style>
  <w:style w:type="paragraph" w:customStyle="1" w:styleId="msonormal0">
    <w:name w:val="msonormal"/>
    <w:basedOn w:val="Normal"/>
    <w:uiPriority w:val="99"/>
    <w:rsid w:val="006B114A"/>
    <w:pPr>
      <w:spacing w:before="100" w:beforeAutospacing="1" w:after="100" w:afterAutospacing="1" w:line="240" w:lineRule="auto"/>
      <w:jc w:val="left"/>
    </w:pPr>
    <w:rPr>
      <w:rFonts w:ascii="Times New Roman" w:eastAsia="Times New Roman" w:hAnsi="Times New Roman"/>
      <w:sz w:val="24"/>
      <w:szCs w:val="24"/>
      <w:lang w:eastAsia="en-GB"/>
    </w:rPr>
  </w:style>
  <w:style w:type="paragraph" w:styleId="Index1">
    <w:name w:val="index 1"/>
    <w:basedOn w:val="Normal"/>
    <w:autoRedefine/>
    <w:semiHidden/>
    <w:unhideWhenUsed/>
    <w:rsid w:val="006B114A"/>
    <w:pPr>
      <w:spacing w:after="0" w:line="210" w:lineRule="atLeast"/>
      <w:ind w:left="142" w:hanging="142"/>
      <w:jc w:val="left"/>
    </w:pPr>
    <w:rPr>
      <w:b/>
      <w:sz w:val="18"/>
    </w:rPr>
  </w:style>
  <w:style w:type="paragraph" w:styleId="Index2">
    <w:name w:val="index 2"/>
    <w:basedOn w:val="Normal"/>
    <w:next w:val="Normal"/>
    <w:autoRedefine/>
    <w:semiHidden/>
    <w:unhideWhenUsed/>
    <w:rsid w:val="006B114A"/>
    <w:pPr>
      <w:spacing w:line="210" w:lineRule="atLeast"/>
      <w:ind w:left="600" w:hanging="200"/>
    </w:pPr>
    <w:rPr>
      <w:b/>
      <w:sz w:val="18"/>
    </w:rPr>
  </w:style>
  <w:style w:type="paragraph" w:styleId="Index3">
    <w:name w:val="index 3"/>
    <w:basedOn w:val="Normal"/>
    <w:next w:val="Normal"/>
    <w:autoRedefine/>
    <w:semiHidden/>
    <w:unhideWhenUsed/>
    <w:rsid w:val="006B114A"/>
    <w:pPr>
      <w:spacing w:line="220" w:lineRule="atLeast"/>
      <w:ind w:left="600" w:hanging="200"/>
    </w:pPr>
    <w:rPr>
      <w:b/>
    </w:rPr>
  </w:style>
  <w:style w:type="paragraph" w:styleId="Index4">
    <w:name w:val="index 4"/>
    <w:basedOn w:val="Normal"/>
    <w:next w:val="Normal"/>
    <w:autoRedefine/>
    <w:semiHidden/>
    <w:unhideWhenUsed/>
    <w:rsid w:val="006B114A"/>
    <w:pPr>
      <w:spacing w:line="220" w:lineRule="atLeast"/>
      <w:ind w:left="800" w:hanging="200"/>
    </w:pPr>
    <w:rPr>
      <w:b/>
    </w:rPr>
  </w:style>
  <w:style w:type="paragraph" w:styleId="Index5">
    <w:name w:val="index 5"/>
    <w:basedOn w:val="Normal"/>
    <w:next w:val="Normal"/>
    <w:autoRedefine/>
    <w:semiHidden/>
    <w:unhideWhenUsed/>
    <w:rsid w:val="006B114A"/>
    <w:pPr>
      <w:spacing w:line="220" w:lineRule="atLeast"/>
      <w:ind w:left="1000" w:hanging="200"/>
    </w:pPr>
    <w:rPr>
      <w:b/>
    </w:rPr>
  </w:style>
  <w:style w:type="paragraph" w:styleId="Index6">
    <w:name w:val="index 6"/>
    <w:basedOn w:val="Normal"/>
    <w:next w:val="Normal"/>
    <w:autoRedefine/>
    <w:semiHidden/>
    <w:unhideWhenUsed/>
    <w:rsid w:val="006B114A"/>
    <w:pPr>
      <w:spacing w:line="220" w:lineRule="atLeast"/>
      <w:ind w:left="1200" w:hanging="200"/>
    </w:pPr>
    <w:rPr>
      <w:b/>
    </w:rPr>
  </w:style>
  <w:style w:type="paragraph" w:styleId="Index7">
    <w:name w:val="index 7"/>
    <w:basedOn w:val="Normal"/>
    <w:next w:val="Normal"/>
    <w:autoRedefine/>
    <w:semiHidden/>
    <w:unhideWhenUsed/>
    <w:rsid w:val="006B114A"/>
    <w:pPr>
      <w:spacing w:line="220" w:lineRule="atLeast"/>
      <w:ind w:left="1400" w:hanging="200"/>
    </w:pPr>
    <w:rPr>
      <w:b/>
    </w:rPr>
  </w:style>
  <w:style w:type="paragraph" w:styleId="Index8">
    <w:name w:val="index 8"/>
    <w:basedOn w:val="Normal"/>
    <w:next w:val="Normal"/>
    <w:autoRedefine/>
    <w:semiHidden/>
    <w:unhideWhenUsed/>
    <w:rsid w:val="006B114A"/>
    <w:pPr>
      <w:spacing w:line="220" w:lineRule="atLeast"/>
      <w:ind w:left="1600" w:hanging="200"/>
    </w:pPr>
    <w:rPr>
      <w:b/>
    </w:rPr>
  </w:style>
  <w:style w:type="paragraph" w:styleId="Index9">
    <w:name w:val="index 9"/>
    <w:basedOn w:val="Normal"/>
    <w:next w:val="Normal"/>
    <w:autoRedefine/>
    <w:semiHidden/>
    <w:unhideWhenUsed/>
    <w:rsid w:val="006B114A"/>
    <w:pPr>
      <w:spacing w:line="220" w:lineRule="atLeast"/>
      <w:ind w:left="1800" w:hanging="200"/>
    </w:pPr>
    <w:rPr>
      <w:b/>
    </w:rPr>
  </w:style>
  <w:style w:type="paragraph" w:styleId="TOC1">
    <w:name w:val="toc 1"/>
    <w:basedOn w:val="Normal"/>
    <w:next w:val="Normal"/>
    <w:autoRedefine/>
    <w:uiPriority w:val="39"/>
    <w:unhideWhenUsed/>
    <w:rsid w:val="007A6063"/>
    <w:pPr>
      <w:tabs>
        <w:tab w:val="left" w:pos="400"/>
        <w:tab w:val="right" w:leader="dot" w:pos="9350"/>
      </w:tabs>
      <w:spacing w:before="120" w:after="120"/>
      <w:jc w:val="left"/>
    </w:pPr>
    <w:rPr>
      <w:rFonts w:asciiTheme="minorHAnsi" w:hAnsiTheme="minorHAnsi"/>
      <w:b/>
      <w:bCs/>
      <w:caps/>
    </w:rPr>
  </w:style>
  <w:style w:type="paragraph" w:styleId="TOC2">
    <w:name w:val="toc 2"/>
    <w:basedOn w:val="TOC1"/>
    <w:next w:val="Normal"/>
    <w:autoRedefine/>
    <w:uiPriority w:val="39"/>
    <w:unhideWhenUsed/>
    <w:rsid w:val="007A4D84"/>
    <w:pPr>
      <w:tabs>
        <w:tab w:val="left" w:pos="800"/>
      </w:tabs>
      <w:spacing w:before="0" w:after="0"/>
      <w:ind w:left="200"/>
    </w:pPr>
    <w:rPr>
      <w:b w:val="0"/>
      <w:bCs w:val="0"/>
      <w:caps w:val="0"/>
      <w:smallCaps/>
    </w:rPr>
  </w:style>
  <w:style w:type="paragraph" w:styleId="TOC3">
    <w:name w:val="toc 3"/>
    <w:basedOn w:val="TOC2"/>
    <w:next w:val="Normal"/>
    <w:autoRedefine/>
    <w:uiPriority w:val="39"/>
    <w:unhideWhenUsed/>
    <w:rsid w:val="0071605C"/>
    <w:pPr>
      <w:ind w:left="400"/>
    </w:pPr>
    <w:rPr>
      <w:i/>
      <w:iCs/>
      <w:smallCaps w:val="0"/>
    </w:rPr>
  </w:style>
  <w:style w:type="paragraph" w:styleId="TOC4">
    <w:name w:val="toc 4"/>
    <w:basedOn w:val="TOC2"/>
    <w:next w:val="Normal"/>
    <w:autoRedefine/>
    <w:uiPriority w:val="39"/>
    <w:unhideWhenUsed/>
    <w:rsid w:val="006B114A"/>
    <w:pPr>
      <w:ind w:left="600"/>
    </w:pPr>
    <w:rPr>
      <w:smallCaps w:val="0"/>
      <w:sz w:val="18"/>
      <w:szCs w:val="18"/>
    </w:rPr>
  </w:style>
  <w:style w:type="paragraph" w:styleId="TOC5">
    <w:name w:val="toc 5"/>
    <w:basedOn w:val="TOC4"/>
    <w:next w:val="Normal"/>
    <w:autoRedefine/>
    <w:uiPriority w:val="39"/>
    <w:unhideWhenUsed/>
    <w:rsid w:val="006B114A"/>
    <w:pPr>
      <w:ind w:left="800"/>
    </w:pPr>
  </w:style>
  <w:style w:type="paragraph" w:styleId="TOC6">
    <w:name w:val="toc 6"/>
    <w:basedOn w:val="TOC4"/>
    <w:next w:val="Normal"/>
    <w:autoRedefine/>
    <w:uiPriority w:val="39"/>
    <w:unhideWhenUsed/>
    <w:rsid w:val="006B114A"/>
    <w:pPr>
      <w:ind w:left="1000"/>
    </w:pPr>
  </w:style>
  <w:style w:type="paragraph" w:styleId="TOC7">
    <w:name w:val="toc 7"/>
    <w:basedOn w:val="TOC4"/>
    <w:next w:val="Normal"/>
    <w:autoRedefine/>
    <w:uiPriority w:val="39"/>
    <w:unhideWhenUsed/>
    <w:rsid w:val="006B114A"/>
    <w:pPr>
      <w:ind w:left="1200"/>
    </w:pPr>
  </w:style>
  <w:style w:type="paragraph" w:styleId="TOC8">
    <w:name w:val="toc 8"/>
    <w:basedOn w:val="TOC4"/>
    <w:next w:val="Normal"/>
    <w:autoRedefine/>
    <w:uiPriority w:val="39"/>
    <w:unhideWhenUsed/>
    <w:rsid w:val="006B114A"/>
    <w:pPr>
      <w:ind w:left="1400"/>
    </w:pPr>
  </w:style>
  <w:style w:type="paragraph" w:styleId="TOC9">
    <w:name w:val="toc 9"/>
    <w:basedOn w:val="TOC1"/>
    <w:next w:val="Normal"/>
    <w:autoRedefine/>
    <w:uiPriority w:val="39"/>
    <w:unhideWhenUsed/>
    <w:rsid w:val="006B114A"/>
    <w:pPr>
      <w:spacing w:before="0" w:after="0"/>
      <w:ind w:left="1600"/>
    </w:pPr>
    <w:rPr>
      <w:b w:val="0"/>
      <w:bCs w:val="0"/>
      <w:caps w:val="0"/>
      <w:sz w:val="18"/>
      <w:szCs w:val="18"/>
    </w:rPr>
  </w:style>
  <w:style w:type="paragraph" w:styleId="NormalIndent">
    <w:name w:val="Normal Indent"/>
    <w:basedOn w:val="Normal"/>
    <w:unhideWhenUsed/>
    <w:rsid w:val="006B114A"/>
    <w:pPr>
      <w:ind w:left="708"/>
    </w:pPr>
  </w:style>
  <w:style w:type="paragraph" w:styleId="IndexHeading">
    <w:name w:val="index heading"/>
    <w:basedOn w:val="Normal"/>
    <w:next w:val="Index1"/>
    <w:semiHidden/>
    <w:unhideWhenUsed/>
    <w:rsid w:val="006B114A"/>
    <w:pPr>
      <w:keepNext/>
      <w:spacing w:before="400" w:after="210"/>
      <w:jc w:val="center"/>
    </w:pPr>
  </w:style>
  <w:style w:type="paragraph" w:styleId="TableofFigures">
    <w:name w:val="table of figures"/>
    <w:basedOn w:val="Normal"/>
    <w:next w:val="Normal"/>
    <w:semiHidden/>
    <w:unhideWhenUsed/>
    <w:rsid w:val="006B114A"/>
    <w:pPr>
      <w:ind w:left="400" w:hanging="400"/>
    </w:pPr>
  </w:style>
  <w:style w:type="paragraph" w:styleId="EnvelopeAddress">
    <w:name w:val="envelope address"/>
    <w:basedOn w:val="Normal"/>
    <w:unhideWhenUsed/>
    <w:rsid w:val="006B114A"/>
    <w:pPr>
      <w:framePr w:w="7938" w:h="1985" w:hSpace="141" w:wrap="auto" w:hAnchor="page" w:xAlign="center" w:yAlign="bottom"/>
      <w:ind w:left="2835"/>
    </w:pPr>
    <w:rPr>
      <w:sz w:val="24"/>
    </w:rPr>
  </w:style>
  <w:style w:type="paragraph" w:styleId="EnvelopeReturn">
    <w:name w:val="envelope return"/>
    <w:basedOn w:val="Normal"/>
    <w:unhideWhenUsed/>
    <w:rsid w:val="006B114A"/>
  </w:style>
  <w:style w:type="paragraph" w:styleId="EndnoteText">
    <w:name w:val="endnote text"/>
    <w:basedOn w:val="Normal"/>
    <w:link w:val="EndnoteTextChar"/>
    <w:semiHidden/>
    <w:unhideWhenUsed/>
    <w:rsid w:val="006B114A"/>
  </w:style>
  <w:style w:type="character" w:customStyle="1" w:styleId="EndnoteTextChar">
    <w:name w:val="Endnote Text Char"/>
    <w:basedOn w:val="DefaultParagraphFont"/>
    <w:link w:val="EndnoteText"/>
    <w:uiPriority w:val="99"/>
    <w:semiHidden/>
    <w:rsid w:val="006B114A"/>
    <w:rPr>
      <w:rFonts w:ascii="Arial" w:eastAsia="MS Mincho" w:hAnsi="Arial" w:cs="Times New Roman"/>
      <w:sz w:val="20"/>
      <w:szCs w:val="20"/>
      <w:lang w:val="en-GB" w:eastAsia="ja-JP"/>
    </w:rPr>
  </w:style>
  <w:style w:type="paragraph" w:styleId="TableofAuthorities">
    <w:name w:val="table of authorities"/>
    <w:basedOn w:val="Normal"/>
    <w:next w:val="Normal"/>
    <w:semiHidden/>
    <w:unhideWhenUsed/>
    <w:rsid w:val="006B114A"/>
    <w:pPr>
      <w:ind w:left="200" w:hanging="200"/>
    </w:pPr>
  </w:style>
  <w:style w:type="paragraph" w:styleId="MacroText">
    <w:name w:val="macro"/>
    <w:link w:val="MacroTextChar"/>
    <w:semiHidden/>
    <w:unhideWhenUsed/>
    <w:rsid w:val="006B114A"/>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cs="Times New Roman"/>
      <w:sz w:val="20"/>
      <w:szCs w:val="20"/>
      <w:lang w:val="en-GB" w:eastAsia="ja-JP"/>
    </w:rPr>
  </w:style>
  <w:style w:type="character" w:customStyle="1" w:styleId="MacroTextChar">
    <w:name w:val="Macro Text Char"/>
    <w:basedOn w:val="DefaultParagraphFont"/>
    <w:link w:val="MacroText"/>
    <w:uiPriority w:val="99"/>
    <w:semiHidden/>
    <w:rsid w:val="006B114A"/>
    <w:rPr>
      <w:rFonts w:ascii="Courier New" w:eastAsia="MS Mincho" w:hAnsi="Courier New" w:cs="Times New Roman"/>
      <w:sz w:val="20"/>
      <w:szCs w:val="20"/>
      <w:lang w:val="en-GB" w:eastAsia="ja-JP"/>
    </w:rPr>
  </w:style>
  <w:style w:type="paragraph" w:styleId="TOAHeading">
    <w:name w:val="toa heading"/>
    <w:basedOn w:val="Normal"/>
    <w:next w:val="Normal"/>
    <w:semiHidden/>
    <w:unhideWhenUsed/>
    <w:rsid w:val="006B114A"/>
    <w:pPr>
      <w:spacing w:before="120"/>
    </w:pPr>
    <w:rPr>
      <w:b/>
      <w:sz w:val="24"/>
    </w:rPr>
  </w:style>
  <w:style w:type="paragraph" w:styleId="List">
    <w:name w:val="List"/>
    <w:basedOn w:val="Normal"/>
    <w:unhideWhenUsed/>
    <w:rsid w:val="006B114A"/>
    <w:pPr>
      <w:ind w:left="283" w:hanging="283"/>
    </w:pPr>
  </w:style>
  <w:style w:type="paragraph" w:styleId="ListBullet">
    <w:name w:val="List Bullet"/>
    <w:basedOn w:val="Normal"/>
    <w:autoRedefine/>
    <w:unhideWhenUsed/>
    <w:rsid w:val="006B114A"/>
    <w:pPr>
      <w:tabs>
        <w:tab w:val="num" w:pos="360"/>
      </w:tabs>
      <w:ind w:left="360" w:hanging="360"/>
    </w:pPr>
  </w:style>
  <w:style w:type="paragraph" w:styleId="ListNumber">
    <w:name w:val="List Number"/>
    <w:basedOn w:val="Normal"/>
    <w:unhideWhenUsed/>
    <w:rsid w:val="006B114A"/>
    <w:pPr>
      <w:numPr>
        <w:numId w:val="13"/>
      </w:numPr>
      <w:tabs>
        <w:tab w:val="left" w:pos="400"/>
      </w:tabs>
      <w:ind w:left="400" w:hanging="400"/>
    </w:pPr>
  </w:style>
  <w:style w:type="paragraph" w:styleId="List2">
    <w:name w:val="List 2"/>
    <w:basedOn w:val="Normal"/>
    <w:unhideWhenUsed/>
    <w:rsid w:val="006B114A"/>
    <w:pPr>
      <w:ind w:left="566" w:hanging="283"/>
    </w:pPr>
  </w:style>
  <w:style w:type="paragraph" w:styleId="List3">
    <w:name w:val="List 3"/>
    <w:basedOn w:val="Normal"/>
    <w:unhideWhenUsed/>
    <w:rsid w:val="006B114A"/>
    <w:pPr>
      <w:ind w:left="849" w:hanging="283"/>
    </w:pPr>
  </w:style>
  <w:style w:type="paragraph" w:styleId="List4">
    <w:name w:val="List 4"/>
    <w:basedOn w:val="Normal"/>
    <w:unhideWhenUsed/>
    <w:rsid w:val="006B114A"/>
    <w:pPr>
      <w:ind w:left="1132" w:hanging="283"/>
    </w:pPr>
  </w:style>
  <w:style w:type="paragraph" w:styleId="List5">
    <w:name w:val="List 5"/>
    <w:basedOn w:val="Normal"/>
    <w:unhideWhenUsed/>
    <w:rsid w:val="006B114A"/>
    <w:pPr>
      <w:ind w:left="1415" w:hanging="283"/>
    </w:pPr>
  </w:style>
  <w:style w:type="paragraph" w:styleId="ListBullet2">
    <w:name w:val="List Bullet 2"/>
    <w:basedOn w:val="Normal"/>
    <w:autoRedefine/>
    <w:unhideWhenUsed/>
    <w:rsid w:val="006B114A"/>
    <w:pPr>
      <w:tabs>
        <w:tab w:val="num" w:pos="643"/>
      </w:tabs>
      <w:ind w:left="643" w:hanging="360"/>
    </w:pPr>
  </w:style>
  <w:style w:type="paragraph" w:styleId="ListBullet3">
    <w:name w:val="List Bullet 3"/>
    <w:basedOn w:val="Normal"/>
    <w:autoRedefine/>
    <w:unhideWhenUsed/>
    <w:rsid w:val="006B114A"/>
    <w:pPr>
      <w:tabs>
        <w:tab w:val="num" w:pos="926"/>
      </w:tabs>
      <w:ind w:left="926" w:hanging="360"/>
    </w:pPr>
  </w:style>
  <w:style w:type="paragraph" w:styleId="ListBullet4">
    <w:name w:val="List Bullet 4"/>
    <w:basedOn w:val="Normal"/>
    <w:autoRedefine/>
    <w:unhideWhenUsed/>
    <w:rsid w:val="006B114A"/>
    <w:pPr>
      <w:tabs>
        <w:tab w:val="num" w:pos="1209"/>
      </w:tabs>
      <w:ind w:left="1209" w:hanging="360"/>
    </w:pPr>
  </w:style>
  <w:style w:type="paragraph" w:styleId="ListBullet5">
    <w:name w:val="List Bullet 5"/>
    <w:basedOn w:val="Normal"/>
    <w:autoRedefine/>
    <w:unhideWhenUsed/>
    <w:rsid w:val="006B114A"/>
    <w:pPr>
      <w:numPr>
        <w:numId w:val="14"/>
      </w:numPr>
      <w:tabs>
        <w:tab w:val="clear" w:pos="360"/>
        <w:tab w:val="num" w:pos="1492"/>
      </w:tabs>
      <w:ind w:left="1492"/>
    </w:pPr>
  </w:style>
  <w:style w:type="paragraph" w:styleId="ListNumber2">
    <w:name w:val="List Number 2"/>
    <w:basedOn w:val="Normal"/>
    <w:unhideWhenUsed/>
    <w:rsid w:val="006B114A"/>
    <w:pPr>
      <w:numPr>
        <w:numId w:val="15"/>
      </w:numPr>
      <w:tabs>
        <w:tab w:val="left" w:pos="800"/>
      </w:tabs>
      <w:ind w:left="800" w:hanging="400"/>
    </w:pPr>
  </w:style>
  <w:style w:type="paragraph" w:styleId="ListNumber3">
    <w:name w:val="List Number 3"/>
    <w:basedOn w:val="Normal"/>
    <w:unhideWhenUsed/>
    <w:rsid w:val="006B114A"/>
    <w:pPr>
      <w:numPr>
        <w:numId w:val="16"/>
      </w:numPr>
      <w:tabs>
        <w:tab w:val="clear" w:pos="1209"/>
        <w:tab w:val="left" w:pos="1200"/>
      </w:tabs>
      <w:ind w:left="1200" w:hanging="400"/>
    </w:pPr>
  </w:style>
  <w:style w:type="paragraph" w:styleId="ListNumber4">
    <w:name w:val="List Number 4"/>
    <w:basedOn w:val="Normal"/>
    <w:unhideWhenUsed/>
    <w:rsid w:val="006B114A"/>
    <w:pPr>
      <w:numPr>
        <w:numId w:val="17"/>
      </w:numPr>
      <w:tabs>
        <w:tab w:val="clear" w:pos="1492"/>
        <w:tab w:val="left" w:pos="1600"/>
      </w:tabs>
      <w:ind w:left="1600" w:hanging="400"/>
    </w:pPr>
  </w:style>
  <w:style w:type="paragraph" w:styleId="ListNumber5">
    <w:name w:val="List Number 5"/>
    <w:basedOn w:val="Normal"/>
    <w:unhideWhenUsed/>
    <w:rsid w:val="006B114A"/>
    <w:pPr>
      <w:tabs>
        <w:tab w:val="num" w:pos="1492"/>
      </w:tabs>
      <w:ind w:left="1492" w:hanging="360"/>
    </w:pPr>
  </w:style>
  <w:style w:type="paragraph" w:styleId="Title">
    <w:name w:val="Title"/>
    <w:basedOn w:val="Normal"/>
    <w:link w:val="TitleChar"/>
    <w:qFormat/>
    <w:rsid w:val="006B114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0"/>
    </w:pPr>
    <w:rPr>
      <w:b/>
      <w:sz w:val="28"/>
    </w:rPr>
  </w:style>
  <w:style w:type="character" w:customStyle="1" w:styleId="TitleChar">
    <w:name w:val="Title Char"/>
    <w:basedOn w:val="DefaultParagraphFont"/>
    <w:link w:val="Title"/>
    <w:uiPriority w:val="99"/>
    <w:rsid w:val="006B114A"/>
    <w:rPr>
      <w:rFonts w:ascii="Arial" w:eastAsia="MS Mincho" w:hAnsi="Arial" w:cs="Times New Roman"/>
      <w:b/>
      <w:sz w:val="28"/>
      <w:szCs w:val="20"/>
      <w:lang w:val="en-GB" w:eastAsia="ja-JP"/>
    </w:rPr>
  </w:style>
  <w:style w:type="paragraph" w:styleId="Closing">
    <w:name w:val="Closing"/>
    <w:basedOn w:val="Normal"/>
    <w:link w:val="ClosingChar"/>
    <w:unhideWhenUsed/>
    <w:rsid w:val="006B114A"/>
    <w:pPr>
      <w:ind w:left="4252"/>
    </w:pPr>
  </w:style>
  <w:style w:type="character" w:customStyle="1" w:styleId="ClosingChar">
    <w:name w:val="Closing Char"/>
    <w:basedOn w:val="DefaultParagraphFont"/>
    <w:link w:val="Closing"/>
    <w:uiPriority w:val="99"/>
    <w:semiHidden/>
    <w:rsid w:val="006B114A"/>
    <w:rPr>
      <w:rFonts w:ascii="Arial" w:eastAsia="MS Mincho" w:hAnsi="Arial" w:cs="Times New Roman"/>
      <w:sz w:val="20"/>
      <w:szCs w:val="20"/>
      <w:lang w:val="en-GB" w:eastAsia="ja-JP"/>
    </w:rPr>
  </w:style>
  <w:style w:type="paragraph" w:styleId="Signature">
    <w:name w:val="Signature"/>
    <w:basedOn w:val="Normal"/>
    <w:link w:val="SignatureChar"/>
    <w:unhideWhenUsed/>
    <w:rsid w:val="006B114A"/>
    <w:pPr>
      <w:ind w:left="4252"/>
    </w:pPr>
  </w:style>
  <w:style w:type="character" w:customStyle="1" w:styleId="SignatureChar">
    <w:name w:val="Signature Char"/>
    <w:basedOn w:val="DefaultParagraphFont"/>
    <w:link w:val="Signature"/>
    <w:uiPriority w:val="99"/>
    <w:semiHidden/>
    <w:rsid w:val="006B114A"/>
    <w:rPr>
      <w:rFonts w:ascii="Arial" w:eastAsia="MS Mincho" w:hAnsi="Arial" w:cs="Times New Roman"/>
      <w:sz w:val="20"/>
      <w:szCs w:val="20"/>
      <w:lang w:val="en-GB" w:eastAsia="ja-JP"/>
    </w:rPr>
  </w:style>
  <w:style w:type="paragraph" w:styleId="BodyTextIndent">
    <w:name w:val="Body Text Indent"/>
    <w:basedOn w:val="Normal"/>
    <w:link w:val="BodyTextIndentChar"/>
    <w:uiPriority w:val="99"/>
    <w:unhideWhenUsed/>
    <w:rsid w:val="006B114A"/>
    <w:pPr>
      <w:spacing w:after="120"/>
      <w:ind w:left="283"/>
    </w:pPr>
  </w:style>
  <w:style w:type="character" w:customStyle="1" w:styleId="BodyTextIndentChar">
    <w:name w:val="Body Text Indent Char"/>
    <w:basedOn w:val="DefaultParagraphFont"/>
    <w:link w:val="BodyTextIndent"/>
    <w:uiPriority w:val="99"/>
    <w:rsid w:val="006B114A"/>
    <w:rPr>
      <w:rFonts w:ascii="Arial" w:eastAsia="MS Mincho" w:hAnsi="Arial" w:cs="Times New Roman"/>
      <w:sz w:val="20"/>
      <w:szCs w:val="20"/>
      <w:lang w:val="en-GB" w:eastAsia="ja-JP"/>
    </w:rPr>
  </w:style>
  <w:style w:type="paragraph" w:styleId="ListContinue">
    <w:name w:val="List Continue"/>
    <w:basedOn w:val="Normal"/>
    <w:unhideWhenUsed/>
    <w:rsid w:val="006B114A"/>
    <w:pPr>
      <w:tabs>
        <w:tab w:val="left" w:pos="400"/>
      </w:tabs>
      <w:ind w:left="400" w:hanging="400"/>
    </w:pPr>
  </w:style>
  <w:style w:type="paragraph" w:styleId="ListContinue2">
    <w:name w:val="List Continue 2"/>
    <w:basedOn w:val="ListContinue"/>
    <w:unhideWhenUsed/>
    <w:rsid w:val="006B114A"/>
    <w:pPr>
      <w:numPr>
        <w:ilvl w:val="1"/>
        <w:numId w:val="18"/>
      </w:numPr>
      <w:tabs>
        <w:tab w:val="clear" w:pos="400"/>
        <w:tab w:val="left" w:pos="800"/>
      </w:tabs>
      <w:ind w:left="400" w:hanging="400"/>
    </w:pPr>
  </w:style>
  <w:style w:type="paragraph" w:styleId="ListContinue3">
    <w:name w:val="List Continue 3"/>
    <w:basedOn w:val="ListContinue"/>
    <w:unhideWhenUsed/>
    <w:rsid w:val="006B114A"/>
    <w:pPr>
      <w:numPr>
        <w:ilvl w:val="2"/>
        <w:numId w:val="18"/>
      </w:numPr>
      <w:tabs>
        <w:tab w:val="clear" w:pos="400"/>
        <w:tab w:val="left" w:pos="1200"/>
      </w:tabs>
      <w:ind w:left="400" w:hanging="400"/>
    </w:pPr>
  </w:style>
  <w:style w:type="paragraph" w:styleId="ListContinue4">
    <w:name w:val="List Continue 4"/>
    <w:basedOn w:val="ListContinue"/>
    <w:unhideWhenUsed/>
    <w:rsid w:val="006B114A"/>
    <w:pPr>
      <w:numPr>
        <w:numId w:val="19"/>
      </w:numPr>
      <w:tabs>
        <w:tab w:val="clear" w:pos="360"/>
        <w:tab w:val="clear" w:pos="400"/>
        <w:tab w:val="left" w:pos="1600"/>
      </w:tabs>
      <w:ind w:left="1600" w:hanging="400"/>
    </w:pPr>
  </w:style>
  <w:style w:type="paragraph" w:styleId="ListContinue5">
    <w:name w:val="List Continue 5"/>
    <w:basedOn w:val="Normal"/>
    <w:unhideWhenUsed/>
    <w:rsid w:val="006B114A"/>
    <w:pPr>
      <w:spacing w:after="120"/>
      <w:ind w:left="1415"/>
    </w:pPr>
  </w:style>
  <w:style w:type="paragraph" w:styleId="MessageHeader">
    <w:name w:val="Message Header"/>
    <w:basedOn w:val="Normal"/>
    <w:link w:val="MessageHeaderChar"/>
    <w:unhideWhenUsed/>
    <w:rsid w:val="006B114A"/>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uiPriority w:val="99"/>
    <w:semiHidden/>
    <w:rsid w:val="006B114A"/>
    <w:rPr>
      <w:rFonts w:ascii="Arial" w:eastAsia="MS Mincho" w:hAnsi="Arial" w:cs="Times New Roman"/>
      <w:sz w:val="24"/>
      <w:szCs w:val="20"/>
      <w:shd w:val="pct20" w:color="auto" w:fill="auto"/>
      <w:lang w:val="en-GB" w:eastAsia="ja-JP"/>
    </w:rPr>
  </w:style>
  <w:style w:type="paragraph" w:styleId="Subtitle">
    <w:name w:val="Subtitle"/>
    <w:basedOn w:val="Normal"/>
    <w:link w:val="SubtitleChar"/>
    <w:qFormat/>
    <w:rsid w:val="006B114A"/>
    <w:pPr>
      <w:spacing w:after="60"/>
      <w:jc w:val="center"/>
      <w:outlineLvl w:val="1"/>
    </w:pPr>
    <w:rPr>
      <w:sz w:val="24"/>
    </w:rPr>
  </w:style>
  <w:style w:type="character" w:customStyle="1" w:styleId="SubtitleChar">
    <w:name w:val="Subtitle Char"/>
    <w:basedOn w:val="DefaultParagraphFont"/>
    <w:link w:val="Subtitle"/>
    <w:uiPriority w:val="99"/>
    <w:rsid w:val="006B114A"/>
    <w:rPr>
      <w:rFonts w:ascii="Arial" w:eastAsia="MS Mincho" w:hAnsi="Arial" w:cs="Times New Roman"/>
      <w:sz w:val="24"/>
      <w:szCs w:val="20"/>
      <w:lang w:val="en-GB" w:eastAsia="ja-JP"/>
    </w:rPr>
  </w:style>
  <w:style w:type="paragraph" w:styleId="Salutation">
    <w:name w:val="Salutation"/>
    <w:basedOn w:val="Normal"/>
    <w:next w:val="Normal"/>
    <w:link w:val="SalutationChar"/>
    <w:unhideWhenUsed/>
    <w:rsid w:val="006B114A"/>
  </w:style>
  <w:style w:type="character" w:customStyle="1" w:styleId="SalutationChar">
    <w:name w:val="Salutation Char"/>
    <w:basedOn w:val="DefaultParagraphFont"/>
    <w:link w:val="Salutation"/>
    <w:uiPriority w:val="99"/>
    <w:semiHidden/>
    <w:rsid w:val="006B114A"/>
    <w:rPr>
      <w:rFonts w:ascii="Arial" w:eastAsia="MS Mincho" w:hAnsi="Arial" w:cs="Times New Roman"/>
      <w:sz w:val="20"/>
      <w:szCs w:val="20"/>
      <w:lang w:val="en-GB" w:eastAsia="ja-JP"/>
    </w:rPr>
  </w:style>
  <w:style w:type="paragraph" w:styleId="Date">
    <w:name w:val="Date"/>
    <w:basedOn w:val="Normal"/>
    <w:next w:val="Normal"/>
    <w:link w:val="DateChar"/>
    <w:unhideWhenUsed/>
    <w:rsid w:val="006B114A"/>
  </w:style>
  <w:style w:type="character" w:customStyle="1" w:styleId="DateChar">
    <w:name w:val="Date Char"/>
    <w:basedOn w:val="DefaultParagraphFont"/>
    <w:link w:val="Date"/>
    <w:uiPriority w:val="99"/>
    <w:semiHidden/>
    <w:rsid w:val="006B114A"/>
    <w:rPr>
      <w:rFonts w:ascii="Arial" w:eastAsia="MS Mincho" w:hAnsi="Arial" w:cs="Times New Roman"/>
      <w:sz w:val="20"/>
      <w:szCs w:val="20"/>
      <w:lang w:val="en-GB" w:eastAsia="ja-JP"/>
    </w:rPr>
  </w:style>
  <w:style w:type="paragraph" w:styleId="BodyTextFirstIndent">
    <w:name w:val="Body Text First Indent"/>
    <w:basedOn w:val="BodyText"/>
    <w:link w:val="BodyTextFirstIndentChar"/>
    <w:unhideWhenUsed/>
    <w:rsid w:val="006B114A"/>
    <w:pPr>
      <w:spacing w:before="0" w:after="120"/>
      <w:ind w:firstLine="210"/>
    </w:pPr>
  </w:style>
  <w:style w:type="character" w:customStyle="1" w:styleId="BodyTextFirstIndentChar">
    <w:name w:val="Body Text First Indent Char"/>
    <w:basedOn w:val="BodyTextChar"/>
    <w:link w:val="BodyTextFirstIndent"/>
    <w:uiPriority w:val="99"/>
    <w:semiHidden/>
    <w:rsid w:val="006B114A"/>
    <w:rPr>
      <w:rFonts w:ascii="Arial" w:eastAsia="MS Mincho" w:hAnsi="Arial" w:cs="Times New Roman"/>
      <w:sz w:val="18"/>
      <w:szCs w:val="20"/>
      <w:lang w:val="en-GB" w:eastAsia="ja-JP"/>
    </w:rPr>
  </w:style>
  <w:style w:type="paragraph" w:styleId="BodyTextFirstIndent2">
    <w:name w:val="Body Text First Indent 2"/>
    <w:basedOn w:val="Normal"/>
    <w:link w:val="BodyTextFirstIndent2Char"/>
    <w:unhideWhenUsed/>
    <w:rsid w:val="006B114A"/>
    <w:pPr>
      <w:ind w:firstLine="210"/>
    </w:pPr>
  </w:style>
  <w:style w:type="character" w:customStyle="1" w:styleId="BodyTextFirstIndent2Char">
    <w:name w:val="Body Text First Indent 2 Char"/>
    <w:basedOn w:val="BodyTextIndentChar"/>
    <w:link w:val="BodyTextFirstIndent2"/>
    <w:uiPriority w:val="99"/>
    <w:semiHidden/>
    <w:rsid w:val="006B114A"/>
    <w:rPr>
      <w:rFonts w:ascii="Arial" w:eastAsia="MS Mincho" w:hAnsi="Arial" w:cs="Times New Roman"/>
      <w:sz w:val="20"/>
      <w:szCs w:val="20"/>
      <w:lang w:val="en-GB" w:eastAsia="ja-JP"/>
    </w:rPr>
  </w:style>
  <w:style w:type="paragraph" w:styleId="NoteHeading">
    <w:name w:val="Note Heading"/>
    <w:basedOn w:val="Normal"/>
    <w:next w:val="Normal"/>
    <w:link w:val="NoteHeadingChar"/>
    <w:unhideWhenUsed/>
    <w:rsid w:val="006B114A"/>
  </w:style>
  <w:style w:type="character" w:customStyle="1" w:styleId="NoteHeadingChar">
    <w:name w:val="Note Heading Char"/>
    <w:basedOn w:val="DefaultParagraphFont"/>
    <w:link w:val="NoteHeading"/>
    <w:uiPriority w:val="99"/>
    <w:semiHidden/>
    <w:rsid w:val="006B114A"/>
    <w:rPr>
      <w:rFonts w:ascii="Arial" w:eastAsia="MS Mincho" w:hAnsi="Arial" w:cs="Times New Roman"/>
      <w:sz w:val="20"/>
      <w:szCs w:val="20"/>
      <w:lang w:val="en-GB" w:eastAsia="ja-JP"/>
    </w:rPr>
  </w:style>
  <w:style w:type="paragraph" w:styleId="BodyText2">
    <w:name w:val="Body Text 2"/>
    <w:basedOn w:val="Normal"/>
    <w:link w:val="BodyText2Char"/>
    <w:uiPriority w:val="99"/>
    <w:unhideWhenUsed/>
    <w:rsid w:val="006B114A"/>
    <w:pPr>
      <w:spacing w:before="60" w:after="60" w:line="190" w:lineRule="atLeast"/>
    </w:pPr>
    <w:rPr>
      <w:sz w:val="16"/>
    </w:rPr>
  </w:style>
  <w:style w:type="character" w:customStyle="1" w:styleId="BodyText2Char">
    <w:name w:val="Body Text 2 Char"/>
    <w:basedOn w:val="DefaultParagraphFont"/>
    <w:link w:val="BodyText2"/>
    <w:uiPriority w:val="99"/>
    <w:rsid w:val="006B114A"/>
    <w:rPr>
      <w:rFonts w:ascii="Arial" w:eastAsia="MS Mincho" w:hAnsi="Arial" w:cs="Times New Roman"/>
      <w:sz w:val="16"/>
      <w:szCs w:val="20"/>
      <w:lang w:val="en-GB" w:eastAsia="ja-JP"/>
    </w:rPr>
  </w:style>
  <w:style w:type="paragraph" w:styleId="BodyText3">
    <w:name w:val="Body Text 3"/>
    <w:basedOn w:val="Normal"/>
    <w:link w:val="BodyText3Char"/>
    <w:uiPriority w:val="99"/>
    <w:unhideWhenUsed/>
    <w:rsid w:val="006B114A"/>
    <w:pPr>
      <w:spacing w:before="60" w:after="60" w:line="170" w:lineRule="atLeast"/>
    </w:pPr>
    <w:rPr>
      <w:sz w:val="14"/>
    </w:rPr>
  </w:style>
  <w:style w:type="character" w:customStyle="1" w:styleId="BodyText3Char">
    <w:name w:val="Body Text 3 Char"/>
    <w:basedOn w:val="DefaultParagraphFont"/>
    <w:link w:val="BodyText3"/>
    <w:uiPriority w:val="99"/>
    <w:rsid w:val="006B114A"/>
    <w:rPr>
      <w:rFonts w:ascii="Arial" w:eastAsia="MS Mincho" w:hAnsi="Arial" w:cs="Times New Roman"/>
      <w:sz w:val="14"/>
      <w:szCs w:val="20"/>
      <w:lang w:val="en-GB" w:eastAsia="ja-JP"/>
    </w:rPr>
  </w:style>
  <w:style w:type="paragraph" w:styleId="BlockText">
    <w:name w:val="Block Text"/>
    <w:basedOn w:val="Normal"/>
    <w:unhideWhenUsed/>
    <w:rsid w:val="006B114A"/>
    <w:pPr>
      <w:spacing w:after="120"/>
      <w:ind w:left="1440" w:right="1440"/>
    </w:pPr>
  </w:style>
  <w:style w:type="paragraph" w:styleId="DocumentMap">
    <w:name w:val="Document Map"/>
    <w:basedOn w:val="Normal"/>
    <w:link w:val="DocumentMapChar"/>
    <w:semiHidden/>
    <w:unhideWhenUsed/>
    <w:rsid w:val="006B114A"/>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6B114A"/>
    <w:rPr>
      <w:rFonts w:ascii="Tahoma" w:eastAsia="MS Mincho" w:hAnsi="Tahoma" w:cs="Times New Roman"/>
      <w:sz w:val="20"/>
      <w:szCs w:val="20"/>
      <w:shd w:val="clear" w:color="auto" w:fill="000080"/>
      <w:lang w:val="en-GB" w:eastAsia="ja-JP"/>
    </w:rPr>
  </w:style>
  <w:style w:type="paragraph" w:styleId="PlainText">
    <w:name w:val="Plain Text"/>
    <w:basedOn w:val="Normal"/>
    <w:link w:val="PlainTextChar"/>
    <w:unhideWhenUsed/>
    <w:rsid w:val="006B114A"/>
    <w:rPr>
      <w:rFonts w:ascii="Courier New" w:hAnsi="Courier New"/>
    </w:rPr>
  </w:style>
  <w:style w:type="character" w:customStyle="1" w:styleId="PlainTextChar">
    <w:name w:val="Plain Text Char"/>
    <w:basedOn w:val="DefaultParagraphFont"/>
    <w:link w:val="PlainText"/>
    <w:uiPriority w:val="99"/>
    <w:semiHidden/>
    <w:rsid w:val="006B114A"/>
    <w:rPr>
      <w:rFonts w:ascii="Courier New" w:eastAsia="MS Mincho" w:hAnsi="Courier New" w:cs="Times New Roman"/>
      <w:sz w:val="20"/>
      <w:szCs w:val="20"/>
      <w:lang w:val="en-GB" w:eastAsia="ja-JP"/>
    </w:rPr>
  </w:style>
  <w:style w:type="paragraph" w:styleId="E-mailSignature">
    <w:name w:val="E-mail Signature"/>
    <w:basedOn w:val="Normal"/>
    <w:link w:val="E-mailSignatureChar"/>
    <w:uiPriority w:val="99"/>
    <w:semiHidden/>
    <w:unhideWhenUsed/>
    <w:rsid w:val="006B114A"/>
  </w:style>
  <w:style w:type="character" w:customStyle="1" w:styleId="E-mailSignatureChar">
    <w:name w:val="E-mail Signature Char"/>
    <w:basedOn w:val="DefaultParagraphFont"/>
    <w:link w:val="E-mailSignature"/>
    <w:uiPriority w:val="99"/>
    <w:semiHidden/>
    <w:rsid w:val="006B114A"/>
    <w:rPr>
      <w:rFonts w:ascii="Arial" w:eastAsia="MS Mincho" w:hAnsi="Arial" w:cs="Times New Roman"/>
      <w:sz w:val="20"/>
      <w:szCs w:val="20"/>
      <w:lang w:val="en-GB" w:eastAsia="ja-JP"/>
    </w:rPr>
  </w:style>
  <w:style w:type="paragraph" w:styleId="NoSpacing">
    <w:name w:val="No Spacing"/>
    <w:uiPriority w:val="1"/>
    <w:qFormat/>
    <w:rsid w:val="006B114A"/>
    <w:pPr>
      <w:spacing w:after="0" w:line="240" w:lineRule="auto"/>
      <w:jc w:val="both"/>
    </w:pPr>
    <w:rPr>
      <w:rFonts w:ascii="Arial" w:eastAsia="MS Mincho" w:hAnsi="Arial" w:cs="Times New Roman"/>
      <w:sz w:val="20"/>
      <w:szCs w:val="20"/>
      <w:lang w:val="en-GB" w:eastAsia="ja-JP"/>
    </w:rPr>
  </w:style>
  <w:style w:type="paragraph" w:styleId="Quote">
    <w:name w:val="Quote"/>
    <w:basedOn w:val="Normal"/>
    <w:next w:val="Normal"/>
    <w:link w:val="QuoteChar"/>
    <w:uiPriority w:val="29"/>
    <w:qFormat/>
    <w:rsid w:val="006B114A"/>
    <w:rPr>
      <w:i/>
      <w:iCs/>
      <w:color w:val="000000"/>
    </w:rPr>
  </w:style>
  <w:style w:type="character" w:customStyle="1" w:styleId="QuoteChar">
    <w:name w:val="Quote Char"/>
    <w:basedOn w:val="DefaultParagraphFont"/>
    <w:link w:val="Quote"/>
    <w:uiPriority w:val="29"/>
    <w:rsid w:val="006B114A"/>
    <w:rPr>
      <w:rFonts w:ascii="Arial" w:eastAsia="MS Mincho" w:hAnsi="Arial" w:cs="Times New Roman"/>
      <w:i/>
      <w:iCs/>
      <w:color w:val="000000"/>
      <w:sz w:val="20"/>
      <w:szCs w:val="20"/>
      <w:lang w:val="en-GB" w:eastAsia="ja-JP"/>
    </w:rPr>
  </w:style>
  <w:style w:type="paragraph" w:styleId="IntenseQuote">
    <w:name w:val="Intense Quote"/>
    <w:basedOn w:val="Normal"/>
    <w:next w:val="Normal"/>
    <w:link w:val="IntenseQuoteChar"/>
    <w:uiPriority w:val="30"/>
    <w:qFormat/>
    <w:rsid w:val="006B114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6B114A"/>
    <w:rPr>
      <w:rFonts w:ascii="Arial" w:eastAsia="MS Mincho" w:hAnsi="Arial" w:cs="Times New Roman"/>
      <w:b/>
      <w:bCs/>
      <w:i/>
      <w:iCs/>
      <w:color w:val="4F81BD"/>
      <w:sz w:val="20"/>
      <w:szCs w:val="20"/>
      <w:lang w:val="en-GB" w:eastAsia="ja-JP"/>
    </w:rPr>
  </w:style>
  <w:style w:type="paragraph" w:styleId="Bibliography">
    <w:name w:val="Bibliography"/>
    <w:basedOn w:val="Normal"/>
    <w:next w:val="Normal"/>
    <w:uiPriority w:val="37"/>
    <w:semiHidden/>
    <w:unhideWhenUsed/>
    <w:rsid w:val="006B114A"/>
  </w:style>
  <w:style w:type="paragraph" w:styleId="TOCHeading">
    <w:name w:val="TOC Heading"/>
    <w:basedOn w:val="Heading1"/>
    <w:next w:val="Normal"/>
    <w:uiPriority w:val="39"/>
    <w:unhideWhenUsed/>
    <w:qFormat/>
    <w:rsid w:val="006B114A"/>
    <w:pPr>
      <w:numPr>
        <w:numId w:val="0"/>
      </w:numPr>
      <w:tabs>
        <w:tab w:val="clear" w:pos="400"/>
        <w:tab w:val="clear" w:pos="560"/>
      </w:tabs>
      <w:suppressAutoHyphens w:val="0"/>
      <w:spacing w:before="240" w:after="60" w:line="230" w:lineRule="atLeast"/>
      <w:outlineLvl w:val="9"/>
    </w:pPr>
    <w:rPr>
      <w:rFonts w:ascii="Cambria" w:hAnsi="Cambria"/>
      <w:kern w:val="32"/>
      <w:sz w:val="32"/>
      <w:szCs w:val="32"/>
    </w:rPr>
  </w:style>
  <w:style w:type="paragraph" w:customStyle="1" w:styleId="a2">
    <w:name w:val="a2"/>
    <w:basedOn w:val="Heading2"/>
    <w:next w:val="Normal"/>
    <w:rsid w:val="006B114A"/>
    <w:pPr>
      <w:numPr>
        <w:numId w:val="20"/>
      </w:numPr>
      <w:tabs>
        <w:tab w:val="clear" w:pos="540"/>
        <w:tab w:val="clear" w:pos="700"/>
        <w:tab w:val="num" w:pos="360"/>
        <w:tab w:val="left" w:pos="500"/>
        <w:tab w:val="left" w:pos="720"/>
      </w:tabs>
      <w:spacing w:before="270" w:line="270" w:lineRule="exact"/>
    </w:pPr>
    <w:rPr>
      <w:rFonts w:eastAsia="MS Mincho"/>
      <w:sz w:val="24"/>
    </w:rPr>
  </w:style>
  <w:style w:type="paragraph" w:customStyle="1" w:styleId="a3">
    <w:name w:val="a3"/>
    <w:basedOn w:val="Heading3"/>
    <w:next w:val="Normal"/>
    <w:rsid w:val="006B114A"/>
    <w:pPr>
      <w:numPr>
        <w:numId w:val="20"/>
      </w:numPr>
      <w:tabs>
        <w:tab w:val="clear" w:pos="660"/>
        <w:tab w:val="left" w:pos="640"/>
        <w:tab w:val="num" w:pos="720"/>
      </w:tabs>
      <w:spacing w:line="250" w:lineRule="exact"/>
    </w:pPr>
    <w:rPr>
      <w:rFonts w:eastAsia="MS Mincho"/>
      <w:sz w:val="22"/>
    </w:rPr>
  </w:style>
  <w:style w:type="paragraph" w:customStyle="1" w:styleId="a4">
    <w:name w:val="a4"/>
    <w:basedOn w:val="Heading4"/>
    <w:next w:val="Normal"/>
    <w:rsid w:val="006B114A"/>
    <w:pPr>
      <w:numPr>
        <w:numId w:val="20"/>
      </w:numPr>
      <w:tabs>
        <w:tab w:val="clear" w:pos="940"/>
        <w:tab w:val="clear" w:pos="1140"/>
        <w:tab w:val="clear" w:pos="1360"/>
        <w:tab w:val="left" w:pos="880"/>
        <w:tab w:val="num" w:pos="1080"/>
      </w:tabs>
    </w:pPr>
    <w:rPr>
      <w:rFonts w:eastAsia="MS Mincho"/>
    </w:rPr>
  </w:style>
  <w:style w:type="paragraph" w:customStyle="1" w:styleId="a5">
    <w:name w:val="a5"/>
    <w:basedOn w:val="Heading5"/>
    <w:next w:val="Normal"/>
    <w:rsid w:val="006B114A"/>
    <w:pPr>
      <w:numPr>
        <w:numId w:val="20"/>
      </w:numPr>
      <w:tabs>
        <w:tab w:val="num" w:pos="1080"/>
        <w:tab w:val="left" w:pos="1140"/>
        <w:tab w:val="left" w:pos="1360"/>
      </w:tabs>
      <w:ind w:left="1008" w:hanging="1008"/>
    </w:pPr>
    <w:rPr>
      <w:rFonts w:eastAsia="MS Mincho"/>
    </w:rPr>
  </w:style>
  <w:style w:type="paragraph" w:customStyle="1" w:styleId="a6">
    <w:name w:val="a6"/>
    <w:basedOn w:val="Heading6"/>
    <w:next w:val="Normal"/>
    <w:rsid w:val="006B114A"/>
    <w:pPr>
      <w:numPr>
        <w:numId w:val="20"/>
      </w:numPr>
      <w:tabs>
        <w:tab w:val="left" w:pos="1140"/>
        <w:tab w:val="left" w:pos="1360"/>
        <w:tab w:val="num" w:pos="1440"/>
      </w:tabs>
      <w:ind w:left="1152" w:hanging="1152"/>
    </w:pPr>
    <w:rPr>
      <w:rFonts w:eastAsia="MS Mincho"/>
    </w:rPr>
  </w:style>
  <w:style w:type="paragraph" w:customStyle="1" w:styleId="ANNEX0">
    <w:name w:val="ANNEX"/>
    <w:basedOn w:val="Normal"/>
    <w:next w:val="Normal"/>
    <w:rsid w:val="006B114A"/>
    <w:pPr>
      <w:keepNext/>
      <w:pageBreakBefore/>
      <w:numPr>
        <w:numId w:val="20"/>
      </w:numPr>
      <w:spacing w:after="760" w:line="310" w:lineRule="exact"/>
      <w:jc w:val="center"/>
      <w:outlineLvl w:val="0"/>
    </w:pPr>
    <w:rPr>
      <w:b/>
      <w:sz w:val="28"/>
    </w:rPr>
  </w:style>
  <w:style w:type="paragraph" w:customStyle="1" w:styleId="ANNEXN">
    <w:name w:val="ANNEXN"/>
    <w:basedOn w:val="ANNEX0"/>
    <w:next w:val="Normal"/>
    <w:rsid w:val="006B114A"/>
    <w:pPr>
      <w:numPr>
        <w:numId w:val="0"/>
      </w:numPr>
    </w:pPr>
  </w:style>
  <w:style w:type="paragraph" w:customStyle="1" w:styleId="ANNEXZ">
    <w:name w:val="ANNEXZ"/>
    <w:basedOn w:val="ANNEX0"/>
    <w:next w:val="Normal"/>
    <w:rsid w:val="006B114A"/>
    <w:pPr>
      <w:numPr>
        <w:numId w:val="0"/>
      </w:numPr>
    </w:pPr>
  </w:style>
  <w:style w:type="paragraph" w:customStyle="1" w:styleId="Bibliography1">
    <w:name w:val="Bibliography1"/>
    <w:basedOn w:val="Normal"/>
    <w:rsid w:val="006B114A"/>
    <w:pPr>
      <w:numPr>
        <w:numId w:val="18"/>
      </w:numPr>
      <w:tabs>
        <w:tab w:val="left" w:pos="660"/>
      </w:tabs>
    </w:pPr>
  </w:style>
  <w:style w:type="paragraph" w:customStyle="1" w:styleId="Definition">
    <w:name w:val="Definition"/>
    <w:basedOn w:val="Normal"/>
    <w:next w:val="Normal"/>
    <w:rsid w:val="006B114A"/>
  </w:style>
  <w:style w:type="paragraph" w:customStyle="1" w:styleId="dl">
    <w:name w:val="dl"/>
    <w:basedOn w:val="Normal"/>
    <w:rsid w:val="006B114A"/>
    <w:pPr>
      <w:ind w:left="800" w:hanging="400"/>
    </w:pPr>
  </w:style>
  <w:style w:type="paragraph" w:customStyle="1" w:styleId="Example">
    <w:name w:val="Example"/>
    <w:basedOn w:val="Normal"/>
    <w:next w:val="Normal"/>
    <w:rsid w:val="006B114A"/>
    <w:pPr>
      <w:tabs>
        <w:tab w:val="left" w:pos="1360"/>
      </w:tabs>
      <w:spacing w:line="210" w:lineRule="atLeast"/>
    </w:pPr>
    <w:rPr>
      <w:sz w:val="18"/>
    </w:rPr>
  </w:style>
  <w:style w:type="paragraph" w:customStyle="1" w:styleId="Figurefootnote">
    <w:name w:val="Figure footnote"/>
    <w:basedOn w:val="Normal"/>
    <w:rsid w:val="006B114A"/>
    <w:pPr>
      <w:keepNext/>
      <w:tabs>
        <w:tab w:val="left" w:pos="340"/>
      </w:tabs>
      <w:spacing w:after="60" w:line="210" w:lineRule="atLeast"/>
    </w:pPr>
    <w:rPr>
      <w:sz w:val="18"/>
    </w:rPr>
  </w:style>
  <w:style w:type="paragraph" w:customStyle="1" w:styleId="Figuretitle">
    <w:name w:val="Figure title"/>
    <w:basedOn w:val="Normal"/>
    <w:next w:val="Normal"/>
    <w:rsid w:val="006B114A"/>
    <w:pPr>
      <w:suppressAutoHyphens/>
      <w:spacing w:before="220" w:after="220"/>
      <w:jc w:val="center"/>
    </w:pPr>
    <w:rPr>
      <w:b/>
    </w:rPr>
  </w:style>
  <w:style w:type="paragraph" w:customStyle="1" w:styleId="Foreword">
    <w:name w:val="Foreword"/>
    <w:basedOn w:val="Normal"/>
    <w:next w:val="Normal"/>
    <w:rsid w:val="006B114A"/>
    <w:rPr>
      <w:color w:val="0000FF"/>
    </w:rPr>
  </w:style>
  <w:style w:type="paragraph" w:customStyle="1" w:styleId="Formula">
    <w:name w:val="Formula"/>
    <w:basedOn w:val="Normal"/>
    <w:next w:val="Normal"/>
    <w:rsid w:val="006B114A"/>
    <w:pPr>
      <w:tabs>
        <w:tab w:val="right" w:pos="9752"/>
      </w:tabs>
      <w:spacing w:after="220"/>
      <w:ind w:left="403"/>
      <w:jc w:val="left"/>
    </w:pPr>
  </w:style>
  <w:style w:type="paragraph" w:customStyle="1" w:styleId="Introduction">
    <w:name w:val="Introduction"/>
    <w:basedOn w:val="Normal"/>
    <w:next w:val="Normal"/>
    <w:rsid w:val="006B114A"/>
    <w:pPr>
      <w:keepNext/>
      <w:pageBreakBefore/>
      <w:tabs>
        <w:tab w:val="left" w:pos="400"/>
      </w:tabs>
      <w:suppressAutoHyphens/>
      <w:spacing w:before="960" w:after="310" w:line="310" w:lineRule="exact"/>
      <w:jc w:val="left"/>
    </w:pPr>
    <w:rPr>
      <w:b/>
      <w:sz w:val="28"/>
    </w:rPr>
  </w:style>
  <w:style w:type="paragraph" w:customStyle="1" w:styleId="MSDNFR">
    <w:name w:val="MSDNFR"/>
    <w:basedOn w:val="Normal"/>
    <w:next w:val="Normal"/>
    <w:rsid w:val="006B114A"/>
    <w:pPr>
      <w:spacing w:line="220" w:lineRule="atLeast"/>
    </w:pPr>
    <w:rPr>
      <w:color w:val="0000FF"/>
    </w:rPr>
  </w:style>
  <w:style w:type="paragraph" w:customStyle="1" w:styleId="na2">
    <w:name w:val="na2"/>
    <w:basedOn w:val="a2"/>
    <w:next w:val="Normal"/>
    <w:rsid w:val="006B114A"/>
    <w:pPr>
      <w:numPr>
        <w:ilvl w:val="0"/>
        <w:numId w:val="0"/>
      </w:numPr>
    </w:pPr>
  </w:style>
  <w:style w:type="paragraph" w:customStyle="1" w:styleId="na3">
    <w:name w:val="na3"/>
    <w:basedOn w:val="a3"/>
    <w:next w:val="Normal"/>
    <w:rsid w:val="006B114A"/>
    <w:pPr>
      <w:numPr>
        <w:ilvl w:val="0"/>
        <w:numId w:val="0"/>
      </w:numPr>
    </w:pPr>
  </w:style>
  <w:style w:type="paragraph" w:customStyle="1" w:styleId="na4">
    <w:name w:val="na4"/>
    <w:basedOn w:val="a4"/>
    <w:next w:val="Normal"/>
    <w:rsid w:val="006B114A"/>
    <w:pPr>
      <w:numPr>
        <w:ilvl w:val="0"/>
        <w:numId w:val="0"/>
      </w:numPr>
      <w:tabs>
        <w:tab w:val="left" w:pos="1060"/>
      </w:tabs>
    </w:pPr>
  </w:style>
  <w:style w:type="paragraph" w:customStyle="1" w:styleId="na5">
    <w:name w:val="na5"/>
    <w:basedOn w:val="a5"/>
    <w:next w:val="Normal"/>
    <w:rsid w:val="006B114A"/>
    <w:pPr>
      <w:numPr>
        <w:ilvl w:val="0"/>
        <w:numId w:val="0"/>
      </w:numPr>
    </w:pPr>
  </w:style>
  <w:style w:type="paragraph" w:customStyle="1" w:styleId="na6">
    <w:name w:val="na6"/>
    <w:basedOn w:val="a6"/>
    <w:next w:val="Normal"/>
    <w:rsid w:val="006B114A"/>
    <w:pPr>
      <w:numPr>
        <w:ilvl w:val="0"/>
        <w:numId w:val="0"/>
      </w:numPr>
    </w:pPr>
  </w:style>
  <w:style w:type="paragraph" w:customStyle="1" w:styleId="Note0">
    <w:name w:val="Note"/>
    <w:basedOn w:val="Normal"/>
    <w:next w:val="Normal"/>
    <w:rsid w:val="006B114A"/>
    <w:pPr>
      <w:tabs>
        <w:tab w:val="left" w:pos="960"/>
      </w:tabs>
      <w:spacing w:line="210" w:lineRule="atLeast"/>
    </w:pPr>
    <w:rPr>
      <w:sz w:val="18"/>
    </w:rPr>
  </w:style>
  <w:style w:type="paragraph" w:customStyle="1" w:styleId="p2">
    <w:name w:val="p2"/>
    <w:basedOn w:val="Normal"/>
    <w:next w:val="Normal"/>
    <w:rsid w:val="006B114A"/>
    <w:pPr>
      <w:tabs>
        <w:tab w:val="left" w:pos="560"/>
      </w:tabs>
    </w:pPr>
  </w:style>
  <w:style w:type="paragraph" w:customStyle="1" w:styleId="p3">
    <w:name w:val="p3"/>
    <w:basedOn w:val="Normal"/>
    <w:next w:val="Normal"/>
    <w:rsid w:val="006B114A"/>
    <w:pPr>
      <w:tabs>
        <w:tab w:val="left" w:pos="720"/>
      </w:tabs>
    </w:pPr>
  </w:style>
  <w:style w:type="paragraph" w:customStyle="1" w:styleId="p4">
    <w:name w:val="p4"/>
    <w:basedOn w:val="Normal"/>
    <w:next w:val="Normal"/>
    <w:rsid w:val="006B114A"/>
    <w:pPr>
      <w:tabs>
        <w:tab w:val="left" w:pos="1100"/>
      </w:tabs>
    </w:pPr>
  </w:style>
  <w:style w:type="paragraph" w:customStyle="1" w:styleId="p5">
    <w:name w:val="p5"/>
    <w:basedOn w:val="Normal"/>
    <w:next w:val="Normal"/>
    <w:rsid w:val="006B114A"/>
    <w:pPr>
      <w:tabs>
        <w:tab w:val="left" w:pos="1100"/>
      </w:tabs>
    </w:pPr>
  </w:style>
  <w:style w:type="paragraph" w:customStyle="1" w:styleId="p6">
    <w:name w:val="p6"/>
    <w:basedOn w:val="Normal"/>
    <w:next w:val="Normal"/>
    <w:rsid w:val="006B114A"/>
    <w:pPr>
      <w:tabs>
        <w:tab w:val="left" w:pos="1440"/>
      </w:tabs>
    </w:pPr>
  </w:style>
  <w:style w:type="paragraph" w:customStyle="1" w:styleId="RefNorm">
    <w:name w:val="RefNorm"/>
    <w:basedOn w:val="Normal"/>
    <w:next w:val="Normal"/>
    <w:rsid w:val="006B114A"/>
  </w:style>
  <w:style w:type="paragraph" w:customStyle="1" w:styleId="Special">
    <w:name w:val="Special"/>
    <w:basedOn w:val="Normal"/>
    <w:next w:val="Normal"/>
    <w:rsid w:val="006B114A"/>
  </w:style>
  <w:style w:type="paragraph" w:customStyle="1" w:styleId="Tablefootnote">
    <w:name w:val="Table footnote"/>
    <w:basedOn w:val="Normal"/>
    <w:rsid w:val="006B114A"/>
    <w:pPr>
      <w:tabs>
        <w:tab w:val="left" w:pos="340"/>
      </w:tabs>
      <w:spacing w:before="60" w:after="60" w:line="190" w:lineRule="atLeast"/>
    </w:pPr>
    <w:rPr>
      <w:sz w:val="16"/>
    </w:rPr>
  </w:style>
  <w:style w:type="paragraph" w:customStyle="1" w:styleId="Tabletitle">
    <w:name w:val="Table title"/>
    <w:basedOn w:val="Normal"/>
    <w:next w:val="Normal"/>
    <w:rsid w:val="006B114A"/>
    <w:pPr>
      <w:keepNext/>
      <w:suppressAutoHyphens/>
      <w:spacing w:before="120" w:after="120" w:line="230" w:lineRule="exact"/>
      <w:jc w:val="center"/>
    </w:pPr>
    <w:rPr>
      <w:b/>
    </w:rPr>
  </w:style>
  <w:style w:type="paragraph" w:customStyle="1" w:styleId="Terms">
    <w:name w:val="Term(s)"/>
    <w:basedOn w:val="Normal"/>
    <w:next w:val="Definition"/>
    <w:rsid w:val="006B114A"/>
    <w:pPr>
      <w:keepNext/>
      <w:suppressAutoHyphens/>
      <w:spacing w:after="0"/>
      <w:jc w:val="left"/>
    </w:pPr>
    <w:rPr>
      <w:b/>
    </w:rPr>
  </w:style>
  <w:style w:type="paragraph" w:customStyle="1" w:styleId="TermNum">
    <w:name w:val="TermNum"/>
    <w:basedOn w:val="Normal"/>
    <w:next w:val="Terms"/>
    <w:rsid w:val="006B114A"/>
    <w:pPr>
      <w:keepNext/>
      <w:spacing w:after="0"/>
    </w:pPr>
    <w:rPr>
      <w:b/>
    </w:rPr>
  </w:style>
  <w:style w:type="paragraph" w:customStyle="1" w:styleId="zzBiblio">
    <w:name w:val="zzBiblio"/>
    <w:basedOn w:val="Normal"/>
    <w:next w:val="Bibliography1"/>
    <w:rsid w:val="006B114A"/>
    <w:pPr>
      <w:pageBreakBefore/>
      <w:spacing w:after="760" w:line="310" w:lineRule="exact"/>
      <w:jc w:val="center"/>
    </w:pPr>
    <w:rPr>
      <w:b/>
      <w:sz w:val="28"/>
    </w:rPr>
  </w:style>
  <w:style w:type="paragraph" w:customStyle="1" w:styleId="zzContents">
    <w:name w:val="zzContents"/>
    <w:basedOn w:val="Introduction"/>
    <w:next w:val="TOC1"/>
    <w:rsid w:val="006B114A"/>
    <w:pPr>
      <w:tabs>
        <w:tab w:val="clear" w:pos="400"/>
      </w:tabs>
    </w:pPr>
  </w:style>
  <w:style w:type="paragraph" w:customStyle="1" w:styleId="zzCopyright">
    <w:name w:val="zzCopyright"/>
    <w:basedOn w:val="Normal"/>
    <w:next w:val="Normal"/>
    <w:rsid w:val="006B114A"/>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6B114A"/>
    <w:pPr>
      <w:spacing w:after="220"/>
      <w:jc w:val="right"/>
    </w:pPr>
    <w:rPr>
      <w:b/>
      <w:color w:val="000000"/>
      <w:sz w:val="24"/>
    </w:rPr>
  </w:style>
  <w:style w:type="paragraph" w:customStyle="1" w:styleId="zzForeword">
    <w:name w:val="zzForeword"/>
    <w:basedOn w:val="Introduction"/>
    <w:next w:val="Normal"/>
    <w:rsid w:val="006B114A"/>
    <w:pPr>
      <w:tabs>
        <w:tab w:val="clear" w:pos="400"/>
      </w:tabs>
    </w:pPr>
    <w:rPr>
      <w:color w:val="0000FF"/>
    </w:rPr>
  </w:style>
  <w:style w:type="paragraph" w:customStyle="1" w:styleId="zzHelp">
    <w:name w:val="zzHelp"/>
    <w:basedOn w:val="Normal"/>
    <w:rsid w:val="006B114A"/>
    <w:rPr>
      <w:color w:val="008000"/>
    </w:rPr>
  </w:style>
  <w:style w:type="paragraph" w:customStyle="1" w:styleId="zzIndex">
    <w:name w:val="zzIndex"/>
    <w:basedOn w:val="zzBiblio"/>
    <w:next w:val="IndexHeading"/>
    <w:rsid w:val="006B114A"/>
  </w:style>
  <w:style w:type="paragraph" w:customStyle="1" w:styleId="zzLc5">
    <w:name w:val="zzLc5"/>
    <w:basedOn w:val="Normal"/>
    <w:next w:val="Normal"/>
    <w:rsid w:val="006B114A"/>
    <w:pPr>
      <w:jc w:val="left"/>
    </w:pPr>
  </w:style>
  <w:style w:type="paragraph" w:customStyle="1" w:styleId="zzLc6">
    <w:name w:val="zzLc6"/>
    <w:basedOn w:val="Normal"/>
    <w:next w:val="Normal"/>
    <w:rsid w:val="006B114A"/>
    <w:pPr>
      <w:jc w:val="left"/>
    </w:pPr>
  </w:style>
  <w:style w:type="paragraph" w:customStyle="1" w:styleId="zzLn5">
    <w:name w:val="zzLn5"/>
    <w:basedOn w:val="Normal"/>
    <w:next w:val="Normal"/>
    <w:rsid w:val="006B114A"/>
    <w:pPr>
      <w:jc w:val="left"/>
    </w:pPr>
  </w:style>
  <w:style w:type="paragraph" w:customStyle="1" w:styleId="zzLn6">
    <w:name w:val="zzLn6"/>
    <w:basedOn w:val="Normal"/>
    <w:next w:val="Normal"/>
    <w:rsid w:val="006B114A"/>
    <w:pPr>
      <w:jc w:val="left"/>
    </w:pPr>
  </w:style>
  <w:style w:type="paragraph" w:customStyle="1" w:styleId="zzSTDTitle">
    <w:name w:val="zzSTDTitle"/>
    <w:basedOn w:val="Normal"/>
    <w:next w:val="Normal"/>
    <w:rsid w:val="006B114A"/>
    <w:pPr>
      <w:suppressAutoHyphens/>
      <w:spacing w:before="400" w:after="760" w:line="350" w:lineRule="exact"/>
      <w:jc w:val="left"/>
    </w:pPr>
    <w:rPr>
      <w:b/>
      <w:color w:val="0000FF"/>
      <w:sz w:val="32"/>
    </w:rPr>
  </w:style>
  <w:style w:type="paragraph" w:customStyle="1" w:styleId="Tabletext10">
    <w:name w:val="Table text (10)"/>
    <w:basedOn w:val="Normal"/>
    <w:rsid w:val="006B114A"/>
    <w:pPr>
      <w:spacing w:before="60" w:after="60"/>
    </w:pPr>
  </w:style>
  <w:style w:type="paragraph" w:customStyle="1" w:styleId="Tabletext9">
    <w:name w:val="Table text (9)"/>
    <w:basedOn w:val="Normal"/>
    <w:rsid w:val="006B114A"/>
    <w:pPr>
      <w:spacing w:before="60" w:after="60" w:line="210" w:lineRule="atLeast"/>
    </w:pPr>
    <w:rPr>
      <w:sz w:val="18"/>
    </w:rPr>
  </w:style>
  <w:style w:type="paragraph" w:customStyle="1" w:styleId="Tabletext8">
    <w:name w:val="Table text (8)"/>
    <w:basedOn w:val="Normal"/>
    <w:rsid w:val="006B114A"/>
    <w:pPr>
      <w:spacing w:before="60" w:after="60" w:line="190" w:lineRule="atLeast"/>
    </w:pPr>
    <w:rPr>
      <w:sz w:val="16"/>
    </w:rPr>
  </w:style>
  <w:style w:type="paragraph" w:customStyle="1" w:styleId="Tabletext7">
    <w:name w:val="Table text (7)"/>
    <w:basedOn w:val="Normal"/>
    <w:rsid w:val="006B114A"/>
    <w:pPr>
      <w:spacing w:before="60" w:after="60" w:line="170" w:lineRule="atLeast"/>
    </w:pPr>
    <w:rPr>
      <w:sz w:val="14"/>
    </w:rPr>
  </w:style>
  <w:style w:type="paragraph" w:customStyle="1" w:styleId="Tabletext">
    <w:name w:val="Table text"/>
    <w:rsid w:val="006B114A"/>
    <w:pPr>
      <w:spacing w:after="0" w:line="240" w:lineRule="auto"/>
    </w:pPr>
    <w:rPr>
      <w:rFonts w:ascii="Helvetica" w:eastAsia="Times New Roman" w:hAnsi="Helvetica" w:cs="Times New Roman"/>
      <w:sz w:val="16"/>
      <w:szCs w:val="16"/>
      <w:lang w:val="en-GB"/>
    </w:rPr>
  </w:style>
  <w:style w:type="paragraph" w:customStyle="1" w:styleId="NormalWeb1">
    <w:name w:val="Normal (Web)1"/>
    <w:basedOn w:val="Normal"/>
    <w:rsid w:val="006B114A"/>
    <w:pPr>
      <w:spacing w:after="0" w:line="240" w:lineRule="auto"/>
      <w:jc w:val="left"/>
    </w:pPr>
    <w:rPr>
      <w:rFonts w:ascii="Times New Roman" w:eastAsia="Times New Roman" w:hAnsi="Times New Roman"/>
      <w:sz w:val="24"/>
      <w:szCs w:val="24"/>
      <w:lang w:val="en-US" w:eastAsia="en-US"/>
    </w:rPr>
  </w:style>
  <w:style w:type="paragraph" w:customStyle="1" w:styleId="NoSpacing2">
    <w:name w:val="No Spacing2"/>
    <w:aliases w:val="Code"/>
    <w:qFormat/>
    <w:rsid w:val="006B114A"/>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napToGrid w:val="0"/>
      <w:spacing w:after="0" w:line="240" w:lineRule="auto"/>
    </w:pPr>
    <w:rPr>
      <w:rFonts w:ascii="Courier New" w:eastAsia="Times New Roman" w:hAnsi="Courier New" w:cs="Times New Roman"/>
      <w:noProof/>
      <w:sz w:val="20"/>
      <w:szCs w:val="20"/>
      <w:lang w:val="en-GB"/>
    </w:rPr>
  </w:style>
  <w:style w:type="paragraph" w:customStyle="1" w:styleId="Small">
    <w:name w:val="Small"/>
    <w:basedOn w:val="Normal"/>
    <w:qFormat/>
    <w:rsid w:val="006B114A"/>
    <w:pPr>
      <w:widowControl w:val="0"/>
      <w:snapToGrid w:val="0"/>
      <w:spacing w:before="20" w:after="0" w:line="240" w:lineRule="auto"/>
      <w:jc w:val="left"/>
    </w:pPr>
    <w:rPr>
      <w:rFonts w:eastAsia="Times New Roman"/>
      <w:sz w:val="16"/>
      <w:szCs w:val="16"/>
      <w:lang w:eastAsia="en-US"/>
    </w:rPr>
  </w:style>
  <w:style w:type="paragraph" w:customStyle="1" w:styleId="Figuretitle2">
    <w:name w:val="Figure title2"/>
    <w:basedOn w:val="Normal"/>
    <w:next w:val="Normal"/>
    <w:rsid w:val="006B114A"/>
    <w:pPr>
      <w:suppressAutoHyphens/>
      <w:spacing w:before="220" w:after="220"/>
      <w:jc w:val="center"/>
    </w:pPr>
    <w:rPr>
      <w:b/>
      <w:lang w:val="de-DE" w:eastAsia="ar-SA"/>
    </w:rPr>
  </w:style>
  <w:style w:type="paragraph" w:customStyle="1" w:styleId="ISOComments">
    <w:name w:val="ISO_Comments"/>
    <w:basedOn w:val="Normal"/>
    <w:rsid w:val="006B114A"/>
    <w:pPr>
      <w:spacing w:before="210" w:after="0" w:line="210" w:lineRule="exact"/>
      <w:jc w:val="left"/>
    </w:pPr>
    <w:rPr>
      <w:rFonts w:eastAsia="Times New Roman"/>
      <w:sz w:val="18"/>
      <w:lang w:eastAsia="en-US"/>
    </w:rPr>
  </w:style>
  <w:style w:type="paragraph" w:customStyle="1" w:styleId="ISOChange">
    <w:name w:val="ISO_Change"/>
    <w:basedOn w:val="Normal"/>
    <w:rsid w:val="006B114A"/>
    <w:pPr>
      <w:spacing w:before="210" w:after="0" w:line="210" w:lineRule="exact"/>
      <w:jc w:val="left"/>
    </w:pPr>
    <w:rPr>
      <w:rFonts w:eastAsia="Times New Roman"/>
      <w:sz w:val="18"/>
      <w:lang w:eastAsia="en-US"/>
    </w:rPr>
  </w:style>
  <w:style w:type="paragraph" w:customStyle="1" w:styleId="NoSpacing1">
    <w:name w:val="No Spacing1"/>
    <w:qFormat/>
    <w:rsid w:val="006B114A"/>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spacing w:after="0" w:line="240" w:lineRule="auto"/>
    </w:pPr>
    <w:rPr>
      <w:rFonts w:ascii="Courier New" w:eastAsia="Arial" w:hAnsi="Courier New" w:cs="Times New Roman"/>
      <w:sz w:val="20"/>
      <w:szCs w:val="20"/>
      <w:lang w:val="en-GB" w:eastAsia="ar-SA"/>
    </w:rPr>
  </w:style>
  <w:style w:type="paragraph" w:customStyle="1" w:styleId="Firstparagraph">
    <w:name w:val="First paragraph"/>
    <w:basedOn w:val="Normal"/>
    <w:next w:val="Normal"/>
    <w:rsid w:val="006B114A"/>
    <w:pPr>
      <w:overflowPunct w:val="0"/>
      <w:autoSpaceDE w:val="0"/>
      <w:autoSpaceDN w:val="0"/>
      <w:adjustRightInd w:val="0"/>
      <w:spacing w:after="0" w:line="260" w:lineRule="exact"/>
    </w:pPr>
    <w:rPr>
      <w:rFonts w:ascii="Times New Roman" w:eastAsia="Times New Roman" w:hAnsi="Times New Roman"/>
      <w:sz w:val="24"/>
      <w:lang w:val="en-US" w:eastAsia="en-US"/>
    </w:rPr>
  </w:style>
  <w:style w:type="paragraph" w:customStyle="1" w:styleId="subpara">
    <w:name w:val="sub para"/>
    <w:basedOn w:val="Normal"/>
    <w:rsid w:val="006B114A"/>
    <w:pPr>
      <w:spacing w:before="60" w:after="60" w:line="240" w:lineRule="auto"/>
      <w:ind w:left="1134" w:right="794" w:hanging="567"/>
    </w:pPr>
    <w:rPr>
      <w:rFonts w:ascii="Arial Narrow" w:eastAsia="Times New Roman" w:hAnsi="Arial Narrow"/>
      <w:sz w:val="22"/>
      <w:lang w:val="en-AU" w:eastAsia="en-US"/>
    </w:rPr>
  </w:style>
  <w:style w:type="paragraph" w:customStyle="1" w:styleId="Caption1">
    <w:name w:val="Caption1"/>
    <w:basedOn w:val="Normal"/>
    <w:rsid w:val="006B114A"/>
    <w:pPr>
      <w:widowControl w:val="0"/>
      <w:suppressLineNumbers/>
      <w:suppressAutoHyphens/>
      <w:spacing w:before="120" w:after="120" w:line="240" w:lineRule="auto"/>
      <w:jc w:val="left"/>
    </w:pPr>
    <w:rPr>
      <w:rFonts w:eastAsia="Arial" w:cs="Tahoma"/>
      <w:i/>
      <w:iCs/>
    </w:rPr>
  </w:style>
  <w:style w:type="paragraph" w:customStyle="1" w:styleId="Index">
    <w:name w:val="Index"/>
    <w:basedOn w:val="Normal"/>
    <w:rsid w:val="006B114A"/>
    <w:pPr>
      <w:widowControl w:val="0"/>
      <w:suppressLineNumbers/>
      <w:suppressAutoHyphens/>
      <w:spacing w:after="0" w:line="240" w:lineRule="auto"/>
      <w:jc w:val="left"/>
    </w:pPr>
    <w:rPr>
      <w:rFonts w:eastAsia="Arial" w:cs="Tahoma"/>
    </w:rPr>
  </w:style>
  <w:style w:type="paragraph" w:customStyle="1" w:styleId="quotedtext">
    <w:name w:val="quoted text"/>
    <w:basedOn w:val="Normal"/>
    <w:rsid w:val="006B114A"/>
    <w:pPr>
      <w:spacing w:before="60" w:after="60" w:line="240" w:lineRule="auto"/>
      <w:ind w:left="1134" w:right="1134" w:hanging="567"/>
    </w:pPr>
    <w:rPr>
      <w:rFonts w:ascii="Times New Roman" w:eastAsia="Times New Roman" w:hAnsi="Times New Roman"/>
      <w:i/>
      <w:lang w:val="en-AU" w:eastAsia="fr-FR"/>
    </w:rPr>
  </w:style>
  <w:style w:type="character" w:customStyle="1" w:styleId="publishedbyChar">
    <w:name w:val="published by Char"/>
    <w:link w:val="publishedby"/>
    <w:locked/>
    <w:rsid w:val="006B114A"/>
    <w:rPr>
      <w:rFonts w:ascii="Arial" w:hAnsi="Arial" w:cs="Arial"/>
      <w:b/>
      <w:lang w:val="en-GB" w:eastAsia="ja-JP"/>
    </w:rPr>
  </w:style>
  <w:style w:type="paragraph" w:customStyle="1" w:styleId="publishedby">
    <w:name w:val="published by"/>
    <w:basedOn w:val="Normal"/>
    <w:link w:val="publishedbyChar"/>
    <w:qFormat/>
    <w:rsid w:val="006B114A"/>
    <w:pPr>
      <w:tabs>
        <w:tab w:val="center" w:pos="4514"/>
        <w:tab w:val="left" w:pos="5040"/>
        <w:tab w:val="left" w:pos="5760"/>
        <w:tab w:val="left" w:pos="6480"/>
        <w:tab w:val="left" w:pos="7200"/>
        <w:tab w:val="left" w:pos="7920"/>
        <w:tab w:val="left" w:pos="8640"/>
      </w:tabs>
      <w:spacing w:after="0" w:line="240" w:lineRule="auto"/>
      <w:outlineLvl w:val="0"/>
    </w:pPr>
    <w:rPr>
      <w:rFonts w:eastAsiaTheme="minorHAnsi" w:cs="Arial"/>
      <w:b/>
      <w:sz w:val="22"/>
      <w:szCs w:val="22"/>
    </w:rPr>
  </w:style>
  <w:style w:type="character" w:customStyle="1" w:styleId="Label2Char">
    <w:name w:val="Label2 Char"/>
    <w:link w:val="Label2"/>
    <w:locked/>
    <w:rsid w:val="006B114A"/>
    <w:rPr>
      <w:rFonts w:ascii="Arial" w:hAnsi="Arial" w:cs="Arial"/>
      <w:b/>
      <w:lang w:val="en-GB" w:eastAsia="ja-JP"/>
    </w:rPr>
  </w:style>
  <w:style w:type="paragraph" w:customStyle="1" w:styleId="Label2">
    <w:name w:val="Label2"/>
    <w:basedOn w:val="Normal"/>
    <w:link w:val="Label2Char"/>
    <w:qFormat/>
    <w:rsid w:val="006B114A"/>
    <w:pPr>
      <w:ind w:left="1360" w:firstLine="340"/>
    </w:pPr>
    <w:rPr>
      <w:rFonts w:eastAsiaTheme="minorHAnsi" w:cs="Arial"/>
      <w:b/>
      <w:sz w:val="22"/>
      <w:szCs w:val="22"/>
    </w:rPr>
  </w:style>
  <w:style w:type="character" w:customStyle="1" w:styleId="AnnexChar">
    <w:name w:val="Annex Char"/>
    <w:basedOn w:val="Heading1Char"/>
    <w:link w:val="Annex"/>
    <w:locked/>
    <w:rsid w:val="006B114A"/>
    <w:rPr>
      <w:rFonts w:ascii="Arial" w:eastAsia="MS Mincho" w:hAnsi="Arial" w:cs="Times New Roman"/>
      <w:b/>
      <w:bCs/>
      <w:sz w:val="24"/>
      <w:szCs w:val="20"/>
      <w:lang w:val="en-GB" w:eastAsia="ja-JP"/>
    </w:rPr>
  </w:style>
  <w:style w:type="paragraph" w:customStyle="1" w:styleId="Annex">
    <w:name w:val="Annex"/>
    <w:basedOn w:val="Heading4"/>
    <w:link w:val="AnnexChar"/>
    <w:qFormat/>
    <w:rsid w:val="006B114A"/>
    <w:pPr>
      <w:numPr>
        <w:numId w:val="21"/>
      </w:numPr>
    </w:pPr>
    <w:rPr>
      <w:rFonts w:eastAsia="MS Mincho"/>
      <w:sz w:val="24"/>
    </w:rPr>
  </w:style>
  <w:style w:type="character" w:customStyle="1" w:styleId="AnnexsectionChar">
    <w:name w:val="Annex section Char"/>
    <w:link w:val="Annexsection"/>
    <w:locked/>
    <w:rsid w:val="006B114A"/>
    <w:rPr>
      <w:rFonts w:ascii="Arial Narrow" w:hAnsi="Arial Narrow"/>
      <w:b/>
      <w:bCs/>
      <w:lang w:val="en-GB" w:eastAsia="ja-JP"/>
    </w:rPr>
  </w:style>
  <w:style w:type="paragraph" w:customStyle="1" w:styleId="Annexsection">
    <w:name w:val="Annex section"/>
    <w:basedOn w:val="Heading2"/>
    <w:link w:val="AnnexsectionChar"/>
    <w:qFormat/>
    <w:rsid w:val="006B114A"/>
    <w:pPr>
      <w:numPr>
        <w:ilvl w:val="0"/>
        <w:numId w:val="0"/>
      </w:numPr>
      <w:jc w:val="left"/>
    </w:pPr>
    <w:rPr>
      <w:rFonts w:ascii="Arial Narrow" w:eastAsiaTheme="minorHAnsi" w:hAnsi="Arial Narrow" w:cstheme="minorBidi"/>
      <w:szCs w:val="22"/>
    </w:rPr>
  </w:style>
  <w:style w:type="paragraph" w:customStyle="1" w:styleId="AppendixD2">
    <w:name w:val="Appendix D2"/>
    <w:autoRedefine/>
    <w:rsid w:val="006B114A"/>
    <w:pPr>
      <w:spacing w:after="120" w:line="240" w:lineRule="auto"/>
    </w:pPr>
    <w:rPr>
      <w:rFonts w:ascii="Arial" w:eastAsia="MS Mincho" w:hAnsi="Arial" w:cs="Times New Roman"/>
      <w:b/>
      <w:szCs w:val="20"/>
      <w:lang w:val="en-GB" w:eastAsia="ar-SA"/>
    </w:rPr>
  </w:style>
  <w:style w:type="character" w:styleId="LineNumber">
    <w:name w:val="line number"/>
    <w:unhideWhenUsed/>
    <w:rsid w:val="006B114A"/>
    <w:rPr>
      <w:noProof w:val="0"/>
      <w:lang w:val="fr-FR"/>
    </w:rPr>
  </w:style>
  <w:style w:type="character" w:styleId="PageNumber">
    <w:name w:val="page number"/>
    <w:unhideWhenUsed/>
    <w:rsid w:val="006B114A"/>
    <w:rPr>
      <w:noProof w:val="0"/>
      <w:lang w:val="fr-FR"/>
    </w:rPr>
  </w:style>
  <w:style w:type="character" w:styleId="EndnoteReference">
    <w:name w:val="endnote reference"/>
    <w:semiHidden/>
    <w:unhideWhenUsed/>
    <w:rsid w:val="006B114A"/>
    <w:rPr>
      <w:noProof w:val="0"/>
      <w:vertAlign w:val="superscript"/>
      <w:lang w:val="fr-FR"/>
    </w:rPr>
  </w:style>
  <w:style w:type="character" w:customStyle="1" w:styleId="Defterms">
    <w:name w:val="Defterms"/>
    <w:rsid w:val="006B114A"/>
    <w:rPr>
      <w:noProof w:val="0"/>
      <w:color w:val="auto"/>
      <w:lang w:val="fr-FR"/>
    </w:rPr>
  </w:style>
  <w:style w:type="character" w:customStyle="1" w:styleId="ExtXref">
    <w:name w:val="ExtXref"/>
    <w:rsid w:val="006B114A"/>
    <w:rPr>
      <w:noProof w:val="0"/>
      <w:color w:val="auto"/>
      <w:lang w:val="fr-FR"/>
    </w:rPr>
  </w:style>
  <w:style w:type="character" w:customStyle="1" w:styleId="TableFootNoteXref">
    <w:name w:val="TableFootNoteXref"/>
    <w:rsid w:val="006B114A"/>
    <w:rPr>
      <w:noProof/>
      <w:position w:val="6"/>
      <w:sz w:val="14"/>
      <w:lang w:val="fr-FR"/>
    </w:rPr>
  </w:style>
  <w:style w:type="character" w:customStyle="1" w:styleId="attr-list">
    <w:name w:val="attr-list"/>
    <w:rsid w:val="006B114A"/>
  </w:style>
  <w:style w:type="character" w:customStyle="1" w:styleId="NumberingSymbols">
    <w:name w:val="Numbering Symbols"/>
    <w:rsid w:val="006B114A"/>
  </w:style>
  <w:style w:type="character" w:customStyle="1" w:styleId="ipa1">
    <w:name w:val="ipa1"/>
    <w:rsid w:val="006B114A"/>
    <w:rPr>
      <w:rFonts w:ascii="Arial Unicode MS" w:eastAsia="Arial Unicode MS" w:hAnsi="Arial Unicode MS" w:cs="Arial Unicode MS" w:hint="eastAsia"/>
    </w:rPr>
  </w:style>
  <w:style w:type="table" w:customStyle="1" w:styleId="TableGrid1">
    <w:name w:val="Table Grid1"/>
    <w:basedOn w:val="TableNormal"/>
    <w:uiPriority w:val="59"/>
    <w:rsid w:val="006B114A"/>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F670D"/>
    <w:rPr>
      <w:color w:val="808080"/>
      <w:shd w:val="clear" w:color="auto" w:fill="E6E6E6"/>
    </w:rPr>
  </w:style>
  <w:style w:type="paragraph" w:customStyle="1" w:styleId="TablePara9pt">
    <w:name w:val="TablePara9pt"/>
    <w:basedOn w:val="Normal"/>
    <w:qFormat/>
    <w:rsid w:val="008E2E6F"/>
    <w:pPr>
      <w:snapToGrid w:val="0"/>
      <w:spacing w:after="60" w:line="240" w:lineRule="auto"/>
    </w:pPr>
    <w:rPr>
      <w:rFonts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6544736">
      <w:bodyDiv w:val="1"/>
      <w:marLeft w:val="0"/>
      <w:marRight w:val="0"/>
      <w:marTop w:val="0"/>
      <w:marBottom w:val="0"/>
      <w:divBdr>
        <w:top w:val="none" w:sz="0" w:space="0" w:color="auto"/>
        <w:left w:val="none" w:sz="0" w:space="0" w:color="auto"/>
        <w:bottom w:val="none" w:sz="0" w:space="0" w:color="auto"/>
        <w:right w:val="none" w:sz="0" w:space="0" w:color="auto"/>
      </w:divBdr>
    </w:div>
    <w:div w:id="187375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54F7C-5D88-46BE-8105-4DEEDB9EC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95</Pages>
  <Words>29066</Words>
  <Characters>165680</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Eivind</dc:creator>
  <cp:keywords/>
  <dc:description/>
  <cp:lastModifiedBy>Raphael Malyankar</cp:lastModifiedBy>
  <cp:revision>14</cp:revision>
  <dcterms:created xsi:type="dcterms:W3CDTF">2017-07-30T04:56:00Z</dcterms:created>
  <dcterms:modified xsi:type="dcterms:W3CDTF">2017-07-31T06:27:00Z</dcterms:modified>
</cp:coreProperties>
</file>