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E358" w14:textId="54BE5E85" w:rsidR="009E3275" w:rsidRPr="007159FA" w:rsidRDefault="009E3275" w:rsidP="009E3275">
      <w:pPr>
        <w:jc w:val="right"/>
        <w:rPr>
          <w:rFonts w:ascii="Arial Narrow" w:hAnsi="Arial Narrow"/>
          <w:b/>
          <w:lang w:val="en-US"/>
        </w:rPr>
      </w:pPr>
      <w:r w:rsidRPr="007159FA">
        <w:rPr>
          <w:rFonts w:ascii="Arial Narrow" w:hAnsi="Arial Narrow"/>
          <w:b/>
          <w:bdr w:val="single" w:sz="4" w:space="0" w:color="auto"/>
          <w:lang w:val="en-US"/>
        </w:rPr>
        <w:t>SCUFN</w:t>
      </w:r>
      <w:r w:rsidR="00FE1B35">
        <w:rPr>
          <w:rFonts w:ascii="Arial Narrow" w:hAnsi="Arial Narrow"/>
          <w:b/>
          <w:bdr w:val="single" w:sz="4" w:space="0" w:color="auto"/>
          <w:lang w:val="en-US"/>
        </w:rPr>
        <w:t>28-0</w:t>
      </w:r>
      <w:r w:rsidR="007C5EA9">
        <w:rPr>
          <w:rFonts w:ascii="Arial Narrow" w:hAnsi="Arial Narrow"/>
          <w:b/>
          <w:bdr w:val="single" w:sz="4" w:space="0" w:color="auto"/>
          <w:lang w:val="en-US"/>
        </w:rPr>
        <w:t>7.1A</w:t>
      </w:r>
    </w:p>
    <w:p w14:paraId="1E9C6CF4" w14:textId="77777777" w:rsidR="009E3275" w:rsidRPr="00F543C9" w:rsidRDefault="009E3275" w:rsidP="009E3275">
      <w:pPr>
        <w:pStyle w:val="Heading2"/>
        <w:jc w:val="center"/>
        <w:rPr>
          <w:szCs w:val="22"/>
        </w:rPr>
      </w:pPr>
      <w:r w:rsidRPr="00F543C9">
        <w:rPr>
          <w:szCs w:val="22"/>
        </w:rPr>
        <w:t xml:space="preserve">Paper for Consideration by </w:t>
      </w:r>
      <w:r>
        <w:rPr>
          <w:szCs w:val="22"/>
        </w:rPr>
        <w:t>SCUFN</w:t>
      </w:r>
      <w:r>
        <w:rPr>
          <w:szCs w:val="22"/>
        </w:rPr>
        <w:br/>
      </w:r>
    </w:p>
    <w:p w14:paraId="720C9924" w14:textId="7FC9AEBB" w:rsidR="009E3275" w:rsidRPr="00F543C9" w:rsidRDefault="004F54E1" w:rsidP="0024192C">
      <w:pPr>
        <w:jc w:val="center"/>
        <w:rPr>
          <w:rFonts w:ascii="Arial Narrow" w:hAnsi="Arial Narrow"/>
          <w:lang w:val="en-AU"/>
        </w:rPr>
      </w:pPr>
      <w:r>
        <w:rPr>
          <w:rFonts w:ascii="Arial" w:hAnsi="Arial" w:cs="Arial"/>
          <w:b/>
          <w:lang w:val="en-US"/>
        </w:rPr>
        <w:t xml:space="preserve">Wish-List of Improvements </w:t>
      </w:r>
      <w:r w:rsidR="007C5EA9">
        <w:rPr>
          <w:rFonts w:ascii="Arial" w:hAnsi="Arial" w:cs="Arial"/>
          <w:b/>
          <w:lang w:val="en-US"/>
        </w:rPr>
        <w:t xml:space="preserve">to the On-line </w:t>
      </w:r>
      <w:r>
        <w:rPr>
          <w:rFonts w:ascii="Arial" w:hAnsi="Arial" w:cs="Arial"/>
          <w:b/>
          <w:lang w:val="en-US"/>
        </w:rPr>
        <w:t xml:space="preserve">Interface of the GEBCO </w:t>
      </w:r>
      <w:r w:rsidR="007C5EA9">
        <w:rPr>
          <w:rFonts w:ascii="Arial" w:hAnsi="Arial" w:cs="Arial"/>
          <w:b/>
          <w:lang w:val="en-US"/>
        </w:rPr>
        <w:t xml:space="preserve">Gazetteer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9E3275" w:rsidRPr="00F543C9" w14:paraId="22CDCFEA" w14:textId="77777777" w:rsidTr="003015CC">
        <w:trPr>
          <w:jc w:val="center"/>
        </w:trPr>
        <w:tc>
          <w:tcPr>
            <w:tcW w:w="2634" w:type="dxa"/>
          </w:tcPr>
          <w:p w14:paraId="685BE560" w14:textId="77777777" w:rsidR="009E3275" w:rsidRPr="00F543C9" w:rsidRDefault="009E3275" w:rsidP="003015CC">
            <w:pPr>
              <w:rPr>
                <w:rFonts w:ascii="Arial Narrow" w:hAnsi="Arial Narrow"/>
                <w:b/>
                <w:i/>
                <w:lang w:val="en-AU"/>
              </w:rPr>
            </w:pPr>
            <w:r w:rsidRPr="00F543C9">
              <w:rPr>
                <w:rFonts w:ascii="Arial Narrow" w:hAnsi="Arial Narrow"/>
                <w:lang w:val="en-AU"/>
              </w:rPr>
              <w:br w:type="page"/>
            </w:r>
            <w:r w:rsidRPr="00F543C9">
              <w:rPr>
                <w:rFonts w:ascii="Arial Narrow" w:hAnsi="Arial Narrow"/>
                <w:b/>
                <w:i/>
                <w:lang w:val="en-AU"/>
              </w:rPr>
              <w:t>Submitted by:</w:t>
            </w:r>
          </w:p>
        </w:tc>
        <w:tc>
          <w:tcPr>
            <w:tcW w:w="6271" w:type="dxa"/>
          </w:tcPr>
          <w:p w14:paraId="287B71E9" w14:textId="6DCF4D26" w:rsidR="009E3275" w:rsidRPr="00F543C9" w:rsidRDefault="007C5EA9" w:rsidP="003015CC">
            <w:pPr>
              <w:rPr>
                <w:rFonts w:ascii="Arial Narrow" w:hAnsi="Arial Narrow"/>
                <w:lang w:val="en-AU"/>
              </w:rPr>
            </w:pPr>
            <w:r>
              <w:rPr>
                <w:rFonts w:ascii="Arial Narrow" w:hAnsi="Arial Narrow"/>
                <w:lang w:val="en-AU"/>
              </w:rPr>
              <w:t>IHB (as SCUFN Secretary)</w:t>
            </w:r>
          </w:p>
        </w:tc>
      </w:tr>
      <w:tr w:rsidR="009E3275" w:rsidRPr="008D0F37" w14:paraId="03CC9EC5" w14:textId="77777777" w:rsidTr="003015CC">
        <w:trPr>
          <w:jc w:val="center"/>
        </w:trPr>
        <w:tc>
          <w:tcPr>
            <w:tcW w:w="2634" w:type="dxa"/>
          </w:tcPr>
          <w:p w14:paraId="4CADF66F" w14:textId="77777777" w:rsidR="009E3275" w:rsidRPr="00F543C9" w:rsidRDefault="009E3275" w:rsidP="003015CC">
            <w:pPr>
              <w:rPr>
                <w:rFonts w:ascii="Arial Narrow" w:hAnsi="Arial Narrow"/>
                <w:b/>
                <w:i/>
                <w:lang w:val="en-AU"/>
              </w:rPr>
            </w:pPr>
            <w:r w:rsidRPr="00F543C9">
              <w:rPr>
                <w:rFonts w:ascii="Arial Narrow" w:hAnsi="Arial Narrow"/>
                <w:b/>
                <w:i/>
                <w:lang w:val="en-AU"/>
              </w:rPr>
              <w:t>Executive Summary:</w:t>
            </w:r>
          </w:p>
        </w:tc>
        <w:tc>
          <w:tcPr>
            <w:tcW w:w="6271" w:type="dxa"/>
          </w:tcPr>
          <w:p w14:paraId="48D3E387" w14:textId="0F1210F3" w:rsidR="009E3275" w:rsidRPr="00F543C9" w:rsidRDefault="007159FA" w:rsidP="004F54E1">
            <w:pPr>
              <w:rPr>
                <w:rFonts w:ascii="Arial Narrow" w:hAnsi="Arial Narrow"/>
                <w:lang w:val="en-AU"/>
              </w:rPr>
            </w:pPr>
            <w:r>
              <w:rPr>
                <w:rFonts w:ascii="Arial Narrow" w:hAnsi="Arial Narrow"/>
                <w:lang w:val="en-AU"/>
              </w:rPr>
              <w:t xml:space="preserve">At </w:t>
            </w:r>
            <w:r w:rsidR="004F54E1">
              <w:rPr>
                <w:rFonts w:ascii="Arial Narrow" w:hAnsi="Arial Narrow"/>
                <w:lang w:val="en-AU"/>
              </w:rPr>
              <w:t>SCUFN27, it was agreed to establish and maintain a wish-list of possible improvements to the on-line interface of the GEBCO Gazetteer (Action SCUFN27/84 refers). This list is to be prioritized by SCUFN Members and considered in terms of time and costs, in short in terms of feasibility, by the NOAA NGDC GEBCO Gazetteer Project Team.</w:t>
            </w:r>
          </w:p>
        </w:tc>
      </w:tr>
      <w:tr w:rsidR="009E3275" w:rsidRPr="007C5EA9" w14:paraId="58D97A1C" w14:textId="77777777" w:rsidTr="003015CC">
        <w:trPr>
          <w:jc w:val="center"/>
        </w:trPr>
        <w:tc>
          <w:tcPr>
            <w:tcW w:w="2634" w:type="dxa"/>
          </w:tcPr>
          <w:p w14:paraId="5BF38E2F" w14:textId="77777777" w:rsidR="009E3275" w:rsidRPr="00F543C9" w:rsidRDefault="009E3275" w:rsidP="003015CC">
            <w:pPr>
              <w:rPr>
                <w:rFonts w:ascii="Arial Narrow" w:hAnsi="Arial Narrow"/>
                <w:b/>
                <w:i/>
                <w:lang w:val="en-AU"/>
              </w:rPr>
            </w:pPr>
            <w:r w:rsidRPr="00F543C9">
              <w:rPr>
                <w:rFonts w:ascii="Arial Narrow" w:hAnsi="Arial Narrow"/>
                <w:b/>
                <w:i/>
                <w:lang w:val="en-AU"/>
              </w:rPr>
              <w:t>Related Documents:</w:t>
            </w:r>
          </w:p>
        </w:tc>
        <w:tc>
          <w:tcPr>
            <w:tcW w:w="6271" w:type="dxa"/>
          </w:tcPr>
          <w:p w14:paraId="29A277C5" w14:textId="205A80C6" w:rsidR="009E3275" w:rsidRPr="00F543C9" w:rsidRDefault="004F54E1" w:rsidP="003015CC">
            <w:pPr>
              <w:rPr>
                <w:rFonts w:ascii="Arial Narrow" w:hAnsi="Arial Narrow"/>
                <w:lang w:val="en-AU"/>
              </w:rPr>
            </w:pPr>
            <w:r>
              <w:rPr>
                <w:rFonts w:ascii="Arial Narrow" w:hAnsi="Arial Narrow"/>
                <w:lang w:val="en-AU"/>
              </w:rPr>
              <w:t>N/A</w:t>
            </w:r>
          </w:p>
        </w:tc>
      </w:tr>
      <w:tr w:rsidR="009E3275" w:rsidRPr="007C5EA9" w14:paraId="294B783E" w14:textId="77777777" w:rsidTr="003015CC">
        <w:trPr>
          <w:jc w:val="center"/>
        </w:trPr>
        <w:tc>
          <w:tcPr>
            <w:tcW w:w="2634" w:type="dxa"/>
          </w:tcPr>
          <w:p w14:paraId="2A2E7132" w14:textId="77777777" w:rsidR="009E3275" w:rsidRPr="00F543C9" w:rsidRDefault="009E3275" w:rsidP="003015CC">
            <w:pPr>
              <w:rPr>
                <w:rFonts w:ascii="Arial Narrow" w:hAnsi="Arial Narrow"/>
                <w:b/>
                <w:i/>
                <w:lang w:val="en-AU"/>
              </w:rPr>
            </w:pPr>
            <w:r w:rsidRPr="00F543C9">
              <w:rPr>
                <w:rFonts w:ascii="Arial Narrow" w:hAnsi="Arial Narrow"/>
                <w:b/>
                <w:i/>
                <w:lang w:val="en-AU"/>
              </w:rPr>
              <w:t>Related Projects:</w:t>
            </w:r>
          </w:p>
        </w:tc>
        <w:tc>
          <w:tcPr>
            <w:tcW w:w="6271" w:type="dxa"/>
          </w:tcPr>
          <w:p w14:paraId="52B949A7" w14:textId="65333FD8" w:rsidR="009E3275" w:rsidRPr="00F543C9" w:rsidRDefault="004F54E1" w:rsidP="003015CC">
            <w:pPr>
              <w:rPr>
                <w:rFonts w:ascii="Arial Narrow" w:hAnsi="Arial Narrow"/>
                <w:lang w:val="en-AU"/>
              </w:rPr>
            </w:pPr>
            <w:r>
              <w:rPr>
                <w:rFonts w:ascii="Arial Narrow" w:hAnsi="Arial Narrow"/>
                <w:lang w:val="en-AU"/>
              </w:rPr>
              <w:t>N/A</w:t>
            </w:r>
            <w:r w:rsidR="009E3275">
              <w:rPr>
                <w:rFonts w:ascii="Arial Narrow" w:hAnsi="Arial Narrow"/>
                <w:lang w:val="en-AU"/>
              </w:rPr>
              <w:t xml:space="preserve"> </w:t>
            </w:r>
          </w:p>
        </w:tc>
      </w:tr>
    </w:tbl>
    <w:p w14:paraId="4F509D91" w14:textId="77777777" w:rsidR="009E3275" w:rsidRPr="00820B14" w:rsidRDefault="009E3275" w:rsidP="00820B14">
      <w:pPr>
        <w:pStyle w:val="Heading2"/>
        <w:rPr>
          <w:szCs w:val="22"/>
        </w:rPr>
      </w:pPr>
      <w:r w:rsidRPr="00F543C9">
        <w:rPr>
          <w:szCs w:val="22"/>
        </w:rPr>
        <w:t>Introduction / Background</w:t>
      </w:r>
      <w:r w:rsidR="00820B14">
        <w:rPr>
          <w:szCs w:val="22"/>
        </w:rPr>
        <w:br/>
      </w:r>
    </w:p>
    <w:p w14:paraId="0197351C" w14:textId="0A7E06F2" w:rsidR="00446451" w:rsidRDefault="004F54E1" w:rsidP="00446451">
      <w:pPr>
        <w:autoSpaceDE w:val="0"/>
        <w:autoSpaceDN w:val="0"/>
        <w:adjustRightInd w:val="0"/>
        <w:jc w:val="both"/>
        <w:rPr>
          <w:rFonts w:ascii="Arial Narrow" w:hAnsi="Arial Narrow"/>
          <w:lang w:val="en-US"/>
        </w:rPr>
      </w:pPr>
      <w:r w:rsidRPr="004F54E1">
        <w:rPr>
          <w:rFonts w:ascii="Arial Narrow" w:hAnsi="Arial Narrow"/>
          <w:lang w:val="en-US"/>
        </w:rPr>
        <w:t>1.</w:t>
      </w:r>
      <w:r>
        <w:rPr>
          <w:rFonts w:ascii="Arial Narrow" w:hAnsi="Arial Narrow"/>
          <w:lang w:val="en-US"/>
        </w:rPr>
        <w:t xml:space="preserve"> In 2014, following the SCUFN27 meeting and considering the limited resources available</w:t>
      </w:r>
      <w:r w:rsidR="00446451">
        <w:rPr>
          <w:rFonts w:ascii="Arial Narrow" w:hAnsi="Arial Narrow"/>
          <w:lang w:val="en-US"/>
        </w:rPr>
        <w:t xml:space="preserve"> within its</w:t>
      </w:r>
      <w:r>
        <w:rPr>
          <w:rFonts w:ascii="Arial Narrow" w:hAnsi="Arial Narrow"/>
          <w:lang w:val="en-US"/>
        </w:rPr>
        <w:t xml:space="preserve"> Sub-Committee, the Secretariat of t</w:t>
      </w:r>
      <w:r w:rsidR="00755A6F" w:rsidRPr="004F54E1">
        <w:rPr>
          <w:rFonts w:ascii="Arial Narrow" w:hAnsi="Arial Narrow"/>
          <w:lang w:val="en-US"/>
        </w:rPr>
        <w:t xml:space="preserve">he GEBCO Sub Committee on Undersea Feature Names (SCUFN) </w:t>
      </w:r>
      <w:r>
        <w:rPr>
          <w:rFonts w:ascii="Arial Narrow" w:hAnsi="Arial Narrow"/>
          <w:lang w:val="en-US"/>
        </w:rPr>
        <w:t>decided to contract several tasks in order to improve</w:t>
      </w:r>
      <w:r w:rsidR="00446451">
        <w:rPr>
          <w:rFonts w:ascii="Arial Narrow" w:hAnsi="Arial Narrow"/>
          <w:lang w:val="en-US"/>
        </w:rPr>
        <w:t xml:space="preserve"> </w:t>
      </w:r>
      <w:r w:rsidR="00446451" w:rsidRPr="00446451">
        <w:rPr>
          <w:rFonts w:ascii="Arial Narrow" w:hAnsi="Arial Narrow"/>
          <w:lang w:val="en-US"/>
        </w:rPr>
        <w:t>the content of the IHO-IOC online GEBCO Gazetteer of Undersea Feature</w:t>
      </w:r>
      <w:r w:rsidR="00446451">
        <w:rPr>
          <w:rFonts w:ascii="Arial Narrow" w:hAnsi="Arial Narrow"/>
          <w:lang w:val="en-US"/>
        </w:rPr>
        <w:t xml:space="preserve"> </w:t>
      </w:r>
      <w:r w:rsidR="00446451" w:rsidRPr="00446451">
        <w:rPr>
          <w:rFonts w:ascii="Arial Narrow" w:hAnsi="Arial Narrow"/>
          <w:lang w:val="en-US"/>
        </w:rPr>
        <w:t xml:space="preserve">Names </w:t>
      </w:r>
      <w:r w:rsidR="00446451">
        <w:rPr>
          <w:rFonts w:ascii="Arial Narrow" w:hAnsi="Arial Narrow"/>
          <w:lang w:val="en-US"/>
        </w:rPr>
        <w:t xml:space="preserve">Database </w:t>
      </w:r>
      <w:r w:rsidR="00446451" w:rsidRPr="00446451">
        <w:rPr>
          <w:rFonts w:ascii="Arial Narrow" w:hAnsi="Arial Narrow"/>
          <w:lang w:val="en-US"/>
        </w:rPr>
        <w:t>and enhance</w:t>
      </w:r>
      <w:r w:rsidR="00446451">
        <w:rPr>
          <w:rFonts w:ascii="Arial Narrow" w:hAnsi="Arial Narrow"/>
          <w:lang w:val="en-US"/>
        </w:rPr>
        <w:t xml:space="preserve"> the</w:t>
      </w:r>
      <w:r w:rsidR="00446451" w:rsidRPr="00446451">
        <w:rPr>
          <w:rFonts w:ascii="Arial Narrow" w:hAnsi="Arial Narrow"/>
          <w:lang w:val="en-US"/>
        </w:rPr>
        <w:t xml:space="preserve"> future SCUFN day-to-day operation</w:t>
      </w:r>
      <w:r w:rsidR="00446451">
        <w:rPr>
          <w:rFonts w:ascii="Arial Narrow" w:hAnsi="Arial Narrow"/>
          <w:lang w:val="en-US"/>
        </w:rPr>
        <w:t>s.  The following tasks were contracted to the former SCUFN Secretary</w:t>
      </w:r>
      <w:r w:rsidR="004509E7">
        <w:rPr>
          <w:rFonts w:ascii="Arial Narrow" w:hAnsi="Arial Narrow"/>
          <w:lang w:val="en-US"/>
        </w:rPr>
        <w:t xml:space="preserve">.  </w:t>
      </w:r>
    </w:p>
    <w:tbl>
      <w:tblPr>
        <w:tblStyle w:val="TableGrid"/>
        <w:tblW w:w="0" w:type="auto"/>
        <w:tblLook w:val="04A0" w:firstRow="1" w:lastRow="0" w:firstColumn="1" w:lastColumn="0" w:noHBand="0" w:noVBand="1"/>
      </w:tblPr>
      <w:tblGrid>
        <w:gridCol w:w="1101"/>
        <w:gridCol w:w="5953"/>
        <w:gridCol w:w="2446"/>
      </w:tblGrid>
      <w:tr w:rsidR="004509E7" w:rsidRPr="004509E7" w14:paraId="5511BCDC" w14:textId="77777777" w:rsidTr="004509E7">
        <w:tc>
          <w:tcPr>
            <w:tcW w:w="1101" w:type="dxa"/>
            <w:shd w:val="clear" w:color="auto" w:fill="BFBFBF" w:themeFill="background1" w:themeFillShade="BF"/>
          </w:tcPr>
          <w:p w14:paraId="59F7B68A" w14:textId="70427FDA" w:rsidR="004509E7" w:rsidRPr="004509E7" w:rsidRDefault="004509E7" w:rsidP="004509E7">
            <w:pPr>
              <w:autoSpaceDE w:val="0"/>
              <w:autoSpaceDN w:val="0"/>
              <w:adjustRightInd w:val="0"/>
              <w:jc w:val="center"/>
              <w:rPr>
                <w:rFonts w:ascii="Arial Narrow" w:hAnsi="Arial Narrow"/>
                <w:b/>
                <w:lang w:val="en-US"/>
              </w:rPr>
            </w:pPr>
            <w:r w:rsidRPr="004509E7">
              <w:rPr>
                <w:rFonts w:ascii="Arial Narrow" w:hAnsi="Arial Narrow"/>
                <w:b/>
                <w:lang w:val="en-US"/>
              </w:rPr>
              <w:t>Tasks</w:t>
            </w:r>
          </w:p>
        </w:tc>
        <w:tc>
          <w:tcPr>
            <w:tcW w:w="5953" w:type="dxa"/>
            <w:shd w:val="clear" w:color="auto" w:fill="BFBFBF" w:themeFill="background1" w:themeFillShade="BF"/>
          </w:tcPr>
          <w:p w14:paraId="0F22A2E7" w14:textId="422FC15C" w:rsidR="004509E7" w:rsidRPr="004509E7" w:rsidRDefault="004509E7" w:rsidP="004509E7">
            <w:pPr>
              <w:autoSpaceDE w:val="0"/>
              <w:autoSpaceDN w:val="0"/>
              <w:adjustRightInd w:val="0"/>
              <w:jc w:val="center"/>
              <w:rPr>
                <w:rFonts w:ascii="Arial Narrow" w:hAnsi="Arial Narrow"/>
                <w:b/>
                <w:lang w:val="en-US"/>
              </w:rPr>
            </w:pPr>
            <w:r w:rsidRPr="004509E7">
              <w:rPr>
                <w:rFonts w:ascii="Arial Narrow" w:hAnsi="Arial Narrow"/>
                <w:b/>
                <w:lang w:val="en-US"/>
              </w:rPr>
              <w:t>Objectives</w:t>
            </w:r>
          </w:p>
        </w:tc>
        <w:tc>
          <w:tcPr>
            <w:tcW w:w="2446" w:type="dxa"/>
            <w:shd w:val="clear" w:color="auto" w:fill="BFBFBF" w:themeFill="background1" w:themeFillShade="BF"/>
          </w:tcPr>
          <w:p w14:paraId="3ED0386E" w14:textId="167D61E3" w:rsidR="004509E7" w:rsidRPr="004509E7" w:rsidRDefault="004509E7" w:rsidP="004509E7">
            <w:pPr>
              <w:autoSpaceDE w:val="0"/>
              <w:autoSpaceDN w:val="0"/>
              <w:adjustRightInd w:val="0"/>
              <w:jc w:val="center"/>
              <w:rPr>
                <w:rFonts w:ascii="Arial Narrow" w:hAnsi="Arial Narrow"/>
                <w:b/>
                <w:lang w:val="en-US"/>
              </w:rPr>
            </w:pPr>
            <w:r>
              <w:rPr>
                <w:rFonts w:ascii="Arial Narrow" w:hAnsi="Arial Narrow"/>
                <w:b/>
                <w:lang w:val="en-US"/>
              </w:rPr>
              <w:t>Outcome r</w:t>
            </w:r>
            <w:r w:rsidRPr="004509E7">
              <w:rPr>
                <w:rFonts w:ascii="Arial Narrow" w:hAnsi="Arial Narrow"/>
                <w:b/>
                <w:lang w:val="en-US"/>
              </w:rPr>
              <w:t>eported in</w:t>
            </w:r>
          </w:p>
        </w:tc>
      </w:tr>
      <w:tr w:rsidR="004509E7" w14:paraId="4F1E9852" w14:textId="77777777" w:rsidTr="004509E7">
        <w:tc>
          <w:tcPr>
            <w:tcW w:w="1101" w:type="dxa"/>
          </w:tcPr>
          <w:p w14:paraId="6148EE37" w14:textId="29E98891" w:rsidR="004509E7" w:rsidRPr="004509E7" w:rsidRDefault="004509E7" w:rsidP="004509E7">
            <w:pPr>
              <w:autoSpaceDE w:val="0"/>
              <w:autoSpaceDN w:val="0"/>
              <w:adjustRightInd w:val="0"/>
              <w:jc w:val="center"/>
              <w:rPr>
                <w:rFonts w:ascii="Arial Narrow" w:hAnsi="Arial Narrow"/>
                <w:b/>
                <w:lang w:val="en-US"/>
              </w:rPr>
            </w:pPr>
            <w:r w:rsidRPr="004509E7">
              <w:rPr>
                <w:rFonts w:ascii="Arial Narrow" w:hAnsi="Arial Narrow"/>
                <w:b/>
                <w:lang w:val="en-US"/>
              </w:rPr>
              <w:t>1&amp;2</w:t>
            </w:r>
          </w:p>
        </w:tc>
        <w:tc>
          <w:tcPr>
            <w:tcW w:w="5953" w:type="dxa"/>
          </w:tcPr>
          <w:p w14:paraId="45E78E1F" w14:textId="7A9307A1" w:rsidR="004509E7" w:rsidRDefault="004509E7" w:rsidP="00446451">
            <w:pPr>
              <w:autoSpaceDE w:val="0"/>
              <w:autoSpaceDN w:val="0"/>
              <w:adjustRightInd w:val="0"/>
              <w:jc w:val="both"/>
              <w:rPr>
                <w:rFonts w:ascii="Arial Narrow" w:hAnsi="Arial Narrow"/>
                <w:lang w:val="en-US"/>
              </w:rPr>
            </w:pPr>
            <w:r w:rsidRPr="00446451">
              <w:rPr>
                <w:rFonts w:ascii="Arial Narrow" w:hAnsi="Arial Narrow"/>
                <w:i/>
                <w:lang w:val="en-US"/>
              </w:rPr>
              <w:t xml:space="preserve">Major upgrade of the </w:t>
            </w:r>
            <w:r w:rsidR="003A61FD">
              <w:rPr>
                <w:rFonts w:ascii="Arial Narrow" w:hAnsi="Arial Narrow"/>
                <w:i/>
                <w:lang w:val="en-US"/>
              </w:rPr>
              <w:t xml:space="preserve">quality of the content of the </w:t>
            </w:r>
            <w:r w:rsidRPr="00446451">
              <w:rPr>
                <w:rFonts w:ascii="Arial Narrow" w:hAnsi="Arial Narrow"/>
                <w:i/>
                <w:lang w:val="en-US"/>
              </w:rPr>
              <w:t>database and consistency check</w:t>
            </w:r>
            <w:r>
              <w:rPr>
                <w:rFonts w:ascii="Arial Narrow" w:hAnsi="Arial Narrow"/>
                <w:lang w:val="en-US"/>
              </w:rPr>
              <w:t xml:space="preserve"> by populating the fields “</w:t>
            </w:r>
            <w:r w:rsidRPr="00446451">
              <w:rPr>
                <w:rFonts w:ascii="Arial Narrow" w:hAnsi="Arial Narrow"/>
                <w:lang w:val="en-US"/>
              </w:rPr>
              <w:t>"Minimum depth", "Maximum depth", "Total re</w:t>
            </w:r>
            <w:r>
              <w:rPr>
                <w:rFonts w:ascii="Arial Narrow" w:hAnsi="Arial Narrow"/>
                <w:lang w:val="en-US"/>
              </w:rPr>
              <w:t>lief", “</w:t>
            </w:r>
            <w:r w:rsidRPr="00446451">
              <w:rPr>
                <w:rFonts w:ascii="Arial Narrow" w:hAnsi="Arial Narrow"/>
                <w:lang w:val="en-US"/>
              </w:rPr>
              <w:t>Dimension/Size"</w:t>
            </w:r>
            <w:r>
              <w:rPr>
                <w:rFonts w:ascii="Arial Narrow" w:hAnsi="Arial Narrow"/>
                <w:lang w:val="en-US"/>
              </w:rPr>
              <w:t xml:space="preserve">, </w:t>
            </w:r>
            <w:r w:rsidRPr="00446451">
              <w:rPr>
                <w:rFonts w:ascii="Arial Narrow" w:hAnsi="Arial Narrow"/>
                <w:lang w:val="en-US"/>
              </w:rPr>
              <w:t>"Associated meeting", "Proposal date" and "Discovery date"</w:t>
            </w:r>
          </w:p>
        </w:tc>
        <w:tc>
          <w:tcPr>
            <w:tcW w:w="2446" w:type="dxa"/>
          </w:tcPr>
          <w:p w14:paraId="5F440271" w14:textId="5F4FE972" w:rsidR="004509E7" w:rsidRDefault="004509E7" w:rsidP="00D259F8">
            <w:pPr>
              <w:autoSpaceDE w:val="0"/>
              <w:autoSpaceDN w:val="0"/>
              <w:adjustRightInd w:val="0"/>
              <w:jc w:val="center"/>
              <w:rPr>
                <w:rFonts w:ascii="Arial Narrow" w:hAnsi="Arial Narrow"/>
                <w:lang w:val="en-US"/>
              </w:rPr>
            </w:pPr>
            <w:r>
              <w:rPr>
                <w:rFonts w:ascii="Arial Narrow" w:hAnsi="Arial Narrow"/>
                <w:lang w:val="en-US"/>
              </w:rPr>
              <w:t>Doc. SCUFN28-07.2A</w:t>
            </w:r>
          </w:p>
        </w:tc>
      </w:tr>
      <w:tr w:rsidR="004509E7" w14:paraId="15178260" w14:textId="77777777" w:rsidTr="004509E7">
        <w:tc>
          <w:tcPr>
            <w:tcW w:w="1101" w:type="dxa"/>
          </w:tcPr>
          <w:p w14:paraId="63C65183" w14:textId="0B84DF33" w:rsidR="004509E7" w:rsidRPr="004509E7" w:rsidRDefault="004509E7" w:rsidP="004509E7">
            <w:pPr>
              <w:autoSpaceDE w:val="0"/>
              <w:autoSpaceDN w:val="0"/>
              <w:adjustRightInd w:val="0"/>
              <w:jc w:val="center"/>
              <w:rPr>
                <w:rFonts w:ascii="Arial Narrow" w:hAnsi="Arial Narrow"/>
                <w:b/>
                <w:lang w:val="en-US"/>
              </w:rPr>
            </w:pPr>
            <w:r w:rsidRPr="004509E7">
              <w:rPr>
                <w:rFonts w:ascii="Arial Narrow" w:hAnsi="Arial Narrow"/>
                <w:b/>
                <w:lang w:val="en-US"/>
              </w:rPr>
              <w:t>3</w:t>
            </w:r>
          </w:p>
        </w:tc>
        <w:tc>
          <w:tcPr>
            <w:tcW w:w="5953" w:type="dxa"/>
          </w:tcPr>
          <w:p w14:paraId="4A31F29E" w14:textId="6254F4FD" w:rsidR="004509E7" w:rsidRDefault="004509E7" w:rsidP="00446451">
            <w:pPr>
              <w:autoSpaceDE w:val="0"/>
              <w:autoSpaceDN w:val="0"/>
              <w:adjustRightInd w:val="0"/>
              <w:jc w:val="both"/>
              <w:rPr>
                <w:rFonts w:ascii="Arial Narrow" w:hAnsi="Arial Narrow"/>
                <w:lang w:val="en-US"/>
              </w:rPr>
            </w:pPr>
            <w:r w:rsidRPr="001C7874">
              <w:rPr>
                <w:rFonts w:ascii="Arial Narrow" w:hAnsi="Arial Narrow"/>
                <w:i/>
                <w:lang w:val="en-US"/>
              </w:rPr>
              <w:t>Harmonization and standardization of the spelling of proposers and discoverers</w:t>
            </w:r>
          </w:p>
        </w:tc>
        <w:tc>
          <w:tcPr>
            <w:tcW w:w="2446" w:type="dxa"/>
          </w:tcPr>
          <w:p w14:paraId="7935840B" w14:textId="1B898408" w:rsidR="004509E7" w:rsidRDefault="004509E7" w:rsidP="00D259F8">
            <w:pPr>
              <w:autoSpaceDE w:val="0"/>
              <w:autoSpaceDN w:val="0"/>
              <w:adjustRightInd w:val="0"/>
              <w:jc w:val="center"/>
              <w:rPr>
                <w:rFonts w:ascii="Arial Narrow" w:hAnsi="Arial Narrow"/>
                <w:lang w:val="en-US"/>
              </w:rPr>
            </w:pPr>
            <w:r>
              <w:rPr>
                <w:rFonts w:ascii="Arial Narrow" w:hAnsi="Arial Narrow"/>
                <w:lang w:val="en-US"/>
              </w:rPr>
              <w:t>Doc. SCUFN28-07.2A</w:t>
            </w:r>
          </w:p>
        </w:tc>
      </w:tr>
      <w:tr w:rsidR="00D259F8" w:rsidRPr="00D259F8" w14:paraId="47048032" w14:textId="77777777" w:rsidTr="004509E7">
        <w:tc>
          <w:tcPr>
            <w:tcW w:w="1101" w:type="dxa"/>
          </w:tcPr>
          <w:p w14:paraId="41F15166" w14:textId="059AF729" w:rsidR="004509E7" w:rsidRPr="00D259F8" w:rsidRDefault="004509E7" w:rsidP="004509E7">
            <w:pPr>
              <w:autoSpaceDE w:val="0"/>
              <w:autoSpaceDN w:val="0"/>
              <w:adjustRightInd w:val="0"/>
              <w:jc w:val="center"/>
              <w:rPr>
                <w:rFonts w:ascii="Arial Narrow" w:hAnsi="Arial Narrow"/>
                <w:b/>
                <w:color w:val="0070C0"/>
                <w:lang w:val="en-US"/>
              </w:rPr>
            </w:pPr>
            <w:r w:rsidRPr="00D259F8">
              <w:rPr>
                <w:rFonts w:ascii="Arial Narrow" w:hAnsi="Arial Narrow"/>
                <w:b/>
                <w:color w:val="0070C0"/>
                <w:lang w:val="en-US"/>
              </w:rPr>
              <w:t>4</w:t>
            </w:r>
          </w:p>
        </w:tc>
        <w:tc>
          <w:tcPr>
            <w:tcW w:w="5953" w:type="dxa"/>
          </w:tcPr>
          <w:p w14:paraId="61CC9C8E" w14:textId="32518FDB" w:rsidR="004509E7" w:rsidRPr="00D259F8" w:rsidRDefault="004509E7" w:rsidP="00446451">
            <w:pPr>
              <w:autoSpaceDE w:val="0"/>
              <w:autoSpaceDN w:val="0"/>
              <w:adjustRightInd w:val="0"/>
              <w:jc w:val="both"/>
              <w:rPr>
                <w:rFonts w:ascii="Arial Narrow" w:hAnsi="Arial Narrow"/>
                <w:color w:val="0070C0"/>
                <w:lang w:val="en-US"/>
              </w:rPr>
            </w:pPr>
            <w:r w:rsidRPr="00D259F8">
              <w:rPr>
                <w:rFonts w:ascii="Arial Narrow" w:hAnsi="Arial Narrow"/>
                <w:i/>
                <w:color w:val="0070C0"/>
                <w:lang w:val="en-US"/>
              </w:rPr>
              <w:t>Establishment of a wish-list of potential improvements to the interface of the on-line Gazetteer</w:t>
            </w:r>
          </w:p>
        </w:tc>
        <w:tc>
          <w:tcPr>
            <w:tcW w:w="2446" w:type="dxa"/>
          </w:tcPr>
          <w:p w14:paraId="019EE003" w14:textId="508A7A25" w:rsidR="004509E7" w:rsidRPr="00D259F8" w:rsidRDefault="004509E7" w:rsidP="00D259F8">
            <w:pPr>
              <w:autoSpaceDE w:val="0"/>
              <w:autoSpaceDN w:val="0"/>
              <w:adjustRightInd w:val="0"/>
              <w:jc w:val="center"/>
              <w:rPr>
                <w:rFonts w:ascii="Arial Narrow" w:hAnsi="Arial Narrow"/>
                <w:color w:val="0070C0"/>
                <w:lang w:val="en-US"/>
              </w:rPr>
            </w:pPr>
            <w:r w:rsidRPr="00D259F8">
              <w:rPr>
                <w:rFonts w:ascii="Arial Narrow" w:hAnsi="Arial Narrow"/>
                <w:color w:val="0070C0"/>
                <w:lang w:val="en-US"/>
              </w:rPr>
              <w:t>Doc. SCUFN28-07.1A</w:t>
            </w:r>
          </w:p>
        </w:tc>
      </w:tr>
      <w:tr w:rsidR="004509E7" w14:paraId="547848FC" w14:textId="77777777" w:rsidTr="004509E7">
        <w:tc>
          <w:tcPr>
            <w:tcW w:w="1101" w:type="dxa"/>
          </w:tcPr>
          <w:p w14:paraId="12B6E558" w14:textId="7E08A344" w:rsidR="004509E7" w:rsidRPr="004509E7" w:rsidRDefault="004509E7" w:rsidP="004509E7">
            <w:pPr>
              <w:autoSpaceDE w:val="0"/>
              <w:autoSpaceDN w:val="0"/>
              <w:adjustRightInd w:val="0"/>
              <w:jc w:val="center"/>
              <w:rPr>
                <w:rFonts w:ascii="Arial Narrow" w:hAnsi="Arial Narrow"/>
                <w:b/>
                <w:lang w:val="en-US"/>
              </w:rPr>
            </w:pPr>
            <w:r>
              <w:rPr>
                <w:rFonts w:ascii="Arial Narrow" w:hAnsi="Arial Narrow"/>
                <w:b/>
                <w:lang w:val="en-US"/>
              </w:rPr>
              <w:t>5</w:t>
            </w:r>
          </w:p>
        </w:tc>
        <w:tc>
          <w:tcPr>
            <w:tcW w:w="5953" w:type="dxa"/>
          </w:tcPr>
          <w:p w14:paraId="0D89247C" w14:textId="12DAD6E6" w:rsidR="004509E7" w:rsidRDefault="004509E7" w:rsidP="00446451">
            <w:pPr>
              <w:autoSpaceDE w:val="0"/>
              <w:autoSpaceDN w:val="0"/>
              <w:adjustRightInd w:val="0"/>
              <w:jc w:val="both"/>
              <w:rPr>
                <w:rFonts w:ascii="Arial Narrow" w:hAnsi="Arial Narrow"/>
                <w:lang w:val="en-US"/>
              </w:rPr>
            </w:pPr>
            <w:r w:rsidRPr="008D5DCA">
              <w:rPr>
                <w:rFonts w:ascii="Arial Narrow" w:hAnsi="Arial Narrow"/>
                <w:i/>
                <w:lang w:val="en-US"/>
              </w:rPr>
              <w:t>Preparation of recommendations from the comprehensive use, in test mode, of the new interfaces www.scufnterm.org, www.scufn.submission.org, and www.scufnreview.org</w:t>
            </w:r>
          </w:p>
        </w:tc>
        <w:tc>
          <w:tcPr>
            <w:tcW w:w="2446" w:type="dxa"/>
          </w:tcPr>
          <w:p w14:paraId="61494F69" w14:textId="167401BF" w:rsidR="004509E7" w:rsidRDefault="004509E7" w:rsidP="00D259F8">
            <w:pPr>
              <w:autoSpaceDE w:val="0"/>
              <w:autoSpaceDN w:val="0"/>
              <w:adjustRightInd w:val="0"/>
              <w:jc w:val="center"/>
              <w:rPr>
                <w:rFonts w:ascii="Arial Narrow" w:hAnsi="Arial Narrow"/>
                <w:lang w:val="en-US"/>
              </w:rPr>
            </w:pPr>
            <w:r>
              <w:rPr>
                <w:rFonts w:ascii="Arial Narrow" w:hAnsi="Arial Narrow"/>
                <w:lang w:val="en-US"/>
              </w:rPr>
              <w:t>Doc. SCUFN28-07.2B</w:t>
            </w:r>
          </w:p>
        </w:tc>
      </w:tr>
      <w:tr w:rsidR="004509E7" w14:paraId="3965486F" w14:textId="77777777" w:rsidTr="004509E7">
        <w:tc>
          <w:tcPr>
            <w:tcW w:w="1101" w:type="dxa"/>
          </w:tcPr>
          <w:p w14:paraId="2594BD38" w14:textId="57188807" w:rsidR="004509E7" w:rsidRPr="004509E7" w:rsidRDefault="004509E7" w:rsidP="004509E7">
            <w:pPr>
              <w:autoSpaceDE w:val="0"/>
              <w:autoSpaceDN w:val="0"/>
              <w:adjustRightInd w:val="0"/>
              <w:jc w:val="center"/>
              <w:rPr>
                <w:rFonts w:ascii="Arial Narrow" w:hAnsi="Arial Narrow"/>
                <w:b/>
                <w:lang w:val="en-US"/>
              </w:rPr>
            </w:pPr>
            <w:r>
              <w:rPr>
                <w:rFonts w:ascii="Arial Narrow" w:hAnsi="Arial Narrow"/>
                <w:b/>
                <w:lang w:val="en-US"/>
              </w:rPr>
              <w:t>6</w:t>
            </w:r>
          </w:p>
        </w:tc>
        <w:tc>
          <w:tcPr>
            <w:tcW w:w="5953" w:type="dxa"/>
          </w:tcPr>
          <w:p w14:paraId="562BE6BB" w14:textId="199DD59C" w:rsidR="004509E7" w:rsidRDefault="004509E7" w:rsidP="00446451">
            <w:pPr>
              <w:autoSpaceDE w:val="0"/>
              <w:autoSpaceDN w:val="0"/>
              <w:adjustRightInd w:val="0"/>
              <w:jc w:val="both"/>
              <w:rPr>
                <w:rFonts w:ascii="Arial Narrow" w:hAnsi="Arial Narrow"/>
                <w:lang w:val="en-US"/>
              </w:rPr>
            </w:pPr>
            <w:r w:rsidRPr="008D5DCA">
              <w:rPr>
                <w:rFonts w:ascii="Arial Narrow" w:hAnsi="Arial Narrow"/>
                <w:i/>
                <w:lang w:val="en-US"/>
              </w:rPr>
              <w:t>Preparation of proposals for improving the procedure when assessing feature names lists proposed by national geographical names bodies</w:t>
            </w:r>
          </w:p>
        </w:tc>
        <w:tc>
          <w:tcPr>
            <w:tcW w:w="2446" w:type="dxa"/>
          </w:tcPr>
          <w:p w14:paraId="6D3F8885" w14:textId="7F862D9B" w:rsidR="004509E7" w:rsidRDefault="004509E7" w:rsidP="00D259F8">
            <w:pPr>
              <w:autoSpaceDE w:val="0"/>
              <w:autoSpaceDN w:val="0"/>
              <w:adjustRightInd w:val="0"/>
              <w:jc w:val="center"/>
              <w:rPr>
                <w:rFonts w:ascii="Arial Narrow" w:hAnsi="Arial Narrow"/>
                <w:lang w:val="en-US"/>
              </w:rPr>
            </w:pPr>
            <w:r>
              <w:rPr>
                <w:rFonts w:ascii="Arial Narrow" w:hAnsi="Arial Narrow"/>
                <w:lang w:val="en-US"/>
              </w:rPr>
              <w:t>Doc. SCUFN28-05.2B</w:t>
            </w:r>
          </w:p>
        </w:tc>
      </w:tr>
      <w:tr w:rsidR="004509E7" w14:paraId="722D9B1C" w14:textId="77777777" w:rsidTr="004509E7">
        <w:tc>
          <w:tcPr>
            <w:tcW w:w="1101" w:type="dxa"/>
          </w:tcPr>
          <w:p w14:paraId="7D98965F" w14:textId="59907FE1" w:rsidR="004509E7" w:rsidRPr="004509E7" w:rsidRDefault="004509E7" w:rsidP="004509E7">
            <w:pPr>
              <w:autoSpaceDE w:val="0"/>
              <w:autoSpaceDN w:val="0"/>
              <w:adjustRightInd w:val="0"/>
              <w:jc w:val="center"/>
              <w:rPr>
                <w:rFonts w:ascii="Arial Narrow" w:hAnsi="Arial Narrow"/>
                <w:b/>
                <w:lang w:val="en-US"/>
              </w:rPr>
            </w:pPr>
            <w:r>
              <w:rPr>
                <w:rFonts w:ascii="Arial Narrow" w:hAnsi="Arial Narrow"/>
                <w:b/>
                <w:lang w:val="en-US"/>
              </w:rPr>
              <w:t>7</w:t>
            </w:r>
          </w:p>
        </w:tc>
        <w:tc>
          <w:tcPr>
            <w:tcW w:w="5953" w:type="dxa"/>
          </w:tcPr>
          <w:p w14:paraId="61CDC8B9" w14:textId="6B6649E5" w:rsidR="004509E7" w:rsidRDefault="00D259F8" w:rsidP="00446451">
            <w:pPr>
              <w:autoSpaceDE w:val="0"/>
              <w:autoSpaceDN w:val="0"/>
              <w:adjustRightInd w:val="0"/>
              <w:jc w:val="both"/>
              <w:rPr>
                <w:rFonts w:ascii="Arial Narrow" w:hAnsi="Arial Narrow"/>
                <w:lang w:val="en-US"/>
              </w:rPr>
            </w:pPr>
            <w:r w:rsidRPr="001B1F9D">
              <w:rPr>
                <w:rFonts w:ascii="Arial Narrow" w:hAnsi="Arial Narrow"/>
                <w:i/>
                <w:lang w:val="en-US"/>
              </w:rPr>
              <w:t>Monitoring of the PENDING names and management of the reserved-specific-list names</w:t>
            </w:r>
          </w:p>
        </w:tc>
        <w:tc>
          <w:tcPr>
            <w:tcW w:w="2446" w:type="dxa"/>
          </w:tcPr>
          <w:p w14:paraId="2E9A57F8" w14:textId="0374C353" w:rsidR="004509E7" w:rsidRDefault="00D259F8" w:rsidP="00D259F8">
            <w:pPr>
              <w:autoSpaceDE w:val="0"/>
              <w:autoSpaceDN w:val="0"/>
              <w:adjustRightInd w:val="0"/>
              <w:jc w:val="center"/>
              <w:rPr>
                <w:rFonts w:ascii="Arial Narrow" w:hAnsi="Arial Narrow"/>
                <w:lang w:val="en-US"/>
              </w:rPr>
            </w:pPr>
            <w:r>
              <w:rPr>
                <w:rFonts w:ascii="Arial Narrow" w:hAnsi="Arial Narrow"/>
                <w:lang w:val="en-US"/>
              </w:rPr>
              <w:t>Doc. SCUFN28-07.2C</w:t>
            </w:r>
          </w:p>
        </w:tc>
      </w:tr>
    </w:tbl>
    <w:p w14:paraId="16A109B7" w14:textId="5B09128B" w:rsidR="00D259F8" w:rsidRDefault="003A61FD" w:rsidP="00446451">
      <w:pPr>
        <w:autoSpaceDE w:val="0"/>
        <w:autoSpaceDN w:val="0"/>
        <w:adjustRightInd w:val="0"/>
        <w:jc w:val="both"/>
        <w:rPr>
          <w:rFonts w:ascii="Arial Narrow" w:hAnsi="Arial Narrow"/>
          <w:lang w:val="en-US"/>
        </w:rPr>
      </w:pPr>
      <w:r>
        <w:rPr>
          <w:rFonts w:ascii="Arial Narrow" w:hAnsi="Arial Narrow"/>
          <w:lang w:val="en-US"/>
        </w:rPr>
        <w:br/>
      </w:r>
      <w:r w:rsidR="00D259F8">
        <w:rPr>
          <w:rFonts w:ascii="Arial Narrow" w:hAnsi="Arial Narrow"/>
          <w:lang w:val="en-US"/>
        </w:rPr>
        <w:t>2. Th</w:t>
      </w:r>
      <w:r w:rsidR="008D0F37">
        <w:rPr>
          <w:rFonts w:ascii="Arial Narrow" w:hAnsi="Arial Narrow"/>
          <w:lang w:val="en-US"/>
        </w:rPr>
        <w:t>e</w:t>
      </w:r>
      <w:bookmarkStart w:id="0" w:name="_GoBack"/>
      <w:bookmarkEnd w:id="0"/>
      <w:r w:rsidR="00D259F8">
        <w:rPr>
          <w:rFonts w:ascii="Arial Narrow" w:hAnsi="Arial Narrow"/>
          <w:lang w:val="en-US"/>
        </w:rPr>
        <w:t xml:space="preserve"> objective of this submission paper is to report on Task 4.</w:t>
      </w:r>
    </w:p>
    <w:p w14:paraId="631320BE" w14:textId="77777777" w:rsidR="003A61FD" w:rsidRPr="002C072F" w:rsidRDefault="003A61FD" w:rsidP="003A61FD">
      <w:pPr>
        <w:pStyle w:val="Heading2"/>
        <w:jc w:val="both"/>
        <w:rPr>
          <w:szCs w:val="22"/>
        </w:rPr>
      </w:pPr>
      <w:r w:rsidRPr="002C072F">
        <w:rPr>
          <w:szCs w:val="22"/>
        </w:rPr>
        <w:t>Analysis/Discussion</w:t>
      </w:r>
    </w:p>
    <w:p w14:paraId="06A7812C" w14:textId="77777777" w:rsidR="003A61FD" w:rsidRDefault="003A61FD" w:rsidP="00446451">
      <w:pPr>
        <w:autoSpaceDE w:val="0"/>
        <w:autoSpaceDN w:val="0"/>
        <w:adjustRightInd w:val="0"/>
        <w:jc w:val="both"/>
        <w:rPr>
          <w:rFonts w:ascii="Arial Narrow" w:hAnsi="Arial Narrow"/>
          <w:lang w:val="en-US"/>
        </w:rPr>
      </w:pPr>
    </w:p>
    <w:p w14:paraId="6FDBF5DB" w14:textId="4AB6F105" w:rsidR="003A61FD" w:rsidRDefault="003A61FD" w:rsidP="00446451">
      <w:pPr>
        <w:autoSpaceDE w:val="0"/>
        <w:autoSpaceDN w:val="0"/>
        <w:adjustRightInd w:val="0"/>
        <w:jc w:val="both"/>
        <w:rPr>
          <w:rFonts w:ascii="Arial Narrow" w:hAnsi="Arial Narrow"/>
          <w:lang w:val="en-US"/>
        </w:rPr>
      </w:pPr>
      <w:r>
        <w:rPr>
          <w:rFonts w:ascii="Arial Narrow" w:hAnsi="Arial Narrow"/>
          <w:lang w:val="en-US"/>
        </w:rPr>
        <w:lastRenderedPageBreak/>
        <w:t>3. The wish-list of possible improvements is given in Annex.</w:t>
      </w:r>
    </w:p>
    <w:p w14:paraId="6A7ADDC0" w14:textId="5FF7B15E" w:rsidR="003A61FD" w:rsidRPr="002C072F" w:rsidRDefault="003A61FD" w:rsidP="003A61FD">
      <w:pPr>
        <w:pStyle w:val="Heading2"/>
        <w:jc w:val="both"/>
        <w:rPr>
          <w:szCs w:val="22"/>
        </w:rPr>
      </w:pPr>
      <w:r w:rsidRPr="002C072F">
        <w:rPr>
          <w:szCs w:val="22"/>
        </w:rPr>
        <w:t>Recommendations</w:t>
      </w:r>
      <w:r>
        <w:rPr>
          <w:szCs w:val="22"/>
        </w:rPr>
        <w:br/>
      </w:r>
    </w:p>
    <w:p w14:paraId="0C50FB4F" w14:textId="50AE6CE8" w:rsidR="003A61FD" w:rsidRDefault="003A61FD" w:rsidP="003A61FD">
      <w:pPr>
        <w:jc w:val="both"/>
        <w:rPr>
          <w:rFonts w:ascii="Arial Narrow" w:hAnsi="Arial Narrow"/>
          <w:lang w:val="en-AU"/>
        </w:rPr>
      </w:pPr>
      <w:r>
        <w:rPr>
          <w:rFonts w:ascii="Arial Narrow" w:hAnsi="Arial Narrow"/>
          <w:lang w:val="en-AU"/>
        </w:rPr>
        <w:t>It is recommended that:</w:t>
      </w:r>
    </w:p>
    <w:p w14:paraId="180E45EE" w14:textId="00595679" w:rsidR="003A61FD" w:rsidRDefault="003A61FD" w:rsidP="003A61FD">
      <w:pPr>
        <w:jc w:val="both"/>
        <w:rPr>
          <w:rFonts w:ascii="Arial Narrow" w:hAnsi="Arial Narrow"/>
          <w:lang w:val="en-AU"/>
        </w:rPr>
      </w:pPr>
      <w:r>
        <w:rPr>
          <w:rFonts w:ascii="Arial Narrow" w:hAnsi="Arial Narrow"/>
          <w:lang w:val="en-AU"/>
        </w:rPr>
        <w:t>4. Prior to SCUFN28, the NOAA NGDC Gazetteer Project Team makes an initial assessment of the work to be done in terms of time and costs, and provide provisional deadlines to achieve the work, if possible.</w:t>
      </w:r>
    </w:p>
    <w:p w14:paraId="75391F68" w14:textId="474120B5" w:rsidR="003A61FD" w:rsidRDefault="003A61FD" w:rsidP="003A61FD">
      <w:pPr>
        <w:jc w:val="both"/>
        <w:rPr>
          <w:rFonts w:ascii="Arial Narrow" w:hAnsi="Arial Narrow"/>
          <w:lang w:val="en-AU"/>
        </w:rPr>
      </w:pPr>
      <w:r>
        <w:rPr>
          <w:rFonts w:ascii="Arial Narrow" w:hAnsi="Arial Narrow"/>
          <w:lang w:val="en-AU"/>
        </w:rPr>
        <w:t xml:space="preserve">5. Considering time and costs estimates made available above, </w:t>
      </w:r>
      <w:r w:rsidRPr="002C072F">
        <w:rPr>
          <w:rFonts w:ascii="Arial Narrow" w:hAnsi="Arial Narrow"/>
          <w:lang w:val="en-AU"/>
        </w:rPr>
        <w:t xml:space="preserve">SCUFN </w:t>
      </w:r>
      <w:r>
        <w:rPr>
          <w:rFonts w:ascii="Arial Narrow" w:hAnsi="Arial Narrow"/>
          <w:lang w:val="en-AU"/>
        </w:rPr>
        <w:t xml:space="preserve">Members complete the wish-list with the </w:t>
      </w:r>
      <w:r w:rsidR="009D2C06">
        <w:rPr>
          <w:rFonts w:ascii="Arial Narrow" w:hAnsi="Arial Narrow"/>
          <w:lang w:val="en-AU"/>
        </w:rPr>
        <w:t xml:space="preserve">final </w:t>
      </w:r>
      <w:r>
        <w:rPr>
          <w:rFonts w:ascii="Arial Narrow" w:hAnsi="Arial Narrow"/>
          <w:lang w:val="en-AU"/>
        </w:rPr>
        <w:t>decisions on the priority list, based on the initial proposals made by SCUFN Secretary.</w:t>
      </w:r>
    </w:p>
    <w:p w14:paraId="0B999335" w14:textId="07FC39A5" w:rsidR="003A61FD" w:rsidRDefault="003A61FD" w:rsidP="003A61FD">
      <w:pPr>
        <w:jc w:val="both"/>
        <w:rPr>
          <w:rFonts w:ascii="Arial Narrow" w:hAnsi="Arial Narrow"/>
          <w:lang w:val="en-AU"/>
        </w:rPr>
      </w:pPr>
      <w:r>
        <w:rPr>
          <w:rFonts w:ascii="Arial Narrow" w:hAnsi="Arial Narrow"/>
          <w:lang w:val="en-AU"/>
        </w:rPr>
        <w:t>6. In accordance with Action SCUFN27/84, SCUFN Secretary maintain</w:t>
      </w:r>
      <w:r w:rsidR="009D2C06">
        <w:rPr>
          <w:rFonts w:ascii="Arial Narrow" w:hAnsi="Arial Narrow"/>
          <w:lang w:val="en-AU"/>
        </w:rPr>
        <w:t>s</w:t>
      </w:r>
      <w:r>
        <w:rPr>
          <w:rFonts w:ascii="Arial Narrow" w:hAnsi="Arial Narrow"/>
          <w:lang w:val="en-AU"/>
        </w:rPr>
        <w:t xml:space="preserve"> this list</w:t>
      </w:r>
      <w:r w:rsidR="009D2C06">
        <w:rPr>
          <w:rFonts w:ascii="Arial Narrow" w:hAnsi="Arial Narrow"/>
          <w:lang w:val="en-AU"/>
        </w:rPr>
        <w:t>, incorporates any additional technical item throughout the year</w:t>
      </w:r>
      <w:r w:rsidR="00250027">
        <w:rPr>
          <w:rFonts w:ascii="Arial Narrow" w:hAnsi="Arial Narrow"/>
          <w:lang w:val="en-AU"/>
        </w:rPr>
        <w:t xml:space="preserve"> on request of SCUFN Members and other users if deemed necessary</w:t>
      </w:r>
      <w:r w:rsidR="009D2C06">
        <w:rPr>
          <w:rFonts w:ascii="Arial Narrow" w:hAnsi="Arial Narrow"/>
          <w:lang w:val="en-AU"/>
        </w:rPr>
        <w:t>,</w:t>
      </w:r>
      <w:r>
        <w:rPr>
          <w:rFonts w:ascii="Arial Narrow" w:hAnsi="Arial Narrow"/>
          <w:lang w:val="en-AU"/>
        </w:rPr>
        <w:t xml:space="preserve"> and make</w:t>
      </w:r>
      <w:r w:rsidR="009D2C06">
        <w:rPr>
          <w:rFonts w:ascii="Arial Narrow" w:hAnsi="Arial Narrow"/>
          <w:lang w:val="en-AU"/>
        </w:rPr>
        <w:t>s</w:t>
      </w:r>
      <w:r>
        <w:rPr>
          <w:rFonts w:ascii="Arial Narrow" w:hAnsi="Arial Narrow"/>
          <w:lang w:val="en-AU"/>
        </w:rPr>
        <w:t xml:space="preserve"> </w:t>
      </w:r>
      <w:r w:rsidR="009D2C06">
        <w:rPr>
          <w:rFonts w:ascii="Arial Narrow" w:hAnsi="Arial Narrow"/>
          <w:lang w:val="en-AU"/>
        </w:rPr>
        <w:t>this list</w:t>
      </w:r>
      <w:r>
        <w:rPr>
          <w:rFonts w:ascii="Arial Narrow" w:hAnsi="Arial Narrow"/>
          <w:lang w:val="en-AU"/>
        </w:rPr>
        <w:t xml:space="preserve"> available on the “Miscellaneous” section of the IHO SCUFN webpage.</w:t>
      </w:r>
    </w:p>
    <w:p w14:paraId="35F87323" w14:textId="77777777" w:rsidR="003A61FD" w:rsidRPr="002C072F" w:rsidRDefault="003A61FD" w:rsidP="003A61FD">
      <w:pPr>
        <w:pStyle w:val="Heading2"/>
        <w:jc w:val="both"/>
        <w:rPr>
          <w:szCs w:val="22"/>
        </w:rPr>
      </w:pPr>
      <w:r w:rsidRPr="002C072F">
        <w:rPr>
          <w:szCs w:val="22"/>
        </w:rPr>
        <w:t>Justifica</w:t>
      </w:r>
      <w:r w:rsidRPr="002C072F">
        <w:rPr>
          <w:b w:val="0"/>
          <w:szCs w:val="22"/>
        </w:rPr>
        <w:t>t</w:t>
      </w:r>
      <w:r w:rsidRPr="002C072F">
        <w:rPr>
          <w:szCs w:val="22"/>
        </w:rPr>
        <w:t>ion and Impacts</w:t>
      </w:r>
    </w:p>
    <w:p w14:paraId="1765CED9" w14:textId="77777777" w:rsidR="003A61FD" w:rsidRDefault="003A61FD" w:rsidP="003A61FD">
      <w:pPr>
        <w:jc w:val="both"/>
        <w:rPr>
          <w:rFonts w:ascii="Arial Narrow" w:hAnsi="Arial Narrow"/>
          <w:lang w:val="en-AU"/>
        </w:rPr>
      </w:pPr>
    </w:p>
    <w:p w14:paraId="37BD1919" w14:textId="49084FE5" w:rsidR="003A61FD" w:rsidRPr="002C072F" w:rsidRDefault="009D2C06" w:rsidP="003A61FD">
      <w:pPr>
        <w:jc w:val="both"/>
        <w:rPr>
          <w:rFonts w:ascii="Arial Narrow" w:hAnsi="Arial Narrow"/>
          <w:lang w:val="en-AU"/>
        </w:rPr>
      </w:pPr>
      <w:r>
        <w:rPr>
          <w:rFonts w:ascii="Arial Narrow" w:hAnsi="Arial Narrow"/>
          <w:lang w:val="en-AU"/>
        </w:rPr>
        <w:t xml:space="preserve">7. </w:t>
      </w:r>
      <w:r w:rsidR="003A61FD" w:rsidRPr="002C072F">
        <w:rPr>
          <w:rFonts w:ascii="Arial Narrow" w:hAnsi="Arial Narrow"/>
          <w:lang w:val="en-AU"/>
        </w:rPr>
        <w:t>Benefits:</w:t>
      </w:r>
      <w:r>
        <w:rPr>
          <w:rFonts w:ascii="Arial Narrow" w:hAnsi="Arial Narrow"/>
          <w:lang w:val="en-AU"/>
        </w:rPr>
        <w:t xml:space="preserve"> incremental improvements of the Gazetteer, and correction of anomalies when they exist. Better monitoring and management of the actions to be done. Better visibility on resources needed and better efficiency.</w:t>
      </w:r>
    </w:p>
    <w:p w14:paraId="7A16586A" w14:textId="04381967" w:rsidR="003A61FD" w:rsidRPr="002C072F" w:rsidRDefault="009D2C06" w:rsidP="003A61FD">
      <w:pPr>
        <w:jc w:val="both"/>
        <w:rPr>
          <w:rFonts w:ascii="Arial Narrow" w:hAnsi="Arial Narrow"/>
          <w:lang w:val="en-AU"/>
        </w:rPr>
      </w:pPr>
      <w:r>
        <w:rPr>
          <w:rFonts w:ascii="Arial Narrow" w:hAnsi="Arial Narrow"/>
          <w:lang w:val="en-AU"/>
        </w:rPr>
        <w:t xml:space="preserve">8. </w:t>
      </w:r>
      <w:r w:rsidR="003A61FD" w:rsidRPr="002C072F">
        <w:rPr>
          <w:rFonts w:ascii="Arial Narrow" w:hAnsi="Arial Narrow"/>
          <w:lang w:val="en-AU"/>
        </w:rPr>
        <w:t>Resource implications:</w:t>
      </w:r>
      <w:r>
        <w:rPr>
          <w:rFonts w:ascii="Arial Narrow" w:hAnsi="Arial Narrow"/>
          <w:lang w:val="en-AU"/>
        </w:rPr>
        <w:t xml:space="preserve"> impact on NOAA resources to be budgeted. </w:t>
      </w:r>
      <w:proofErr w:type="gramStart"/>
      <w:r>
        <w:rPr>
          <w:rFonts w:ascii="Arial Narrow" w:hAnsi="Arial Narrow"/>
          <w:lang w:val="en-AU"/>
        </w:rPr>
        <w:t>Solutions through GEBCO funding to be considered.</w:t>
      </w:r>
      <w:proofErr w:type="gramEnd"/>
    </w:p>
    <w:p w14:paraId="110F197A" w14:textId="77777777" w:rsidR="003A61FD" w:rsidRPr="002C072F" w:rsidRDefault="003A61FD" w:rsidP="003A61FD">
      <w:pPr>
        <w:jc w:val="both"/>
        <w:rPr>
          <w:rFonts w:ascii="Arial Narrow" w:hAnsi="Arial Narrow"/>
          <w:lang w:val="en-AU"/>
        </w:rPr>
      </w:pPr>
    </w:p>
    <w:p w14:paraId="0B511824" w14:textId="77777777" w:rsidR="003A61FD" w:rsidRPr="002C072F" w:rsidRDefault="003A61FD" w:rsidP="003A61FD">
      <w:pPr>
        <w:pStyle w:val="Heading2"/>
        <w:jc w:val="both"/>
        <w:rPr>
          <w:szCs w:val="22"/>
        </w:rPr>
      </w:pPr>
      <w:r w:rsidRPr="002C072F">
        <w:rPr>
          <w:szCs w:val="22"/>
        </w:rPr>
        <w:t xml:space="preserve">Action </w:t>
      </w:r>
      <w:r>
        <w:rPr>
          <w:szCs w:val="22"/>
        </w:rPr>
        <w:t>r</w:t>
      </w:r>
      <w:r w:rsidRPr="002C072F">
        <w:rPr>
          <w:szCs w:val="22"/>
        </w:rPr>
        <w:t>equired of SCUFN</w:t>
      </w:r>
    </w:p>
    <w:p w14:paraId="4117E71C" w14:textId="1B84EF68" w:rsidR="003A61FD" w:rsidRPr="002C072F" w:rsidRDefault="009D2C06" w:rsidP="003A61FD">
      <w:pPr>
        <w:jc w:val="both"/>
        <w:rPr>
          <w:rFonts w:ascii="Arial Narrow" w:hAnsi="Arial Narrow"/>
          <w:lang w:val="en-AU"/>
        </w:rPr>
      </w:pPr>
      <w:r>
        <w:rPr>
          <w:rFonts w:ascii="Arial Narrow" w:hAnsi="Arial Narrow"/>
          <w:lang w:val="en-AU"/>
        </w:rPr>
        <w:t xml:space="preserve">9. </w:t>
      </w:r>
      <w:r w:rsidR="003A61FD" w:rsidRPr="002C072F">
        <w:rPr>
          <w:rFonts w:ascii="Arial Narrow" w:hAnsi="Arial Narrow"/>
          <w:lang w:val="en-AU"/>
        </w:rPr>
        <w:t>SCUFN is invited to:</w:t>
      </w:r>
    </w:p>
    <w:p w14:paraId="4D09E255" w14:textId="60227062" w:rsidR="003A61FD" w:rsidRPr="002C072F" w:rsidRDefault="009D2C06" w:rsidP="003A61FD">
      <w:pPr>
        <w:pStyle w:val="subpara"/>
        <w:rPr>
          <w:szCs w:val="22"/>
        </w:rPr>
      </w:pPr>
      <w:proofErr w:type="gramStart"/>
      <w:r>
        <w:rPr>
          <w:szCs w:val="22"/>
        </w:rPr>
        <w:t>a</w:t>
      </w:r>
      <w:proofErr w:type="gramEnd"/>
      <w:r>
        <w:rPr>
          <w:szCs w:val="22"/>
        </w:rPr>
        <w:t>.</w:t>
      </w:r>
      <w:r>
        <w:rPr>
          <w:szCs w:val="22"/>
        </w:rPr>
        <w:tab/>
        <w:t xml:space="preserve">consider the list of possible improvements </w:t>
      </w:r>
      <w:r w:rsidR="004011A8">
        <w:rPr>
          <w:szCs w:val="22"/>
        </w:rPr>
        <w:t xml:space="preserve">given in Annex </w:t>
      </w:r>
      <w:r>
        <w:rPr>
          <w:szCs w:val="22"/>
        </w:rPr>
        <w:t xml:space="preserve">and </w:t>
      </w:r>
      <w:r w:rsidR="004011A8">
        <w:rPr>
          <w:szCs w:val="22"/>
        </w:rPr>
        <w:t>decide on</w:t>
      </w:r>
      <w:r>
        <w:rPr>
          <w:szCs w:val="22"/>
        </w:rPr>
        <w:t xml:space="preserve"> the priority list.</w:t>
      </w:r>
    </w:p>
    <w:p w14:paraId="0F3CA375" w14:textId="25EDE635" w:rsidR="003A61FD" w:rsidRPr="002C072F" w:rsidRDefault="003A61FD" w:rsidP="003A61FD">
      <w:pPr>
        <w:pStyle w:val="subpara"/>
        <w:rPr>
          <w:szCs w:val="22"/>
        </w:rPr>
      </w:pPr>
      <w:proofErr w:type="gramStart"/>
      <w:r w:rsidRPr="002C072F">
        <w:rPr>
          <w:szCs w:val="22"/>
        </w:rPr>
        <w:t>b</w:t>
      </w:r>
      <w:proofErr w:type="gramEnd"/>
      <w:r w:rsidRPr="002C072F">
        <w:rPr>
          <w:szCs w:val="22"/>
        </w:rPr>
        <w:t>.</w:t>
      </w:r>
      <w:r w:rsidRPr="002C072F">
        <w:rPr>
          <w:szCs w:val="22"/>
        </w:rPr>
        <w:tab/>
      </w:r>
      <w:r w:rsidR="009D2C06">
        <w:rPr>
          <w:szCs w:val="22"/>
        </w:rPr>
        <w:t>submit the final list to NOAA NGDC for consideration</w:t>
      </w:r>
      <w:r w:rsidR="004011A8">
        <w:rPr>
          <w:szCs w:val="22"/>
        </w:rPr>
        <w:t xml:space="preserve"> and implementation</w:t>
      </w:r>
      <w:r w:rsidR="009D2C06">
        <w:rPr>
          <w:szCs w:val="22"/>
        </w:rPr>
        <w:t>.</w:t>
      </w:r>
    </w:p>
    <w:p w14:paraId="24578B69" w14:textId="255296AD" w:rsidR="003A61FD" w:rsidRDefault="003A61FD" w:rsidP="003A61FD">
      <w:pPr>
        <w:pStyle w:val="subpara"/>
        <w:rPr>
          <w:szCs w:val="22"/>
        </w:rPr>
      </w:pPr>
      <w:proofErr w:type="gramStart"/>
      <w:r w:rsidRPr="002C072F">
        <w:rPr>
          <w:szCs w:val="22"/>
        </w:rPr>
        <w:t>c</w:t>
      </w:r>
      <w:proofErr w:type="gramEnd"/>
      <w:r w:rsidRPr="002C072F">
        <w:rPr>
          <w:szCs w:val="22"/>
        </w:rPr>
        <w:t>.</w:t>
      </w:r>
      <w:r w:rsidRPr="002C072F">
        <w:rPr>
          <w:szCs w:val="22"/>
        </w:rPr>
        <w:tab/>
      </w:r>
      <w:r w:rsidR="009D2C06">
        <w:rPr>
          <w:szCs w:val="22"/>
        </w:rPr>
        <w:t>agree on recommendations 4/, 5/ and 6/.</w:t>
      </w:r>
    </w:p>
    <w:p w14:paraId="12CEA555" w14:textId="77777777" w:rsidR="009D2C06" w:rsidRDefault="009D2C06" w:rsidP="003A61FD">
      <w:pPr>
        <w:pStyle w:val="subpara"/>
        <w:rPr>
          <w:szCs w:val="22"/>
        </w:rPr>
      </w:pPr>
    </w:p>
    <w:p w14:paraId="7055D038" w14:textId="77777777" w:rsidR="009D2C06" w:rsidRDefault="009D2C06" w:rsidP="003A61FD">
      <w:pPr>
        <w:pStyle w:val="subpara"/>
        <w:rPr>
          <w:szCs w:val="22"/>
        </w:rPr>
        <w:sectPr w:rsidR="009D2C06" w:rsidSect="00783FD8">
          <w:pgSz w:w="12240" w:h="15840"/>
          <w:pgMar w:top="1440" w:right="1440" w:bottom="1440" w:left="1440" w:header="708" w:footer="708" w:gutter="0"/>
          <w:cols w:space="708"/>
          <w:docGrid w:linePitch="360"/>
        </w:sectPr>
      </w:pPr>
    </w:p>
    <w:p w14:paraId="1CA96C12" w14:textId="583D2F35" w:rsidR="009D2C06" w:rsidRDefault="009D2C06" w:rsidP="009D2C06">
      <w:pPr>
        <w:pStyle w:val="subpara"/>
        <w:jc w:val="right"/>
        <w:rPr>
          <w:szCs w:val="22"/>
        </w:rPr>
      </w:pPr>
      <w:r>
        <w:rPr>
          <w:szCs w:val="22"/>
        </w:rPr>
        <w:lastRenderedPageBreak/>
        <w:t>Annex to SCUFN28-07.1A</w:t>
      </w:r>
    </w:p>
    <w:p w14:paraId="2721D6E1" w14:textId="77777777" w:rsidR="009D2C06" w:rsidRDefault="009D2C06" w:rsidP="003A61FD">
      <w:pPr>
        <w:pStyle w:val="subpara"/>
        <w:rPr>
          <w:szCs w:val="22"/>
        </w:rPr>
      </w:pPr>
    </w:p>
    <w:p w14:paraId="2F5AAAD8" w14:textId="6DF27ACA" w:rsidR="009D2C06" w:rsidRPr="009D2C06" w:rsidRDefault="009D2C06" w:rsidP="009D2C06">
      <w:pPr>
        <w:jc w:val="center"/>
        <w:rPr>
          <w:rFonts w:ascii="Arial" w:hAnsi="Arial" w:cs="Arial"/>
          <w:lang w:val="en-US"/>
        </w:rPr>
      </w:pPr>
      <w:r>
        <w:rPr>
          <w:rFonts w:ascii="Arial" w:hAnsi="Arial" w:cs="Arial"/>
          <w:b/>
          <w:lang w:val="en-US"/>
        </w:rPr>
        <w:t xml:space="preserve">Wish-List of Improvements to the On-line Interface of the GEBCO </w:t>
      </w:r>
      <w:proofErr w:type="gramStart"/>
      <w:r>
        <w:rPr>
          <w:rFonts w:ascii="Arial" w:hAnsi="Arial" w:cs="Arial"/>
          <w:b/>
          <w:lang w:val="en-US"/>
        </w:rPr>
        <w:t>Gazetteer</w:t>
      </w:r>
      <w:proofErr w:type="gramEnd"/>
      <w:r>
        <w:rPr>
          <w:rFonts w:ascii="Arial" w:hAnsi="Arial" w:cs="Arial"/>
          <w:b/>
          <w:lang w:val="en-US"/>
        </w:rPr>
        <w:br/>
      </w:r>
      <w:r w:rsidRPr="009D2C06">
        <w:rPr>
          <w:rFonts w:ascii="Arial" w:hAnsi="Arial" w:cs="Arial"/>
          <w:lang w:val="en-US"/>
        </w:rPr>
        <w:t>(</w:t>
      </w:r>
      <w:r w:rsidRPr="00A92AF4">
        <w:rPr>
          <w:rFonts w:ascii="Arial" w:hAnsi="Arial" w:cs="Arial"/>
          <w:i/>
          <w:lang w:val="en-US"/>
        </w:rPr>
        <w:t>version 1.0.0 dated 4 August 2015</w:t>
      </w:r>
      <w:r w:rsidRPr="009D2C06">
        <w:rPr>
          <w:rFonts w:ascii="Arial" w:hAnsi="Arial" w:cs="Arial"/>
          <w:lang w:val="en-US"/>
        </w:rPr>
        <w:t>)</w:t>
      </w:r>
    </w:p>
    <w:p w14:paraId="3E48EA4F" w14:textId="77777777" w:rsidR="009D2C06" w:rsidRDefault="009D2C06" w:rsidP="003A61FD">
      <w:pPr>
        <w:pStyle w:val="subpara"/>
        <w:rPr>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992"/>
        <w:gridCol w:w="1984"/>
        <w:gridCol w:w="1134"/>
        <w:gridCol w:w="1701"/>
      </w:tblGrid>
      <w:tr w:rsidR="00A92AF4" w:rsidRPr="00A92AF4" w14:paraId="02D00DF1" w14:textId="10BBDCCB" w:rsidTr="00A92AF4">
        <w:trPr>
          <w:cantSplit/>
          <w:tblHeader/>
        </w:trPr>
        <w:tc>
          <w:tcPr>
            <w:tcW w:w="959" w:type="dxa"/>
            <w:shd w:val="clear" w:color="auto" w:fill="auto"/>
          </w:tcPr>
          <w:p w14:paraId="6F92804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sidRPr="00A92AF4">
              <w:rPr>
                <w:rFonts w:ascii="Times New Roman" w:eastAsia="Times New Roman" w:hAnsi="Times New Roman" w:cs="Times New Roman"/>
                <w:b/>
                <w:sz w:val="18"/>
                <w:szCs w:val="18"/>
                <w:lang w:val="en-GB"/>
              </w:rPr>
              <w:t>Number</w:t>
            </w:r>
          </w:p>
        </w:tc>
        <w:tc>
          <w:tcPr>
            <w:tcW w:w="6946" w:type="dxa"/>
            <w:shd w:val="clear" w:color="auto" w:fill="auto"/>
          </w:tcPr>
          <w:p w14:paraId="624F5890" w14:textId="20D1FD99"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sidRPr="00A92AF4">
              <w:rPr>
                <w:rFonts w:ascii="Times New Roman" w:eastAsia="Times New Roman" w:hAnsi="Times New Roman" w:cs="Times New Roman"/>
                <w:b/>
                <w:sz w:val="18"/>
                <w:szCs w:val="18"/>
                <w:lang w:val="en-GB"/>
              </w:rPr>
              <w:t>Objective/Issue</w:t>
            </w:r>
          </w:p>
        </w:tc>
        <w:tc>
          <w:tcPr>
            <w:tcW w:w="992" w:type="dxa"/>
            <w:shd w:val="clear" w:color="auto" w:fill="auto"/>
          </w:tcPr>
          <w:p w14:paraId="19057E6E" w14:textId="277F23BE"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 xml:space="preserve">SCUFN Sec. </w:t>
            </w:r>
            <w:r w:rsidRPr="00A92AF4">
              <w:rPr>
                <w:rFonts w:ascii="Times New Roman" w:eastAsia="Times New Roman" w:hAnsi="Times New Roman" w:cs="Times New Roman"/>
                <w:b/>
                <w:sz w:val="18"/>
                <w:szCs w:val="18"/>
                <w:lang w:val="en-GB"/>
              </w:rPr>
              <w:t xml:space="preserve">Initial Priority </w:t>
            </w:r>
            <w:r>
              <w:rPr>
                <w:rFonts w:ascii="Times New Roman" w:eastAsia="Times New Roman" w:hAnsi="Times New Roman" w:cs="Times New Roman"/>
                <w:b/>
                <w:sz w:val="18"/>
                <w:szCs w:val="18"/>
                <w:lang w:val="en-GB"/>
              </w:rPr>
              <w:t>List</w:t>
            </w:r>
          </w:p>
        </w:tc>
        <w:tc>
          <w:tcPr>
            <w:tcW w:w="1984" w:type="dxa"/>
          </w:tcPr>
          <w:p w14:paraId="4FD341B9" w14:textId="19844495"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NOAA Assessment (yes/no, deadline, estimated costs)</w:t>
            </w:r>
          </w:p>
        </w:tc>
        <w:tc>
          <w:tcPr>
            <w:tcW w:w="1134" w:type="dxa"/>
          </w:tcPr>
          <w:p w14:paraId="2DEBF46C" w14:textId="538B09B6" w:rsid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SCUFN Members Priority List</w:t>
            </w:r>
          </w:p>
        </w:tc>
        <w:tc>
          <w:tcPr>
            <w:tcW w:w="1701" w:type="dxa"/>
          </w:tcPr>
          <w:p w14:paraId="12120E86" w14:textId="3B930CD4" w:rsidR="00A92AF4" w:rsidRDefault="00A92AF4" w:rsidP="00A92AF4">
            <w:pPr>
              <w:autoSpaceDE w:val="0"/>
              <w:autoSpaceDN w:val="0"/>
              <w:adjustRightInd w:val="0"/>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Status</w:t>
            </w:r>
          </w:p>
        </w:tc>
      </w:tr>
      <w:tr w:rsidR="00A92AF4" w:rsidRPr="00A92AF4" w14:paraId="78C12316" w14:textId="59C3D5B0" w:rsidTr="00A92AF4">
        <w:tc>
          <w:tcPr>
            <w:tcW w:w="959" w:type="dxa"/>
            <w:shd w:val="clear" w:color="auto" w:fill="auto"/>
          </w:tcPr>
          <w:p w14:paraId="02B3911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w:t>
            </w:r>
          </w:p>
        </w:tc>
        <w:tc>
          <w:tcPr>
            <w:tcW w:w="6946" w:type="dxa"/>
            <w:shd w:val="clear" w:color="auto" w:fill="auto"/>
          </w:tcPr>
          <w:p w14:paraId="3DD13410"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proofErr w:type="spellStart"/>
            <w:r w:rsidRPr="00A92AF4">
              <w:rPr>
                <w:rFonts w:ascii="Times New Roman" w:eastAsia="Times New Roman" w:hAnsi="Times New Roman" w:cs="Times New Roman"/>
                <w:sz w:val="18"/>
                <w:szCs w:val="18"/>
                <w:lang w:val="en-GB"/>
              </w:rPr>
              <w:t>Baiju</w:t>
            </w:r>
            <w:proofErr w:type="spellEnd"/>
            <w:r w:rsidRPr="00A92AF4">
              <w:rPr>
                <w:rFonts w:ascii="Times New Roman" w:eastAsia="Times New Roman" w:hAnsi="Times New Roman" w:cs="Times New Roman"/>
                <w:sz w:val="18"/>
                <w:szCs w:val="18"/>
                <w:lang w:val="en-GB"/>
              </w:rPr>
              <w:t xml:space="preserve"> </w:t>
            </w:r>
            <w:proofErr w:type="spellStart"/>
            <w:r w:rsidRPr="00A92AF4">
              <w:rPr>
                <w:rFonts w:ascii="Times New Roman" w:eastAsia="Times New Roman" w:hAnsi="Times New Roman" w:cs="Times New Roman"/>
                <w:sz w:val="18"/>
                <w:szCs w:val="18"/>
                <w:lang w:val="en-GB"/>
              </w:rPr>
              <w:t>Guyot</w:t>
            </w:r>
            <w:proofErr w:type="spellEnd"/>
            <w:r w:rsidRPr="00A92AF4">
              <w:rPr>
                <w:rFonts w:ascii="Times New Roman" w:eastAsia="Times New Roman" w:hAnsi="Times New Roman" w:cs="Times New Roman"/>
                <w:sz w:val="18"/>
                <w:szCs w:val="18"/>
                <w:lang w:val="en-GB"/>
              </w:rPr>
              <w:t xml:space="preserve"> – Clicking on “Edit” results in the display of information pertaining to </w:t>
            </w:r>
            <w:proofErr w:type="spellStart"/>
            <w:r w:rsidRPr="00A92AF4">
              <w:rPr>
                <w:rFonts w:ascii="Times New Roman" w:eastAsia="Times New Roman" w:hAnsi="Times New Roman" w:cs="Times New Roman"/>
                <w:sz w:val="18"/>
                <w:szCs w:val="18"/>
                <w:lang w:val="en-GB"/>
              </w:rPr>
              <w:t>Galera</w:t>
            </w:r>
            <w:proofErr w:type="spellEnd"/>
            <w:r w:rsidRPr="00A92AF4">
              <w:rPr>
                <w:rFonts w:ascii="Times New Roman" w:eastAsia="Times New Roman" w:hAnsi="Times New Roman" w:cs="Times New Roman"/>
                <w:sz w:val="18"/>
                <w:szCs w:val="18"/>
                <w:lang w:val="en-GB"/>
              </w:rPr>
              <w:t xml:space="preserve"> Seamount (“pending” name). Therefore, the information on </w:t>
            </w:r>
            <w:proofErr w:type="spellStart"/>
            <w:r w:rsidRPr="00A92AF4">
              <w:rPr>
                <w:rFonts w:ascii="Times New Roman" w:eastAsia="Times New Roman" w:hAnsi="Times New Roman" w:cs="Times New Roman"/>
                <w:sz w:val="18"/>
                <w:szCs w:val="18"/>
                <w:lang w:val="en-GB"/>
              </w:rPr>
              <w:t>Baiju</w:t>
            </w:r>
            <w:proofErr w:type="spellEnd"/>
            <w:r w:rsidRPr="00A92AF4">
              <w:rPr>
                <w:rFonts w:ascii="Times New Roman" w:eastAsia="Times New Roman" w:hAnsi="Times New Roman" w:cs="Times New Roman"/>
                <w:sz w:val="18"/>
                <w:szCs w:val="18"/>
                <w:lang w:val="en-GB"/>
              </w:rPr>
              <w:t xml:space="preserve"> </w:t>
            </w:r>
            <w:proofErr w:type="spellStart"/>
            <w:r w:rsidRPr="00A92AF4">
              <w:rPr>
                <w:rFonts w:ascii="Times New Roman" w:eastAsia="Times New Roman" w:hAnsi="Times New Roman" w:cs="Times New Roman"/>
                <w:sz w:val="18"/>
                <w:szCs w:val="18"/>
                <w:lang w:val="en-GB"/>
              </w:rPr>
              <w:t>Guyot</w:t>
            </w:r>
            <w:proofErr w:type="spellEnd"/>
            <w:r w:rsidRPr="00A92AF4">
              <w:rPr>
                <w:rFonts w:ascii="Times New Roman" w:eastAsia="Times New Roman" w:hAnsi="Times New Roman" w:cs="Times New Roman"/>
                <w:sz w:val="18"/>
                <w:szCs w:val="18"/>
                <w:lang w:val="en-GB"/>
              </w:rPr>
              <w:t xml:space="preserve"> cannot be updated.</w:t>
            </w:r>
          </w:p>
        </w:tc>
        <w:tc>
          <w:tcPr>
            <w:tcW w:w="992" w:type="dxa"/>
            <w:shd w:val="clear" w:color="auto" w:fill="auto"/>
          </w:tcPr>
          <w:p w14:paraId="1DC7101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23AF548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0E3F274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48E9A4D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1961D778" w14:textId="4664C4A3" w:rsidTr="00A92AF4">
        <w:tc>
          <w:tcPr>
            <w:tcW w:w="959" w:type="dxa"/>
            <w:shd w:val="clear" w:color="auto" w:fill="auto"/>
          </w:tcPr>
          <w:p w14:paraId="246BEFF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w:t>
            </w:r>
          </w:p>
        </w:tc>
        <w:tc>
          <w:tcPr>
            <w:tcW w:w="6946" w:type="dxa"/>
            <w:shd w:val="clear" w:color="auto" w:fill="auto"/>
          </w:tcPr>
          <w:p w14:paraId="5BE0A812"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proofErr w:type="spellStart"/>
            <w:r w:rsidRPr="00A92AF4">
              <w:rPr>
                <w:rFonts w:ascii="Times New Roman" w:eastAsia="Times New Roman" w:hAnsi="Times New Roman" w:cs="Times New Roman"/>
                <w:sz w:val="18"/>
                <w:szCs w:val="18"/>
                <w:lang w:val="en-GB"/>
              </w:rPr>
              <w:t>Fangzhang</w:t>
            </w:r>
            <w:proofErr w:type="spellEnd"/>
            <w:r w:rsidRPr="00A92AF4">
              <w:rPr>
                <w:rFonts w:ascii="Times New Roman" w:eastAsia="Times New Roman" w:hAnsi="Times New Roman" w:cs="Times New Roman"/>
                <w:sz w:val="18"/>
                <w:szCs w:val="18"/>
                <w:lang w:val="en-GB"/>
              </w:rPr>
              <w:t xml:space="preserve"> </w:t>
            </w:r>
            <w:proofErr w:type="spellStart"/>
            <w:r w:rsidRPr="00A92AF4">
              <w:rPr>
                <w:rFonts w:ascii="Times New Roman" w:eastAsia="Times New Roman" w:hAnsi="Times New Roman" w:cs="Times New Roman"/>
                <w:sz w:val="18"/>
                <w:szCs w:val="18"/>
                <w:lang w:val="en-GB"/>
              </w:rPr>
              <w:t>Guyot</w:t>
            </w:r>
            <w:proofErr w:type="spellEnd"/>
            <w:r w:rsidRPr="00A92AF4">
              <w:rPr>
                <w:rFonts w:ascii="Times New Roman" w:eastAsia="Times New Roman" w:hAnsi="Times New Roman" w:cs="Times New Roman"/>
                <w:sz w:val="18"/>
                <w:szCs w:val="18"/>
                <w:lang w:val="en-GB"/>
              </w:rPr>
              <w:t xml:space="preserve"> - Clicking on “Edit” results in the display of information pertaining to </w:t>
            </w:r>
            <w:proofErr w:type="spellStart"/>
            <w:r w:rsidRPr="00A92AF4">
              <w:rPr>
                <w:rFonts w:ascii="Times New Roman" w:eastAsia="Times New Roman" w:hAnsi="Times New Roman" w:cs="Times New Roman"/>
                <w:sz w:val="18"/>
                <w:szCs w:val="18"/>
                <w:lang w:val="en-GB"/>
              </w:rPr>
              <w:t>Saimei</w:t>
            </w:r>
            <w:proofErr w:type="spellEnd"/>
            <w:r w:rsidRPr="00A92AF4">
              <w:rPr>
                <w:rFonts w:ascii="Times New Roman" w:eastAsia="Times New Roman" w:hAnsi="Times New Roman" w:cs="Times New Roman"/>
                <w:sz w:val="18"/>
                <w:szCs w:val="18"/>
                <w:lang w:val="en-GB"/>
              </w:rPr>
              <w:t xml:space="preserve"> Seamount (“pending” name). Therefore, the information on </w:t>
            </w:r>
            <w:proofErr w:type="spellStart"/>
            <w:r w:rsidRPr="00A92AF4">
              <w:rPr>
                <w:rFonts w:ascii="Times New Roman" w:eastAsia="Times New Roman" w:hAnsi="Times New Roman" w:cs="Times New Roman"/>
                <w:sz w:val="18"/>
                <w:szCs w:val="18"/>
                <w:lang w:val="en-GB"/>
              </w:rPr>
              <w:t>Fangzhang</w:t>
            </w:r>
            <w:proofErr w:type="spellEnd"/>
            <w:r w:rsidRPr="00A92AF4">
              <w:rPr>
                <w:rFonts w:ascii="Times New Roman" w:eastAsia="Times New Roman" w:hAnsi="Times New Roman" w:cs="Times New Roman"/>
                <w:sz w:val="18"/>
                <w:szCs w:val="18"/>
                <w:lang w:val="en-GB"/>
              </w:rPr>
              <w:t xml:space="preserve"> </w:t>
            </w:r>
            <w:proofErr w:type="spellStart"/>
            <w:r w:rsidRPr="00A92AF4">
              <w:rPr>
                <w:rFonts w:ascii="Times New Roman" w:eastAsia="Times New Roman" w:hAnsi="Times New Roman" w:cs="Times New Roman"/>
                <w:sz w:val="18"/>
                <w:szCs w:val="18"/>
                <w:lang w:val="en-GB"/>
              </w:rPr>
              <w:t>Guyot</w:t>
            </w:r>
            <w:proofErr w:type="spellEnd"/>
            <w:r w:rsidRPr="00A92AF4">
              <w:rPr>
                <w:rFonts w:ascii="Times New Roman" w:eastAsia="Times New Roman" w:hAnsi="Times New Roman" w:cs="Times New Roman"/>
                <w:sz w:val="18"/>
                <w:szCs w:val="18"/>
                <w:lang w:val="en-GB"/>
              </w:rPr>
              <w:t xml:space="preserve"> cannot be updated.</w:t>
            </w:r>
          </w:p>
        </w:tc>
        <w:tc>
          <w:tcPr>
            <w:tcW w:w="992" w:type="dxa"/>
            <w:shd w:val="clear" w:color="auto" w:fill="auto"/>
          </w:tcPr>
          <w:p w14:paraId="549CAB3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281923A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4A05FD0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22D86B7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C0C4544" w14:textId="639FB4A8" w:rsidTr="00A92AF4">
        <w:tc>
          <w:tcPr>
            <w:tcW w:w="959" w:type="dxa"/>
            <w:shd w:val="clear" w:color="auto" w:fill="auto"/>
          </w:tcPr>
          <w:p w14:paraId="5993D2A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3</w:t>
            </w:r>
          </w:p>
        </w:tc>
        <w:tc>
          <w:tcPr>
            <w:tcW w:w="6946" w:type="dxa"/>
            <w:shd w:val="clear" w:color="auto" w:fill="auto"/>
          </w:tcPr>
          <w:p w14:paraId="17067757"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proofErr w:type="spellStart"/>
            <w:r w:rsidRPr="00A92AF4">
              <w:rPr>
                <w:rFonts w:ascii="Times New Roman" w:eastAsia="Times New Roman" w:hAnsi="Times New Roman" w:cs="Times New Roman"/>
                <w:sz w:val="18"/>
                <w:szCs w:val="18"/>
                <w:lang w:val="en-GB"/>
              </w:rPr>
              <w:t>Penglai</w:t>
            </w:r>
            <w:proofErr w:type="spellEnd"/>
            <w:r w:rsidRPr="00A92AF4">
              <w:rPr>
                <w:rFonts w:ascii="Times New Roman" w:eastAsia="Times New Roman" w:hAnsi="Times New Roman" w:cs="Times New Roman"/>
                <w:sz w:val="18"/>
                <w:szCs w:val="18"/>
                <w:lang w:val="en-GB"/>
              </w:rPr>
              <w:t xml:space="preserve"> Seamount - Clicking on “Edit” results in the display of information pertaining to São Paulo Seamount (“pending” name). Therefore, the information on </w:t>
            </w:r>
            <w:proofErr w:type="spellStart"/>
            <w:r w:rsidRPr="00A92AF4">
              <w:rPr>
                <w:rFonts w:ascii="Times New Roman" w:eastAsia="Times New Roman" w:hAnsi="Times New Roman" w:cs="Times New Roman"/>
                <w:sz w:val="18"/>
                <w:szCs w:val="18"/>
                <w:lang w:val="en-GB"/>
              </w:rPr>
              <w:t>Penglai</w:t>
            </w:r>
            <w:proofErr w:type="spellEnd"/>
            <w:r w:rsidRPr="00A92AF4">
              <w:rPr>
                <w:rFonts w:ascii="Times New Roman" w:eastAsia="Times New Roman" w:hAnsi="Times New Roman" w:cs="Times New Roman"/>
                <w:sz w:val="18"/>
                <w:szCs w:val="18"/>
                <w:lang w:val="en-GB"/>
              </w:rPr>
              <w:t xml:space="preserve"> Seamount cannot be updated.</w:t>
            </w:r>
          </w:p>
        </w:tc>
        <w:tc>
          <w:tcPr>
            <w:tcW w:w="992" w:type="dxa"/>
            <w:shd w:val="clear" w:color="auto" w:fill="auto"/>
          </w:tcPr>
          <w:p w14:paraId="6E1D106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3B800CE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2FDC016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00E2779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308B722" w14:textId="0B1368B4" w:rsidTr="00A92AF4">
        <w:tc>
          <w:tcPr>
            <w:tcW w:w="959" w:type="dxa"/>
            <w:shd w:val="clear" w:color="auto" w:fill="auto"/>
          </w:tcPr>
          <w:p w14:paraId="2DCA44E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4</w:t>
            </w:r>
          </w:p>
        </w:tc>
        <w:tc>
          <w:tcPr>
            <w:tcW w:w="6946" w:type="dxa"/>
            <w:shd w:val="clear" w:color="auto" w:fill="auto"/>
          </w:tcPr>
          <w:p w14:paraId="43C22DDB"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Editor’s Guide, Updating Geometry Information – There should be a reference to the WKT Converter.</w:t>
            </w:r>
          </w:p>
        </w:tc>
        <w:tc>
          <w:tcPr>
            <w:tcW w:w="992" w:type="dxa"/>
            <w:shd w:val="clear" w:color="auto" w:fill="auto"/>
          </w:tcPr>
          <w:p w14:paraId="0B65FF8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22CF272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7BFCCE2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02A46A6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5765F284" w14:textId="7891D7ED" w:rsidTr="00A92AF4">
        <w:tc>
          <w:tcPr>
            <w:tcW w:w="959" w:type="dxa"/>
            <w:shd w:val="clear" w:color="auto" w:fill="auto"/>
          </w:tcPr>
          <w:p w14:paraId="60666C1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5</w:t>
            </w:r>
          </w:p>
        </w:tc>
        <w:tc>
          <w:tcPr>
            <w:tcW w:w="6946" w:type="dxa"/>
            <w:shd w:val="clear" w:color="auto" w:fill="auto"/>
          </w:tcPr>
          <w:p w14:paraId="544CA469"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display of information – Only the primary geometry is shown. There should be an additional line showing the secondary geometry.</w:t>
            </w:r>
          </w:p>
        </w:tc>
        <w:tc>
          <w:tcPr>
            <w:tcW w:w="992" w:type="dxa"/>
            <w:shd w:val="clear" w:color="auto" w:fill="auto"/>
          </w:tcPr>
          <w:p w14:paraId="1B4C40F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0E4DF11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1B2AABD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0E1588A4"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9A0FF73" w14:textId="6B27ACCE" w:rsidTr="00A92AF4">
        <w:tc>
          <w:tcPr>
            <w:tcW w:w="959" w:type="dxa"/>
            <w:shd w:val="clear" w:color="auto" w:fill="auto"/>
          </w:tcPr>
          <w:p w14:paraId="7D158C2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6</w:t>
            </w:r>
          </w:p>
        </w:tc>
        <w:tc>
          <w:tcPr>
            <w:tcW w:w="6946" w:type="dxa"/>
            <w:shd w:val="clear" w:color="auto" w:fill="auto"/>
          </w:tcPr>
          <w:p w14:paraId="3EAF1BC6"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meeting list – When updating the details for a meeting, the field “Year” is reset to “1975”. It should stay as it was.</w:t>
            </w:r>
          </w:p>
        </w:tc>
        <w:tc>
          <w:tcPr>
            <w:tcW w:w="992" w:type="dxa"/>
            <w:shd w:val="clear" w:color="auto" w:fill="auto"/>
          </w:tcPr>
          <w:p w14:paraId="5EC93FC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1427976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6FF2CE6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6C1D41A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B0CEDA7" w14:textId="396BEC26" w:rsidTr="00A92AF4">
        <w:tc>
          <w:tcPr>
            <w:tcW w:w="959" w:type="dxa"/>
            <w:shd w:val="clear" w:color="auto" w:fill="auto"/>
          </w:tcPr>
          <w:p w14:paraId="6074BB2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7</w:t>
            </w:r>
          </w:p>
        </w:tc>
        <w:tc>
          <w:tcPr>
            <w:tcW w:w="6946" w:type="dxa"/>
            <w:shd w:val="clear" w:color="auto" w:fill="auto"/>
          </w:tcPr>
          <w:p w14:paraId="793D12AC"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display of information – At present, one Associated Meeting only is allowed. In a number of cases, a name has been the subject of successive changes, relating to the generic term, the position(s) or even the specific term. These are reported in the relevant meetings. It would therefore be useful to be able to enter up to three associated meetings, in order to trace back the history of a name if needed.</w:t>
            </w:r>
          </w:p>
        </w:tc>
        <w:tc>
          <w:tcPr>
            <w:tcW w:w="992" w:type="dxa"/>
            <w:shd w:val="clear" w:color="auto" w:fill="auto"/>
          </w:tcPr>
          <w:p w14:paraId="3702373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063897B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1CEB163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C4F30D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64A3224" w14:textId="05127DEF" w:rsidTr="00A92AF4">
        <w:tc>
          <w:tcPr>
            <w:tcW w:w="959" w:type="dxa"/>
            <w:shd w:val="clear" w:color="auto" w:fill="auto"/>
          </w:tcPr>
          <w:p w14:paraId="6A06141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8</w:t>
            </w:r>
          </w:p>
        </w:tc>
        <w:tc>
          <w:tcPr>
            <w:tcW w:w="6946" w:type="dxa"/>
            <w:shd w:val="clear" w:color="auto" w:fill="auto"/>
          </w:tcPr>
          <w:p w14:paraId="063E33FE" w14:textId="77777777" w:rsidR="00A92AF4" w:rsidRPr="00A92AF4" w:rsidRDefault="00A92AF4" w:rsidP="00A92AF4">
            <w:pPr>
              <w:autoSpaceDE w:val="0"/>
              <w:autoSpaceDN w:val="0"/>
              <w:adjustRightInd w:val="0"/>
              <w:spacing w:after="0" w:line="240" w:lineRule="auto"/>
              <w:ind w:left="33"/>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 xml:space="preserve">Gazetteer, display of geometry – A name with geometry crossing the date line (180°) has its geometry not displayed correctly or not displayed at all, e.g. Havre Trough, Hawaiian Ridge, </w:t>
            </w:r>
            <w:proofErr w:type="spellStart"/>
            <w:r w:rsidRPr="00A92AF4">
              <w:rPr>
                <w:rFonts w:ascii="Times New Roman" w:eastAsia="Times New Roman" w:hAnsi="Times New Roman" w:cs="Times New Roman"/>
                <w:sz w:val="18"/>
                <w:szCs w:val="18"/>
                <w:lang w:val="en-GB"/>
              </w:rPr>
              <w:t>Kermadec</w:t>
            </w:r>
            <w:proofErr w:type="spellEnd"/>
            <w:r w:rsidRPr="00A92AF4">
              <w:rPr>
                <w:rFonts w:ascii="Times New Roman" w:eastAsia="Times New Roman" w:hAnsi="Times New Roman" w:cs="Times New Roman"/>
                <w:sz w:val="18"/>
                <w:szCs w:val="18"/>
                <w:lang w:val="en-GB"/>
              </w:rPr>
              <w:t xml:space="preserve"> Ridge. Even when – in order to overcome the problem - a polygon has been divided into two lines that is, one on each side of the date line, that geometry is not shown on the </w:t>
            </w:r>
            <w:proofErr w:type="spellStart"/>
            <w:r w:rsidRPr="00A92AF4">
              <w:rPr>
                <w:rFonts w:ascii="Times New Roman" w:eastAsia="Times New Roman" w:hAnsi="Times New Roman" w:cs="Times New Roman"/>
                <w:sz w:val="18"/>
                <w:szCs w:val="18"/>
                <w:lang w:val="en-GB"/>
              </w:rPr>
              <w:t>basemap</w:t>
            </w:r>
            <w:proofErr w:type="spellEnd"/>
            <w:r w:rsidRPr="00A92AF4">
              <w:rPr>
                <w:rFonts w:ascii="Times New Roman" w:eastAsia="Times New Roman" w:hAnsi="Times New Roman" w:cs="Times New Roman"/>
                <w:sz w:val="18"/>
                <w:szCs w:val="18"/>
                <w:lang w:val="en-GB"/>
              </w:rPr>
              <w:t xml:space="preserve">, e.g. </w:t>
            </w:r>
            <w:proofErr w:type="spellStart"/>
            <w:r w:rsidRPr="00A92AF4">
              <w:rPr>
                <w:rFonts w:ascii="Times New Roman" w:eastAsia="Times New Roman" w:hAnsi="Times New Roman" w:cs="Times New Roman"/>
                <w:sz w:val="18"/>
                <w:szCs w:val="18"/>
                <w:lang w:val="en-GB"/>
              </w:rPr>
              <w:t>Lomonosov</w:t>
            </w:r>
            <w:proofErr w:type="spellEnd"/>
            <w:r w:rsidRPr="00A92AF4">
              <w:rPr>
                <w:rFonts w:ascii="Times New Roman" w:eastAsia="Times New Roman" w:hAnsi="Times New Roman" w:cs="Times New Roman"/>
                <w:sz w:val="18"/>
                <w:szCs w:val="18"/>
                <w:lang w:val="en-GB"/>
              </w:rPr>
              <w:t xml:space="preserve"> Ridge, Pacific-Antarctic Ridge.</w:t>
            </w:r>
          </w:p>
          <w:p w14:paraId="1B5D4522" w14:textId="77777777" w:rsidR="00A92AF4" w:rsidRPr="00A92AF4" w:rsidRDefault="00A92AF4" w:rsidP="00A92AF4">
            <w:pPr>
              <w:autoSpaceDE w:val="0"/>
              <w:autoSpaceDN w:val="0"/>
              <w:adjustRightInd w:val="0"/>
              <w:spacing w:after="0" w:line="240" w:lineRule="auto"/>
              <w:ind w:left="720"/>
              <w:jc w:val="both"/>
              <w:rPr>
                <w:rFonts w:ascii="Times New Roman" w:eastAsia="Times New Roman" w:hAnsi="Times New Roman" w:cs="Times New Roman"/>
                <w:sz w:val="18"/>
                <w:szCs w:val="18"/>
                <w:lang w:val="en-GB"/>
              </w:rPr>
            </w:pPr>
          </w:p>
          <w:p w14:paraId="6431E31F"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 xml:space="preserve">Another interesting case is </w:t>
            </w:r>
            <w:proofErr w:type="spellStart"/>
            <w:r w:rsidRPr="00A92AF4">
              <w:rPr>
                <w:rFonts w:ascii="Times New Roman" w:eastAsia="Times New Roman" w:hAnsi="Times New Roman" w:cs="Times New Roman"/>
                <w:sz w:val="18"/>
                <w:szCs w:val="18"/>
                <w:lang w:val="en-GB"/>
              </w:rPr>
              <w:t>Pennel</w:t>
            </w:r>
            <w:proofErr w:type="spellEnd"/>
            <w:r w:rsidRPr="00A92AF4">
              <w:rPr>
                <w:rFonts w:ascii="Times New Roman" w:eastAsia="Times New Roman" w:hAnsi="Times New Roman" w:cs="Times New Roman"/>
                <w:sz w:val="18"/>
                <w:szCs w:val="18"/>
                <w:lang w:val="en-GB"/>
              </w:rPr>
              <w:t xml:space="preserve"> Bank. The geometry of the “approved” version is shown as follows: POLYGON ((174.3265381 -75.77142334, 176.3881836 -74.98693848, 181.5234375 -74.4395752, 180.0240001 -73.80207504, 178.4064331 -73.54724121, 173.8150635 -75.35498047, 173.6117554 -75.83148193, 174.3265381 -75.77142334)). Although it wrongly includes longitude values over 180, it is displayed correctly on the </w:t>
            </w:r>
            <w:proofErr w:type="spellStart"/>
            <w:r w:rsidRPr="00A92AF4">
              <w:rPr>
                <w:rFonts w:ascii="Times New Roman" w:eastAsia="Times New Roman" w:hAnsi="Times New Roman" w:cs="Times New Roman"/>
                <w:sz w:val="18"/>
                <w:szCs w:val="18"/>
                <w:lang w:val="en-GB"/>
              </w:rPr>
              <w:t>basemap</w:t>
            </w:r>
            <w:proofErr w:type="spellEnd"/>
            <w:r w:rsidRPr="00A92AF4">
              <w:rPr>
                <w:rFonts w:ascii="Times New Roman" w:eastAsia="Times New Roman" w:hAnsi="Times New Roman" w:cs="Times New Roman"/>
                <w:sz w:val="18"/>
                <w:szCs w:val="18"/>
                <w:lang w:val="en-GB"/>
              </w:rPr>
              <w:t xml:space="preserve">. However, if the name is edited (no change on the geometry) and the results are </w:t>
            </w:r>
            <w:r w:rsidRPr="00A92AF4">
              <w:rPr>
                <w:rFonts w:ascii="Times New Roman" w:eastAsia="Times New Roman" w:hAnsi="Times New Roman" w:cs="Times New Roman"/>
                <w:sz w:val="18"/>
                <w:szCs w:val="18"/>
                <w:lang w:val="en-GB"/>
              </w:rPr>
              <w:lastRenderedPageBreak/>
              <w:t xml:space="preserve">saved, then the geometry is changed </w:t>
            </w:r>
            <w:proofErr w:type="gramStart"/>
            <w:r w:rsidRPr="00A92AF4">
              <w:rPr>
                <w:rFonts w:ascii="Times New Roman" w:eastAsia="Times New Roman" w:hAnsi="Times New Roman" w:cs="Times New Roman"/>
                <w:sz w:val="18"/>
                <w:szCs w:val="18"/>
                <w:lang w:val="en-GB"/>
              </w:rPr>
              <w:t>to :</w:t>
            </w:r>
            <w:proofErr w:type="gramEnd"/>
            <w:r w:rsidRPr="00A92AF4">
              <w:rPr>
                <w:rFonts w:ascii="Times New Roman" w:eastAsia="Times New Roman" w:hAnsi="Times New Roman" w:cs="Times New Roman"/>
                <w:sz w:val="18"/>
                <w:szCs w:val="18"/>
                <w:lang w:val="en-GB"/>
              </w:rPr>
              <w:t xml:space="preserve"> MULTILINESTRING ((-179.999 -74.6182171463991, -179.999 -89.999, -0.001 -89.999, -0.001 89.999, -179.999 89.999, -179.999 -73.7985907294868), (-179.999 -74.6182171463991, -179.999 -89.999, -0.001 -89.999, -0.001 89.999, -179.999 89.999, -179.999 -73.7985907294868)). The new geometry includes values which are clearly wrong, e.g. -0.001 89.999 or -179.999 -89.999, and its display is therefore wrong. I have kept the edited </w:t>
            </w:r>
            <w:proofErr w:type="spellStart"/>
            <w:r w:rsidRPr="00A92AF4">
              <w:rPr>
                <w:rFonts w:ascii="Times New Roman" w:eastAsia="Times New Roman" w:hAnsi="Times New Roman" w:cs="Times New Roman"/>
                <w:sz w:val="18"/>
                <w:szCs w:val="18"/>
                <w:lang w:val="en-GB"/>
              </w:rPr>
              <w:t>Pennel</w:t>
            </w:r>
            <w:proofErr w:type="spellEnd"/>
            <w:r w:rsidRPr="00A92AF4">
              <w:rPr>
                <w:rFonts w:ascii="Times New Roman" w:eastAsia="Times New Roman" w:hAnsi="Times New Roman" w:cs="Times New Roman"/>
                <w:sz w:val="18"/>
                <w:szCs w:val="18"/>
                <w:lang w:val="en-GB"/>
              </w:rPr>
              <w:t xml:space="preserve"> Bank in the « edit » list.</w:t>
            </w:r>
          </w:p>
        </w:tc>
        <w:tc>
          <w:tcPr>
            <w:tcW w:w="992" w:type="dxa"/>
            <w:shd w:val="clear" w:color="auto" w:fill="auto"/>
          </w:tcPr>
          <w:p w14:paraId="68E2F7D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lastRenderedPageBreak/>
              <w:t>ASAP</w:t>
            </w:r>
          </w:p>
        </w:tc>
        <w:tc>
          <w:tcPr>
            <w:tcW w:w="1984" w:type="dxa"/>
          </w:tcPr>
          <w:p w14:paraId="1D7C4B7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64A1716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3175DFA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0510E5ED" w14:textId="12124C2F" w:rsidTr="00A92AF4">
        <w:tc>
          <w:tcPr>
            <w:tcW w:w="959" w:type="dxa"/>
            <w:shd w:val="clear" w:color="auto" w:fill="auto"/>
          </w:tcPr>
          <w:p w14:paraId="47727CC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lastRenderedPageBreak/>
              <w:t>9</w:t>
            </w:r>
          </w:p>
        </w:tc>
        <w:tc>
          <w:tcPr>
            <w:tcW w:w="6946" w:type="dxa"/>
            <w:shd w:val="clear" w:color="auto" w:fill="auto"/>
          </w:tcPr>
          <w:p w14:paraId="0E298EC6"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 xml:space="preserve">Gazetteer, display of geometry – The geometry of any name selected is shown in yellow on the </w:t>
            </w:r>
            <w:proofErr w:type="spellStart"/>
            <w:r w:rsidRPr="00A92AF4">
              <w:rPr>
                <w:rFonts w:ascii="Times New Roman" w:eastAsia="Times New Roman" w:hAnsi="Times New Roman" w:cs="Times New Roman"/>
                <w:sz w:val="18"/>
                <w:szCs w:val="18"/>
                <w:lang w:val="en-GB"/>
              </w:rPr>
              <w:t>basemap</w:t>
            </w:r>
            <w:proofErr w:type="spellEnd"/>
            <w:r w:rsidRPr="00A92AF4">
              <w:rPr>
                <w:rFonts w:ascii="Times New Roman" w:eastAsia="Times New Roman" w:hAnsi="Times New Roman" w:cs="Times New Roman"/>
                <w:sz w:val="18"/>
                <w:szCs w:val="18"/>
                <w:lang w:val="en-GB"/>
              </w:rPr>
              <w:t xml:space="preserve">. When clicking on the geometry, it sometimes disappears, e.g. </w:t>
            </w:r>
            <w:proofErr w:type="spellStart"/>
            <w:r w:rsidRPr="00A92AF4">
              <w:rPr>
                <w:rFonts w:ascii="Times New Roman" w:eastAsia="Times New Roman" w:hAnsi="Times New Roman" w:cs="Times New Roman"/>
                <w:sz w:val="18"/>
                <w:szCs w:val="18"/>
                <w:lang w:val="en-GB"/>
              </w:rPr>
              <w:t>Kaiwhata</w:t>
            </w:r>
            <w:proofErr w:type="spellEnd"/>
            <w:r w:rsidRPr="00A92AF4">
              <w:rPr>
                <w:rFonts w:ascii="Times New Roman" w:eastAsia="Times New Roman" w:hAnsi="Times New Roman" w:cs="Times New Roman"/>
                <w:sz w:val="18"/>
                <w:szCs w:val="18"/>
                <w:lang w:val="en-GB"/>
              </w:rPr>
              <w:t xml:space="preserve"> Bank. In the case of </w:t>
            </w:r>
            <w:proofErr w:type="spellStart"/>
            <w:r w:rsidRPr="00A92AF4">
              <w:rPr>
                <w:rFonts w:ascii="Times New Roman" w:eastAsia="Times New Roman" w:hAnsi="Times New Roman" w:cs="Times New Roman"/>
                <w:sz w:val="18"/>
                <w:szCs w:val="18"/>
                <w:lang w:val="en-GB"/>
              </w:rPr>
              <w:t>Meihano</w:t>
            </w:r>
            <w:proofErr w:type="spellEnd"/>
            <w:r w:rsidRPr="00A92AF4">
              <w:rPr>
                <w:rFonts w:ascii="Times New Roman" w:eastAsia="Times New Roman" w:hAnsi="Times New Roman" w:cs="Times New Roman"/>
                <w:sz w:val="18"/>
                <w:szCs w:val="18"/>
                <w:lang w:val="en-GB"/>
              </w:rPr>
              <w:t xml:space="preserve"> Bank, no geometry is shown at all.</w:t>
            </w:r>
          </w:p>
        </w:tc>
        <w:tc>
          <w:tcPr>
            <w:tcW w:w="992" w:type="dxa"/>
            <w:shd w:val="clear" w:color="auto" w:fill="auto"/>
          </w:tcPr>
          <w:p w14:paraId="6B57096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5601A60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112401D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63016F3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53B99E95" w14:textId="49150133" w:rsidTr="00A92AF4">
        <w:tc>
          <w:tcPr>
            <w:tcW w:w="959" w:type="dxa"/>
            <w:shd w:val="clear" w:color="auto" w:fill="auto"/>
          </w:tcPr>
          <w:p w14:paraId="7451746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10</w:t>
            </w:r>
          </w:p>
        </w:tc>
        <w:tc>
          <w:tcPr>
            <w:tcW w:w="6946" w:type="dxa"/>
            <w:shd w:val="clear" w:color="auto" w:fill="auto"/>
          </w:tcPr>
          <w:p w14:paraId="73EBCCA3"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display of information – In some rare cases, the Minimum Depth is a height, that is, above sea surface, e.g. Kikai Caldera or Oki-Daito Plateau. In order to cope with such cases, it must be possible to enter a negative value under Minimum Depth.</w:t>
            </w:r>
          </w:p>
        </w:tc>
        <w:tc>
          <w:tcPr>
            <w:tcW w:w="992" w:type="dxa"/>
            <w:shd w:val="clear" w:color="auto" w:fill="auto"/>
          </w:tcPr>
          <w:p w14:paraId="38168A04"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01CA46C4"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1A79118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45DBE86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32B0AFAF" w14:textId="206FA052" w:rsidTr="00A92AF4">
        <w:tc>
          <w:tcPr>
            <w:tcW w:w="959" w:type="dxa"/>
            <w:shd w:val="clear" w:color="auto" w:fill="auto"/>
          </w:tcPr>
          <w:p w14:paraId="13059FE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11</w:t>
            </w:r>
          </w:p>
        </w:tc>
        <w:tc>
          <w:tcPr>
            <w:tcW w:w="6946" w:type="dxa"/>
            <w:shd w:val="clear" w:color="auto" w:fill="auto"/>
          </w:tcPr>
          <w:p w14:paraId="59D36E34"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editor mode – It should be possible to enter a third geometry.</w:t>
            </w:r>
          </w:p>
        </w:tc>
        <w:tc>
          <w:tcPr>
            <w:tcW w:w="992" w:type="dxa"/>
            <w:shd w:val="clear" w:color="auto" w:fill="auto"/>
          </w:tcPr>
          <w:p w14:paraId="1F37973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2ED40DC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5A3C4B6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56628A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74CB3F85" w14:textId="6B3277B7" w:rsidTr="00A92AF4">
        <w:tc>
          <w:tcPr>
            <w:tcW w:w="959" w:type="dxa"/>
            <w:shd w:val="clear" w:color="auto" w:fill="auto"/>
          </w:tcPr>
          <w:p w14:paraId="3F50A7D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12</w:t>
            </w:r>
          </w:p>
        </w:tc>
        <w:tc>
          <w:tcPr>
            <w:tcW w:w="6946" w:type="dxa"/>
            <w:shd w:val="clear" w:color="auto" w:fill="auto"/>
          </w:tcPr>
          <w:p w14:paraId="14439FBA"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proofErr w:type="spellStart"/>
            <w:r w:rsidRPr="00A92AF4">
              <w:rPr>
                <w:rFonts w:ascii="Times New Roman" w:eastAsia="Times New Roman" w:hAnsi="Times New Roman" w:cs="Times New Roman"/>
                <w:sz w:val="18"/>
                <w:szCs w:val="18"/>
                <w:lang w:val="en-GB"/>
              </w:rPr>
              <w:t>Gazetter</w:t>
            </w:r>
            <w:proofErr w:type="spellEnd"/>
            <w:r w:rsidRPr="00A92AF4">
              <w:rPr>
                <w:rFonts w:ascii="Times New Roman" w:eastAsia="Times New Roman" w:hAnsi="Times New Roman" w:cs="Times New Roman"/>
                <w:sz w:val="18"/>
                <w:szCs w:val="18"/>
                <w:lang w:val="en-GB"/>
              </w:rPr>
              <w:t xml:space="preserve">, input and display of information. It should be possible to enter and display the following characters: ā, ē, ī, ō and ū, as part of a specific name, e.g. </w:t>
            </w:r>
            <w:proofErr w:type="spellStart"/>
            <w:r w:rsidRPr="00A92AF4">
              <w:rPr>
                <w:rFonts w:ascii="Times New Roman" w:eastAsia="Times New Roman" w:hAnsi="Times New Roman" w:cs="Times New Roman"/>
                <w:sz w:val="18"/>
                <w:szCs w:val="18"/>
                <w:lang w:val="en-GB"/>
              </w:rPr>
              <w:t>Pūkākī</w:t>
            </w:r>
            <w:proofErr w:type="spellEnd"/>
            <w:r w:rsidRPr="00A92AF4">
              <w:rPr>
                <w:rFonts w:ascii="Times New Roman" w:eastAsia="Times New Roman" w:hAnsi="Times New Roman" w:cs="Times New Roman"/>
                <w:sz w:val="18"/>
                <w:szCs w:val="18"/>
                <w:lang w:val="en-GB"/>
              </w:rPr>
              <w:t xml:space="preserve"> Rise, or as part of the information in the fields “Origin of Name” and/or “Additional Information”.</w:t>
            </w:r>
          </w:p>
        </w:tc>
        <w:tc>
          <w:tcPr>
            <w:tcW w:w="992" w:type="dxa"/>
            <w:shd w:val="clear" w:color="auto" w:fill="auto"/>
          </w:tcPr>
          <w:p w14:paraId="0153540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022F894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5B6CB14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0A279AA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066E12CE" w14:textId="2C648CD3" w:rsidTr="00A92AF4">
        <w:tc>
          <w:tcPr>
            <w:tcW w:w="959" w:type="dxa"/>
            <w:shd w:val="clear" w:color="auto" w:fill="auto"/>
          </w:tcPr>
          <w:p w14:paraId="3450CD40"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13</w:t>
            </w:r>
          </w:p>
        </w:tc>
        <w:tc>
          <w:tcPr>
            <w:tcW w:w="6946" w:type="dxa"/>
            <w:shd w:val="clear" w:color="auto" w:fill="auto"/>
          </w:tcPr>
          <w:p w14:paraId="1ADEDFE7"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proofErr w:type="spellStart"/>
            <w:r w:rsidRPr="00A92AF4">
              <w:rPr>
                <w:rFonts w:ascii="Times New Roman" w:eastAsia="Times New Roman" w:hAnsi="Times New Roman" w:cs="Times New Roman"/>
                <w:sz w:val="18"/>
                <w:szCs w:val="18"/>
                <w:lang w:val="en-GB"/>
              </w:rPr>
              <w:t>Gazetter</w:t>
            </w:r>
            <w:proofErr w:type="spellEnd"/>
            <w:r w:rsidRPr="00A92AF4">
              <w:rPr>
                <w:rFonts w:ascii="Times New Roman" w:eastAsia="Times New Roman" w:hAnsi="Times New Roman" w:cs="Times New Roman"/>
                <w:sz w:val="18"/>
                <w:szCs w:val="18"/>
                <w:lang w:val="en-GB"/>
              </w:rPr>
              <w:t xml:space="preserve">, display of position – At present, the coordinates associated with the cursor’s position on the </w:t>
            </w:r>
            <w:proofErr w:type="spellStart"/>
            <w:r w:rsidRPr="00A92AF4">
              <w:rPr>
                <w:rFonts w:ascii="Times New Roman" w:eastAsia="Times New Roman" w:hAnsi="Times New Roman" w:cs="Times New Roman"/>
                <w:sz w:val="18"/>
                <w:szCs w:val="18"/>
                <w:lang w:val="en-GB"/>
              </w:rPr>
              <w:t>basemap</w:t>
            </w:r>
            <w:proofErr w:type="spellEnd"/>
            <w:r w:rsidRPr="00A92AF4">
              <w:rPr>
                <w:rFonts w:ascii="Times New Roman" w:eastAsia="Times New Roman" w:hAnsi="Times New Roman" w:cs="Times New Roman"/>
                <w:sz w:val="18"/>
                <w:szCs w:val="18"/>
                <w:lang w:val="en-GB"/>
              </w:rPr>
              <w:t xml:space="preserve"> are expressed as </w:t>
            </w:r>
            <w:r w:rsidRPr="00A92AF4">
              <w:rPr>
                <w:rFonts w:ascii="Times New Roman" w:eastAsia="Times New Roman" w:hAnsi="Times New Roman" w:cs="Times New Roman"/>
                <w:i/>
                <w:iCs/>
                <w:sz w:val="18"/>
                <w:szCs w:val="18"/>
                <w:lang w:val="en-GB"/>
              </w:rPr>
              <w:t xml:space="preserve">Long, </w:t>
            </w:r>
            <w:proofErr w:type="spellStart"/>
            <w:r w:rsidRPr="00A92AF4">
              <w:rPr>
                <w:rFonts w:ascii="Times New Roman" w:eastAsia="Times New Roman" w:hAnsi="Times New Roman" w:cs="Times New Roman"/>
                <w:i/>
                <w:iCs/>
                <w:sz w:val="18"/>
                <w:szCs w:val="18"/>
                <w:lang w:val="en-GB"/>
              </w:rPr>
              <w:t>Lat</w:t>
            </w:r>
            <w:proofErr w:type="spellEnd"/>
            <w:r w:rsidRPr="00A92AF4">
              <w:rPr>
                <w:rFonts w:ascii="Times New Roman" w:eastAsia="Times New Roman" w:hAnsi="Times New Roman" w:cs="Times New Roman"/>
                <w:sz w:val="18"/>
                <w:szCs w:val="18"/>
                <w:lang w:val="en-GB"/>
              </w:rPr>
              <w:t xml:space="preserve">  with format ±LLL.DDD, ±</w:t>
            </w:r>
            <w:proofErr w:type="spellStart"/>
            <w:r w:rsidRPr="00A92AF4">
              <w:rPr>
                <w:rFonts w:ascii="Times New Roman" w:eastAsia="Times New Roman" w:hAnsi="Times New Roman" w:cs="Times New Roman"/>
                <w:sz w:val="18"/>
                <w:szCs w:val="18"/>
                <w:lang w:val="en-GB"/>
              </w:rPr>
              <w:t>lll.ddd</w:t>
            </w:r>
            <w:proofErr w:type="spellEnd"/>
            <w:r w:rsidRPr="00A92AF4">
              <w:rPr>
                <w:rFonts w:ascii="Times New Roman" w:eastAsia="Times New Roman" w:hAnsi="Times New Roman" w:cs="Times New Roman"/>
                <w:sz w:val="18"/>
                <w:szCs w:val="18"/>
                <w:lang w:val="en-GB"/>
              </w:rPr>
              <w:t xml:space="preserve">, e.g. –119.833, 13.475. There should be an option to express them as </w:t>
            </w:r>
            <w:proofErr w:type="spellStart"/>
            <w:r w:rsidRPr="00A92AF4">
              <w:rPr>
                <w:rFonts w:ascii="Times New Roman" w:eastAsia="Times New Roman" w:hAnsi="Times New Roman" w:cs="Times New Roman"/>
                <w:i/>
                <w:iCs/>
                <w:sz w:val="18"/>
                <w:szCs w:val="18"/>
                <w:lang w:val="en-GB"/>
              </w:rPr>
              <w:t>Lat</w:t>
            </w:r>
            <w:proofErr w:type="spellEnd"/>
            <w:r w:rsidRPr="00A92AF4">
              <w:rPr>
                <w:rFonts w:ascii="Times New Roman" w:eastAsia="Times New Roman" w:hAnsi="Times New Roman" w:cs="Times New Roman"/>
                <w:i/>
                <w:iCs/>
                <w:sz w:val="18"/>
                <w:szCs w:val="18"/>
                <w:lang w:val="en-GB"/>
              </w:rPr>
              <w:t>, Long</w:t>
            </w:r>
            <w:r w:rsidRPr="00A92AF4">
              <w:rPr>
                <w:rFonts w:ascii="Times New Roman" w:eastAsia="Times New Roman" w:hAnsi="Times New Roman" w:cs="Times New Roman"/>
                <w:sz w:val="18"/>
                <w:szCs w:val="18"/>
                <w:lang w:val="en-GB"/>
              </w:rPr>
              <w:t xml:space="preserve"> with format </w:t>
            </w:r>
            <w:proofErr w:type="spellStart"/>
            <w:r w:rsidRPr="00A92AF4">
              <w:rPr>
                <w:rFonts w:ascii="Times New Roman" w:eastAsia="Times New Roman" w:hAnsi="Times New Roman" w:cs="Times New Roman"/>
                <w:sz w:val="18"/>
                <w:szCs w:val="18"/>
                <w:lang w:val="en-GB"/>
              </w:rPr>
              <w:t>ll°mm.m’N</w:t>
            </w:r>
            <w:proofErr w:type="spellEnd"/>
            <w:r w:rsidRPr="00A92AF4">
              <w:rPr>
                <w:rFonts w:ascii="Times New Roman" w:eastAsia="Times New Roman" w:hAnsi="Times New Roman" w:cs="Times New Roman"/>
                <w:sz w:val="18"/>
                <w:szCs w:val="18"/>
                <w:lang w:val="en-GB"/>
              </w:rPr>
              <w:t>/S, LLL°MM.M’E/W, e.g. 13°27.1'N, 119°50.5'W. The latter presentation and format for geographical coordinates are more familiar to the average user of the Gazetteer.</w:t>
            </w:r>
          </w:p>
        </w:tc>
        <w:tc>
          <w:tcPr>
            <w:tcW w:w="992" w:type="dxa"/>
            <w:shd w:val="clear" w:color="auto" w:fill="auto"/>
          </w:tcPr>
          <w:p w14:paraId="7340579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1DE003C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68F3C06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287B4F2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7C03CFAF" w14:textId="1D9920A1" w:rsidTr="00A92AF4">
        <w:tc>
          <w:tcPr>
            <w:tcW w:w="959" w:type="dxa"/>
            <w:shd w:val="clear" w:color="auto" w:fill="auto"/>
          </w:tcPr>
          <w:p w14:paraId="47D42A8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14</w:t>
            </w:r>
          </w:p>
        </w:tc>
        <w:tc>
          <w:tcPr>
            <w:tcW w:w="6946" w:type="dxa"/>
            <w:shd w:val="clear" w:color="auto" w:fill="auto"/>
          </w:tcPr>
          <w:p w14:paraId="3171222A"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Contact List – It should be possible to enter more than one e-mail addresses in the “Email” field. At present one address only can be included.</w:t>
            </w:r>
          </w:p>
        </w:tc>
        <w:tc>
          <w:tcPr>
            <w:tcW w:w="992" w:type="dxa"/>
            <w:shd w:val="clear" w:color="auto" w:fill="auto"/>
          </w:tcPr>
          <w:p w14:paraId="5C386EE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0145A6B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640D41C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16858B9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4EFBF13F" w14:textId="1C4813AB" w:rsidTr="00A92AF4">
        <w:tc>
          <w:tcPr>
            <w:tcW w:w="959" w:type="dxa"/>
            <w:shd w:val="clear" w:color="auto" w:fill="auto"/>
          </w:tcPr>
          <w:p w14:paraId="3943741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15</w:t>
            </w:r>
          </w:p>
        </w:tc>
        <w:tc>
          <w:tcPr>
            <w:tcW w:w="6946" w:type="dxa"/>
            <w:shd w:val="clear" w:color="auto" w:fill="auto"/>
          </w:tcPr>
          <w:p w14:paraId="6BCA935D"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program – After editing Oki-Daito Trough and leaving it as “Ready”, I discovered from the relevant report (SCUFN24, 2011) that this name must be removed from the Gazetteer. I could delete the “Approved” name, but not its “Ready” version. To do that, I had to first “approve” the latter version, then to “delete” the newly approved name. It would be better if both versions “approved” and “ready” be deleted at the same time. Similarly, an “Edit” name cannot be deleted as such. It must be submitted and approved first, then deleted. It should be possible to delete an “Edit” name directly.</w:t>
            </w:r>
          </w:p>
        </w:tc>
        <w:tc>
          <w:tcPr>
            <w:tcW w:w="992" w:type="dxa"/>
            <w:shd w:val="clear" w:color="auto" w:fill="auto"/>
          </w:tcPr>
          <w:p w14:paraId="5584494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11E99A4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3C44E8C0"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1427405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549E7559" w14:textId="40DD274C" w:rsidTr="00A92AF4">
        <w:tc>
          <w:tcPr>
            <w:tcW w:w="959" w:type="dxa"/>
            <w:shd w:val="clear" w:color="auto" w:fill="auto"/>
          </w:tcPr>
          <w:p w14:paraId="3262F08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16</w:t>
            </w:r>
          </w:p>
        </w:tc>
        <w:tc>
          <w:tcPr>
            <w:tcW w:w="6946" w:type="dxa"/>
            <w:shd w:val="clear" w:color="auto" w:fill="auto"/>
          </w:tcPr>
          <w:p w14:paraId="18B24170"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program – Any value which has been entered under “Minimum Depth”, “Maximum Depth” or “Total Relief” cannot be removed. It can only be changed.</w:t>
            </w:r>
          </w:p>
        </w:tc>
        <w:tc>
          <w:tcPr>
            <w:tcW w:w="992" w:type="dxa"/>
            <w:shd w:val="clear" w:color="auto" w:fill="auto"/>
          </w:tcPr>
          <w:p w14:paraId="098529B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572A4724"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7107947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F395D95"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30E2DB36" w14:textId="56C80833" w:rsidTr="00A92AF4">
        <w:tc>
          <w:tcPr>
            <w:tcW w:w="959" w:type="dxa"/>
            <w:shd w:val="clear" w:color="auto" w:fill="auto"/>
          </w:tcPr>
          <w:p w14:paraId="5E08BAA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17</w:t>
            </w:r>
          </w:p>
        </w:tc>
        <w:tc>
          <w:tcPr>
            <w:tcW w:w="6946" w:type="dxa"/>
            <w:shd w:val="clear" w:color="auto" w:fill="auto"/>
          </w:tcPr>
          <w:p w14:paraId="0FEEC63C"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program – Similarly, any value which has been entered under “Year of proposal” and “Year of discovery” cannot be removed. It can only be changed. The only way to have the year not shown in the “saved” version is to set it to 0 (zero).</w:t>
            </w:r>
          </w:p>
        </w:tc>
        <w:tc>
          <w:tcPr>
            <w:tcW w:w="992" w:type="dxa"/>
            <w:shd w:val="clear" w:color="auto" w:fill="auto"/>
          </w:tcPr>
          <w:p w14:paraId="5637AC8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ASAP</w:t>
            </w:r>
          </w:p>
        </w:tc>
        <w:tc>
          <w:tcPr>
            <w:tcW w:w="1984" w:type="dxa"/>
          </w:tcPr>
          <w:p w14:paraId="488F8C4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5497A7D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52EF7C1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1E1A1340" w14:textId="48789051" w:rsidTr="00A92AF4">
        <w:tc>
          <w:tcPr>
            <w:tcW w:w="959" w:type="dxa"/>
            <w:shd w:val="clear" w:color="auto" w:fill="auto"/>
          </w:tcPr>
          <w:p w14:paraId="0A007F7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18</w:t>
            </w:r>
          </w:p>
        </w:tc>
        <w:tc>
          <w:tcPr>
            <w:tcW w:w="6946" w:type="dxa"/>
            <w:shd w:val="clear" w:color="auto" w:fill="auto"/>
          </w:tcPr>
          <w:p w14:paraId="50277BDB"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 xml:space="preserve">Gazetteer program – If you click on “Edit” for an “APPROVED” name, then on “Cancel” (for example because you have realized that, eventually, there is no need for change on that name), you don’t return to the previous “APPROVED” status, but to a new “EDIT” status. </w:t>
            </w:r>
            <w:r w:rsidRPr="00A92AF4">
              <w:rPr>
                <w:rFonts w:ascii="Times New Roman" w:eastAsia="Times New Roman" w:hAnsi="Times New Roman" w:cs="Times New Roman"/>
                <w:sz w:val="18"/>
                <w:szCs w:val="18"/>
                <w:lang w:val="en-GB"/>
              </w:rPr>
              <w:lastRenderedPageBreak/>
              <w:t>You then have no choice but to follow the approval procedure, that is, “Submit” then “Approve”, in order to get back to the initial “APPROVED” status, meaning that the previously “APPROVED” name has been “deleted” although no change has occurred. Selecting “Cancel” should result in reverting to the display of the previous status, in this case “APPROVED”.</w:t>
            </w:r>
          </w:p>
        </w:tc>
        <w:tc>
          <w:tcPr>
            <w:tcW w:w="992" w:type="dxa"/>
            <w:shd w:val="clear" w:color="auto" w:fill="auto"/>
          </w:tcPr>
          <w:p w14:paraId="15C7692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lastRenderedPageBreak/>
              <w:t>ASAP</w:t>
            </w:r>
          </w:p>
        </w:tc>
        <w:tc>
          <w:tcPr>
            <w:tcW w:w="1984" w:type="dxa"/>
          </w:tcPr>
          <w:p w14:paraId="6743CA1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0530F525"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544546F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7B530A00" w14:textId="00C0863E" w:rsidTr="00A92AF4">
        <w:tc>
          <w:tcPr>
            <w:tcW w:w="959" w:type="dxa"/>
            <w:shd w:val="clear" w:color="auto" w:fill="auto"/>
          </w:tcPr>
          <w:p w14:paraId="6961516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lastRenderedPageBreak/>
              <w:t>19</w:t>
            </w:r>
          </w:p>
        </w:tc>
        <w:tc>
          <w:tcPr>
            <w:tcW w:w="6946" w:type="dxa"/>
            <w:shd w:val="clear" w:color="auto" w:fill="auto"/>
          </w:tcPr>
          <w:p w14:paraId="557D6789"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If, during the editing of a feature type, you click on the “return” key to start a new line, this change is not reflected in the updated text, although it is shown if the feature type is edited again. This should be corrected.</w:t>
            </w:r>
          </w:p>
        </w:tc>
        <w:tc>
          <w:tcPr>
            <w:tcW w:w="992" w:type="dxa"/>
            <w:shd w:val="clear" w:color="auto" w:fill="auto"/>
          </w:tcPr>
          <w:p w14:paraId="46F9E1A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5241EE25"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2719E5C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4EAAC7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2B286223" w14:textId="69E68CE5" w:rsidTr="00A92AF4">
        <w:tc>
          <w:tcPr>
            <w:tcW w:w="959" w:type="dxa"/>
            <w:shd w:val="clear" w:color="auto" w:fill="auto"/>
          </w:tcPr>
          <w:p w14:paraId="3BB39AA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20</w:t>
            </w:r>
          </w:p>
        </w:tc>
        <w:tc>
          <w:tcPr>
            <w:tcW w:w="6946" w:type="dxa"/>
            <w:shd w:val="clear" w:color="auto" w:fill="auto"/>
          </w:tcPr>
          <w:p w14:paraId="7440239F"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It should be possible to reach a given feature type, for example “Seamount”, directly by entering some initial letters (e.g. “sea”) in an additional small window “Filter by name” somewhere at the top of the page, similarly to what has been done to search through the contact list.</w:t>
            </w:r>
          </w:p>
        </w:tc>
        <w:tc>
          <w:tcPr>
            <w:tcW w:w="992" w:type="dxa"/>
            <w:shd w:val="clear" w:color="auto" w:fill="auto"/>
          </w:tcPr>
          <w:p w14:paraId="5BA384B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Short Term</w:t>
            </w:r>
          </w:p>
        </w:tc>
        <w:tc>
          <w:tcPr>
            <w:tcW w:w="1984" w:type="dxa"/>
          </w:tcPr>
          <w:p w14:paraId="7FD3CF9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7D99BAD6"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4CB81FC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7F8B4E6F" w14:textId="4EA724E6" w:rsidTr="00A92AF4">
        <w:tc>
          <w:tcPr>
            <w:tcW w:w="959" w:type="dxa"/>
            <w:shd w:val="clear" w:color="auto" w:fill="auto"/>
          </w:tcPr>
          <w:p w14:paraId="4749AEE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21</w:t>
            </w:r>
          </w:p>
        </w:tc>
        <w:tc>
          <w:tcPr>
            <w:tcW w:w="6946" w:type="dxa"/>
            <w:shd w:val="clear" w:color="auto" w:fill="auto"/>
          </w:tcPr>
          <w:p w14:paraId="70C6E998"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The feature type “</w:t>
            </w:r>
            <w:proofErr w:type="spellStart"/>
            <w:r w:rsidRPr="00A92AF4">
              <w:rPr>
                <w:rFonts w:ascii="Times New Roman" w:eastAsia="Times New Roman" w:hAnsi="Times New Roman" w:cs="Times New Roman"/>
                <w:sz w:val="18"/>
                <w:szCs w:val="18"/>
                <w:lang w:val="en-GB"/>
              </w:rPr>
              <w:t>Arrugado</w:t>
            </w:r>
            <w:proofErr w:type="spellEnd"/>
            <w:r w:rsidRPr="00A92AF4">
              <w:rPr>
                <w:rFonts w:ascii="Times New Roman" w:eastAsia="Times New Roman" w:hAnsi="Times New Roman" w:cs="Times New Roman"/>
                <w:sz w:val="18"/>
                <w:szCs w:val="18"/>
                <w:lang w:val="en-GB"/>
              </w:rPr>
              <w:t xml:space="preserve">” appears in the list with description: “not a recognized Feature Type”. This feature type is not used anywhere in the Gazetteer and should therefore be excluded from the list. However, it cannot be deleted. An error message is generated when attempting to delete it. Similarly, the following generic terms appearing in the list with no description, and which are not listed in B-6 and not used in the Gazetteer, should be deleted: “Mountains”, “Unknown” and “Zone” (the latter term when </w:t>
            </w:r>
            <w:proofErr w:type="spellStart"/>
            <w:r w:rsidRPr="00A92AF4">
              <w:rPr>
                <w:rFonts w:ascii="Times New Roman" w:eastAsia="Times New Roman" w:hAnsi="Times New Roman" w:cs="Times New Roman"/>
                <w:sz w:val="18"/>
                <w:szCs w:val="18"/>
                <w:lang w:val="en-GB"/>
              </w:rPr>
              <w:t>Diamantina</w:t>
            </w:r>
            <w:proofErr w:type="spellEnd"/>
            <w:r w:rsidRPr="00A92AF4">
              <w:rPr>
                <w:rFonts w:ascii="Times New Roman" w:eastAsia="Times New Roman" w:hAnsi="Times New Roman" w:cs="Times New Roman"/>
                <w:sz w:val="18"/>
                <w:szCs w:val="18"/>
                <w:lang w:val="en-GB"/>
              </w:rPr>
              <w:t xml:space="preserve"> (East) Zone has been removed from the Gazetteer, as suggested to SCUFN).</w:t>
            </w:r>
          </w:p>
        </w:tc>
        <w:tc>
          <w:tcPr>
            <w:tcW w:w="992" w:type="dxa"/>
            <w:shd w:val="clear" w:color="auto" w:fill="auto"/>
          </w:tcPr>
          <w:p w14:paraId="19FC4FBA"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0B8F2C8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0C88B32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D3F7A1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18158BD3" w14:textId="073B01AC" w:rsidTr="00A92AF4">
        <w:tc>
          <w:tcPr>
            <w:tcW w:w="959" w:type="dxa"/>
            <w:shd w:val="clear" w:color="auto" w:fill="auto"/>
          </w:tcPr>
          <w:p w14:paraId="1E4CFD8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22</w:t>
            </w:r>
          </w:p>
        </w:tc>
        <w:tc>
          <w:tcPr>
            <w:tcW w:w="6946" w:type="dxa"/>
            <w:shd w:val="clear" w:color="auto" w:fill="auto"/>
          </w:tcPr>
          <w:p w14:paraId="0AA7BC0E"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Contact List - The contacts “German R/V Meteor” and “German R/V Meteor (</w:t>
            </w:r>
            <w:proofErr w:type="spellStart"/>
            <w:r w:rsidRPr="00A92AF4">
              <w:rPr>
                <w:rFonts w:ascii="Times New Roman" w:eastAsia="Times New Roman" w:hAnsi="Times New Roman" w:cs="Times New Roman"/>
                <w:sz w:val="18"/>
                <w:szCs w:val="18"/>
                <w:lang w:val="en-GB"/>
              </w:rPr>
              <w:t>Dr.</w:t>
            </w:r>
            <w:proofErr w:type="spellEnd"/>
            <w:r w:rsidRPr="00A92AF4">
              <w:rPr>
                <w:rFonts w:ascii="Times New Roman" w:eastAsia="Times New Roman" w:hAnsi="Times New Roman" w:cs="Times New Roman"/>
                <w:sz w:val="18"/>
                <w:szCs w:val="18"/>
                <w:lang w:val="en-GB"/>
              </w:rPr>
              <w:t xml:space="preserve"> R. Werner, GEOMAR)” are not linked to any name (Search results: 0 features found). However, they cannot be deleted from the Contact List. Same for “NMOC, USA”, “Soviet Northern Fleet </w:t>
            </w:r>
            <w:proofErr w:type="spellStart"/>
            <w:r w:rsidRPr="00A92AF4">
              <w:rPr>
                <w:rFonts w:ascii="Times New Roman" w:eastAsia="Times New Roman" w:hAnsi="Times New Roman" w:cs="Times New Roman"/>
                <w:sz w:val="18"/>
                <w:szCs w:val="18"/>
                <w:lang w:val="en-GB"/>
              </w:rPr>
              <w:t>Hydrographic</w:t>
            </w:r>
            <w:proofErr w:type="spellEnd"/>
            <w:r w:rsidRPr="00A92AF4">
              <w:rPr>
                <w:rFonts w:ascii="Times New Roman" w:eastAsia="Times New Roman" w:hAnsi="Times New Roman" w:cs="Times New Roman"/>
                <w:sz w:val="18"/>
                <w:szCs w:val="18"/>
                <w:lang w:val="en-GB"/>
              </w:rPr>
              <w:t xml:space="preserve"> Expedition”, “R/V Melville, SIO, USA”.</w:t>
            </w:r>
          </w:p>
        </w:tc>
        <w:tc>
          <w:tcPr>
            <w:tcW w:w="992" w:type="dxa"/>
            <w:shd w:val="clear" w:color="auto" w:fill="auto"/>
          </w:tcPr>
          <w:p w14:paraId="5FE6108B"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57C00AF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32AC84F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7DBBE3F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1E8C7B55" w14:textId="2C26968A" w:rsidTr="00A92AF4">
        <w:tc>
          <w:tcPr>
            <w:tcW w:w="959" w:type="dxa"/>
            <w:shd w:val="clear" w:color="auto" w:fill="auto"/>
          </w:tcPr>
          <w:p w14:paraId="0DA1E3A4"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23</w:t>
            </w:r>
          </w:p>
        </w:tc>
        <w:tc>
          <w:tcPr>
            <w:tcW w:w="6946" w:type="dxa"/>
            <w:shd w:val="clear" w:color="auto" w:fill="auto"/>
          </w:tcPr>
          <w:p w14:paraId="16A6B0B8"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For consistency purpose, it is recommended that the expression “Feature Type” be replaced with “Generic Term”, which is the accepted wording as reflected in B-6. Similarly, the words “Name” and “Description” at the top of each page should be replaced with “Term” and “Definition”, respectively.</w:t>
            </w:r>
          </w:p>
        </w:tc>
        <w:tc>
          <w:tcPr>
            <w:tcW w:w="992" w:type="dxa"/>
            <w:shd w:val="clear" w:color="auto" w:fill="auto"/>
          </w:tcPr>
          <w:p w14:paraId="13D647C8"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3002B45C"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2485FFB0"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5F69EAF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2D5F5C1F" w14:textId="7D6921AF" w:rsidTr="00A92AF4">
        <w:tc>
          <w:tcPr>
            <w:tcW w:w="959" w:type="dxa"/>
            <w:shd w:val="clear" w:color="auto" w:fill="auto"/>
          </w:tcPr>
          <w:p w14:paraId="0E641DC9"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24</w:t>
            </w:r>
          </w:p>
        </w:tc>
        <w:tc>
          <w:tcPr>
            <w:tcW w:w="6946" w:type="dxa"/>
            <w:shd w:val="clear" w:color="auto" w:fill="auto"/>
          </w:tcPr>
          <w:p w14:paraId="31D75A73"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Wherever the description of a feature type is not provided because reference is made to another feature type, e.g. Cap: see BANK, there should be a hyperlink from the relevant word – here, BANK – to the actual description for that feature type.</w:t>
            </w:r>
          </w:p>
        </w:tc>
        <w:tc>
          <w:tcPr>
            <w:tcW w:w="992" w:type="dxa"/>
            <w:shd w:val="clear" w:color="auto" w:fill="auto"/>
          </w:tcPr>
          <w:p w14:paraId="2DB5AA9F"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65EADC25"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23F72B62"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453E29B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617B6AE6" w14:textId="7CD4188A" w:rsidTr="00A92AF4">
        <w:tc>
          <w:tcPr>
            <w:tcW w:w="959" w:type="dxa"/>
            <w:shd w:val="clear" w:color="auto" w:fill="auto"/>
          </w:tcPr>
          <w:p w14:paraId="3E5DDA3E"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25</w:t>
            </w:r>
          </w:p>
        </w:tc>
        <w:tc>
          <w:tcPr>
            <w:tcW w:w="6946" w:type="dxa"/>
            <w:shd w:val="clear" w:color="auto" w:fill="auto"/>
          </w:tcPr>
          <w:p w14:paraId="318A5337" w14:textId="77777777" w:rsidR="00A92AF4" w:rsidRPr="00A92AF4" w:rsidRDefault="00A92AF4" w:rsidP="00A92AF4">
            <w:pPr>
              <w:autoSpaceDE w:val="0"/>
              <w:autoSpaceDN w:val="0"/>
              <w:adjustRightInd w:val="0"/>
              <w:spacing w:after="0" w:line="240" w:lineRule="auto"/>
              <w:ind w:left="33" w:hanging="33"/>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Gazetteer, Administration, Feature Type List – The following “Note” should be included at the top of each page, preferably in the line “Feature Type List” (to become “Generic Term List”):</w:t>
            </w:r>
          </w:p>
          <w:p w14:paraId="22A744E4"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“NOTE: Terms written in CAPITALS in the definitions are themselves defined elsewhere in the list.”</w:t>
            </w:r>
          </w:p>
        </w:tc>
        <w:tc>
          <w:tcPr>
            <w:tcW w:w="992" w:type="dxa"/>
            <w:shd w:val="clear" w:color="auto" w:fill="auto"/>
          </w:tcPr>
          <w:p w14:paraId="060AA57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Medium Term</w:t>
            </w:r>
          </w:p>
        </w:tc>
        <w:tc>
          <w:tcPr>
            <w:tcW w:w="1984" w:type="dxa"/>
          </w:tcPr>
          <w:p w14:paraId="3F2308F1"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55E59880"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6FBE610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A92AF4" w:rsidRPr="00A92AF4" w14:paraId="5DDD9743" w14:textId="759CAC18" w:rsidTr="00A92AF4">
        <w:tc>
          <w:tcPr>
            <w:tcW w:w="959" w:type="dxa"/>
            <w:shd w:val="clear" w:color="auto" w:fill="auto"/>
          </w:tcPr>
          <w:p w14:paraId="56C0E620"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26</w:t>
            </w:r>
          </w:p>
        </w:tc>
        <w:tc>
          <w:tcPr>
            <w:tcW w:w="6946" w:type="dxa"/>
            <w:shd w:val="clear" w:color="auto" w:fill="auto"/>
          </w:tcPr>
          <w:p w14:paraId="41493B08" w14:textId="77777777" w:rsidR="00A92AF4" w:rsidRPr="00A92AF4" w:rsidRDefault="00A92AF4"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t xml:space="preserve">Gazetteer program – Importing geometry from shape files results in coordinates with an unnecessary great number of decimals, e.g. -35.79992945866667 -21.76742849571431. It is </w:t>
            </w:r>
            <w:r w:rsidRPr="00A92AF4">
              <w:rPr>
                <w:rFonts w:ascii="Times New Roman" w:eastAsia="Times New Roman" w:hAnsi="Times New Roman" w:cs="Times New Roman"/>
                <w:sz w:val="18"/>
                <w:szCs w:val="18"/>
                <w:lang w:val="en-GB"/>
              </w:rPr>
              <w:lastRenderedPageBreak/>
              <w:t>suggested to limit to five the number of decimals (the fifth decimal being rounded), which corresponds to an accuracy of the order of 1 metre on the ground (the sea in fact). Thus, the above coordinates would become -35.79993 -21.76743. The other additional decimals are meaningless.</w:t>
            </w:r>
          </w:p>
        </w:tc>
        <w:tc>
          <w:tcPr>
            <w:tcW w:w="992" w:type="dxa"/>
            <w:shd w:val="clear" w:color="auto" w:fill="auto"/>
          </w:tcPr>
          <w:p w14:paraId="316A80D7"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sidRPr="00A92AF4">
              <w:rPr>
                <w:rFonts w:ascii="Times New Roman" w:eastAsia="Times New Roman" w:hAnsi="Times New Roman" w:cs="Times New Roman"/>
                <w:sz w:val="18"/>
                <w:szCs w:val="18"/>
                <w:lang w:val="en-GB"/>
              </w:rPr>
              <w:lastRenderedPageBreak/>
              <w:t>Medium Term</w:t>
            </w:r>
          </w:p>
        </w:tc>
        <w:tc>
          <w:tcPr>
            <w:tcW w:w="1984" w:type="dxa"/>
          </w:tcPr>
          <w:p w14:paraId="2785D62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11F31513"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1683063D" w14:textId="77777777" w:rsidR="00A92AF4" w:rsidRPr="00A92AF4" w:rsidRDefault="00A92AF4"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A48D3" w:rsidRPr="00A92AF4" w14:paraId="372CAD4D" w14:textId="77777777" w:rsidTr="00084B0C">
        <w:tc>
          <w:tcPr>
            <w:tcW w:w="959" w:type="dxa"/>
            <w:shd w:val="clear" w:color="auto" w:fill="auto"/>
          </w:tcPr>
          <w:p w14:paraId="6007DA6C" w14:textId="48012390" w:rsidR="00FA48D3" w:rsidRPr="00A92AF4" w:rsidRDefault="00FA48D3" w:rsidP="00084B0C">
            <w:pPr>
              <w:autoSpaceDE w:val="0"/>
              <w:autoSpaceDN w:val="0"/>
              <w:adjustRightInd w:val="0"/>
              <w:spacing w:after="0" w:line="24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27</w:t>
            </w:r>
          </w:p>
        </w:tc>
        <w:tc>
          <w:tcPr>
            <w:tcW w:w="6946" w:type="dxa"/>
            <w:shd w:val="clear" w:color="auto" w:fill="auto"/>
          </w:tcPr>
          <w:p w14:paraId="28534DBB" w14:textId="0D317709" w:rsidR="00FA48D3" w:rsidRPr="00A92AF4" w:rsidRDefault="00FA48D3" w:rsidP="00084B0C">
            <w:pPr>
              <w:autoSpaceDE w:val="0"/>
              <w:autoSpaceDN w:val="0"/>
              <w:adjustRightInd w:val="0"/>
              <w:spacing w:after="0" w:line="240" w:lineRule="auto"/>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Make sure that when POLYGONS cross either the date line or the </w:t>
            </w:r>
            <w:proofErr w:type="spellStart"/>
            <w:r>
              <w:rPr>
                <w:rFonts w:ascii="Times New Roman" w:eastAsia="Times New Roman" w:hAnsi="Times New Roman" w:cs="Times New Roman"/>
                <w:sz w:val="18"/>
                <w:szCs w:val="18"/>
                <w:lang w:val="en-GB"/>
              </w:rPr>
              <w:t>equador</w:t>
            </w:r>
            <w:proofErr w:type="spellEnd"/>
            <w:r>
              <w:rPr>
                <w:rFonts w:ascii="Times New Roman" w:eastAsia="Times New Roman" w:hAnsi="Times New Roman" w:cs="Times New Roman"/>
                <w:sz w:val="18"/>
                <w:szCs w:val="18"/>
                <w:lang w:val="en-GB"/>
              </w:rPr>
              <w:t>, there is no artefact</w:t>
            </w:r>
          </w:p>
        </w:tc>
        <w:tc>
          <w:tcPr>
            <w:tcW w:w="992" w:type="dxa"/>
            <w:shd w:val="clear" w:color="auto" w:fill="auto"/>
          </w:tcPr>
          <w:p w14:paraId="1ED9D960" w14:textId="3DB05755" w:rsidR="00FA48D3" w:rsidRPr="00A92AF4" w:rsidRDefault="00FA48D3" w:rsidP="00084B0C">
            <w:pPr>
              <w:autoSpaceDE w:val="0"/>
              <w:autoSpaceDN w:val="0"/>
              <w:adjustRightInd w:val="0"/>
              <w:spacing w:after="0" w:line="24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Short term</w:t>
            </w:r>
          </w:p>
        </w:tc>
        <w:tc>
          <w:tcPr>
            <w:tcW w:w="1984" w:type="dxa"/>
          </w:tcPr>
          <w:p w14:paraId="2674F492" w14:textId="77777777" w:rsidR="00FA48D3" w:rsidRPr="00A92AF4" w:rsidRDefault="00FA48D3" w:rsidP="00084B0C">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6FD73D75" w14:textId="77777777" w:rsidR="00FA48D3" w:rsidRPr="00A92AF4" w:rsidRDefault="00FA48D3" w:rsidP="00084B0C">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2F5DA917" w14:textId="77777777" w:rsidR="00FA48D3" w:rsidRPr="00A92AF4" w:rsidRDefault="00FA48D3" w:rsidP="00084B0C">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A48D3" w:rsidRPr="00A92AF4" w14:paraId="32D76DB4" w14:textId="77777777" w:rsidTr="00A92AF4">
        <w:tc>
          <w:tcPr>
            <w:tcW w:w="959" w:type="dxa"/>
            <w:shd w:val="clear" w:color="auto" w:fill="auto"/>
          </w:tcPr>
          <w:p w14:paraId="77CB3587" w14:textId="6EBE14D1" w:rsidR="00FA48D3" w:rsidRPr="00A92AF4" w:rsidRDefault="00FA48D3"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28</w:t>
            </w:r>
          </w:p>
        </w:tc>
        <w:tc>
          <w:tcPr>
            <w:tcW w:w="6946" w:type="dxa"/>
            <w:shd w:val="clear" w:color="auto" w:fill="auto"/>
          </w:tcPr>
          <w:p w14:paraId="49D16671" w14:textId="676C5A06" w:rsidR="00FA48D3" w:rsidRPr="00A92AF4" w:rsidRDefault="00FA48D3" w:rsidP="00A92AF4">
            <w:pPr>
              <w:autoSpaceDE w:val="0"/>
              <w:autoSpaceDN w:val="0"/>
              <w:adjustRightInd w:val="0"/>
              <w:spacing w:after="0" w:line="240" w:lineRule="auto"/>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flying through the Gazetteer with the mouse, it would be great to have the possibility of displaying LAT, LONG, + </w:t>
            </w:r>
            <w:r w:rsidRPr="00FA48D3">
              <w:rPr>
                <w:rFonts w:ascii="Times New Roman" w:eastAsia="Times New Roman" w:hAnsi="Times New Roman" w:cs="Times New Roman"/>
                <w:b/>
                <w:sz w:val="18"/>
                <w:szCs w:val="18"/>
                <w:lang w:val="en-GB"/>
              </w:rPr>
              <w:t>DEPTH</w:t>
            </w:r>
            <w:r>
              <w:rPr>
                <w:rFonts w:ascii="Times New Roman" w:eastAsia="Times New Roman" w:hAnsi="Times New Roman" w:cs="Times New Roman"/>
                <w:sz w:val="18"/>
                <w:szCs w:val="18"/>
                <w:lang w:val="en-GB"/>
              </w:rPr>
              <w:t xml:space="preserve"> (in m) using the GEBCO gridded bathymetry database</w:t>
            </w:r>
          </w:p>
        </w:tc>
        <w:tc>
          <w:tcPr>
            <w:tcW w:w="992" w:type="dxa"/>
            <w:shd w:val="clear" w:color="auto" w:fill="auto"/>
          </w:tcPr>
          <w:p w14:paraId="0153D432" w14:textId="0C2BB763" w:rsidR="00FA48D3" w:rsidRPr="00A92AF4" w:rsidRDefault="00FA48D3"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Long term</w:t>
            </w:r>
          </w:p>
        </w:tc>
        <w:tc>
          <w:tcPr>
            <w:tcW w:w="1984" w:type="dxa"/>
          </w:tcPr>
          <w:p w14:paraId="08003F29" w14:textId="77777777" w:rsidR="00FA48D3" w:rsidRPr="00A92AF4" w:rsidRDefault="00FA48D3"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134" w:type="dxa"/>
          </w:tcPr>
          <w:p w14:paraId="0C83B5D5" w14:textId="77777777" w:rsidR="00FA48D3" w:rsidRPr="00A92AF4" w:rsidRDefault="00FA48D3"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Pr>
          <w:p w14:paraId="33E35242" w14:textId="77777777" w:rsidR="00FA48D3" w:rsidRPr="00A92AF4" w:rsidRDefault="00FA48D3" w:rsidP="00A92AF4">
            <w:pPr>
              <w:autoSpaceDE w:val="0"/>
              <w:autoSpaceDN w:val="0"/>
              <w:adjustRightInd w:val="0"/>
              <w:spacing w:after="0" w:line="240" w:lineRule="auto"/>
              <w:jc w:val="center"/>
              <w:rPr>
                <w:rFonts w:ascii="Times New Roman" w:eastAsia="Times New Roman" w:hAnsi="Times New Roman" w:cs="Times New Roman"/>
                <w:sz w:val="18"/>
                <w:szCs w:val="18"/>
                <w:lang w:val="en-GB"/>
              </w:rPr>
            </w:pPr>
          </w:p>
        </w:tc>
      </w:tr>
    </w:tbl>
    <w:p w14:paraId="0E97EB2D" w14:textId="77777777" w:rsidR="00A92AF4" w:rsidRPr="002C072F" w:rsidRDefault="00A92AF4" w:rsidP="003A61FD">
      <w:pPr>
        <w:pStyle w:val="subpara"/>
        <w:rPr>
          <w:szCs w:val="22"/>
        </w:rPr>
      </w:pPr>
    </w:p>
    <w:sectPr w:rsidR="00A92AF4" w:rsidRPr="002C072F" w:rsidSect="009D2C0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F12FF" w14:textId="77777777" w:rsidR="00F003FD" w:rsidRDefault="00F003FD" w:rsidP="00CD609F">
      <w:pPr>
        <w:spacing w:after="0" w:line="240" w:lineRule="auto"/>
      </w:pPr>
      <w:r>
        <w:separator/>
      </w:r>
    </w:p>
  </w:endnote>
  <w:endnote w:type="continuationSeparator" w:id="0">
    <w:p w14:paraId="33CFFA3C" w14:textId="77777777" w:rsidR="00F003FD" w:rsidRDefault="00F003FD" w:rsidP="00CD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E5F2" w14:textId="77777777" w:rsidR="00F003FD" w:rsidRDefault="00F003FD" w:rsidP="00CD609F">
      <w:pPr>
        <w:spacing w:after="0" w:line="240" w:lineRule="auto"/>
      </w:pPr>
      <w:r>
        <w:separator/>
      </w:r>
    </w:p>
  </w:footnote>
  <w:footnote w:type="continuationSeparator" w:id="0">
    <w:p w14:paraId="26E54ED1" w14:textId="77777777" w:rsidR="00F003FD" w:rsidRDefault="00F003FD" w:rsidP="00CD6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F19"/>
    <w:multiLevelType w:val="hybridMultilevel"/>
    <w:tmpl w:val="977882DE"/>
    <w:lvl w:ilvl="0" w:tplc="60ECD6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F0D11"/>
    <w:multiLevelType w:val="hybridMultilevel"/>
    <w:tmpl w:val="DF64A8A6"/>
    <w:lvl w:ilvl="0" w:tplc="180C000F">
      <w:start w:val="1"/>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5378723D"/>
    <w:multiLevelType w:val="hybridMultilevel"/>
    <w:tmpl w:val="B46AD114"/>
    <w:lvl w:ilvl="0" w:tplc="A5A2E4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615A71"/>
    <w:multiLevelType w:val="hybridMultilevel"/>
    <w:tmpl w:val="DD4066B0"/>
    <w:lvl w:ilvl="0" w:tplc="E2FEE05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A"/>
    <w:rsid w:val="00006309"/>
    <w:rsid w:val="00015B2B"/>
    <w:rsid w:val="000641A0"/>
    <w:rsid w:val="00067872"/>
    <w:rsid w:val="000714F1"/>
    <w:rsid w:val="00073CAC"/>
    <w:rsid w:val="000C125B"/>
    <w:rsid w:val="00111658"/>
    <w:rsid w:val="00123944"/>
    <w:rsid w:val="00131949"/>
    <w:rsid w:val="001475C3"/>
    <w:rsid w:val="001552FD"/>
    <w:rsid w:val="0017324E"/>
    <w:rsid w:val="00185126"/>
    <w:rsid w:val="00191001"/>
    <w:rsid w:val="00197A67"/>
    <w:rsid w:val="001A2EF0"/>
    <w:rsid w:val="001B1F9D"/>
    <w:rsid w:val="001B2D00"/>
    <w:rsid w:val="001C7874"/>
    <w:rsid w:val="001D68D9"/>
    <w:rsid w:val="00205CBC"/>
    <w:rsid w:val="0024192C"/>
    <w:rsid w:val="002420A0"/>
    <w:rsid w:val="00250027"/>
    <w:rsid w:val="002648BC"/>
    <w:rsid w:val="00265D94"/>
    <w:rsid w:val="002821BB"/>
    <w:rsid w:val="0028520C"/>
    <w:rsid w:val="00287FC9"/>
    <w:rsid w:val="00297D22"/>
    <w:rsid w:val="002B0824"/>
    <w:rsid w:val="002B1EE4"/>
    <w:rsid w:val="002B54F1"/>
    <w:rsid w:val="002D3A2E"/>
    <w:rsid w:val="002F04A7"/>
    <w:rsid w:val="00316426"/>
    <w:rsid w:val="003464B5"/>
    <w:rsid w:val="00366C9B"/>
    <w:rsid w:val="00370125"/>
    <w:rsid w:val="00387C90"/>
    <w:rsid w:val="003A61FD"/>
    <w:rsid w:val="003C1A5A"/>
    <w:rsid w:val="003C415A"/>
    <w:rsid w:val="003C63CE"/>
    <w:rsid w:val="003E2CB3"/>
    <w:rsid w:val="004011A8"/>
    <w:rsid w:val="00405B8F"/>
    <w:rsid w:val="00423F6A"/>
    <w:rsid w:val="0044164A"/>
    <w:rsid w:val="00446451"/>
    <w:rsid w:val="004509E7"/>
    <w:rsid w:val="004511FE"/>
    <w:rsid w:val="004C04B8"/>
    <w:rsid w:val="004C0AF0"/>
    <w:rsid w:val="004C3BAB"/>
    <w:rsid w:val="004C3C01"/>
    <w:rsid w:val="004F54E1"/>
    <w:rsid w:val="0050389C"/>
    <w:rsid w:val="00525A46"/>
    <w:rsid w:val="00560F97"/>
    <w:rsid w:val="005659C0"/>
    <w:rsid w:val="005675E5"/>
    <w:rsid w:val="00574464"/>
    <w:rsid w:val="005E235B"/>
    <w:rsid w:val="00645A71"/>
    <w:rsid w:val="0066114A"/>
    <w:rsid w:val="00681EEC"/>
    <w:rsid w:val="00684F75"/>
    <w:rsid w:val="006B250D"/>
    <w:rsid w:val="006B3D7B"/>
    <w:rsid w:val="006B7DAE"/>
    <w:rsid w:val="006D660B"/>
    <w:rsid w:val="006F4F34"/>
    <w:rsid w:val="0070371F"/>
    <w:rsid w:val="00712B08"/>
    <w:rsid w:val="00715077"/>
    <w:rsid w:val="007159FA"/>
    <w:rsid w:val="00715CE6"/>
    <w:rsid w:val="00722388"/>
    <w:rsid w:val="00751784"/>
    <w:rsid w:val="00751B56"/>
    <w:rsid w:val="00755A6F"/>
    <w:rsid w:val="00765154"/>
    <w:rsid w:val="007723B0"/>
    <w:rsid w:val="00783FD8"/>
    <w:rsid w:val="007866F5"/>
    <w:rsid w:val="00796360"/>
    <w:rsid w:val="007A140F"/>
    <w:rsid w:val="007A2C4D"/>
    <w:rsid w:val="007B61B0"/>
    <w:rsid w:val="007C5EA9"/>
    <w:rsid w:val="007C60E3"/>
    <w:rsid w:val="007C7263"/>
    <w:rsid w:val="007D387E"/>
    <w:rsid w:val="007F3E81"/>
    <w:rsid w:val="00820B14"/>
    <w:rsid w:val="00837E92"/>
    <w:rsid w:val="00856CE9"/>
    <w:rsid w:val="00873412"/>
    <w:rsid w:val="008A163F"/>
    <w:rsid w:val="008C10A6"/>
    <w:rsid w:val="008C1A3A"/>
    <w:rsid w:val="008C797C"/>
    <w:rsid w:val="008D0F37"/>
    <w:rsid w:val="008D5DCA"/>
    <w:rsid w:val="008D61B2"/>
    <w:rsid w:val="008D7D66"/>
    <w:rsid w:val="008E15B7"/>
    <w:rsid w:val="008E32A5"/>
    <w:rsid w:val="0090059B"/>
    <w:rsid w:val="009030CB"/>
    <w:rsid w:val="0092566B"/>
    <w:rsid w:val="00931810"/>
    <w:rsid w:val="00981773"/>
    <w:rsid w:val="009B579A"/>
    <w:rsid w:val="009C37F2"/>
    <w:rsid w:val="009D2C06"/>
    <w:rsid w:val="009D5214"/>
    <w:rsid w:val="009E3275"/>
    <w:rsid w:val="009F2FD7"/>
    <w:rsid w:val="009F6D85"/>
    <w:rsid w:val="009F7353"/>
    <w:rsid w:val="00A16F7D"/>
    <w:rsid w:val="00A36AE6"/>
    <w:rsid w:val="00A374A7"/>
    <w:rsid w:val="00A4085F"/>
    <w:rsid w:val="00A8669A"/>
    <w:rsid w:val="00A92AF4"/>
    <w:rsid w:val="00A979F3"/>
    <w:rsid w:val="00AB54E2"/>
    <w:rsid w:val="00AC0326"/>
    <w:rsid w:val="00AD47EF"/>
    <w:rsid w:val="00AE4066"/>
    <w:rsid w:val="00AE72BA"/>
    <w:rsid w:val="00B03B3D"/>
    <w:rsid w:val="00B0561C"/>
    <w:rsid w:val="00B51687"/>
    <w:rsid w:val="00B52575"/>
    <w:rsid w:val="00B85775"/>
    <w:rsid w:val="00BA1322"/>
    <w:rsid w:val="00BA6936"/>
    <w:rsid w:val="00BD0FB9"/>
    <w:rsid w:val="00BE6FBD"/>
    <w:rsid w:val="00C1712E"/>
    <w:rsid w:val="00C27071"/>
    <w:rsid w:val="00C433AF"/>
    <w:rsid w:val="00C50A72"/>
    <w:rsid w:val="00CC29CD"/>
    <w:rsid w:val="00CD609F"/>
    <w:rsid w:val="00CD6A7C"/>
    <w:rsid w:val="00CE634A"/>
    <w:rsid w:val="00D0095C"/>
    <w:rsid w:val="00D01BA0"/>
    <w:rsid w:val="00D07550"/>
    <w:rsid w:val="00D15893"/>
    <w:rsid w:val="00D259F8"/>
    <w:rsid w:val="00D3166E"/>
    <w:rsid w:val="00D4030C"/>
    <w:rsid w:val="00D4494D"/>
    <w:rsid w:val="00D55C42"/>
    <w:rsid w:val="00D579B9"/>
    <w:rsid w:val="00D666F3"/>
    <w:rsid w:val="00D7523B"/>
    <w:rsid w:val="00D812D7"/>
    <w:rsid w:val="00D97BE7"/>
    <w:rsid w:val="00DA13AA"/>
    <w:rsid w:val="00DC00B0"/>
    <w:rsid w:val="00DC486F"/>
    <w:rsid w:val="00E04C5D"/>
    <w:rsid w:val="00E21876"/>
    <w:rsid w:val="00E30322"/>
    <w:rsid w:val="00E35431"/>
    <w:rsid w:val="00E36ACA"/>
    <w:rsid w:val="00E4023E"/>
    <w:rsid w:val="00E575D4"/>
    <w:rsid w:val="00E70105"/>
    <w:rsid w:val="00EA06BB"/>
    <w:rsid w:val="00EC03A7"/>
    <w:rsid w:val="00EC39B7"/>
    <w:rsid w:val="00EC52D3"/>
    <w:rsid w:val="00ED6A02"/>
    <w:rsid w:val="00EF2B32"/>
    <w:rsid w:val="00EF552F"/>
    <w:rsid w:val="00F003FD"/>
    <w:rsid w:val="00F16D17"/>
    <w:rsid w:val="00F407E7"/>
    <w:rsid w:val="00F507B7"/>
    <w:rsid w:val="00F57829"/>
    <w:rsid w:val="00F64821"/>
    <w:rsid w:val="00F81A3B"/>
    <w:rsid w:val="00FA48D3"/>
    <w:rsid w:val="00FB15F8"/>
    <w:rsid w:val="00FB5F2E"/>
    <w:rsid w:val="00FC36D7"/>
    <w:rsid w:val="00FD6764"/>
    <w:rsid w:val="00FE1B35"/>
    <w:rsid w:val="00FE3CF9"/>
    <w:rsid w:val="00FE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3275"/>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66E"/>
    <w:rPr>
      <w:color w:val="0000FF"/>
      <w:u w:val="single"/>
    </w:rPr>
  </w:style>
  <w:style w:type="table" w:styleId="TableGrid">
    <w:name w:val="Table Grid"/>
    <w:basedOn w:val="TableNormal"/>
    <w:uiPriority w:val="59"/>
    <w:rsid w:val="00D40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CBC"/>
    <w:pPr>
      <w:ind w:left="720"/>
      <w:contextualSpacing/>
    </w:pPr>
  </w:style>
  <w:style w:type="paragraph" w:styleId="FootnoteText">
    <w:name w:val="footnote text"/>
    <w:basedOn w:val="Normal"/>
    <w:link w:val="FootnoteTextChar"/>
    <w:uiPriority w:val="99"/>
    <w:semiHidden/>
    <w:unhideWhenUsed/>
    <w:rsid w:val="00CD6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09F"/>
    <w:rPr>
      <w:sz w:val="20"/>
      <w:szCs w:val="20"/>
      <w:lang w:val="en-GB"/>
    </w:rPr>
  </w:style>
  <w:style w:type="character" w:styleId="FootnoteReference">
    <w:name w:val="footnote reference"/>
    <w:basedOn w:val="DefaultParagraphFont"/>
    <w:uiPriority w:val="99"/>
    <w:semiHidden/>
    <w:unhideWhenUsed/>
    <w:rsid w:val="00CD609F"/>
    <w:rPr>
      <w:vertAlign w:val="superscript"/>
    </w:rPr>
  </w:style>
  <w:style w:type="paragraph" w:styleId="BalloonText">
    <w:name w:val="Balloon Text"/>
    <w:basedOn w:val="Normal"/>
    <w:link w:val="BalloonTextChar"/>
    <w:uiPriority w:val="99"/>
    <w:semiHidden/>
    <w:unhideWhenUsed/>
    <w:rsid w:val="00CD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9F"/>
    <w:rPr>
      <w:rFonts w:ascii="Tahoma" w:hAnsi="Tahoma" w:cs="Tahoma"/>
      <w:sz w:val="16"/>
      <w:szCs w:val="16"/>
      <w:lang w:val="en-GB"/>
    </w:rPr>
  </w:style>
  <w:style w:type="character" w:styleId="CommentReference">
    <w:name w:val="annotation reference"/>
    <w:basedOn w:val="DefaultParagraphFont"/>
    <w:uiPriority w:val="99"/>
    <w:semiHidden/>
    <w:unhideWhenUsed/>
    <w:rsid w:val="00EF2B32"/>
    <w:rPr>
      <w:sz w:val="16"/>
      <w:szCs w:val="16"/>
    </w:rPr>
  </w:style>
  <w:style w:type="paragraph" w:styleId="CommentText">
    <w:name w:val="annotation text"/>
    <w:basedOn w:val="Normal"/>
    <w:link w:val="CommentTextChar"/>
    <w:uiPriority w:val="99"/>
    <w:semiHidden/>
    <w:unhideWhenUsed/>
    <w:rsid w:val="00EF2B32"/>
    <w:pPr>
      <w:spacing w:line="240" w:lineRule="auto"/>
    </w:pPr>
    <w:rPr>
      <w:sz w:val="20"/>
      <w:szCs w:val="20"/>
    </w:rPr>
  </w:style>
  <w:style w:type="character" w:customStyle="1" w:styleId="CommentTextChar">
    <w:name w:val="Comment Text Char"/>
    <w:basedOn w:val="DefaultParagraphFont"/>
    <w:link w:val="CommentText"/>
    <w:uiPriority w:val="99"/>
    <w:semiHidden/>
    <w:rsid w:val="00EF2B32"/>
    <w:rPr>
      <w:sz w:val="20"/>
      <w:szCs w:val="20"/>
      <w:lang w:val="en-GB"/>
    </w:rPr>
  </w:style>
  <w:style w:type="paragraph" w:styleId="CommentSubject">
    <w:name w:val="annotation subject"/>
    <w:basedOn w:val="CommentText"/>
    <w:next w:val="CommentText"/>
    <w:link w:val="CommentSubjectChar"/>
    <w:uiPriority w:val="99"/>
    <w:semiHidden/>
    <w:unhideWhenUsed/>
    <w:rsid w:val="00EF2B32"/>
    <w:rPr>
      <w:b/>
      <w:bCs/>
    </w:rPr>
  </w:style>
  <w:style w:type="character" w:customStyle="1" w:styleId="CommentSubjectChar">
    <w:name w:val="Comment Subject Char"/>
    <w:basedOn w:val="CommentTextChar"/>
    <w:link w:val="CommentSubject"/>
    <w:uiPriority w:val="99"/>
    <w:semiHidden/>
    <w:rsid w:val="00EF2B32"/>
    <w:rPr>
      <w:b/>
      <w:bCs/>
      <w:sz w:val="20"/>
      <w:szCs w:val="20"/>
      <w:lang w:val="en-GB"/>
    </w:rPr>
  </w:style>
  <w:style w:type="character" w:customStyle="1" w:styleId="Heading2Char">
    <w:name w:val="Heading 2 Char"/>
    <w:basedOn w:val="DefaultParagraphFont"/>
    <w:link w:val="Heading2"/>
    <w:rsid w:val="009E3275"/>
    <w:rPr>
      <w:rFonts w:ascii="Arial Narrow" w:eastAsia="Times New Roman" w:hAnsi="Arial Narrow" w:cs="Times New Roman"/>
      <w:b/>
      <w:szCs w:val="20"/>
      <w:lang w:val="en-AU"/>
    </w:rPr>
  </w:style>
  <w:style w:type="character" w:styleId="FollowedHyperlink">
    <w:name w:val="FollowedHyperlink"/>
    <w:basedOn w:val="DefaultParagraphFont"/>
    <w:uiPriority w:val="99"/>
    <w:semiHidden/>
    <w:unhideWhenUsed/>
    <w:rsid w:val="00A8669A"/>
    <w:rPr>
      <w:color w:val="800080" w:themeColor="followedHyperlink"/>
      <w:u w:val="single"/>
    </w:rPr>
  </w:style>
  <w:style w:type="paragraph" w:customStyle="1" w:styleId="subpara">
    <w:name w:val="sub para"/>
    <w:basedOn w:val="Normal"/>
    <w:rsid w:val="003A61FD"/>
    <w:pPr>
      <w:spacing w:before="60" w:after="60" w:line="240" w:lineRule="auto"/>
      <w:ind w:left="1134" w:right="794" w:hanging="567"/>
      <w:jc w:val="both"/>
    </w:pPr>
    <w:rPr>
      <w:rFonts w:ascii="Arial Narrow" w:eastAsia="Times New Roman" w:hAnsi="Arial Narrow" w:cs="Times New Roman"/>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3275"/>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66E"/>
    <w:rPr>
      <w:color w:val="0000FF"/>
      <w:u w:val="single"/>
    </w:rPr>
  </w:style>
  <w:style w:type="table" w:styleId="TableGrid">
    <w:name w:val="Table Grid"/>
    <w:basedOn w:val="TableNormal"/>
    <w:uiPriority w:val="59"/>
    <w:rsid w:val="00D40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CBC"/>
    <w:pPr>
      <w:ind w:left="720"/>
      <w:contextualSpacing/>
    </w:pPr>
  </w:style>
  <w:style w:type="paragraph" w:styleId="FootnoteText">
    <w:name w:val="footnote text"/>
    <w:basedOn w:val="Normal"/>
    <w:link w:val="FootnoteTextChar"/>
    <w:uiPriority w:val="99"/>
    <w:semiHidden/>
    <w:unhideWhenUsed/>
    <w:rsid w:val="00CD6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09F"/>
    <w:rPr>
      <w:sz w:val="20"/>
      <w:szCs w:val="20"/>
      <w:lang w:val="en-GB"/>
    </w:rPr>
  </w:style>
  <w:style w:type="character" w:styleId="FootnoteReference">
    <w:name w:val="footnote reference"/>
    <w:basedOn w:val="DefaultParagraphFont"/>
    <w:uiPriority w:val="99"/>
    <w:semiHidden/>
    <w:unhideWhenUsed/>
    <w:rsid w:val="00CD609F"/>
    <w:rPr>
      <w:vertAlign w:val="superscript"/>
    </w:rPr>
  </w:style>
  <w:style w:type="paragraph" w:styleId="BalloonText">
    <w:name w:val="Balloon Text"/>
    <w:basedOn w:val="Normal"/>
    <w:link w:val="BalloonTextChar"/>
    <w:uiPriority w:val="99"/>
    <w:semiHidden/>
    <w:unhideWhenUsed/>
    <w:rsid w:val="00CD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9F"/>
    <w:rPr>
      <w:rFonts w:ascii="Tahoma" w:hAnsi="Tahoma" w:cs="Tahoma"/>
      <w:sz w:val="16"/>
      <w:szCs w:val="16"/>
      <w:lang w:val="en-GB"/>
    </w:rPr>
  </w:style>
  <w:style w:type="character" w:styleId="CommentReference">
    <w:name w:val="annotation reference"/>
    <w:basedOn w:val="DefaultParagraphFont"/>
    <w:uiPriority w:val="99"/>
    <w:semiHidden/>
    <w:unhideWhenUsed/>
    <w:rsid w:val="00EF2B32"/>
    <w:rPr>
      <w:sz w:val="16"/>
      <w:szCs w:val="16"/>
    </w:rPr>
  </w:style>
  <w:style w:type="paragraph" w:styleId="CommentText">
    <w:name w:val="annotation text"/>
    <w:basedOn w:val="Normal"/>
    <w:link w:val="CommentTextChar"/>
    <w:uiPriority w:val="99"/>
    <w:semiHidden/>
    <w:unhideWhenUsed/>
    <w:rsid w:val="00EF2B32"/>
    <w:pPr>
      <w:spacing w:line="240" w:lineRule="auto"/>
    </w:pPr>
    <w:rPr>
      <w:sz w:val="20"/>
      <w:szCs w:val="20"/>
    </w:rPr>
  </w:style>
  <w:style w:type="character" w:customStyle="1" w:styleId="CommentTextChar">
    <w:name w:val="Comment Text Char"/>
    <w:basedOn w:val="DefaultParagraphFont"/>
    <w:link w:val="CommentText"/>
    <w:uiPriority w:val="99"/>
    <w:semiHidden/>
    <w:rsid w:val="00EF2B32"/>
    <w:rPr>
      <w:sz w:val="20"/>
      <w:szCs w:val="20"/>
      <w:lang w:val="en-GB"/>
    </w:rPr>
  </w:style>
  <w:style w:type="paragraph" w:styleId="CommentSubject">
    <w:name w:val="annotation subject"/>
    <w:basedOn w:val="CommentText"/>
    <w:next w:val="CommentText"/>
    <w:link w:val="CommentSubjectChar"/>
    <w:uiPriority w:val="99"/>
    <w:semiHidden/>
    <w:unhideWhenUsed/>
    <w:rsid w:val="00EF2B32"/>
    <w:rPr>
      <w:b/>
      <w:bCs/>
    </w:rPr>
  </w:style>
  <w:style w:type="character" w:customStyle="1" w:styleId="CommentSubjectChar">
    <w:name w:val="Comment Subject Char"/>
    <w:basedOn w:val="CommentTextChar"/>
    <w:link w:val="CommentSubject"/>
    <w:uiPriority w:val="99"/>
    <w:semiHidden/>
    <w:rsid w:val="00EF2B32"/>
    <w:rPr>
      <w:b/>
      <w:bCs/>
      <w:sz w:val="20"/>
      <w:szCs w:val="20"/>
      <w:lang w:val="en-GB"/>
    </w:rPr>
  </w:style>
  <w:style w:type="character" w:customStyle="1" w:styleId="Heading2Char">
    <w:name w:val="Heading 2 Char"/>
    <w:basedOn w:val="DefaultParagraphFont"/>
    <w:link w:val="Heading2"/>
    <w:rsid w:val="009E3275"/>
    <w:rPr>
      <w:rFonts w:ascii="Arial Narrow" w:eastAsia="Times New Roman" w:hAnsi="Arial Narrow" w:cs="Times New Roman"/>
      <w:b/>
      <w:szCs w:val="20"/>
      <w:lang w:val="en-AU"/>
    </w:rPr>
  </w:style>
  <w:style w:type="character" w:styleId="FollowedHyperlink">
    <w:name w:val="FollowedHyperlink"/>
    <w:basedOn w:val="DefaultParagraphFont"/>
    <w:uiPriority w:val="99"/>
    <w:semiHidden/>
    <w:unhideWhenUsed/>
    <w:rsid w:val="00A8669A"/>
    <w:rPr>
      <w:color w:val="800080" w:themeColor="followedHyperlink"/>
      <w:u w:val="single"/>
    </w:rPr>
  </w:style>
  <w:style w:type="paragraph" w:customStyle="1" w:styleId="subpara">
    <w:name w:val="sub para"/>
    <w:basedOn w:val="Normal"/>
    <w:rsid w:val="003A61FD"/>
    <w:pPr>
      <w:spacing w:before="60" w:after="60" w:line="240" w:lineRule="auto"/>
      <w:ind w:left="1134" w:right="794" w:hanging="567"/>
      <w:jc w:val="both"/>
    </w:pPr>
    <w:rPr>
      <w:rFonts w:ascii="Arial Narrow" w:eastAsia="Times New Roman" w:hAnsi="Arial Narrow" w:cs="Times New Roman"/>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9344-229A-4415-B401-B463D03E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2056</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Pharaoh</dc:creator>
  <cp:lastModifiedBy>Yves GUILLAM</cp:lastModifiedBy>
  <cp:revision>2</cp:revision>
  <cp:lastPrinted>2015-07-28T12:43:00Z</cp:lastPrinted>
  <dcterms:created xsi:type="dcterms:W3CDTF">2015-08-04T11:46:00Z</dcterms:created>
  <dcterms:modified xsi:type="dcterms:W3CDTF">2015-08-04T11:46:00Z</dcterms:modified>
</cp:coreProperties>
</file>