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B9" w:rsidRPr="00C928FE" w:rsidRDefault="008742B9" w:rsidP="00FA0CF0">
      <w:pPr>
        <w:jc w:val="center"/>
        <w:rPr>
          <w:rFonts w:ascii="Arial Narrow" w:hAnsi="Arial Narrow" w:cs="Times New Roman"/>
          <w:b/>
          <w:bCs/>
        </w:rPr>
      </w:pPr>
      <w:r w:rsidRPr="00C928FE">
        <w:rPr>
          <w:rFonts w:ascii="Arial Narrow" w:hAnsi="Arial Narrow"/>
        </w:rPr>
        <w:t>Undersea Feature Names Project Team</w:t>
      </w:r>
    </w:p>
    <w:p w:rsidR="00FA0CF0" w:rsidRPr="00AC2A3B" w:rsidRDefault="00FA0CF0" w:rsidP="008742B9">
      <w:pPr>
        <w:jc w:val="center"/>
        <w:rPr>
          <w:rFonts w:ascii="Arial Narrow" w:hAnsi="Arial Narrow"/>
        </w:rPr>
      </w:pPr>
      <w:r w:rsidRPr="00AC2A3B">
        <w:rPr>
          <w:rFonts w:ascii="Arial Narrow" w:hAnsi="Arial Narrow" w:cs="Times New Roman"/>
          <w:b/>
          <w:bCs/>
        </w:rPr>
        <w:t>Draft Terms of reference and Rules of Procedure</w:t>
      </w:r>
      <w:r w:rsidRPr="00AC2A3B">
        <w:rPr>
          <w:rFonts w:ascii="Arial Narrow" w:hAnsi="Arial Narrow"/>
        </w:rPr>
        <w:t xml:space="preserve"> </w:t>
      </w:r>
    </w:p>
    <w:p w:rsidR="00FA0CF0" w:rsidRPr="00F52EB2" w:rsidRDefault="00FA0CF0" w:rsidP="00FA0CF0">
      <w:pPr>
        <w:autoSpaceDE w:val="0"/>
        <w:autoSpaceDN w:val="0"/>
        <w:adjustRightInd w:val="0"/>
        <w:spacing w:after="0" w:line="240" w:lineRule="auto"/>
        <w:rPr>
          <w:rFonts w:ascii="Arial Narrow" w:hAnsi="Arial Narrow" w:cs="Times New Roman"/>
          <w:b/>
          <w:bCs/>
        </w:rPr>
      </w:pPr>
      <w:r w:rsidRPr="00AC2A3B">
        <w:rPr>
          <w:rFonts w:ascii="Arial Narrow" w:hAnsi="Arial Narrow" w:cs="Times New Roman"/>
          <w:b/>
          <w:bCs/>
        </w:rPr>
        <w:t xml:space="preserve">1. </w:t>
      </w:r>
      <w:r w:rsidRPr="00F52EB2">
        <w:rPr>
          <w:rFonts w:ascii="Arial Narrow" w:hAnsi="Arial Narrow" w:cs="Times New Roman"/>
          <w:b/>
          <w:bCs/>
        </w:rPr>
        <w:t>Objective</w:t>
      </w:r>
    </w:p>
    <w:p w:rsidR="00180784" w:rsidRDefault="00180784" w:rsidP="00180784">
      <w:pPr>
        <w:pStyle w:val="Default"/>
        <w:ind w:left="709"/>
        <w:rPr>
          <w:rFonts w:ascii="Arial Narrow" w:hAnsi="Arial Narrow"/>
          <w:bCs/>
          <w:sz w:val="22"/>
          <w:szCs w:val="22"/>
        </w:rPr>
      </w:pPr>
      <w:r w:rsidRPr="00180784">
        <w:rPr>
          <w:rFonts w:ascii="Arial Narrow" w:hAnsi="Arial Narrow"/>
          <w:sz w:val="22"/>
          <w:szCs w:val="22"/>
        </w:rPr>
        <w:t>a) Consider Doc. SCUFN28-06B “</w:t>
      </w:r>
      <w:r w:rsidRPr="00180784">
        <w:rPr>
          <w:rFonts w:ascii="Arial Narrow" w:hAnsi="Arial Narrow"/>
          <w:bCs/>
          <w:sz w:val="22"/>
          <w:szCs w:val="22"/>
        </w:rPr>
        <w:t>Development of an S-100 Product Specification for Undersea Feature Names and Registering SCUFN terms in the IHO GI Registry”</w:t>
      </w:r>
    </w:p>
    <w:p w:rsidR="00180784" w:rsidRDefault="00180784" w:rsidP="00180784">
      <w:pPr>
        <w:pStyle w:val="Default"/>
        <w:ind w:left="709"/>
        <w:rPr>
          <w:rFonts w:ascii="Arial Narrow" w:hAnsi="Arial Narrow" w:cs="Times New Roman"/>
          <w:lang w:val="en-US"/>
        </w:rPr>
      </w:pPr>
      <w:r>
        <w:rPr>
          <w:rFonts w:ascii="Arial Narrow" w:hAnsi="Arial Narrow"/>
          <w:bCs/>
          <w:sz w:val="22"/>
          <w:szCs w:val="22"/>
        </w:rPr>
        <w:t xml:space="preserve">b) </w:t>
      </w:r>
      <w:r w:rsidR="00B66FA8">
        <w:rPr>
          <w:rFonts w:ascii="Arial Narrow" w:hAnsi="Arial Narrow" w:cs="Times New Roman"/>
          <w:lang w:val="en-US"/>
        </w:rPr>
        <w:t>Establish</w:t>
      </w:r>
      <w:r w:rsidRPr="00F52EB2">
        <w:rPr>
          <w:rFonts w:ascii="Arial Narrow" w:hAnsi="Arial Narrow" w:cs="Times New Roman"/>
          <w:lang w:val="en-US"/>
        </w:rPr>
        <w:t xml:space="preserve"> procedures for the management and registration of undersea feature names approved by SCU</w:t>
      </w:r>
      <w:bookmarkStart w:id="0" w:name="_GoBack"/>
      <w:bookmarkEnd w:id="0"/>
      <w:r w:rsidRPr="00F52EB2">
        <w:rPr>
          <w:rFonts w:ascii="Arial Narrow" w:hAnsi="Arial Narrow" w:cs="Times New Roman"/>
          <w:lang w:val="en-US"/>
        </w:rPr>
        <w:t>FN and the management of proposals made to SCUFN</w:t>
      </w:r>
    </w:p>
    <w:p w:rsidR="00180784" w:rsidRPr="00180784" w:rsidRDefault="00180784" w:rsidP="00180784">
      <w:pPr>
        <w:pStyle w:val="Default"/>
        <w:ind w:left="709"/>
        <w:rPr>
          <w:rFonts w:ascii="Arial Narrow" w:hAnsi="Arial Narrow"/>
          <w:sz w:val="22"/>
          <w:szCs w:val="22"/>
        </w:rPr>
      </w:pPr>
      <w:r>
        <w:rPr>
          <w:rFonts w:ascii="Arial Narrow" w:hAnsi="Arial Narrow" w:cs="Times New Roman"/>
          <w:lang w:val="en-US"/>
        </w:rPr>
        <w:t xml:space="preserve">c) </w:t>
      </w:r>
      <w:r w:rsidRPr="00F52EB2">
        <w:rPr>
          <w:rFonts w:ascii="Arial Narrow" w:hAnsi="Arial Narrow" w:cs="Times New Roman"/>
          <w:lang w:val="en-US"/>
        </w:rPr>
        <w:t>Provide recommendations to SCUFN on the management of undersea feature names and the use of registers to record the proposals made to SCUFN and the names approved by the Sub-committee.</w:t>
      </w:r>
    </w:p>
    <w:p w:rsidR="00AA01CB" w:rsidRPr="00AC2A3B" w:rsidRDefault="00AA01CB" w:rsidP="00FA0CF0">
      <w:pPr>
        <w:autoSpaceDE w:val="0"/>
        <w:autoSpaceDN w:val="0"/>
        <w:adjustRightInd w:val="0"/>
        <w:spacing w:after="0" w:line="240" w:lineRule="auto"/>
        <w:rPr>
          <w:rFonts w:ascii="Arial Narrow" w:hAnsi="Arial Narrow" w:cs="Times New Roman"/>
        </w:rPr>
      </w:pPr>
    </w:p>
    <w:p w:rsidR="00FA0CF0" w:rsidRPr="00AC2A3B" w:rsidRDefault="00FA0CF0" w:rsidP="00FA0CF0">
      <w:pPr>
        <w:autoSpaceDE w:val="0"/>
        <w:autoSpaceDN w:val="0"/>
        <w:adjustRightInd w:val="0"/>
        <w:spacing w:after="0" w:line="240" w:lineRule="auto"/>
        <w:rPr>
          <w:rFonts w:ascii="Arial Narrow" w:hAnsi="Arial Narrow" w:cs="Times New Roman"/>
          <w:b/>
          <w:bCs/>
        </w:rPr>
      </w:pPr>
      <w:r w:rsidRPr="00AC2A3B">
        <w:rPr>
          <w:rFonts w:ascii="Arial Narrow" w:hAnsi="Arial Narrow" w:cs="Times New Roman"/>
          <w:b/>
          <w:bCs/>
        </w:rPr>
        <w:t>2. Authority</w:t>
      </w:r>
    </w:p>
    <w:p w:rsidR="00AA01CB" w:rsidRPr="00AC2A3B" w:rsidRDefault="00AA01CB" w:rsidP="00AA01CB">
      <w:pPr>
        <w:rPr>
          <w:rFonts w:ascii="Arial Narrow" w:hAnsi="Arial Narrow"/>
          <w:lang w:val="en-US"/>
        </w:rPr>
      </w:pPr>
      <w:r w:rsidRPr="00AC2A3B">
        <w:rPr>
          <w:rFonts w:ascii="Arial Narrow" w:hAnsi="Arial Narrow"/>
          <w:lang w:val="en-US"/>
        </w:rPr>
        <w:t xml:space="preserve">The Project Team for Undersea Feature Names </w:t>
      </w:r>
      <w:r w:rsidR="00180784" w:rsidRPr="00180784">
        <w:rPr>
          <w:rFonts w:ascii="Arial Narrow" w:hAnsi="Arial Narrow" w:cs="Times New Roman"/>
        </w:rPr>
        <w:t xml:space="preserve">(SCUFN PT) </w:t>
      </w:r>
      <w:r w:rsidRPr="00AC2A3B">
        <w:rPr>
          <w:rFonts w:ascii="Arial Narrow" w:hAnsi="Arial Narrow"/>
          <w:lang w:val="en-US"/>
        </w:rPr>
        <w:t>reports to the IHO GEBCO Sub-Committee on Undersea Feature Names, SCUFN. The Terms of Reference and Rules of Procedure of SCUFN apply.</w:t>
      </w:r>
    </w:p>
    <w:p w:rsidR="00FA0CF0" w:rsidRPr="00B66FA8" w:rsidRDefault="00FA0CF0" w:rsidP="00FA0CF0">
      <w:pPr>
        <w:autoSpaceDE w:val="0"/>
        <w:autoSpaceDN w:val="0"/>
        <w:adjustRightInd w:val="0"/>
        <w:spacing w:after="0" w:line="240" w:lineRule="auto"/>
        <w:rPr>
          <w:rFonts w:ascii="Arial Narrow" w:hAnsi="Arial Narrow" w:cs="Times New Roman"/>
          <w:b/>
          <w:bCs/>
        </w:rPr>
      </w:pPr>
      <w:r w:rsidRPr="00B66FA8">
        <w:rPr>
          <w:rFonts w:ascii="Arial Narrow" w:hAnsi="Arial Narrow" w:cs="Times New Roman"/>
          <w:b/>
          <w:bCs/>
        </w:rPr>
        <w:t>3. Composition and Chair</w:t>
      </w:r>
    </w:p>
    <w:p w:rsidR="00FA0CF0" w:rsidRPr="00B66FA8" w:rsidRDefault="00FA0CF0"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 xml:space="preserve">a) The </w:t>
      </w:r>
      <w:r w:rsidR="00AC2A3B" w:rsidRPr="00B66FA8">
        <w:rPr>
          <w:rFonts w:ascii="Arial Narrow" w:hAnsi="Arial Narrow"/>
        </w:rPr>
        <w:t xml:space="preserve">Undersea Feature Names </w:t>
      </w:r>
      <w:r w:rsidRPr="00B66FA8">
        <w:rPr>
          <w:rFonts w:ascii="Arial Narrow" w:hAnsi="Arial Narrow" w:cs="Times New Roman"/>
        </w:rPr>
        <w:t>Project Team (</w:t>
      </w:r>
      <w:r w:rsidR="001D6825" w:rsidRPr="00B66FA8">
        <w:rPr>
          <w:rFonts w:ascii="Arial Narrow" w:hAnsi="Arial Narrow" w:cs="Times New Roman"/>
        </w:rPr>
        <w:t>SC</w:t>
      </w:r>
      <w:r w:rsidR="00AC2A3B" w:rsidRPr="00B66FA8">
        <w:rPr>
          <w:rFonts w:ascii="Arial Narrow" w:hAnsi="Arial Narrow" w:cs="Times New Roman"/>
        </w:rPr>
        <w:t xml:space="preserve">UFN </w:t>
      </w:r>
      <w:r w:rsidRPr="00B66FA8">
        <w:rPr>
          <w:rFonts w:ascii="Arial Narrow" w:hAnsi="Arial Narrow" w:cs="Times New Roman"/>
        </w:rPr>
        <w:t>PT) shall comprise representatives of IHO Member States</w:t>
      </w:r>
      <w:r w:rsidR="00AC2A3B" w:rsidRPr="00B66FA8">
        <w:rPr>
          <w:rFonts w:ascii="Arial Narrow" w:hAnsi="Arial Narrow" w:cs="Times New Roman"/>
        </w:rPr>
        <w:t xml:space="preserve"> </w:t>
      </w:r>
      <w:r w:rsidRPr="00B66FA8">
        <w:rPr>
          <w:rFonts w:ascii="Arial Narrow" w:hAnsi="Arial Narrow" w:cs="Times New Roman"/>
        </w:rPr>
        <w:t>(MS), Expert Contributors (EC) and observers from accredited NGIOs. The IHO</w:t>
      </w:r>
      <w:r w:rsidR="00AC2A3B" w:rsidRPr="00B66FA8">
        <w:rPr>
          <w:rFonts w:ascii="Arial Narrow" w:hAnsi="Arial Narrow" w:cs="Times New Roman"/>
        </w:rPr>
        <w:t xml:space="preserve"> </w:t>
      </w:r>
      <w:r w:rsidRPr="00B66FA8">
        <w:rPr>
          <w:rFonts w:ascii="Arial Narrow" w:hAnsi="Arial Narrow" w:cs="Times New Roman"/>
        </w:rPr>
        <w:t>Secretariat may also be represented. A membership list shall be maintained and</w:t>
      </w:r>
      <w:r w:rsidR="00AC2A3B" w:rsidRPr="00B66FA8">
        <w:rPr>
          <w:rFonts w:ascii="Arial Narrow" w:hAnsi="Arial Narrow" w:cs="Times New Roman"/>
        </w:rPr>
        <w:t xml:space="preserve"> </w:t>
      </w:r>
      <w:r w:rsidRPr="00B66FA8">
        <w:rPr>
          <w:rFonts w:ascii="Arial Narrow" w:hAnsi="Arial Narrow" w:cs="Times New Roman"/>
        </w:rPr>
        <w:t>posted on the IHO website.</w:t>
      </w:r>
    </w:p>
    <w:p w:rsidR="00FA0CF0" w:rsidRPr="00B66FA8" w:rsidRDefault="00FA0CF0"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b) EC membership is open to entities and organizations that can provide relevant and</w:t>
      </w:r>
      <w:r w:rsidR="00AC2A3B" w:rsidRPr="00B66FA8">
        <w:rPr>
          <w:rFonts w:ascii="Arial Narrow" w:hAnsi="Arial Narrow" w:cs="Times New Roman"/>
        </w:rPr>
        <w:t xml:space="preserve"> </w:t>
      </w:r>
      <w:r w:rsidRPr="00B66FA8">
        <w:rPr>
          <w:rFonts w:ascii="Arial Narrow" w:hAnsi="Arial Narrow" w:cs="Times New Roman"/>
        </w:rPr>
        <w:t xml:space="preserve">constructive contribution to the work of the </w:t>
      </w:r>
      <w:r w:rsidR="001D6825" w:rsidRPr="00B66FA8">
        <w:rPr>
          <w:rFonts w:ascii="Arial Narrow" w:hAnsi="Arial Narrow" w:cs="Times New Roman"/>
        </w:rPr>
        <w:t xml:space="preserve">SCUFN </w:t>
      </w:r>
      <w:r w:rsidR="00AC2A3B" w:rsidRPr="00B66FA8">
        <w:rPr>
          <w:rFonts w:ascii="Arial Narrow" w:hAnsi="Arial Narrow" w:cs="Times New Roman"/>
        </w:rPr>
        <w:t>PT</w:t>
      </w:r>
      <w:r w:rsidRPr="00B66FA8">
        <w:rPr>
          <w:rFonts w:ascii="Arial Narrow" w:hAnsi="Arial Narrow" w:cs="Times New Roman"/>
        </w:rPr>
        <w:t>. ECs shall seek approval of their</w:t>
      </w:r>
      <w:r w:rsidR="00AC2A3B" w:rsidRPr="00B66FA8">
        <w:rPr>
          <w:rFonts w:ascii="Arial Narrow" w:hAnsi="Arial Narrow" w:cs="Times New Roman"/>
        </w:rPr>
        <w:t xml:space="preserve"> </w:t>
      </w:r>
      <w:r w:rsidRPr="00B66FA8">
        <w:rPr>
          <w:rFonts w:ascii="Arial Narrow" w:hAnsi="Arial Narrow" w:cs="Times New Roman"/>
        </w:rPr>
        <w:t xml:space="preserve">membership from the Chair of the </w:t>
      </w:r>
      <w:r w:rsidR="001D6825" w:rsidRPr="00B66FA8">
        <w:rPr>
          <w:rFonts w:ascii="Arial Narrow" w:hAnsi="Arial Narrow" w:cs="Times New Roman"/>
        </w:rPr>
        <w:t xml:space="preserve">SCUFN </w:t>
      </w:r>
      <w:r w:rsidR="00AC2A3B" w:rsidRPr="00B66FA8">
        <w:rPr>
          <w:rFonts w:ascii="Arial Narrow" w:hAnsi="Arial Narrow" w:cs="Times New Roman"/>
        </w:rPr>
        <w:t>PT</w:t>
      </w:r>
      <w:r w:rsidRPr="00B66FA8">
        <w:rPr>
          <w:rFonts w:ascii="Arial Narrow" w:hAnsi="Arial Narrow" w:cs="Times New Roman"/>
        </w:rPr>
        <w:t>.</w:t>
      </w:r>
    </w:p>
    <w:p w:rsidR="00FA0CF0" w:rsidRPr="00B66FA8" w:rsidRDefault="00FA0CF0"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 xml:space="preserve">c) EC membership may be withdrawn, in the event that a majority of </w:t>
      </w:r>
      <w:r w:rsidR="001D6825" w:rsidRPr="00B66FA8">
        <w:rPr>
          <w:rFonts w:ascii="Arial Narrow" w:hAnsi="Arial Narrow" w:cs="Times New Roman"/>
        </w:rPr>
        <w:t xml:space="preserve">SCUFN </w:t>
      </w:r>
      <w:r w:rsidR="00AC2A3B" w:rsidRPr="00B66FA8">
        <w:rPr>
          <w:rFonts w:ascii="Arial Narrow" w:hAnsi="Arial Narrow" w:cs="Times New Roman"/>
        </w:rPr>
        <w:t xml:space="preserve">PT </w:t>
      </w:r>
      <w:r w:rsidRPr="00B66FA8">
        <w:rPr>
          <w:rFonts w:ascii="Arial Narrow" w:hAnsi="Arial Narrow" w:cs="Times New Roman"/>
        </w:rPr>
        <w:t>members</w:t>
      </w:r>
      <w:r w:rsidR="00AC2A3B" w:rsidRPr="00B66FA8">
        <w:rPr>
          <w:rFonts w:ascii="Arial Narrow" w:hAnsi="Arial Narrow" w:cs="Times New Roman"/>
        </w:rPr>
        <w:t xml:space="preserve"> </w:t>
      </w:r>
      <w:r w:rsidRPr="00B66FA8">
        <w:rPr>
          <w:rFonts w:ascii="Arial Narrow" w:hAnsi="Arial Narrow" w:cs="Times New Roman"/>
        </w:rPr>
        <w:t>agree that an EC’s continued participation is either irrelevant or not constructive to the</w:t>
      </w:r>
      <w:r w:rsidR="00AC2A3B" w:rsidRPr="00B66FA8">
        <w:rPr>
          <w:rFonts w:ascii="Arial Narrow" w:hAnsi="Arial Narrow" w:cs="Times New Roman"/>
        </w:rPr>
        <w:t xml:space="preserve"> </w:t>
      </w:r>
      <w:r w:rsidRPr="00B66FA8">
        <w:rPr>
          <w:rFonts w:ascii="Arial Narrow" w:hAnsi="Arial Narrow" w:cs="Times New Roman"/>
        </w:rPr>
        <w:t xml:space="preserve">work of the </w:t>
      </w:r>
      <w:r w:rsidR="001D6825" w:rsidRPr="00B66FA8">
        <w:rPr>
          <w:rFonts w:ascii="Arial Narrow" w:hAnsi="Arial Narrow" w:cs="Times New Roman"/>
        </w:rPr>
        <w:t xml:space="preserve">SCUFN </w:t>
      </w:r>
      <w:r w:rsidR="00AC2A3B" w:rsidRPr="00B66FA8">
        <w:rPr>
          <w:rFonts w:ascii="Arial Narrow" w:hAnsi="Arial Narrow" w:cs="Times New Roman"/>
        </w:rPr>
        <w:t>PT</w:t>
      </w:r>
      <w:r w:rsidRPr="00B66FA8">
        <w:rPr>
          <w:rFonts w:ascii="Arial Narrow" w:hAnsi="Arial Narrow" w:cs="Times New Roman"/>
        </w:rPr>
        <w:t>.</w:t>
      </w:r>
    </w:p>
    <w:p w:rsidR="00AC2A3B" w:rsidRPr="00B66FA8" w:rsidRDefault="00FA0CF0"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 xml:space="preserve">d) The Chair of the </w:t>
      </w:r>
      <w:r w:rsidR="001D6825" w:rsidRPr="00B66FA8">
        <w:rPr>
          <w:rFonts w:ascii="Arial Narrow" w:hAnsi="Arial Narrow" w:cs="Times New Roman"/>
        </w:rPr>
        <w:t xml:space="preserve">SCUFN </w:t>
      </w:r>
      <w:r w:rsidR="00AC2A3B" w:rsidRPr="00B66FA8">
        <w:rPr>
          <w:rFonts w:ascii="Arial Narrow" w:hAnsi="Arial Narrow" w:cs="Times New Roman"/>
        </w:rPr>
        <w:t xml:space="preserve">PT </w:t>
      </w:r>
      <w:r w:rsidRPr="00B66FA8">
        <w:rPr>
          <w:rFonts w:ascii="Arial Narrow" w:hAnsi="Arial Narrow" w:cs="Times New Roman"/>
        </w:rPr>
        <w:t>is designated by the parent body.</w:t>
      </w:r>
    </w:p>
    <w:p w:rsidR="00FA0CF0" w:rsidRPr="00B66FA8" w:rsidRDefault="00FA0CF0"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e) If a Secretary is required, he/she should normally be drawn from a member of the</w:t>
      </w:r>
      <w:r w:rsidR="00AC2A3B" w:rsidRPr="00B66FA8">
        <w:rPr>
          <w:rFonts w:ascii="Arial Narrow" w:hAnsi="Arial Narrow" w:cs="Times New Roman"/>
        </w:rPr>
        <w:t xml:space="preserve"> </w:t>
      </w:r>
      <w:r w:rsidR="001D6825" w:rsidRPr="00B66FA8">
        <w:rPr>
          <w:rFonts w:ascii="Arial Narrow" w:hAnsi="Arial Narrow" w:cs="Times New Roman"/>
        </w:rPr>
        <w:t xml:space="preserve">SCUFN </w:t>
      </w:r>
      <w:r w:rsidR="00AC2A3B" w:rsidRPr="00B66FA8">
        <w:rPr>
          <w:rFonts w:ascii="Arial Narrow" w:hAnsi="Arial Narrow" w:cs="Times New Roman"/>
        </w:rPr>
        <w:t>PT</w:t>
      </w:r>
      <w:r w:rsidRPr="00B66FA8">
        <w:rPr>
          <w:rFonts w:ascii="Arial Narrow" w:hAnsi="Arial Narrow" w:cs="Times New Roman"/>
        </w:rPr>
        <w:t>.</w:t>
      </w:r>
    </w:p>
    <w:p w:rsidR="00F52EB2" w:rsidRPr="00B66FA8" w:rsidRDefault="00F52EB2" w:rsidP="00FA0CF0">
      <w:pPr>
        <w:autoSpaceDE w:val="0"/>
        <w:autoSpaceDN w:val="0"/>
        <w:adjustRightInd w:val="0"/>
        <w:spacing w:after="0" w:line="240" w:lineRule="auto"/>
        <w:rPr>
          <w:rFonts w:ascii="Arial Narrow" w:hAnsi="Arial Narrow" w:cs="Times New Roman"/>
        </w:rPr>
      </w:pPr>
    </w:p>
    <w:p w:rsidR="00FA0CF0" w:rsidRPr="00B66FA8" w:rsidRDefault="00FA0CF0" w:rsidP="00FA0CF0">
      <w:pPr>
        <w:autoSpaceDE w:val="0"/>
        <w:autoSpaceDN w:val="0"/>
        <w:adjustRightInd w:val="0"/>
        <w:spacing w:after="0" w:line="240" w:lineRule="auto"/>
        <w:rPr>
          <w:rFonts w:ascii="Arial Narrow" w:hAnsi="Arial Narrow" w:cs="Times New Roman"/>
          <w:b/>
          <w:bCs/>
        </w:rPr>
      </w:pPr>
      <w:r w:rsidRPr="00B66FA8">
        <w:rPr>
          <w:rFonts w:ascii="Arial Narrow" w:hAnsi="Arial Narrow" w:cs="Times New Roman"/>
          <w:b/>
          <w:bCs/>
        </w:rPr>
        <w:t>4. Procedures</w:t>
      </w:r>
    </w:p>
    <w:p w:rsidR="00FA0CF0" w:rsidRPr="00B66FA8" w:rsidRDefault="00FA0CF0"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 xml:space="preserve">a) The </w:t>
      </w:r>
      <w:r w:rsidR="001D6825" w:rsidRPr="00B66FA8">
        <w:rPr>
          <w:rFonts w:ascii="Arial Narrow" w:hAnsi="Arial Narrow" w:cs="Times New Roman"/>
        </w:rPr>
        <w:t xml:space="preserve">SCUFN </w:t>
      </w:r>
      <w:r w:rsidR="00F52EB2" w:rsidRPr="00B66FA8">
        <w:rPr>
          <w:rFonts w:ascii="Arial Narrow" w:hAnsi="Arial Narrow" w:cs="Times New Roman"/>
        </w:rPr>
        <w:t xml:space="preserve">PT </w:t>
      </w:r>
      <w:r w:rsidRPr="00B66FA8">
        <w:rPr>
          <w:rFonts w:ascii="Arial Narrow" w:hAnsi="Arial Narrow" w:cs="Times New Roman"/>
        </w:rPr>
        <w:t>should work primarily by written correspondence and teleconferences.</w:t>
      </w:r>
    </w:p>
    <w:p w:rsidR="00FA0CF0" w:rsidRPr="00B66FA8" w:rsidRDefault="00FA0CF0"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b) Decisions should be made by consensus. Dissenting opinions, if any, should be</w:t>
      </w:r>
      <w:r w:rsidR="00F52EB2" w:rsidRPr="00B66FA8">
        <w:rPr>
          <w:rFonts w:ascii="Arial Narrow" w:hAnsi="Arial Narrow" w:cs="Times New Roman"/>
        </w:rPr>
        <w:t xml:space="preserve"> </w:t>
      </w:r>
      <w:r w:rsidR="00AA01CB" w:rsidRPr="00B66FA8">
        <w:rPr>
          <w:rFonts w:ascii="Arial Narrow" w:hAnsi="Arial Narrow" w:cs="Times New Roman"/>
        </w:rPr>
        <w:t xml:space="preserve">reflected in the </w:t>
      </w:r>
      <w:r w:rsidR="001D6825" w:rsidRPr="00B66FA8">
        <w:rPr>
          <w:rFonts w:ascii="Arial Narrow" w:hAnsi="Arial Narrow" w:cs="Times New Roman"/>
        </w:rPr>
        <w:t xml:space="preserve">SCUFN </w:t>
      </w:r>
      <w:r w:rsidR="00F52EB2" w:rsidRPr="00B66FA8">
        <w:rPr>
          <w:rFonts w:ascii="Arial Narrow" w:hAnsi="Arial Narrow" w:cs="Times New Roman"/>
        </w:rPr>
        <w:t xml:space="preserve">PT </w:t>
      </w:r>
      <w:r w:rsidRPr="00B66FA8">
        <w:rPr>
          <w:rFonts w:ascii="Arial Narrow" w:hAnsi="Arial Narrow" w:cs="Times New Roman"/>
        </w:rPr>
        <w:t>report.</w:t>
      </w:r>
    </w:p>
    <w:p w:rsidR="00FA0CF0" w:rsidRPr="00B66FA8" w:rsidRDefault="00AA01CB" w:rsidP="00FA0CF0">
      <w:pPr>
        <w:autoSpaceDE w:val="0"/>
        <w:autoSpaceDN w:val="0"/>
        <w:adjustRightInd w:val="0"/>
        <w:spacing w:after="0" w:line="240" w:lineRule="auto"/>
        <w:rPr>
          <w:rFonts w:ascii="Arial Narrow" w:hAnsi="Arial Narrow" w:cs="Times New Roman"/>
        </w:rPr>
      </w:pPr>
      <w:r w:rsidRPr="00B66FA8">
        <w:rPr>
          <w:rFonts w:ascii="Arial Narrow" w:hAnsi="Arial Narrow" w:cs="Times New Roman"/>
        </w:rPr>
        <w:t xml:space="preserve">c) The </w:t>
      </w:r>
      <w:r w:rsidR="001D6825" w:rsidRPr="00B66FA8">
        <w:rPr>
          <w:rFonts w:ascii="Arial Narrow" w:hAnsi="Arial Narrow" w:cs="Times New Roman"/>
        </w:rPr>
        <w:t xml:space="preserve">SCUFN </w:t>
      </w:r>
      <w:r w:rsidR="00F52EB2" w:rsidRPr="00B66FA8">
        <w:rPr>
          <w:rFonts w:ascii="Arial Narrow" w:hAnsi="Arial Narrow" w:cs="Times New Roman"/>
        </w:rPr>
        <w:t xml:space="preserve">PT </w:t>
      </w:r>
      <w:r w:rsidR="00FA0CF0" w:rsidRPr="00B66FA8">
        <w:rPr>
          <w:rFonts w:ascii="Arial Narrow" w:hAnsi="Arial Narrow" w:cs="Times New Roman"/>
        </w:rPr>
        <w:t>should liaise with other IHO bodies, international organizations, end</w:t>
      </w:r>
      <w:r w:rsidR="00F52EB2" w:rsidRPr="00B66FA8">
        <w:rPr>
          <w:rFonts w:ascii="Arial Narrow" w:hAnsi="Arial Narrow" w:cs="Times New Roman"/>
        </w:rPr>
        <w:t xml:space="preserve"> </w:t>
      </w:r>
      <w:r w:rsidR="00FA0CF0" w:rsidRPr="00B66FA8">
        <w:rPr>
          <w:rFonts w:ascii="Arial Narrow" w:hAnsi="Arial Narrow" w:cs="Times New Roman"/>
        </w:rPr>
        <w:t>users and industry to ensure the relevance and currency of its work.</w:t>
      </w:r>
    </w:p>
    <w:p w:rsidR="00B67299" w:rsidRPr="00B66FA8" w:rsidRDefault="00AC2A3B" w:rsidP="00FA0CF0">
      <w:pPr>
        <w:rPr>
          <w:rFonts w:ascii="Arial Narrow" w:hAnsi="Arial Narrow" w:cs="Times New Roman"/>
        </w:rPr>
      </w:pPr>
      <w:r w:rsidRPr="00B66FA8">
        <w:rPr>
          <w:rFonts w:ascii="Arial Narrow" w:hAnsi="Arial Narrow" w:cs="Times New Roman"/>
        </w:rPr>
        <w:t xml:space="preserve">d) The </w:t>
      </w:r>
      <w:r w:rsidR="001D6825" w:rsidRPr="00B66FA8">
        <w:rPr>
          <w:rFonts w:ascii="Arial Narrow" w:hAnsi="Arial Narrow" w:cs="Times New Roman"/>
        </w:rPr>
        <w:t xml:space="preserve">SCUFN </w:t>
      </w:r>
      <w:r w:rsidR="00F52EB2" w:rsidRPr="00B66FA8">
        <w:rPr>
          <w:rFonts w:ascii="Arial Narrow" w:hAnsi="Arial Narrow" w:cs="Times New Roman"/>
        </w:rPr>
        <w:t xml:space="preserve">PT </w:t>
      </w:r>
      <w:r w:rsidR="00FA0CF0" w:rsidRPr="00B66FA8">
        <w:rPr>
          <w:rFonts w:ascii="Arial Narrow" w:hAnsi="Arial Narrow" w:cs="Times New Roman"/>
        </w:rPr>
        <w:t>should report in accordance with its Work Plan.</w:t>
      </w:r>
    </w:p>
    <w:p w:rsidR="00B67299" w:rsidRPr="00C928FE" w:rsidRDefault="00B67299">
      <w:pPr>
        <w:rPr>
          <w:rFonts w:ascii="Arial Narrow" w:hAnsi="Arial Narrow" w:cs="Times New Roman"/>
        </w:rPr>
        <w:sectPr w:rsidR="00B67299" w:rsidRPr="00C928FE">
          <w:headerReference w:type="default" r:id="rId8"/>
          <w:pgSz w:w="12240" w:h="15840"/>
          <w:pgMar w:top="1440" w:right="1440" w:bottom="1440" w:left="1440" w:header="708" w:footer="708" w:gutter="0"/>
          <w:cols w:space="708"/>
          <w:docGrid w:linePitch="360"/>
        </w:sectPr>
      </w:pPr>
    </w:p>
    <w:p w:rsidR="00B67299" w:rsidRPr="00C928FE" w:rsidRDefault="0087430A" w:rsidP="0087430A">
      <w:pPr>
        <w:tabs>
          <w:tab w:val="left" w:pos="1966"/>
          <w:tab w:val="right" w:pos="12960"/>
        </w:tabs>
        <w:rPr>
          <w:rFonts w:ascii="Arial Narrow" w:hAnsi="Arial Narrow" w:cs="Times New Roman"/>
        </w:rPr>
      </w:pPr>
      <w:r>
        <w:rPr>
          <w:rFonts w:ascii="Arial Narrow" w:hAnsi="Arial Narrow" w:cs="Times New Roman"/>
          <w:b/>
          <w:bCs/>
        </w:rPr>
        <w:lastRenderedPageBreak/>
        <w:tab/>
      </w:r>
      <w:r>
        <w:rPr>
          <w:rFonts w:ascii="Arial Narrow" w:hAnsi="Arial Narrow" w:cs="Times New Roman"/>
          <w:b/>
          <w:bCs/>
        </w:rPr>
        <w:tab/>
      </w:r>
      <w:r w:rsidR="00B67299" w:rsidRPr="00C928FE">
        <w:rPr>
          <w:rFonts w:ascii="Arial Narrow" w:hAnsi="Arial Narrow" w:cs="Times New Roman"/>
          <w:b/>
          <w:bCs/>
        </w:rPr>
        <w:t xml:space="preserve">Annex </w:t>
      </w:r>
    </w:p>
    <w:p w:rsidR="008742B9" w:rsidRPr="00C928FE" w:rsidRDefault="008742B9" w:rsidP="008742B9">
      <w:pPr>
        <w:pStyle w:val="Heading2"/>
        <w:tabs>
          <w:tab w:val="left" w:pos="1680"/>
        </w:tabs>
        <w:spacing w:after="40"/>
        <w:rPr>
          <w:b w:val="0"/>
          <w:i/>
          <w:szCs w:val="22"/>
        </w:rPr>
      </w:pPr>
      <w:r w:rsidRPr="00C928FE">
        <w:rPr>
          <w:szCs w:val="22"/>
        </w:rPr>
        <w:t>Project Team 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
        <w:gridCol w:w="12721"/>
      </w:tblGrid>
      <w:tr w:rsidR="008742B9" w:rsidRPr="00C928FE" w:rsidTr="00C928FE">
        <w:tc>
          <w:tcPr>
            <w:tcW w:w="347" w:type="dxa"/>
          </w:tcPr>
          <w:p w:rsidR="008742B9" w:rsidRPr="00C928FE" w:rsidRDefault="008742B9" w:rsidP="00BC2223">
            <w:pPr>
              <w:spacing w:before="40" w:after="0"/>
              <w:jc w:val="both"/>
              <w:rPr>
                <w:rFonts w:ascii="Arial Narrow" w:hAnsi="Arial Narrow"/>
              </w:rPr>
            </w:pPr>
            <w:r w:rsidRPr="00C928FE">
              <w:rPr>
                <w:rFonts w:ascii="Arial Narrow" w:hAnsi="Arial Narrow"/>
              </w:rPr>
              <w:t>A</w:t>
            </w:r>
          </w:p>
        </w:tc>
        <w:tc>
          <w:tcPr>
            <w:tcW w:w="12721" w:type="dxa"/>
          </w:tcPr>
          <w:p w:rsidR="008742B9" w:rsidRPr="00C928FE" w:rsidRDefault="008742B9" w:rsidP="00BC2223">
            <w:pPr>
              <w:spacing w:after="0"/>
              <w:rPr>
                <w:rFonts w:ascii="Arial Narrow" w:hAnsi="Arial Narrow"/>
                <w:lang w:val="en-US"/>
              </w:rPr>
            </w:pPr>
            <w:r w:rsidRPr="00C928FE">
              <w:rPr>
                <w:rFonts w:ascii="Arial Narrow" w:hAnsi="Arial Narrow"/>
                <w:lang w:val="en-US"/>
              </w:rPr>
              <w:t>relate the assignment of names to the feature structure defined in IHO S-100 "The Universal Hydrographic Data Model"</w:t>
            </w:r>
          </w:p>
        </w:tc>
      </w:tr>
      <w:tr w:rsidR="008742B9" w:rsidRPr="00C928FE" w:rsidTr="00C928FE">
        <w:trPr>
          <w:trHeight w:val="378"/>
        </w:trPr>
        <w:tc>
          <w:tcPr>
            <w:tcW w:w="347" w:type="dxa"/>
          </w:tcPr>
          <w:p w:rsidR="008742B9" w:rsidRPr="00C928FE" w:rsidRDefault="008742B9" w:rsidP="00BC2223">
            <w:pPr>
              <w:spacing w:before="40" w:after="0"/>
              <w:jc w:val="both"/>
              <w:rPr>
                <w:rFonts w:ascii="Arial Narrow" w:hAnsi="Arial Narrow"/>
              </w:rPr>
            </w:pPr>
            <w:r w:rsidRPr="00C928FE">
              <w:rPr>
                <w:rFonts w:ascii="Arial Narrow" w:hAnsi="Arial Narrow"/>
              </w:rPr>
              <w:t>B</w:t>
            </w:r>
          </w:p>
        </w:tc>
        <w:tc>
          <w:tcPr>
            <w:tcW w:w="12721" w:type="dxa"/>
          </w:tcPr>
          <w:p w:rsidR="008742B9" w:rsidRPr="00C928FE" w:rsidRDefault="008742B9" w:rsidP="00BC2223">
            <w:pPr>
              <w:spacing w:after="0"/>
              <w:rPr>
                <w:rFonts w:ascii="Arial Narrow" w:hAnsi="Arial Narrow"/>
                <w:lang w:val="en-US"/>
              </w:rPr>
            </w:pPr>
            <w:r w:rsidRPr="00C928FE">
              <w:rPr>
                <w:rFonts w:ascii="Arial Narrow" w:hAnsi="Arial Narrow"/>
                <w:lang w:val="en-US"/>
              </w:rPr>
              <w:t>define a register structure for a feature name register in alignment with the register structure defined in S-100</w:t>
            </w:r>
          </w:p>
        </w:tc>
      </w:tr>
      <w:tr w:rsidR="008742B9" w:rsidRPr="00C928FE" w:rsidTr="00C928FE">
        <w:trPr>
          <w:trHeight w:val="568"/>
        </w:trPr>
        <w:tc>
          <w:tcPr>
            <w:tcW w:w="347" w:type="dxa"/>
          </w:tcPr>
          <w:p w:rsidR="008742B9" w:rsidRPr="00C928FE" w:rsidRDefault="008742B9" w:rsidP="00BC2223">
            <w:pPr>
              <w:spacing w:before="40" w:after="0"/>
              <w:jc w:val="both"/>
              <w:rPr>
                <w:rFonts w:ascii="Arial Narrow" w:hAnsi="Arial Narrow"/>
              </w:rPr>
            </w:pPr>
            <w:r w:rsidRPr="00C928FE">
              <w:rPr>
                <w:rFonts w:ascii="Arial Narrow" w:hAnsi="Arial Narrow"/>
              </w:rPr>
              <w:t>C</w:t>
            </w:r>
          </w:p>
        </w:tc>
        <w:tc>
          <w:tcPr>
            <w:tcW w:w="12721" w:type="dxa"/>
          </w:tcPr>
          <w:p w:rsidR="008742B9" w:rsidRPr="00C928FE" w:rsidRDefault="008742B9" w:rsidP="00BC2223">
            <w:pPr>
              <w:spacing w:after="0"/>
              <w:rPr>
                <w:rFonts w:ascii="Arial Narrow" w:hAnsi="Arial Narrow"/>
                <w:lang w:val="en-US"/>
              </w:rPr>
            </w:pPr>
            <w:r w:rsidRPr="00C928FE">
              <w:rPr>
                <w:rFonts w:ascii="Arial Narrow" w:hAnsi="Arial Narrow"/>
                <w:lang w:val="en-US"/>
              </w:rPr>
              <w:t>define a mechanism to record the spatial aspects</w:t>
            </w:r>
            <w:r w:rsidR="00310889" w:rsidRPr="00C928FE">
              <w:rPr>
                <w:rFonts w:ascii="Arial Narrow" w:hAnsi="Arial Narrow"/>
                <w:lang w:val="en-US"/>
              </w:rPr>
              <w:t>, the historical information regarding the origin of pre-existing published names, the historical variant names</w:t>
            </w:r>
            <w:r w:rsidRPr="00C928FE">
              <w:rPr>
                <w:rFonts w:ascii="Arial Narrow" w:hAnsi="Arial Narrow"/>
                <w:lang w:val="en-US"/>
              </w:rPr>
              <w:t xml:space="preserve"> </w:t>
            </w:r>
            <w:r w:rsidRPr="00C928FE">
              <w:rPr>
                <w:rFonts w:ascii="Arial Narrow" w:hAnsi="Arial Narrow"/>
              </w:rPr>
              <w:t xml:space="preserve">and </w:t>
            </w:r>
            <w:r w:rsidR="00310889" w:rsidRPr="00C928FE">
              <w:rPr>
                <w:rFonts w:ascii="Arial Narrow" w:hAnsi="Arial Narrow"/>
              </w:rPr>
              <w:t xml:space="preserve">the </w:t>
            </w:r>
            <w:r w:rsidRPr="00C928FE">
              <w:rPr>
                <w:rFonts w:ascii="Arial Narrow" w:hAnsi="Arial Narrow"/>
              </w:rPr>
              <w:t>attributes</w:t>
            </w:r>
            <w:r w:rsidRPr="00C928FE">
              <w:rPr>
                <w:rFonts w:ascii="Arial Narrow" w:hAnsi="Arial Narrow"/>
                <w:lang w:val="en-US"/>
              </w:rPr>
              <w:t xml:space="preserve"> of an undersea or other marine feature</w:t>
            </w:r>
          </w:p>
        </w:tc>
      </w:tr>
    </w:tbl>
    <w:p w:rsidR="008742B9" w:rsidRPr="00C928FE" w:rsidRDefault="008742B9" w:rsidP="00BC2223">
      <w:pPr>
        <w:spacing w:after="0"/>
        <w:rPr>
          <w:rFonts w:ascii="Arial Narrow" w:hAnsi="Arial Narrow" w:cs="Arial Narrow,Bold"/>
          <w:b/>
          <w:bCs/>
        </w:rPr>
      </w:pPr>
    </w:p>
    <w:p w:rsidR="008742B9" w:rsidRPr="00C928FE" w:rsidRDefault="008742B9" w:rsidP="00BC2223">
      <w:pPr>
        <w:spacing w:after="0"/>
        <w:rPr>
          <w:rFonts w:ascii="Arial Narrow" w:hAnsi="Arial Narrow" w:cs="Arial Narrow"/>
        </w:rPr>
      </w:pPr>
      <w:r w:rsidRPr="00C928FE">
        <w:rPr>
          <w:rFonts w:ascii="Arial Narrow" w:hAnsi="Arial Narrow" w:cs="Arial Narrow,Bold"/>
          <w:b/>
          <w:bCs/>
        </w:rPr>
        <w:t>Work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646"/>
        <w:gridCol w:w="1014"/>
        <w:gridCol w:w="1049"/>
        <w:gridCol w:w="664"/>
        <w:gridCol w:w="648"/>
        <w:gridCol w:w="1463"/>
        <w:gridCol w:w="941"/>
        <w:gridCol w:w="1051"/>
        <w:gridCol w:w="2999"/>
      </w:tblGrid>
      <w:tr w:rsidR="00C928FE" w:rsidRPr="00C928FE" w:rsidTr="00AA01CB">
        <w:trPr>
          <w:cantSplit/>
          <w:trHeight w:val="1234"/>
          <w:tblHeader/>
        </w:trPr>
        <w:tc>
          <w:tcPr>
            <w:tcW w:w="701"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sz w:val="20"/>
                <w:szCs w:val="20"/>
              </w:rPr>
              <w:br w:type="page"/>
            </w:r>
            <w:r w:rsidRPr="00AA01CB">
              <w:rPr>
                <w:rFonts w:ascii="Arial Narrow" w:hAnsi="Arial Narrow"/>
                <w:b/>
                <w:sz w:val="20"/>
                <w:szCs w:val="20"/>
              </w:rPr>
              <w:t>Work Item</w:t>
            </w:r>
          </w:p>
        </w:tc>
        <w:tc>
          <w:tcPr>
            <w:tcW w:w="2646"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Title</w:t>
            </w:r>
          </w:p>
        </w:tc>
        <w:tc>
          <w:tcPr>
            <w:tcW w:w="1014"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Priority</w:t>
            </w:r>
          </w:p>
          <w:p w:rsidR="008742B9" w:rsidRPr="00AA01CB" w:rsidRDefault="008742B9" w:rsidP="005A5598">
            <w:pPr>
              <w:spacing w:after="0" w:line="240" w:lineRule="auto"/>
              <w:jc w:val="center"/>
              <w:rPr>
                <w:rFonts w:ascii="Arial Narrow" w:hAnsi="Arial Narrow"/>
                <w:sz w:val="20"/>
                <w:szCs w:val="20"/>
              </w:rPr>
            </w:pPr>
            <w:r w:rsidRPr="00AA01CB">
              <w:rPr>
                <w:rFonts w:ascii="Arial Narrow" w:hAnsi="Arial Narrow"/>
                <w:sz w:val="20"/>
                <w:szCs w:val="20"/>
              </w:rPr>
              <w:t>H-high</w:t>
            </w:r>
            <w:r w:rsidR="00310889" w:rsidRPr="00AA01CB">
              <w:rPr>
                <w:rFonts w:ascii="Arial Narrow" w:hAnsi="Arial Narrow"/>
                <w:sz w:val="20"/>
                <w:szCs w:val="20"/>
              </w:rPr>
              <w:t xml:space="preserve">   </w:t>
            </w:r>
            <w:r w:rsidR="005A5598" w:rsidRPr="00AA01CB">
              <w:rPr>
                <w:rFonts w:ascii="Arial Narrow" w:hAnsi="Arial Narrow"/>
                <w:sz w:val="20"/>
                <w:szCs w:val="20"/>
              </w:rPr>
              <w:t>M-</w:t>
            </w:r>
            <w:r w:rsidRPr="00AA01CB">
              <w:rPr>
                <w:rFonts w:ascii="Arial Narrow" w:hAnsi="Arial Narrow"/>
                <w:sz w:val="20"/>
                <w:szCs w:val="20"/>
              </w:rPr>
              <w:t>medium</w:t>
            </w:r>
            <w:r w:rsidR="005A5598" w:rsidRPr="00AA01CB">
              <w:rPr>
                <w:rFonts w:ascii="Arial Narrow" w:hAnsi="Arial Narrow"/>
                <w:sz w:val="20"/>
                <w:szCs w:val="20"/>
              </w:rPr>
              <w:t xml:space="preserve"> </w:t>
            </w:r>
            <w:r w:rsidRPr="00AA01CB">
              <w:rPr>
                <w:rFonts w:ascii="Arial Narrow" w:hAnsi="Arial Narrow"/>
                <w:sz w:val="20"/>
                <w:szCs w:val="20"/>
              </w:rPr>
              <w:t>L-low</w:t>
            </w:r>
          </w:p>
        </w:tc>
        <w:tc>
          <w:tcPr>
            <w:tcW w:w="1049"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Next milestone</w:t>
            </w:r>
          </w:p>
        </w:tc>
        <w:tc>
          <w:tcPr>
            <w:tcW w:w="664"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Start Date</w:t>
            </w:r>
          </w:p>
        </w:tc>
        <w:tc>
          <w:tcPr>
            <w:tcW w:w="648"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End Date</w:t>
            </w:r>
          </w:p>
        </w:tc>
        <w:tc>
          <w:tcPr>
            <w:tcW w:w="1463"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Status</w:t>
            </w:r>
          </w:p>
          <w:p w:rsidR="008742B9" w:rsidRPr="00AA01CB" w:rsidRDefault="008742B9" w:rsidP="005A5598">
            <w:pPr>
              <w:spacing w:after="0" w:line="240" w:lineRule="auto"/>
              <w:jc w:val="center"/>
              <w:rPr>
                <w:rFonts w:ascii="Arial Narrow" w:hAnsi="Arial Narrow"/>
                <w:sz w:val="20"/>
                <w:szCs w:val="20"/>
              </w:rPr>
            </w:pPr>
            <w:r w:rsidRPr="00AA01CB">
              <w:rPr>
                <w:rFonts w:ascii="Arial Narrow" w:hAnsi="Arial Narrow"/>
                <w:sz w:val="20"/>
                <w:szCs w:val="20"/>
              </w:rPr>
              <w:t>P-Planned</w:t>
            </w:r>
            <w:r w:rsidR="00524862" w:rsidRPr="00AA01CB">
              <w:rPr>
                <w:rFonts w:ascii="Arial Narrow" w:hAnsi="Arial Narrow"/>
                <w:sz w:val="20"/>
                <w:szCs w:val="20"/>
              </w:rPr>
              <w:t xml:space="preserve">     </w:t>
            </w:r>
            <w:r w:rsidR="00AA01CB">
              <w:rPr>
                <w:rFonts w:ascii="Arial Narrow" w:hAnsi="Arial Narrow"/>
                <w:sz w:val="20"/>
                <w:szCs w:val="20"/>
              </w:rPr>
              <w:t xml:space="preserve"> </w:t>
            </w:r>
            <w:r w:rsidR="00524862" w:rsidRPr="00AA01CB">
              <w:rPr>
                <w:rFonts w:ascii="Arial Narrow" w:hAnsi="Arial Narrow"/>
                <w:sz w:val="20"/>
                <w:szCs w:val="20"/>
              </w:rPr>
              <w:t xml:space="preserve"> </w:t>
            </w:r>
            <w:r w:rsidRPr="00AA01CB">
              <w:rPr>
                <w:rFonts w:ascii="Arial Narrow" w:hAnsi="Arial Narrow"/>
                <w:sz w:val="20"/>
                <w:szCs w:val="20"/>
              </w:rPr>
              <w:t>O-Ongoing</w:t>
            </w:r>
            <w:r w:rsidR="00524862" w:rsidRPr="00AA01CB">
              <w:rPr>
                <w:rFonts w:ascii="Arial Narrow" w:hAnsi="Arial Narrow"/>
                <w:sz w:val="20"/>
                <w:szCs w:val="20"/>
              </w:rPr>
              <w:t xml:space="preserve">        </w:t>
            </w:r>
            <w:r w:rsidRPr="00AA01CB">
              <w:rPr>
                <w:rFonts w:ascii="Arial Narrow" w:hAnsi="Arial Narrow"/>
                <w:sz w:val="20"/>
                <w:szCs w:val="20"/>
              </w:rPr>
              <w:t>C-Completed</w:t>
            </w:r>
            <w:r w:rsidR="00524862" w:rsidRPr="00AA01CB">
              <w:rPr>
                <w:rFonts w:ascii="Arial Narrow" w:hAnsi="Arial Narrow"/>
                <w:sz w:val="20"/>
                <w:szCs w:val="20"/>
              </w:rPr>
              <w:t xml:space="preserve"> </w:t>
            </w:r>
            <w:r w:rsidR="00AA01CB">
              <w:rPr>
                <w:rFonts w:ascii="Arial Narrow" w:hAnsi="Arial Narrow"/>
                <w:sz w:val="20"/>
                <w:szCs w:val="20"/>
              </w:rPr>
              <w:t xml:space="preserve"> </w:t>
            </w:r>
            <w:r w:rsidR="00524862" w:rsidRPr="00AA01CB">
              <w:rPr>
                <w:rFonts w:ascii="Arial Narrow" w:hAnsi="Arial Narrow"/>
                <w:sz w:val="20"/>
                <w:szCs w:val="20"/>
              </w:rPr>
              <w:t xml:space="preserve"> </w:t>
            </w:r>
            <w:r w:rsidRPr="00AA01CB">
              <w:rPr>
                <w:rFonts w:ascii="Arial Narrow" w:hAnsi="Arial Narrow"/>
                <w:sz w:val="20"/>
                <w:szCs w:val="20"/>
              </w:rPr>
              <w:t>S-Superseded</w:t>
            </w:r>
          </w:p>
        </w:tc>
        <w:tc>
          <w:tcPr>
            <w:tcW w:w="941"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Contact Person</w:t>
            </w:r>
          </w:p>
        </w:tc>
        <w:tc>
          <w:tcPr>
            <w:tcW w:w="1051" w:type="dxa"/>
            <w:shd w:val="pct15" w:color="auto" w:fill="auto"/>
          </w:tcPr>
          <w:p w:rsidR="008742B9" w:rsidRPr="00AA01CB" w:rsidRDefault="008742B9" w:rsidP="005A5598">
            <w:pPr>
              <w:spacing w:after="0" w:line="240" w:lineRule="auto"/>
              <w:ind w:right="-46"/>
              <w:jc w:val="center"/>
              <w:rPr>
                <w:rFonts w:ascii="Arial Narrow" w:hAnsi="Arial Narrow"/>
                <w:b/>
                <w:sz w:val="20"/>
                <w:szCs w:val="20"/>
              </w:rPr>
            </w:pPr>
            <w:r w:rsidRPr="00AA01CB">
              <w:rPr>
                <w:rFonts w:ascii="Arial Narrow" w:hAnsi="Arial Narrow"/>
                <w:b/>
                <w:sz w:val="20"/>
                <w:szCs w:val="20"/>
              </w:rPr>
              <w:t>Related Pubs / Standard</w:t>
            </w:r>
          </w:p>
        </w:tc>
        <w:tc>
          <w:tcPr>
            <w:tcW w:w="2999" w:type="dxa"/>
            <w:shd w:val="pct15" w:color="auto" w:fill="auto"/>
          </w:tcPr>
          <w:p w:rsidR="008742B9" w:rsidRPr="00AA01CB" w:rsidRDefault="008742B9" w:rsidP="005A5598">
            <w:pPr>
              <w:spacing w:after="0" w:line="240" w:lineRule="auto"/>
              <w:jc w:val="center"/>
              <w:rPr>
                <w:rFonts w:ascii="Arial Narrow" w:hAnsi="Arial Narrow"/>
                <w:b/>
                <w:sz w:val="20"/>
                <w:szCs w:val="20"/>
              </w:rPr>
            </w:pPr>
            <w:r w:rsidRPr="00AA01CB">
              <w:rPr>
                <w:rFonts w:ascii="Arial Narrow" w:hAnsi="Arial Narrow"/>
                <w:b/>
                <w:sz w:val="20"/>
                <w:szCs w:val="20"/>
              </w:rPr>
              <w:t>Remarks</w:t>
            </w:r>
          </w:p>
        </w:tc>
      </w:tr>
      <w:tr w:rsidR="00C928FE" w:rsidRPr="00C928FE" w:rsidTr="005A5598">
        <w:trPr>
          <w:cantSplit/>
          <w:tblHeader/>
        </w:trPr>
        <w:tc>
          <w:tcPr>
            <w:tcW w:w="701" w:type="dxa"/>
          </w:tcPr>
          <w:p w:rsidR="008742B9" w:rsidRPr="00C928FE" w:rsidRDefault="008742B9" w:rsidP="00172C45">
            <w:pPr>
              <w:jc w:val="center"/>
              <w:rPr>
                <w:rFonts w:ascii="Arial Narrow" w:hAnsi="Arial Narrow"/>
              </w:rPr>
            </w:pPr>
            <w:r w:rsidRPr="00C928FE">
              <w:rPr>
                <w:rFonts w:ascii="Arial Narrow" w:hAnsi="Arial Narrow"/>
              </w:rPr>
              <w:t>A.1</w:t>
            </w:r>
          </w:p>
        </w:tc>
        <w:tc>
          <w:tcPr>
            <w:tcW w:w="2646" w:type="dxa"/>
          </w:tcPr>
          <w:p w:rsidR="008742B9" w:rsidRPr="00AA01CB" w:rsidRDefault="00524862" w:rsidP="00AA01CB">
            <w:pPr>
              <w:spacing w:after="0"/>
              <w:rPr>
                <w:rFonts w:ascii="Arial Narrow" w:hAnsi="Arial Narrow"/>
              </w:rPr>
            </w:pPr>
            <w:r w:rsidRPr="00AA01CB">
              <w:rPr>
                <w:rFonts w:ascii="Arial Narrow" w:hAnsi="Arial Narrow"/>
                <w:lang w:val="en-US"/>
              </w:rPr>
              <w:t>Develop a model for undersea feature names</w:t>
            </w:r>
            <w:r w:rsidR="00AA01CB" w:rsidRPr="00AA01CB">
              <w:rPr>
                <w:rFonts w:ascii="Arial Narrow" w:hAnsi="Arial Narrow"/>
                <w:lang w:val="en-US"/>
              </w:rPr>
              <w:t xml:space="preserve"> that allows for the definition of feature names at multiple levels (e.g. </w:t>
            </w:r>
            <w:r w:rsidR="00AA01CB" w:rsidRPr="00AA01CB">
              <w:rPr>
                <w:rFonts w:ascii="Arial Narrow" w:hAnsi="Arial Narrow"/>
              </w:rPr>
              <w:t>Internationally approved, Pending, National, Provincial/State/Local)</w:t>
            </w:r>
            <w:r w:rsidR="00AA01CB" w:rsidRPr="00AA01CB">
              <w:rPr>
                <w:rFonts w:ascii="Arial Narrow" w:hAnsi="Arial Narrow"/>
                <w:lang w:val="en-US"/>
              </w:rPr>
              <w:t>,</w:t>
            </w:r>
          </w:p>
        </w:tc>
        <w:tc>
          <w:tcPr>
            <w:tcW w:w="1014" w:type="dxa"/>
          </w:tcPr>
          <w:p w:rsidR="008742B9" w:rsidRPr="00AA01CB" w:rsidRDefault="008742B9" w:rsidP="00172C45">
            <w:pPr>
              <w:jc w:val="center"/>
              <w:rPr>
                <w:rFonts w:ascii="Arial Narrow" w:hAnsi="Arial Narrow"/>
                <w:color w:val="FF0000"/>
              </w:rPr>
            </w:pPr>
            <w:r w:rsidRPr="00AA01CB">
              <w:rPr>
                <w:rFonts w:ascii="Arial Narrow" w:hAnsi="Arial Narrow"/>
                <w:color w:val="FF0000"/>
              </w:rPr>
              <w:t>H</w:t>
            </w:r>
          </w:p>
        </w:tc>
        <w:tc>
          <w:tcPr>
            <w:tcW w:w="1049" w:type="dxa"/>
          </w:tcPr>
          <w:p w:rsidR="008742B9" w:rsidRPr="00AA01CB" w:rsidRDefault="00120AA1" w:rsidP="00524862">
            <w:pPr>
              <w:jc w:val="center"/>
              <w:rPr>
                <w:rFonts w:ascii="Arial Narrow" w:hAnsi="Arial Narrow"/>
                <w:color w:val="FF0000"/>
              </w:rPr>
            </w:pPr>
            <w:r>
              <w:rPr>
                <w:rFonts w:ascii="Arial Narrow" w:hAnsi="Arial Narrow"/>
                <w:color w:val="FF0000"/>
              </w:rPr>
              <w:t>A.2</w:t>
            </w:r>
          </w:p>
        </w:tc>
        <w:tc>
          <w:tcPr>
            <w:tcW w:w="664" w:type="dxa"/>
          </w:tcPr>
          <w:p w:rsidR="008742B9" w:rsidRPr="00AA01CB" w:rsidRDefault="008742B9" w:rsidP="00172C45">
            <w:pPr>
              <w:jc w:val="center"/>
              <w:rPr>
                <w:rFonts w:ascii="Arial Narrow" w:hAnsi="Arial Narrow"/>
                <w:color w:val="FF0000"/>
              </w:rPr>
            </w:pPr>
            <w:r w:rsidRPr="00AA01CB">
              <w:rPr>
                <w:rFonts w:ascii="Arial Narrow" w:hAnsi="Arial Narrow"/>
                <w:color w:val="FF0000"/>
              </w:rPr>
              <w:t>2016</w:t>
            </w:r>
          </w:p>
        </w:tc>
        <w:tc>
          <w:tcPr>
            <w:tcW w:w="648" w:type="dxa"/>
          </w:tcPr>
          <w:p w:rsidR="008742B9" w:rsidRPr="00AA01CB" w:rsidRDefault="008742B9" w:rsidP="00172C45">
            <w:pPr>
              <w:jc w:val="center"/>
              <w:rPr>
                <w:rFonts w:ascii="Arial Narrow" w:hAnsi="Arial Narrow"/>
                <w:color w:val="FF0000"/>
              </w:rPr>
            </w:pPr>
            <w:r w:rsidRPr="00AA01CB">
              <w:rPr>
                <w:rFonts w:ascii="Arial Narrow" w:hAnsi="Arial Narrow"/>
                <w:color w:val="FF0000"/>
              </w:rPr>
              <w:t>2017</w:t>
            </w:r>
          </w:p>
        </w:tc>
        <w:tc>
          <w:tcPr>
            <w:tcW w:w="1463" w:type="dxa"/>
          </w:tcPr>
          <w:p w:rsidR="008742B9" w:rsidRPr="003519FC" w:rsidRDefault="008742B9" w:rsidP="00172C45">
            <w:pPr>
              <w:jc w:val="center"/>
              <w:rPr>
                <w:rFonts w:ascii="Arial Narrow" w:hAnsi="Arial Narrow"/>
                <w:color w:val="FF0000"/>
              </w:rPr>
            </w:pPr>
            <w:r w:rsidRPr="003519FC">
              <w:rPr>
                <w:rFonts w:ascii="Arial Narrow" w:hAnsi="Arial Narrow"/>
                <w:color w:val="FF0000"/>
              </w:rPr>
              <w:t>P</w:t>
            </w:r>
          </w:p>
        </w:tc>
        <w:tc>
          <w:tcPr>
            <w:tcW w:w="941" w:type="dxa"/>
          </w:tcPr>
          <w:p w:rsidR="008742B9" w:rsidRPr="00C928FE" w:rsidRDefault="008742B9" w:rsidP="00172C45">
            <w:pPr>
              <w:jc w:val="center"/>
              <w:rPr>
                <w:rFonts w:ascii="Arial Narrow" w:hAnsi="Arial Narrow"/>
              </w:rPr>
            </w:pPr>
            <w:r w:rsidRPr="00C928FE">
              <w:rPr>
                <w:rFonts w:ascii="Arial Narrow" w:hAnsi="Arial Narrow"/>
              </w:rPr>
              <w:t>PT Chair</w:t>
            </w:r>
          </w:p>
        </w:tc>
        <w:tc>
          <w:tcPr>
            <w:tcW w:w="1051" w:type="dxa"/>
          </w:tcPr>
          <w:p w:rsidR="008742B9" w:rsidRPr="00C928FE" w:rsidRDefault="008742B9" w:rsidP="00172C45">
            <w:pPr>
              <w:ind w:right="-46"/>
              <w:jc w:val="center"/>
              <w:rPr>
                <w:rFonts w:ascii="Arial Narrow" w:hAnsi="Arial Narrow"/>
              </w:rPr>
            </w:pPr>
          </w:p>
        </w:tc>
        <w:tc>
          <w:tcPr>
            <w:tcW w:w="2999" w:type="dxa"/>
          </w:tcPr>
          <w:p w:rsidR="008742B9" w:rsidRPr="00C928FE" w:rsidRDefault="00524862" w:rsidP="008742B9">
            <w:pPr>
              <w:pStyle w:val="ListParagraph"/>
              <w:numPr>
                <w:ilvl w:val="0"/>
                <w:numId w:val="3"/>
              </w:numPr>
              <w:spacing w:after="0"/>
              <w:ind w:left="317" w:hanging="283"/>
            </w:pPr>
            <w:r w:rsidRPr="00C928FE">
              <w:rPr>
                <w:rFonts w:eastAsiaTheme="minorHAnsi"/>
                <w:lang w:val="en-US"/>
              </w:rPr>
              <w:t>Including minor feature names, in compliance with the feature model defined in IHO S-100 and the ISO general feature model defined in ISO standard 19109.</w:t>
            </w:r>
          </w:p>
        </w:tc>
      </w:tr>
      <w:tr w:rsidR="00C928FE" w:rsidRPr="00C928FE" w:rsidTr="0087430A">
        <w:trPr>
          <w:cantSplit/>
          <w:trHeight w:val="1196"/>
          <w:tblHeader/>
        </w:trPr>
        <w:tc>
          <w:tcPr>
            <w:tcW w:w="701" w:type="dxa"/>
          </w:tcPr>
          <w:p w:rsidR="008742B9" w:rsidRPr="00C928FE" w:rsidRDefault="00566560" w:rsidP="005A5598">
            <w:pPr>
              <w:spacing w:after="0"/>
              <w:jc w:val="center"/>
              <w:rPr>
                <w:rFonts w:ascii="Arial Narrow" w:hAnsi="Arial Narrow"/>
              </w:rPr>
            </w:pPr>
            <w:r>
              <w:rPr>
                <w:rFonts w:ascii="Arial Narrow" w:hAnsi="Arial Narrow"/>
              </w:rPr>
              <w:t>A.2</w:t>
            </w:r>
          </w:p>
        </w:tc>
        <w:tc>
          <w:tcPr>
            <w:tcW w:w="2646" w:type="dxa"/>
          </w:tcPr>
          <w:p w:rsidR="008742B9" w:rsidRPr="00C928FE" w:rsidRDefault="00524862" w:rsidP="00566560">
            <w:pPr>
              <w:spacing w:after="0"/>
              <w:rPr>
                <w:rFonts w:ascii="Arial Narrow" w:hAnsi="Arial Narrow"/>
              </w:rPr>
            </w:pPr>
            <w:r w:rsidRPr="00C928FE">
              <w:rPr>
                <w:rFonts w:ascii="Arial Narrow" w:hAnsi="Arial Narrow"/>
                <w:lang w:val="en-US"/>
              </w:rPr>
              <w:t xml:space="preserve">Develop a </w:t>
            </w:r>
            <w:r w:rsidR="00566560">
              <w:rPr>
                <w:rFonts w:ascii="Arial Narrow" w:hAnsi="Arial Narrow"/>
                <w:lang w:val="en-US"/>
              </w:rPr>
              <w:t xml:space="preserve">plan to move from the existing model to the new data model for undersea feature names </w:t>
            </w:r>
          </w:p>
        </w:tc>
        <w:tc>
          <w:tcPr>
            <w:tcW w:w="1014" w:type="dxa"/>
          </w:tcPr>
          <w:p w:rsidR="008742B9" w:rsidRPr="00AA01CB" w:rsidRDefault="008742B9" w:rsidP="005A5598">
            <w:pPr>
              <w:spacing w:after="0"/>
              <w:jc w:val="center"/>
              <w:rPr>
                <w:rFonts w:ascii="Arial Narrow" w:hAnsi="Arial Narrow"/>
                <w:color w:val="FF0000"/>
              </w:rPr>
            </w:pPr>
            <w:r w:rsidRPr="00AA01CB">
              <w:rPr>
                <w:rFonts w:ascii="Arial Narrow" w:hAnsi="Arial Narrow"/>
                <w:color w:val="FF0000"/>
              </w:rPr>
              <w:t>H</w:t>
            </w:r>
          </w:p>
        </w:tc>
        <w:tc>
          <w:tcPr>
            <w:tcW w:w="1049" w:type="dxa"/>
          </w:tcPr>
          <w:p w:rsidR="008742B9" w:rsidRPr="00AA01CB" w:rsidRDefault="008742B9" w:rsidP="005A5598">
            <w:pPr>
              <w:spacing w:after="0"/>
              <w:jc w:val="center"/>
              <w:rPr>
                <w:rFonts w:ascii="Arial Narrow" w:hAnsi="Arial Narrow"/>
                <w:color w:val="FF0000"/>
              </w:rPr>
            </w:pPr>
          </w:p>
        </w:tc>
        <w:tc>
          <w:tcPr>
            <w:tcW w:w="664" w:type="dxa"/>
          </w:tcPr>
          <w:p w:rsidR="008742B9" w:rsidRPr="00AA01CB" w:rsidRDefault="008742B9" w:rsidP="005A5598">
            <w:pPr>
              <w:spacing w:after="0"/>
              <w:jc w:val="center"/>
              <w:rPr>
                <w:rFonts w:ascii="Arial Narrow" w:hAnsi="Arial Narrow"/>
                <w:color w:val="FF0000"/>
              </w:rPr>
            </w:pPr>
            <w:r w:rsidRPr="00AA01CB">
              <w:rPr>
                <w:rFonts w:ascii="Arial Narrow" w:hAnsi="Arial Narrow"/>
                <w:color w:val="FF0000"/>
              </w:rPr>
              <w:t>2016</w:t>
            </w:r>
          </w:p>
        </w:tc>
        <w:tc>
          <w:tcPr>
            <w:tcW w:w="648" w:type="dxa"/>
          </w:tcPr>
          <w:p w:rsidR="008742B9" w:rsidRPr="00AA01CB" w:rsidRDefault="008742B9" w:rsidP="005A5598">
            <w:pPr>
              <w:spacing w:after="0"/>
              <w:jc w:val="center"/>
              <w:rPr>
                <w:rFonts w:ascii="Arial Narrow" w:hAnsi="Arial Narrow"/>
                <w:color w:val="FF0000"/>
              </w:rPr>
            </w:pPr>
            <w:r w:rsidRPr="00AA01CB">
              <w:rPr>
                <w:rFonts w:ascii="Arial Narrow" w:hAnsi="Arial Narrow"/>
                <w:color w:val="FF0000"/>
              </w:rPr>
              <w:t>2017</w:t>
            </w:r>
          </w:p>
        </w:tc>
        <w:tc>
          <w:tcPr>
            <w:tcW w:w="1463" w:type="dxa"/>
          </w:tcPr>
          <w:p w:rsidR="008742B9" w:rsidRPr="003519FC" w:rsidRDefault="008742B9" w:rsidP="005A5598">
            <w:pPr>
              <w:spacing w:after="0"/>
              <w:jc w:val="center"/>
              <w:rPr>
                <w:rFonts w:ascii="Arial Narrow" w:hAnsi="Arial Narrow"/>
                <w:color w:val="FF0000"/>
              </w:rPr>
            </w:pPr>
            <w:r w:rsidRPr="003519FC">
              <w:rPr>
                <w:rFonts w:ascii="Arial Narrow" w:hAnsi="Arial Narrow"/>
                <w:color w:val="FF0000"/>
              </w:rPr>
              <w:t>P</w:t>
            </w:r>
          </w:p>
        </w:tc>
        <w:tc>
          <w:tcPr>
            <w:tcW w:w="941" w:type="dxa"/>
          </w:tcPr>
          <w:p w:rsidR="008742B9" w:rsidRPr="00C928FE" w:rsidRDefault="008742B9" w:rsidP="005A5598">
            <w:pPr>
              <w:spacing w:after="0"/>
              <w:jc w:val="center"/>
              <w:rPr>
                <w:rFonts w:ascii="Arial Narrow" w:hAnsi="Arial Narrow"/>
              </w:rPr>
            </w:pPr>
            <w:r w:rsidRPr="00C928FE">
              <w:rPr>
                <w:rFonts w:ascii="Arial Narrow" w:hAnsi="Arial Narrow"/>
              </w:rPr>
              <w:t>PT Chair</w:t>
            </w:r>
          </w:p>
        </w:tc>
        <w:tc>
          <w:tcPr>
            <w:tcW w:w="1051" w:type="dxa"/>
          </w:tcPr>
          <w:p w:rsidR="008742B9" w:rsidRPr="00C928FE" w:rsidRDefault="008742B9" w:rsidP="005A5598">
            <w:pPr>
              <w:spacing w:after="0"/>
              <w:ind w:right="-46"/>
              <w:jc w:val="center"/>
              <w:rPr>
                <w:rFonts w:ascii="Arial Narrow" w:hAnsi="Arial Narrow"/>
              </w:rPr>
            </w:pPr>
          </w:p>
        </w:tc>
        <w:tc>
          <w:tcPr>
            <w:tcW w:w="2999" w:type="dxa"/>
          </w:tcPr>
          <w:p w:rsidR="008742B9" w:rsidRPr="00C928FE" w:rsidRDefault="008742B9" w:rsidP="0087430A">
            <w:pPr>
              <w:pStyle w:val="ListParagraph"/>
              <w:spacing w:after="0"/>
              <w:ind w:left="317"/>
            </w:pPr>
          </w:p>
        </w:tc>
      </w:tr>
      <w:tr w:rsidR="00566560" w:rsidRPr="00C928FE" w:rsidTr="0087430A">
        <w:trPr>
          <w:cantSplit/>
          <w:trHeight w:val="2684"/>
          <w:tblHeader/>
        </w:trPr>
        <w:tc>
          <w:tcPr>
            <w:tcW w:w="701" w:type="dxa"/>
          </w:tcPr>
          <w:p w:rsidR="00566560" w:rsidRPr="00C928FE" w:rsidRDefault="00566560" w:rsidP="005F0CFD">
            <w:pPr>
              <w:spacing w:after="0"/>
              <w:jc w:val="center"/>
              <w:rPr>
                <w:rFonts w:ascii="Arial Narrow" w:hAnsi="Arial Narrow"/>
              </w:rPr>
            </w:pPr>
            <w:r w:rsidRPr="00C928FE">
              <w:rPr>
                <w:rFonts w:ascii="Arial Narrow" w:hAnsi="Arial Narrow"/>
              </w:rPr>
              <w:lastRenderedPageBreak/>
              <w:t>B.1</w:t>
            </w:r>
          </w:p>
        </w:tc>
        <w:tc>
          <w:tcPr>
            <w:tcW w:w="2646" w:type="dxa"/>
          </w:tcPr>
          <w:p w:rsidR="00566560" w:rsidRPr="00C928FE" w:rsidRDefault="00566560" w:rsidP="005F0CFD">
            <w:pPr>
              <w:spacing w:after="0"/>
              <w:rPr>
                <w:rFonts w:ascii="Arial Narrow" w:hAnsi="Arial Narrow"/>
              </w:rPr>
            </w:pPr>
            <w:r w:rsidRPr="00C928FE">
              <w:rPr>
                <w:rFonts w:ascii="Arial Narrow" w:hAnsi="Arial Narrow"/>
                <w:lang w:val="en-US"/>
              </w:rPr>
              <w:t>Develop a register structure for a feature name register that complies with the registration procedures defined in the ISO standard 19135 Registration Procedures and works with the IHO S-100 defined register</w:t>
            </w:r>
          </w:p>
        </w:tc>
        <w:tc>
          <w:tcPr>
            <w:tcW w:w="1014" w:type="dxa"/>
          </w:tcPr>
          <w:p w:rsidR="00566560" w:rsidRPr="00AA01CB" w:rsidRDefault="00566560" w:rsidP="005F0CFD">
            <w:pPr>
              <w:spacing w:after="0"/>
              <w:jc w:val="center"/>
              <w:rPr>
                <w:rFonts w:ascii="Arial Narrow" w:hAnsi="Arial Narrow"/>
                <w:color w:val="FF0000"/>
              </w:rPr>
            </w:pPr>
            <w:r w:rsidRPr="00AA01CB">
              <w:rPr>
                <w:rFonts w:ascii="Arial Narrow" w:hAnsi="Arial Narrow"/>
                <w:color w:val="FF0000"/>
              </w:rPr>
              <w:t>H</w:t>
            </w:r>
          </w:p>
        </w:tc>
        <w:tc>
          <w:tcPr>
            <w:tcW w:w="1049" w:type="dxa"/>
          </w:tcPr>
          <w:p w:rsidR="00566560" w:rsidRPr="00AA01CB" w:rsidRDefault="00566560" w:rsidP="005F0CFD">
            <w:pPr>
              <w:spacing w:after="0"/>
              <w:jc w:val="center"/>
              <w:rPr>
                <w:rFonts w:ascii="Arial Narrow" w:hAnsi="Arial Narrow"/>
                <w:color w:val="FF0000"/>
              </w:rPr>
            </w:pPr>
          </w:p>
        </w:tc>
        <w:tc>
          <w:tcPr>
            <w:tcW w:w="664" w:type="dxa"/>
          </w:tcPr>
          <w:p w:rsidR="00566560" w:rsidRPr="00AA01CB" w:rsidRDefault="00566560" w:rsidP="005F0CFD">
            <w:pPr>
              <w:spacing w:after="0"/>
              <w:jc w:val="center"/>
              <w:rPr>
                <w:rFonts w:ascii="Arial Narrow" w:hAnsi="Arial Narrow"/>
                <w:color w:val="FF0000"/>
              </w:rPr>
            </w:pPr>
            <w:r w:rsidRPr="00AA01CB">
              <w:rPr>
                <w:rFonts w:ascii="Arial Narrow" w:hAnsi="Arial Narrow"/>
                <w:color w:val="FF0000"/>
              </w:rPr>
              <w:t>2016</w:t>
            </w:r>
          </w:p>
        </w:tc>
        <w:tc>
          <w:tcPr>
            <w:tcW w:w="648" w:type="dxa"/>
          </w:tcPr>
          <w:p w:rsidR="00566560" w:rsidRPr="00AA01CB" w:rsidRDefault="00566560" w:rsidP="005F0CFD">
            <w:pPr>
              <w:spacing w:after="0"/>
              <w:jc w:val="center"/>
              <w:rPr>
                <w:rFonts w:ascii="Arial Narrow" w:hAnsi="Arial Narrow"/>
                <w:color w:val="FF0000"/>
              </w:rPr>
            </w:pPr>
            <w:r w:rsidRPr="00AA01CB">
              <w:rPr>
                <w:rFonts w:ascii="Arial Narrow" w:hAnsi="Arial Narrow"/>
                <w:color w:val="FF0000"/>
              </w:rPr>
              <w:t>2017</w:t>
            </w:r>
          </w:p>
        </w:tc>
        <w:tc>
          <w:tcPr>
            <w:tcW w:w="1463" w:type="dxa"/>
          </w:tcPr>
          <w:p w:rsidR="00566560" w:rsidRPr="003519FC" w:rsidRDefault="00566560" w:rsidP="005F0CFD">
            <w:pPr>
              <w:spacing w:after="0"/>
              <w:jc w:val="center"/>
              <w:rPr>
                <w:rFonts w:ascii="Arial Narrow" w:hAnsi="Arial Narrow"/>
                <w:color w:val="FF0000"/>
              </w:rPr>
            </w:pPr>
            <w:r w:rsidRPr="003519FC">
              <w:rPr>
                <w:rFonts w:ascii="Arial Narrow" w:hAnsi="Arial Narrow"/>
                <w:color w:val="FF0000"/>
              </w:rPr>
              <w:t>P</w:t>
            </w:r>
          </w:p>
        </w:tc>
        <w:tc>
          <w:tcPr>
            <w:tcW w:w="941" w:type="dxa"/>
          </w:tcPr>
          <w:p w:rsidR="00566560" w:rsidRPr="00C928FE" w:rsidRDefault="00566560" w:rsidP="005F0CFD">
            <w:pPr>
              <w:spacing w:after="0"/>
              <w:jc w:val="center"/>
              <w:rPr>
                <w:rFonts w:ascii="Arial Narrow" w:hAnsi="Arial Narrow"/>
              </w:rPr>
            </w:pPr>
            <w:r w:rsidRPr="00C928FE">
              <w:rPr>
                <w:rFonts w:ascii="Arial Narrow" w:hAnsi="Arial Narrow"/>
              </w:rPr>
              <w:t>PT Chair</w:t>
            </w:r>
          </w:p>
        </w:tc>
        <w:tc>
          <w:tcPr>
            <w:tcW w:w="1051" w:type="dxa"/>
          </w:tcPr>
          <w:p w:rsidR="00566560" w:rsidRPr="00C928FE" w:rsidRDefault="00566560" w:rsidP="005F0CFD">
            <w:pPr>
              <w:spacing w:after="0"/>
              <w:ind w:right="-46"/>
              <w:jc w:val="center"/>
              <w:rPr>
                <w:rFonts w:ascii="Arial Narrow" w:hAnsi="Arial Narrow"/>
              </w:rPr>
            </w:pPr>
          </w:p>
        </w:tc>
        <w:tc>
          <w:tcPr>
            <w:tcW w:w="2999" w:type="dxa"/>
          </w:tcPr>
          <w:p w:rsidR="00566560" w:rsidRPr="00C928FE" w:rsidRDefault="00566560" w:rsidP="005F0CFD">
            <w:pPr>
              <w:pStyle w:val="ListParagraph"/>
              <w:numPr>
                <w:ilvl w:val="0"/>
                <w:numId w:val="3"/>
              </w:numPr>
              <w:spacing w:after="0"/>
              <w:ind w:left="317" w:hanging="283"/>
            </w:pPr>
            <w:r w:rsidRPr="00C928FE">
              <w:rPr>
                <w:rFonts w:eastAsiaTheme="minorHAnsi"/>
                <w:lang w:val="en-US"/>
              </w:rPr>
              <w:t>Note that the register defined in S-100 itself complies with the ISO 19135 standard. The register defined in S-100 is a TYPE register in that it registers types of features. The register required for undersea or other marine feature names is an INSTANCE register that records names for particular instances of features.</w:t>
            </w:r>
          </w:p>
        </w:tc>
      </w:tr>
      <w:tr w:rsidR="00566560" w:rsidRPr="00C928FE" w:rsidTr="005A5598">
        <w:trPr>
          <w:cantSplit/>
          <w:tblHeader/>
        </w:trPr>
        <w:tc>
          <w:tcPr>
            <w:tcW w:w="701" w:type="dxa"/>
          </w:tcPr>
          <w:p w:rsidR="00566560" w:rsidRPr="00C928FE" w:rsidRDefault="00566560" w:rsidP="005F0CFD">
            <w:pPr>
              <w:spacing w:after="0"/>
              <w:jc w:val="center"/>
              <w:rPr>
                <w:rFonts w:ascii="Arial Narrow" w:hAnsi="Arial Narrow"/>
              </w:rPr>
            </w:pPr>
            <w:r w:rsidRPr="00C928FE">
              <w:rPr>
                <w:rFonts w:ascii="Arial Narrow" w:hAnsi="Arial Narrow"/>
              </w:rPr>
              <w:t>C.1</w:t>
            </w:r>
          </w:p>
        </w:tc>
        <w:tc>
          <w:tcPr>
            <w:tcW w:w="2646" w:type="dxa"/>
          </w:tcPr>
          <w:p w:rsidR="00566560" w:rsidRPr="00C928FE" w:rsidRDefault="00566560" w:rsidP="005F0CFD">
            <w:pPr>
              <w:spacing w:after="0"/>
              <w:rPr>
                <w:rFonts w:ascii="Arial Narrow" w:hAnsi="Arial Narrow"/>
                <w:lang w:val="en-US"/>
              </w:rPr>
            </w:pPr>
            <w:r w:rsidRPr="00C928FE">
              <w:rPr>
                <w:rFonts w:ascii="Arial Narrow" w:hAnsi="Arial Narrow"/>
                <w:lang w:val="en-US"/>
              </w:rPr>
              <w:t>Define appropriate attributes for the SCUFN undersea or other marine feature name register to support the recording of both the spatial aspects and the historical information regarding the origin of pre-existing published names and historical variant names.</w:t>
            </w:r>
          </w:p>
        </w:tc>
        <w:tc>
          <w:tcPr>
            <w:tcW w:w="1014" w:type="dxa"/>
          </w:tcPr>
          <w:p w:rsidR="00566560" w:rsidRPr="00AA01CB" w:rsidRDefault="00566560" w:rsidP="005F0CFD">
            <w:pPr>
              <w:spacing w:after="0"/>
              <w:jc w:val="center"/>
              <w:rPr>
                <w:rFonts w:ascii="Arial Narrow" w:hAnsi="Arial Narrow"/>
                <w:color w:val="FF0000"/>
              </w:rPr>
            </w:pPr>
            <w:r w:rsidRPr="00AA01CB">
              <w:rPr>
                <w:rFonts w:ascii="Arial Narrow" w:hAnsi="Arial Narrow"/>
                <w:color w:val="FF0000"/>
              </w:rPr>
              <w:t>H</w:t>
            </w:r>
          </w:p>
        </w:tc>
        <w:tc>
          <w:tcPr>
            <w:tcW w:w="1049" w:type="dxa"/>
          </w:tcPr>
          <w:p w:rsidR="00566560" w:rsidRPr="00AA01CB" w:rsidRDefault="00566560" w:rsidP="005F0CFD">
            <w:pPr>
              <w:spacing w:after="0"/>
              <w:jc w:val="center"/>
              <w:rPr>
                <w:rFonts w:ascii="Arial Narrow" w:hAnsi="Arial Narrow"/>
                <w:color w:val="FF0000"/>
              </w:rPr>
            </w:pPr>
          </w:p>
        </w:tc>
        <w:tc>
          <w:tcPr>
            <w:tcW w:w="664" w:type="dxa"/>
          </w:tcPr>
          <w:p w:rsidR="00566560" w:rsidRPr="00AA01CB" w:rsidRDefault="00566560" w:rsidP="005F0CFD">
            <w:pPr>
              <w:spacing w:after="0"/>
              <w:jc w:val="center"/>
              <w:rPr>
                <w:rFonts w:ascii="Arial Narrow" w:hAnsi="Arial Narrow"/>
                <w:color w:val="FF0000"/>
              </w:rPr>
            </w:pPr>
            <w:r>
              <w:rPr>
                <w:rFonts w:ascii="Arial Narrow" w:hAnsi="Arial Narrow"/>
                <w:color w:val="FF0000"/>
              </w:rPr>
              <w:t>2016</w:t>
            </w:r>
          </w:p>
        </w:tc>
        <w:tc>
          <w:tcPr>
            <w:tcW w:w="648" w:type="dxa"/>
          </w:tcPr>
          <w:p w:rsidR="00566560" w:rsidRPr="00AA01CB" w:rsidRDefault="00566560" w:rsidP="005F0CFD">
            <w:pPr>
              <w:spacing w:after="0"/>
              <w:jc w:val="center"/>
              <w:rPr>
                <w:rFonts w:ascii="Arial Narrow" w:hAnsi="Arial Narrow"/>
                <w:color w:val="FF0000"/>
              </w:rPr>
            </w:pPr>
            <w:r>
              <w:rPr>
                <w:rFonts w:ascii="Arial Narrow" w:hAnsi="Arial Narrow"/>
                <w:color w:val="FF0000"/>
              </w:rPr>
              <w:t>2017</w:t>
            </w:r>
          </w:p>
        </w:tc>
        <w:tc>
          <w:tcPr>
            <w:tcW w:w="1463" w:type="dxa"/>
          </w:tcPr>
          <w:p w:rsidR="00566560" w:rsidRPr="003519FC" w:rsidRDefault="00566560" w:rsidP="005F0CFD">
            <w:pPr>
              <w:spacing w:after="0"/>
              <w:jc w:val="center"/>
              <w:rPr>
                <w:rFonts w:ascii="Arial Narrow" w:hAnsi="Arial Narrow"/>
                <w:color w:val="FF0000"/>
              </w:rPr>
            </w:pPr>
            <w:r w:rsidRPr="003519FC">
              <w:rPr>
                <w:rFonts w:ascii="Arial Narrow" w:hAnsi="Arial Narrow"/>
                <w:color w:val="FF0000"/>
              </w:rPr>
              <w:t>P</w:t>
            </w:r>
          </w:p>
        </w:tc>
        <w:tc>
          <w:tcPr>
            <w:tcW w:w="941" w:type="dxa"/>
          </w:tcPr>
          <w:p w:rsidR="00566560" w:rsidRPr="00C928FE" w:rsidRDefault="00566560" w:rsidP="005F0CFD">
            <w:pPr>
              <w:spacing w:after="0"/>
              <w:jc w:val="center"/>
              <w:rPr>
                <w:rFonts w:ascii="Arial Narrow" w:hAnsi="Arial Narrow"/>
              </w:rPr>
            </w:pPr>
            <w:r w:rsidRPr="00C928FE">
              <w:rPr>
                <w:rFonts w:ascii="Arial Narrow" w:hAnsi="Arial Narrow"/>
              </w:rPr>
              <w:t>PT Chair</w:t>
            </w:r>
          </w:p>
        </w:tc>
        <w:tc>
          <w:tcPr>
            <w:tcW w:w="1051" w:type="dxa"/>
          </w:tcPr>
          <w:p w:rsidR="00566560" w:rsidRPr="00C928FE" w:rsidRDefault="00566560" w:rsidP="005F0CFD">
            <w:pPr>
              <w:spacing w:after="0"/>
              <w:ind w:right="-46"/>
              <w:jc w:val="center"/>
              <w:rPr>
                <w:rFonts w:ascii="Arial Narrow" w:hAnsi="Arial Narrow"/>
              </w:rPr>
            </w:pPr>
          </w:p>
        </w:tc>
        <w:tc>
          <w:tcPr>
            <w:tcW w:w="2999" w:type="dxa"/>
          </w:tcPr>
          <w:p w:rsidR="00566560" w:rsidRPr="00C928FE" w:rsidRDefault="00566560" w:rsidP="005F0CFD">
            <w:pPr>
              <w:spacing w:after="0"/>
              <w:jc w:val="center"/>
              <w:rPr>
                <w:rFonts w:ascii="Arial Narrow" w:hAnsi="Arial Narrow"/>
              </w:rPr>
            </w:pPr>
          </w:p>
        </w:tc>
      </w:tr>
    </w:tbl>
    <w:p w:rsidR="005A5598" w:rsidRDefault="005A5598" w:rsidP="008742B9">
      <w:pPr>
        <w:rPr>
          <w:rFonts w:ascii="Arial Narrow" w:hAnsi="Arial Narrow"/>
          <w:b/>
        </w:rPr>
      </w:pPr>
    </w:p>
    <w:p w:rsidR="008742B9" w:rsidRPr="005A5598" w:rsidRDefault="008742B9" w:rsidP="008742B9">
      <w:pPr>
        <w:rPr>
          <w:rFonts w:ascii="Arial Narrow" w:hAnsi="Arial Narrow"/>
          <w:b/>
        </w:rPr>
      </w:pPr>
      <w:r w:rsidRPr="00C928FE">
        <w:rPr>
          <w:rFonts w:ascii="Arial Narrow" w:hAnsi="Arial Narrow"/>
          <w:b/>
        </w:rPr>
        <w:t xml:space="preserve">Meetings </w:t>
      </w:r>
    </w:p>
    <w:tbl>
      <w:tblPr>
        <w:tblStyle w:val="TableGrid"/>
        <w:tblW w:w="0" w:type="auto"/>
        <w:tblLook w:val="04A0" w:firstRow="1" w:lastRow="0" w:firstColumn="1" w:lastColumn="0" w:noHBand="0" w:noVBand="1"/>
      </w:tblPr>
      <w:tblGrid>
        <w:gridCol w:w="2660"/>
        <w:gridCol w:w="2835"/>
        <w:gridCol w:w="3827"/>
      </w:tblGrid>
      <w:tr w:rsidR="008742B9" w:rsidRPr="00C928FE" w:rsidTr="00172C45">
        <w:tc>
          <w:tcPr>
            <w:tcW w:w="2660" w:type="dxa"/>
            <w:shd w:val="clear" w:color="auto" w:fill="D9D9D9" w:themeFill="background1" w:themeFillShade="D9"/>
          </w:tcPr>
          <w:p w:rsidR="008742B9" w:rsidRPr="00C928FE" w:rsidRDefault="008742B9" w:rsidP="00172C45">
            <w:pPr>
              <w:jc w:val="center"/>
              <w:rPr>
                <w:rFonts w:ascii="Arial Narrow" w:hAnsi="Arial Narrow"/>
                <w:b/>
              </w:rPr>
            </w:pPr>
            <w:r w:rsidRPr="00C928FE">
              <w:rPr>
                <w:rFonts w:ascii="Arial Narrow" w:hAnsi="Arial Narrow"/>
                <w:b/>
              </w:rPr>
              <w:t>Date</w:t>
            </w:r>
          </w:p>
        </w:tc>
        <w:tc>
          <w:tcPr>
            <w:tcW w:w="2835" w:type="dxa"/>
            <w:shd w:val="clear" w:color="auto" w:fill="D9D9D9" w:themeFill="background1" w:themeFillShade="D9"/>
          </w:tcPr>
          <w:p w:rsidR="008742B9" w:rsidRPr="00C928FE" w:rsidRDefault="008742B9" w:rsidP="00172C45">
            <w:pPr>
              <w:jc w:val="center"/>
              <w:rPr>
                <w:rFonts w:ascii="Arial Narrow" w:hAnsi="Arial Narrow"/>
                <w:b/>
              </w:rPr>
            </w:pPr>
            <w:r w:rsidRPr="00C928FE">
              <w:rPr>
                <w:rFonts w:ascii="Arial Narrow" w:hAnsi="Arial Narrow"/>
                <w:b/>
              </w:rPr>
              <w:t>Location</w:t>
            </w:r>
          </w:p>
        </w:tc>
        <w:tc>
          <w:tcPr>
            <w:tcW w:w="3827" w:type="dxa"/>
            <w:shd w:val="clear" w:color="auto" w:fill="D9D9D9" w:themeFill="background1" w:themeFillShade="D9"/>
          </w:tcPr>
          <w:p w:rsidR="008742B9" w:rsidRPr="00C928FE" w:rsidRDefault="008742B9" w:rsidP="00172C45">
            <w:pPr>
              <w:jc w:val="center"/>
              <w:rPr>
                <w:rFonts w:ascii="Arial Narrow" w:hAnsi="Arial Narrow"/>
                <w:b/>
              </w:rPr>
            </w:pPr>
            <w:r w:rsidRPr="00C928FE">
              <w:rPr>
                <w:rFonts w:ascii="Arial Narrow" w:hAnsi="Arial Narrow"/>
                <w:b/>
              </w:rPr>
              <w:t>Activity</w:t>
            </w:r>
          </w:p>
          <w:p w:rsidR="008742B9" w:rsidRPr="00C928FE" w:rsidRDefault="008742B9" w:rsidP="00172C45">
            <w:pPr>
              <w:jc w:val="center"/>
              <w:rPr>
                <w:rFonts w:ascii="Arial Narrow" w:hAnsi="Arial Narrow"/>
                <w:b/>
              </w:rPr>
            </w:pPr>
          </w:p>
        </w:tc>
      </w:tr>
      <w:tr w:rsidR="008742B9" w:rsidRPr="00C928FE" w:rsidTr="0087430A">
        <w:trPr>
          <w:trHeight w:val="167"/>
        </w:trPr>
        <w:tc>
          <w:tcPr>
            <w:tcW w:w="2660" w:type="dxa"/>
          </w:tcPr>
          <w:p w:rsidR="008742B9" w:rsidRPr="00C928FE" w:rsidRDefault="008742B9" w:rsidP="00172C45">
            <w:pPr>
              <w:rPr>
                <w:rFonts w:ascii="Arial Narrow" w:hAnsi="Arial Narrow"/>
              </w:rPr>
            </w:pPr>
          </w:p>
        </w:tc>
        <w:tc>
          <w:tcPr>
            <w:tcW w:w="2835" w:type="dxa"/>
          </w:tcPr>
          <w:p w:rsidR="008742B9" w:rsidRPr="00C928FE" w:rsidRDefault="008742B9" w:rsidP="00172C45">
            <w:pPr>
              <w:rPr>
                <w:rFonts w:ascii="Arial Narrow" w:hAnsi="Arial Narrow"/>
              </w:rPr>
            </w:pPr>
          </w:p>
        </w:tc>
        <w:tc>
          <w:tcPr>
            <w:tcW w:w="3827" w:type="dxa"/>
          </w:tcPr>
          <w:p w:rsidR="008742B9" w:rsidRPr="00C928FE" w:rsidRDefault="005A5598" w:rsidP="00172C45">
            <w:pPr>
              <w:rPr>
                <w:rFonts w:ascii="Arial Narrow" w:hAnsi="Arial Narrow"/>
              </w:rPr>
            </w:pPr>
            <w:r>
              <w:rPr>
                <w:rFonts w:ascii="Arial Narrow" w:hAnsi="Arial Narrow"/>
              </w:rPr>
              <w:t xml:space="preserve">PT </w:t>
            </w:r>
            <w:r w:rsidR="008742B9" w:rsidRPr="00C928FE">
              <w:rPr>
                <w:rFonts w:ascii="Arial Narrow" w:hAnsi="Arial Narrow"/>
              </w:rPr>
              <w:t>1</w:t>
            </w:r>
            <w:r w:rsidR="008742B9" w:rsidRPr="00C928FE">
              <w:rPr>
                <w:rFonts w:ascii="Arial Narrow" w:hAnsi="Arial Narrow"/>
                <w:vertAlign w:val="superscript"/>
              </w:rPr>
              <w:t>st</w:t>
            </w:r>
            <w:r w:rsidR="008742B9" w:rsidRPr="00C928FE">
              <w:rPr>
                <w:rFonts w:ascii="Arial Narrow" w:hAnsi="Arial Narrow"/>
              </w:rPr>
              <w:t xml:space="preserve"> meeting</w:t>
            </w:r>
          </w:p>
        </w:tc>
      </w:tr>
      <w:tr w:rsidR="008742B9" w:rsidRPr="00C928FE" w:rsidTr="0087430A">
        <w:trPr>
          <w:trHeight w:val="257"/>
        </w:trPr>
        <w:tc>
          <w:tcPr>
            <w:tcW w:w="2660" w:type="dxa"/>
          </w:tcPr>
          <w:p w:rsidR="008742B9" w:rsidRPr="00C928FE" w:rsidRDefault="008742B9" w:rsidP="00172C45">
            <w:pPr>
              <w:rPr>
                <w:rFonts w:ascii="Arial Narrow" w:hAnsi="Arial Narrow"/>
              </w:rPr>
            </w:pPr>
          </w:p>
        </w:tc>
        <w:tc>
          <w:tcPr>
            <w:tcW w:w="2835" w:type="dxa"/>
          </w:tcPr>
          <w:p w:rsidR="008742B9" w:rsidRPr="00C928FE" w:rsidRDefault="008742B9" w:rsidP="00172C45">
            <w:pPr>
              <w:rPr>
                <w:rFonts w:ascii="Arial Narrow" w:hAnsi="Arial Narrow"/>
              </w:rPr>
            </w:pPr>
          </w:p>
        </w:tc>
        <w:tc>
          <w:tcPr>
            <w:tcW w:w="3827" w:type="dxa"/>
          </w:tcPr>
          <w:p w:rsidR="008742B9" w:rsidRPr="00C928FE" w:rsidRDefault="008742B9" w:rsidP="00172C45">
            <w:pPr>
              <w:rPr>
                <w:rFonts w:ascii="Arial Narrow" w:hAnsi="Arial Narrow"/>
              </w:rPr>
            </w:pPr>
            <w:r w:rsidRPr="00C928FE">
              <w:rPr>
                <w:rFonts w:ascii="Arial Narrow" w:hAnsi="Arial Narrow"/>
              </w:rPr>
              <w:t>PT 2</w:t>
            </w:r>
            <w:r w:rsidRPr="00C928FE">
              <w:rPr>
                <w:rFonts w:ascii="Arial Narrow" w:hAnsi="Arial Narrow"/>
                <w:vertAlign w:val="superscript"/>
              </w:rPr>
              <w:t>nd</w:t>
            </w:r>
            <w:r w:rsidRPr="00C928FE">
              <w:rPr>
                <w:rFonts w:ascii="Arial Narrow" w:hAnsi="Arial Narrow"/>
              </w:rPr>
              <w:t xml:space="preserve"> meeting </w:t>
            </w:r>
          </w:p>
        </w:tc>
      </w:tr>
      <w:tr w:rsidR="008742B9" w:rsidRPr="00C928FE" w:rsidTr="00172C45">
        <w:tc>
          <w:tcPr>
            <w:tcW w:w="2660" w:type="dxa"/>
          </w:tcPr>
          <w:p w:rsidR="008742B9" w:rsidRPr="00C928FE" w:rsidRDefault="008742B9" w:rsidP="00172C45">
            <w:pPr>
              <w:rPr>
                <w:rFonts w:ascii="Arial Narrow" w:hAnsi="Arial Narrow"/>
              </w:rPr>
            </w:pPr>
          </w:p>
        </w:tc>
        <w:tc>
          <w:tcPr>
            <w:tcW w:w="2835" w:type="dxa"/>
          </w:tcPr>
          <w:p w:rsidR="008742B9" w:rsidRPr="00C928FE" w:rsidRDefault="008742B9" w:rsidP="00172C45">
            <w:pPr>
              <w:rPr>
                <w:rFonts w:ascii="Arial Narrow" w:hAnsi="Arial Narrow"/>
              </w:rPr>
            </w:pPr>
          </w:p>
        </w:tc>
        <w:tc>
          <w:tcPr>
            <w:tcW w:w="3827" w:type="dxa"/>
          </w:tcPr>
          <w:p w:rsidR="008742B9" w:rsidRPr="00C928FE" w:rsidRDefault="008742B9" w:rsidP="00172C45">
            <w:pPr>
              <w:rPr>
                <w:rFonts w:ascii="Arial Narrow" w:hAnsi="Arial Narrow"/>
              </w:rPr>
            </w:pPr>
            <w:r w:rsidRPr="00C928FE">
              <w:rPr>
                <w:rFonts w:ascii="Arial Narrow" w:hAnsi="Arial Narrow"/>
              </w:rPr>
              <w:t>PT 3</w:t>
            </w:r>
            <w:r w:rsidRPr="00C928FE">
              <w:rPr>
                <w:rFonts w:ascii="Arial Narrow" w:hAnsi="Arial Narrow"/>
                <w:vertAlign w:val="superscript"/>
              </w:rPr>
              <w:t>rd</w:t>
            </w:r>
            <w:r w:rsidRPr="00C928FE">
              <w:rPr>
                <w:rFonts w:ascii="Arial Narrow" w:hAnsi="Arial Narrow"/>
              </w:rPr>
              <w:t xml:space="preserve"> meeting</w:t>
            </w:r>
          </w:p>
        </w:tc>
      </w:tr>
    </w:tbl>
    <w:p w:rsidR="008742B9" w:rsidRPr="00C928FE" w:rsidRDefault="008742B9" w:rsidP="0087430A">
      <w:pPr>
        <w:spacing w:after="0" w:line="240" w:lineRule="auto"/>
        <w:rPr>
          <w:rFonts w:ascii="Arial Narrow" w:hAnsi="Arial Narrow"/>
          <w:b/>
        </w:rPr>
      </w:pPr>
      <w:r w:rsidRPr="00C928FE">
        <w:rPr>
          <w:rFonts w:ascii="Arial Narrow" w:hAnsi="Arial Narrow"/>
          <w:b/>
        </w:rPr>
        <w:t>Chair:</w:t>
      </w:r>
      <w:r w:rsidRPr="00C928FE">
        <w:rPr>
          <w:rFonts w:ascii="Arial Narrow" w:hAnsi="Arial Narrow"/>
          <w:b/>
        </w:rPr>
        <w:tab/>
      </w:r>
      <w:r w:rsidRPr="00C928FE">
        <w:rPr>
          <w:rFonts w:ascii="Arial Narrow" w:hAnsi="Arial Narrow"/>
          <w:b/>
        </w:rPr>
        <w:tab/>
      </w:r>
      <w:r w:rsidRPr="00C928FE">
        <w:rPr>
          <w:rFonts w:ascii="Arial Narrow" w:hAnsi="Arial Narrow"/>
          <w:b/>
        </w:rPr>
        <w:tab/>
      </w:r>
      <w:r w:rsidRPr="00C928FE">
        <w:rPr>
          <w:rFonts w:ascii="Arial Narrow" w:hAnsi="Arial Narrow"/>
          <w:b/>
        </w:rPr>
        <w:tab/>
        <w:t xml:space="preserve">Email: </w:t>
      </w:r>
    </w:p>
    <w:p w:rsidR="008742B9" w:rsidRPr="00C928FE" w:rsidRDefault="008742B9" w:rsidP="0087430A">
      <w:pPr>
        <w:spacing w:after="0" w:line="240" w:lineRule="auto"/>
        <w:rPr>
          <w:rFonts w:ascii="Arial Narrow" w:hAnsi="Arial Narrow"/>
          <w:b/>
        </w:rPr>
      </w:pPr>
      <w:r w:rsidRPr="00C928FE">
        <w:rPr>
          <w:rFonts w:ascii="Arial Narrow" w:hAnsi="Arial Narrow"/>
          <w:b/>
        </w:rPr>
        <w:t>Vice Chair:</w:t>
      </w:r>
      <w:r w:rsidRPr="00C928FE">
        <w:rPr>
          <w:rFonts w:ascii="Arial Narrow" w:hAnsi="Arial Narrow"/>
          <w:b/>
        </w:rPr>
        <w:tab/>
      </w:r>
      <w:r w:rsidRPr="00C928FE">
        <w:rPr>
          <w:rFonts w:ascii="Arial Narrow" w:hAnsi="Arial Narrow"/>
          <w:b/>
        </w:rPr>
        <w:tab/>
      </w:r>
      <w:r w:rsidRPr="00C928FE">
        <w:rPr>
          <w:rFonts w:ascii="Arial Narrow" w:hAnsi="Arial Narrow"/>
          <w:b/>
        </w:rPr>
        <w:tab/>
        <w:t xml:space="preserve">Email: </w:t>
      </w:r>
    </w:p>
    <w:p w:rsidR="001D6825" w:rsidRPr="001D6825" w:rsidRDefault="008742B9" w:rsidP="00120AA1">
      <w:pPr>
        <w:spacing w:after="0" w:line="240" w:lineRule="auto"/>
        <w:rPr>
          <w:b/>
          <w:lang w:val="en-US"/>
        </w:rPr>
      </w:pPr>
      <w:r w:rsidRPr="00C928FE">
        <w:rPr>
          <w:rFonts w:ascii="Arial Narrow" w:hAnsi="Arial Narrow"/>
          <w:b/>
        </w:rPr>
        <w:t xml:space="preserve">Secretary: </w:t>
      </w:r>
      <w:r w:rsidRPr="00C928FE">
        <w:rPr>
          <w:rFonts w:ascii="Arial Narrow" w:hAnsi="Arial Narrow"/>
          <w:b/>
          <w:i/>
        </w:rPr>
        <w:t xml:space="preserve"> </w:t>
      </w:r>
      <w:r w:rsidRPr="00C928FE">
        <w:rPr>
          <w:rFonts w:ascii="Arial Narrow" w:hAnsi="Arial Narrow"/>
          <w:b/>
        </w:rPr>
        <w:tab/>
      </w:r>
      <w:r w:rsidRPr="00C928FE">
        <w:rPr>
          <w:rFonts w:ascii="Arial Narrow" w:hAnsi="Arial Narrow"/>
          <w:b/>
        </w:rPr>
        <w:tab/>
      </w:r>
      <w:r w:rsidRPr="00C928FE">
        <w:rPr>
          <w:rFonts w:ascii="Arial Narrow" w:hAnsi="Arial Narrow"/>
          <w:b/>
        </w:rPr>
        <w:tab/>
      </w:r>
      <w:proofErr w:type="spellStart"/>
      <w:r w:rsidR="00120AA1">
        <w:rPr>
          <w:rFonts w:ascii="Arial Narrow" w:hAnsi="Arial Narrow"/>
          <w:b/>
        </w:rPr>
        <w:t>Emai</w:t>
      </w:r>
      <w:proofErr w:type="spellEnd"/>
    </w:p>
    <w:sectPr w:rsidR="001D6825" w:rsidRPr="001D6825" w:rsidSect="00120A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A7" w:rsidRDefault="008A00A7" w:rsidP="001D6825">
      <w:pPr>
        <w:spacing w:after="0" w:line="240" w:lineRule="auto"/>
      </w:pPr>
      <w:r>
        <w:separator/>
      </w:r>
    </w:p>
  </w:endnote>
  <w:endnote w:type="continuationSeparator" w:id="0">
    <w:p w:rsidR="008A00A7" w:rsidRDefault="008A00A7" w:rsidP="001D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A7" w:rsidRDefault="008A00A7" w:rsidP="001D6825">
      <w:pPr>
        <w:spacing w:after="0" w:line="240" w:lineRule="auto"/>
      </w:pPr>
      <w:r>
        <w:separator/>
      </w:r>
    </w:p>
  </w:footnote>
  <w:footnote w:type="continuationSeparator" w:id="0">
    <w:p w:rsidR="008A00A7" w:rsidRDefault="008A00A7" w:rsidP="001D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1A" w:rsidRPr="00F32019" w:rsidRDefault="00F25D1A" w:rsidP="00F25D1A">
    <w:pPr>
      <w:pStyle w:val="Header"/>
      <w:jc w:val="right"/>
      <w:rPr>
        <w:b/>
        <w:bdr w:val="single" w:sz="4" w:space="0" w:color="auto"/>
        <w:lang w:val="en-GB"/>
      </w:rPr>
    </w:pPr>
    <w:r>
      <w:rPr>
        <w:b/>
        <w:bdr w:val="single" w:sz="4" w:space="0" w:color="auto"/>
      </w:rPr>
      <w:t>SCUFN29-06C</w:t>
    </w:r>
  </w:p>
  <w:p w:rsidR="00F25D1A" w:rsidRDefault="00F25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178C"/>
    <w:multiLevelType w:val="hybridMultilevel"/>
    <w:tmpl w:val="26AE5AD0"/>
    <w:lvl w:ilvl="0" w:tplc="D3EEF218">
      <w:start w:val="1"/>
      <w:numFmt w:val="decimal"/>
      <w:pStyle w:val="AnnexB"/>
      <w:lvlText w:val="B %1."/>
      <w:lvlJc w:val="left"/>
      <w:pPr>
        <w:ind w:left="-1779" w:hanging="360"/>
      </w:pPr>
      <w:rPr>
        <w:rFonts w:hint="default"/>
      </w:rPr>
    </w:lvl>
    <w:lvl w:ilvl="1" w:tplc="10090019" w:tentative="1">
      <w:start w:val="1"/>
      <w:numFmt w:val="lowerLetter"/>
      <w:lvlText w:val="%2."/>
      <w:lvlJc w:val="left"/>
      <w:pPr>
        <w:ind w:left="-1059" w:hanging="360"/>
      </w:pPr>
    </w:lvl>
    <w:lvl w:ilvl="2" w:tplc="1009001B" w:tentative="1">
      <w:start w:val="1"/>
      <w:numFmt w:val="lowerRoman"/>
      <w:lvlText w:val="%3."/>
      <w:lvlJc w:val="right"/>
      <w:pPr>
        <w:ind w:left="-339" w:hanging="180"/>
      </w:pPr>
    </w:lvl>
    <w:lvl w:ilvl="3" w:tplc="1009000F" w:tentative="1">
      <w:start w:val="1"/>
      <w:numFmt w:val="decimal"/>
      <w:lvlText w:val="%4."/>
      <w:lvlJc w:val="left"/>
      <w:pPr>
        <w:ind w:left="381" w:hanging="360"/>
      </w:pPr>
    </w:lvl>
    <w:lvl w:ilvl="4" w:tplc="10090019" w:tentative="1">
      <w:start w:val="1"/>
      <w:numFmt w:val="lowerLetter"/>
      <w:lvlText w:val="%5."/>
      <w:lvlJc w:val="left"/>
      <w:pPr>
        <w:ind w:left="1101" w:hanging="360"/>
      </w:pPr>
    </w:lvl>
    <w:lvl w:ilvl="5" w:tplc="1009001B" w:tentative="1">
      <w:start w:val="1"/>
      <w:numFmt w:val="lowerRoman"/>
      <w:lvlText w:val="%6."/>
      <w:lvlJc w:val="right"/>
      <w:pPr>
        <w:ind w:left="1821" w:hanging="180"/>
      </w:pPr>
    </w:lvl>
    <w:lvl w:ilvl="6" w:tplc="1009000F" w:tentative="1">
      <w:start w:val="1"/>
      <w:numFmt w:val="decimal"/>
      <w:lvlText w:val="%7."/>
      <w:lvlJc w:val="left"/>
      <w:pPr>
        <w:ind w:left="2541" w:hanging="360"/>
      </w:pPr>
    </w:lvl>
    <w:lvl w:ilvl="7" w:tplc="10090019" w:tentative="1">
      <w:start w:val="1"/>
      <w:numFmt w:val="lowerLetter"/>
      <w:lvlText w:val="%8."/>
      <w:lvlJc w:val="left"/>
      <w:pPr>
        <w:ind w:left="3261" w:hanging="360"/>
      </w:pPr>
    </w:lvl>
    <w:lvl w:ilvl="8" w:tplc="1009001B" w:tentative="1">
      <w:start w:val="1"/>
      <w:numFmt w:val="lowerRoman"/>
      <w:lvlText w:val="%9."/>
      <w:lvlJc w:val="right"/>
      <w:pPr>
        <w:ind w:left="3981" w:hanging="180"/>
      </w:pPr>
    </w:lvl>
  </w:abstractNum>
  <w:abstractNum w:abstractNumId="1">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1E71AE"/>
    <w:multiLevelType w:val="hybridMultilevel"/>
    <w:tmpl w:val="C8DAD0F4"/>
    <w:lvl w:ilvl="0" w:tplc="3B4A0672">
      <w:start w:val="1"/>
      <w:numFmt w:val="decimal"/>
      <w:pStyle w:val="AnnexA"/>
      <w:lvlText w:val="A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A9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F0"/>
    <w:rsid w:val="00120AA1"/>
    <w:rsid w:val="00180784"/>
    <w:rsid w:val="001D6825"/>
    <w:rsid w:val="00310889"/>
    <w:rsid w:val="003519FC"/>
    <w:rsid w:val="00524862"/>
    <w:rsid w:val="0052509D"/>
    <w:rsid w:val="00566560"/>
    <w:rsid w:val="005A5598"/>
    <w:rsid w:val="00611168"/>
    <w:rsid w:val="008742B9"/>
    <w:rsid w:val="0087430A"/>
    <w:rsid w:val="008A00A7"/>
    <w:rsid w:val="0095011D"/>
    <w:rsid w:val="00AA01CB"/>
    <w:rsid w:val="00AC2A3B"/>
    <w:rsid w:val="00B66FA8"/>
    <w:rsid w:val="00B67299"/>
    <w:rsid w:val="00BC2223"/>
    <w:rsid w:val="00C06A70"/>
    <w:rsid w:val="00C928FE"/>
    <w:rsid w:val="00D97804"/>
    <w:rsid w:val="00DE6F9A"/>
    <w:rsid w:val="00F06195"/>
    <w:rsid w:val="00F25D1A"/>
    <w:rsid w:val="00F51F71"/>
    <w:rsid w:val="00F52EB2"/>
    <w:rsid w:val="00FA0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290A9-70C1-4FD8-BF5E-2617DCDF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742B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2B9"/>
    <w:pPr>
      <w:spacing w:after="120" w:line="240" w:lineRule="auto"/>
      <w:ind w:left="720"/>
      <w:contextualSpacing/>
    </w:pPr>
    <w:rPr>
      <w:rFonts w:ascii="Arial Narrow" w:eastAsia="Times New Roman" w:hAnsi="Arial Narrow" w:cs="Times New Roman"/>
      <w:lang w:val="en-AU"/>
    </w:rPr>
  </w:style>
  <w:style w:type="character" w:customStyle="1" w:styleId="Heading2Char">
    <w:name w:val="Heading 2 Char"/>
    <w:basedOn w:val="DefaultParagraphFont"/>
    <w:link w:val="Heading2"/>
    <w:uiPriority w:val="99"/>
    <w:rsid w:val="008742B9"/>
    <w:rPr>
      <w:rFonts w:ascii="Arial Narrow" w:eastAsia="Times New Roman" w:hAnsi="Arial Narrow" w:cs="Times New Roman"/>
      <w:b/>
      <w:szCs w:val="20"/>
      <w:lang w:val="en-AU"/>
    </w:rPr>
  </w:style>
  <w:style w:type="paragraph" w:styleId="FootnoteText">
    <w:name w:val="footnote text"/>
    <w:basedOn w:val="Normal"/>
    <w:link w:val="FootnoteTextChar"/>
    <w:uiPriority w:val="99"/>
    <w:unhideWhenUsed/>
    <w:qFormat/>
    <w:rsid w:val="001D6825"/>
    <w:pPr>
      <w:spacing w:after="120" w:line="240" w:lineRule="auto"/>
      <w:jc w:val="both"/>
    </w:pPr>
    <w:rPr>
      <w:rFonts w:ascii="Arial" w:eastAsia="Calibri" w:hAnsi="Arial" w:cs="Times New Roman"/>
      <w:sz w:val="14"/>
      <w:szCs w:val="16"/>
      <w:lang w:eastAsia="en-CA"/>
    </w:rPr>
  </w:style>
  <w:style w:type="character" w:customStyle="1" w:styleId="FootnoteTextChar">
    <w:name w:val="Footnote Text Char"/>
    <w:basedOn w:val="DefaultParagraphFont"/>
    <w:link w:val="FootnoteText"/>
    <w:uiPriority w:val="99"/>
    <w:rsid w:val="001D6825"/>
    <w:rPr>
      <w:rFonts w:ascii="Arial" w:eastAsia="Calibri" w:hAnsi="Arial" w:cs="Times New Roman"/>
      <w:sz w:val="14"/>
      <w:szCs w:val="16"/>
      <w:lang w:eastAsia="en-CA"/>
    </w:rPr>
  </w:style>
  <w:style w:type="character" w:styleId="FootnoteReference">
    <w:name w:val="footnote reference"/>
    <w:uiPriority w:val="99"/>
    <w:unhideWhenUsed/>
    <w:rsid w:val="001D6825"/>
    <w:rPr>
      <w:vertAlign w:val="superscript"/>
    </w:rPr>
  </w:style>
  <w:style w:type="paragraph" w:customStyle="1" w:styleId="Figurecaption">
    <w:name w:val="Figure caption"/>
    <w:basedOn w:val="BodyText"/>
    <w:qFormat/>
    <w:rsid w:val="001D6825"/>
    <w:pPr>
      <w:jc w:val="center"/>
    </w:pPr>
    <w:rPr>
      <w:rFonts w:ascii="Arial Narrow" w:eastAsia="Calibri" w:hAnsi="Arial Narrow" w:cs="Times New Roman"/>
      <w:b/>
      <w:color w:val="000000" w:themeColor="text1"/>
      <w:szCs w:val="20"/>
      <w:lang w:eastAsia="en-CA"/>
    </w:rPr>
  </w:style>
  <w:style w:type="paragraph" w:customStyle="1" w:styleId="AnnexA">
    <w:name w:val="Annex A"/>
    <w:link w:val="AnnexAChar"/>
    <w:qFormat/>
    <w:rsid w:val="001D6825"/>
    <w:pPr>
      <w:numPr>
        <w:numId w:val="4"/>
      </w:numPr>
      <w:spacing w:before="480"/>
      <w:ind w:left="714" w:hanging="357"/>
    </w:pPr>
    <w:rPr>
      <w:rFonts w:ascii="Arial Narrow" w:eastAsia="Times New Roman" w:hAnsi="Arial Narrow" w:cs="Times New Roman"/>
      <w:b/>
      <w:szCs w:val="20"/>
      <w:lang w:val="en-AU"/>
    </w:rPr>
  </w:style>
  <w:style w:type="paragraph" w:customStyle="1" w:styleId="AnnexB">
    <w:name w:val="Annex B"/>
    <w:link w:val="AnnexBChar"/>
    <w:qFormat/>
    <w:rsid w:val="001D6825"/>
    <w:pPr>
      <w:numPr>
        <w:numId w:val="5"/>
      </w:numPr>
      <w:spacing w:before="480"/>
      <w:ind w:left="714" w:hanging="357"/>
    </w:pPr>
    <w:rPr>
      <w:rFonts w:ascii="Arial Narrow" w:eastAsia="Times New Roman" w:hAnsi="Arial Narrow" w:cs="Times New Roman"/>
      <w:b/>
      <w:szCs w:val="20"/>
      <w:lang w:val="en-AU"/>
    </w:rPr>
  </w:style>
  <w:style w:type="character" w:customStyle="1" w:styleId="AnnexAChar">
    <w:name w:val="Annex A Char"/>
    <w:basedOn w:val="Heading2Char"/>
    <w:link w:val="AnnexA"/>
    <w:rsid w:val="001D6825"/>
    <w:rPr>
      <w:rFonts w:ascii="Arial Narrow" w:eastAsia="Times New Roman" w:hAnsi="Arial Narrow" w:cs="Times New Roman"/>
      <w:b/>
      <w:szCs w:val="20"/>
      <w:lang w:val="en-AU"/>
    </w:rPr>
  </w:style>
  <w:style w:type="character" w:customStyle="1" w:styleId="AnnexBChar">
    <w:name w:val="Annex B Char"/>
    <w:basedOn w:val="AnnexAChar"/>
    <w:link w:val="AnnexB"/>
    <w:rsid w:val="001D6825"/>
    <w:rPr>
      <w:rFonts w:ascii="Arial Narrow" w:eastAsia="Times New Roman" w:hAnsi="Arial Narrow" w:cs="Times New Roman"/>
      <w:b/>
      <w:szCs w:val="20"/>
      <w:lang w:val="en-AU"/>
    </w:rPr>
  </w:style>
  <w:style w:type="paragraph" w:styleId="BodyText">
    <w:name w:val="Body Text"/>
    <w:basedOn w:val="Normal"/>
    <w:link w:val="BodyTextChar"/>
    <w:uiPriority w:val="99"/>
    <w:semiHidden/>
    <w:unhideWhenUsed/>
    <w:rsid w:val="001D6825"/>
    <w:pPr>
      <w:spacing w:after="120"/>
    </w:pPr>
  </w:style>
  <w:style w:type="character" w:customStyle="1" w:styleId="BodyTextChar">
    <w:name w:val="Body Text Char"/>
    <w:basedOn w:val="DefaultParagraphFont"/>
    <w:link w:val="BodyText"/>
    <w:uiPriority w:val="99"/>
    <w:semiHidden/>
    <w:rsid w:val="001D6825"/>
  </w:style>
  <w:style w:type="paragraph" w:styleId="BalloonText">
    <w:name w:val="Balloon Text"/>
    <w:basedOn w:val="Normal"/>
    <w:link w:val="BalloonTextChar"/>
    <w:uiPriority w:val="99"/>
    <w:semiHidden/>
    <w:unhideWhenUsed/>
    <w:rsid w:val="001D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25"/>
    <w:rPr>
      <w:rFonts w:ascii="Tahoma" w:hAnsi="Tahoma" w:cs="Tahoma"/>
      <w:sz w:val="16"/>
      <w:szCs w:val="16"/>
    </w:rPr>
  </w:style>
  <w:style w:type="paragraph" w:customStyle="1" w:styleId="Default">
    <w:name w:val="Default"/>
    <w:rsid w:val="0018078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4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0A"/>
  </w:style>
  <w:style w:type="paragraph" w:styleId="Footer">
    <w:name w:val="footer"/>
    <w:basedOn w:val="Normal"/>
    <w:link w:val="FooterChar"/>
    <w:uiPriority w:val="99"/>
    <w:unhideWhenUsed/>
    <w:rsid w:val="00874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0671-5CB7-4DA9-92C6-F56C8189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Elyes Hassen DFO-MPO</dc:creator>
  <cp:lastModifiedBy>ADCS</cp:lastModifiedBy>
  <cp:revision>2</cp:revision>
  <cp:lastPrinted>2016-03-09T20:03:00Z</cp:lastPrinted>
  <dcterms:created xsi:type="dcterms:W3CDTF">2016-05-02T10:12:00Z</dcterms:created>
  <dcterms:modified xsi:type="dcterms:W3CDTF">2016-05-02T10:12:00Z</dcterms:modified>
</cp:coreProperties>
</file>