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8" w:type="dxa"/>
        <w:tblLook w:val="00A0" w:firstRow="1" w:lastRow="0" w:firstColumn="1" w:lastColumn="0" w:noHBand="0" w:noVBand="0"/>
      </w:tblPr>
      <w:tblGrid>
        <w:gridCol w:w="3680"/>
        <w:gridCol w:w="1743"/>
        <w:gridCol w:w="3877"/>
      </w:tblGrid>
      <w:tr w:rsidR="00B7585E" w:rsidRPr="00C6507B" w14:paraId="06389344" w14:textId="77777777" w:rsidTr="00B7585E">
        <w:tc>
          <w:tcPr>
            <w:tcW w:w="3680" w:type="dxa"/>
          </w:tcPr>
          <w:p w14:paraId="5F13E210" w14:textId="77777777" w:rsidR="00B7585E" w:rsidRPr="00C6507B" w:rsidRDefault="00B7585E" w:rsidP="009907A1">
            <w:pPr>
              <w:keepLines/>
              <w:tabs>
                <w:tab w:val="center" w:pos="4513"/>
                <w:tab w:val="right" w:pos="9026"/>
              </w:tabs>
              <w:spacing w:before="120" w:after="120"/>
              <w:ind w:left="-142" w:right="34"/>
              <w:jc w:val="center"/>
              <w:rPr>
                <w:rFonts w:eastAsia="Times New Roman"/>
                <w:b/>
                <w:bCs/>
                <w:color w:val="000099"/>
                <w:sz w:val="20"/>
                <w:szCs w:val="20"/>
                <w:lang w:val="en-AU" w:bidi="en-US"/>
              </w:rPr>
            </w:pPr>
            <w:r w:rsidRPr="00C6507B">
              <w:rPr>
                <w:rFonts w:eastAsia="Times New Roman"/>
                <w:b/>
                <w:bCs/>
                <w:color w:val="000099"/>
                <w:sz w:val="20"/>
                <w:szCs w:val="20"/>
                <w:lang w:val="en-AU" w:bidi="en-US"/>
              </w:rPr>
              <w:t>INTERNATIONAL HYDROGRAPHIC ORGANIZATION</w:t>
            </w:r>
          </w:p>
        </w:tc>
        <w:tc>
          <w:tcPr>
            <w:tcW w:w="1743" w:type="dxa"/>
            <w:vMerge w:val="restart"/>
          </w:tcPr>
          <w:p w14:paraId="18D45B87" w14:textId="77777777" w:rsidR="00B7585E" w:rsidRPr="00C6507B" w:rsidRDefault="00B7585E" w:rsidP="009907A1">
            <w:pPr>
              <w:keepLines/>
              <w:tabs>
                <w:tab w:val="center" w:pos="4513"/>
                <w:tab w:val="right" w:pos="9026"/>
              </w:tabs>
              <w:jc w:val="center"/>
              <w:rPr>
                <w:rFonts w:eastAsia="Times New Roman"/>
                <w:color w:val="000099"/>
                <w:sz w:val="20"/>
                <w:szCs w:val="20"/>
                <w:lang w:val="en-AU" w:bidi="en-US"/>
              </w:rPr>
            </w:pPr>
            <w:r w:rsidRPr="00C23C8A">
              <w:rPr>
                <w:rFonts w:eastAsia="Times New Roman"/>
                <w:noProof/>
                <w:color w:val="000099"/>
                <w:sz w:val="20"/>
                <w:szCs w:val="20"/>
                <w:lang w:val="en-US"/>
              </w:rPr>
              <w:drawing>
                <wp:inline distT="0" distB="0" distL="0" distR="0" wp14:anchorId="315F49B3" wp14:editId="2F9B164B">
                  <wp:extent cx="920750" cy="1209544"/>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09" cy="1252841"/>
                          </a:xfrm>
                          <a:prstGeom prst="rect">
                            <a:avLst/>
                          </a:prstGeom>
                          <a:noFill/>
                          <a:ln>
                            <a:noFill/>
                          </a:ln>
                          <a:extLst/>
                        </pic:spPr>
                      </pic:pic>
                    </a:graphicData>
                  </a:graphic>
                </wp:inline>
              </w:drawing>
            </w:r>
          </w:p>
        </w:tc>
        <w:tc>
          <w:tcPr>
            <w:tcW w:w="3877" w:type="dxa"/>
          </w:tcPr>
          <w:p w14:paraId="25C80A1C" w14:textId="77777777" w:rsidR="00B7585E" w:rsidRPr="00C6507B" w:rsidRDefault="00B7585E" w:rsidP="009907A1">
            <w:pPr>
              <w:keepLines/>
              <w:tabs>
                <w:tab w:val="center" w:pos="4513"/>
                <w:tab w:val="right" w:pos="9026"/>
              </w:tabs>
              <w:spacing w:before="120" w:after="120"/>
              <w:ind w:left="18"/>
              <w:jc w:val="center"/>
              <w:rPr>
                <w:rFonts w:eastAsia="Times New Roman"/>
                <w:b/>
                <w:bCs/>
                <w:color w:val="000099"/>
                <w:sz w:val="20"/>
                <w:szCs w:val="20"/>
                <w:lang w:val="en-AU" w:bidi="en-US"/>
              </w:rPr>
            </w:pPr>
            <w:r w:rsidRPr="00C6507B">
              <w:rPr>
                <w:rFonts w:eastAsia="Times New Roman"/>
                <w:b/>
                <w:bCs/>
                <w:color w:val="000099"/>
                <w:sz w:val="20"/>
                <w:szCs w:val="20"/>
                <w:lang w:val="en-AU" w:bidi="en-US"/>
              </w:rPr>
              <w:t>ORGANISATION HYDROGRAPHIQUE INTERNATIONALE</w:t>
            </w:r>
          </w:p>
        </w:tc>
      </w:tr>
      <w:tr w:rsidR="00B7585E" w:rsidRPr="00C6507B" w14:paraId="611B0AD9" w14:textId="77777777" w:rsidTr="00B7585E">
        <w:tc>
          <w:tcPr>
            <w:tcW w:w="3680" w:type="dxa"/>
          </w:tcPr>
          <w:p w14:paraId="437648EE" w14:textId="77777777" w:rsidR="00B7585E" w:rsidRPr="00A07342" w:rsidRDefault="00B7585E" w:rsidP="009907A1">
            <w:pPr>
              <w:keepLines/>
              <w:tabs>
                <w:tab w:val="center" w:pos="4513"/>
                <w:tab w:val="right" w:pos="9026"/>
              </w:tabs>
              <w:rPr>
                <w:rFonts w:eastAsia="Times New Roman"/>
                <w:b/>
                <w:bCs/>
                <w:color w:val="000099"/>
                <w:sz w:val="20"/>
                <w:szCs w:val="20"/>
                <w:lang w:val="de-DE" w:bidi="en-US"/>
              </w:rPr>
            </w:pPr>
          </w:p>
          <w:p w14:paraId="2BD8B944" w14:textId="77777777" w:rsidR="00B7585E" w:rsidRPr="00A07342" w:rsidRDefault="00B7585E" w:rsidP="009907A1">
            <w:pPr>
              <w:keepLines/>
              <w:tabs>
                <w:tab w:val="center" w:pos="4513"/>
                <w:tab w:val="right" w:pos="9026"/>
              </w:tabs>
              <w:rPr>
                <w:rFonts w:eastAsia="Times New Roman"/>
                <w:b/>
                <w:bCs/>
                <w:color w:val="000099"/>
                <w:sz w:val="20"/>
                <w:szCs w:val="20"/>
                <w:lang w:val="de-DE" w:bidi="en-US"/>
              </w:rPr>
            </w:pPr>
            <w:r w:rsidRPr="00A07342">
              <w:rPr>
                <w:rFonts w:eastAsia="Times New Roman"/>
                <w:b/>
                <w:bCs/>
                <w:color w:val="000099"/>
                <w:sz w:val="20"/>
                <w:szCs w:val="20"/>
                <w:lang w:val="de-DE" w:bidi="en-US"/>
              </w:rPr>
              <w:t>4b, quai Antoine 1er</w:t>
            </w:r>
          </w:p>
          <w:p w14:paraId="34482146" w14:textId="77777777" w:rsidR="00B7585E" w:rsidRPr="00A07342" w:rsidRDefault="00B7585E" w:rsidP="009907A1">
            <w:pPr>
              <w:keepLines/>
              <w:tabs>
                <w:tab w:val="center" w:pos="4513"/>
                <w:tab w:val="right" w:pos="9026"/>
              </w:tabs>
              <w:rPr>
                <w:rFonts w:eastAsia="Times New Roman"/>
                <w:b/>
                <w:bCs/>
                <w:color w:val="000099"/>
                <w:sz w:val="20"/>
                <w:szCs w:val="20"/>
                <w:lang w:val="de-DE" w:bidi="en-US"/>
              </w:rPr>
            </w:pPr>
            <w:r w:rsidRPr="00A07342">
              <w:rPr>
                <w:rFonts w:eastAsia="Times New Roman"/>
                <w:b/>
                <w:bCs/>
                <w:color w:val="000099"/>
                <w:sz w:val="20"/>
                <w:szCs w:val="20"/>
                <w:lang w:val="de-DE" w:bidi="en-US"/>
              </w:rPr>
              <w:t>BP 445</w:t>
            </w:r>
          </w:p>
          <w:p w14:paraId="4E313D6A" w14:textId="77777777" w:rsidR="00B7585E" w:rsidRPr="00C6507B" w:rsidRDefault="00B7585E" w:rsidP="009907A1">
            <w:pPr>
              <w:keepLines/>
              <w:tabs>
                <w:tab w:val="center" w:pos="4513"/>
                <w:tab w:val="right" w:pos="9026"/>
              </w:tabs>
              <w:rPr>
                <w:rFonts w:eastAsia="Times New Roman"/>
                <w:b/>
                <w:bCs/>
                <w:color w:val="000099"/>
                <w:sz w:val="20"/>
                <w:szCs w:val="20"/>
                <w:lang w:val="es-ES" w:bidi="en-US"/>
              </w:rPr>
            </w:pPr>
            <w:r w:rsidRPr="00C6507B">
              <w:rPr>
                <w:rFonts w:eastAsia="Times New Roman"/>
                <w:b/>
                <w:bCs/>
                <w:color w:val="000099"/>
                <w:sz w:val="20"/>
                <w:szCs w:val="20"/>
                <w:lang w:val="es-ES" w:bidi="en-US"/>
              </w:rPr>
              <w:t>MC 98011 MONACO CEDEX</w:t>
            </w:r>
          </w:p>
          <w:p w14:paraId="520DF42F" w14:textId="77777777" w:rsidR="00B7585E" w:rsidRPr="00C6507B" w:rsidRDefault="00B7585E" w:rsidP="009907A1">
            <w:pPr>
              <w:keepLines/>
              <w:tabs>
                <w:tab w:val="center" w:pos="4513"/>
                <w:tab w:val="right" w:pos="9026"/>
              </w:tabs>
              <w:rPr>
                <w:rFonts w:eastAsia="Times New Roman"/>
                <w:color w:val="000099"/>
                <w:sz w:val="20"/>
                <w:szCs w:val="20"/>
                <w:lang w:val="es-ES" w:bidi="en-US"/>
              </w:rPr>
            </w:pPr>
            <w:r w:rsidRPr="00C6507B">
              <w:rPr>
                <w:rFonts w:eastAsia="Times New Roman"/>
                <w:b/>
                <w:bCs/>
                <w:color w:val="000099"/>
                <w:sz w:val="20"/>
                <w:szCs w:val="20"/>
                <w:lang w:val="es-ES" w:bidi="en-US"/>
              </w:rPr>
              <w:t>PRINCIPAUTE DE MONACO</w:t>
            </w:r>
          </w:p>
        </w:tc>
        <w:tc>
          <w:tcPr>
            <w:tcW w:w="1743" w:type="dxa"/>
            <w:vMerge/>
          </w:tcPr>
          <w:p w14:paraId="7C5D7F65" w14:textId="77777777" w:rsidR="00B7585E" w:rsidRPr="00C6507B" w:rsidRDefault="00B7585E" w:rsidP="009907A1">
            <w:pPr>
              <w:keepLines/>
              <w:tabs>
                <w:tab w:val="center" w:pos="4513"/>
                <w:tab w:val="right" w:pos="9026"/>
              </w:tabs>
              <w:jc w:val="center"/>
              <w:rPr>
                <w:rFonts w:eastAsia="Times New Roman"/>
                <w:noProof/>
                <w:color w:val="000099"/>
                <w:sz w:val="20"/>
                <w:szCs w:val="20"/>
                <w:lang w:val="es-ES" w:eastAsia="en-AU" w:bidi="en-US"/>
              </w:rPr>
            </w:pPr>
          </w:p>
        </w:tc>
        <w:tc>
          <w:tcPr>
            <w:tcW w:w="3877" w:type="dxa"/>
          </w:tcPr>
          <w:p w14:paraId="29ED3B1B" w14:textId="77777777" w:rsidR="00B7585E" w:rsidRPr="00BE3CB9" w:rsidRDefault="00B7585E" w:rsidP="009907A1">
            <w:pPr>
              <w:keepLines/>
              <w:tabs>
                <w:tab w:val="center" w:pos="4513"/>
                <w:tab w:val="right" w:pos="9026"/>
              </w:tabs>
              <w:jc w:val="right"/>
              <w:rPr>
                <w:rFonts w:eastAsia="Times New Roman"/>
                <w:b/>
                <w:bCs/>
                <w:color w:val="000099"/>
                <w:sz w:val="20"/>
                <w:szCs w:val="20"/>
                <w:lang w:val="pt-BR" w:bidi="en-US"/>
              </w:rPr>
            </w:pPr>
          </w:p>
          <w:p w14:paraId="0D014691" w14:textId="77777777" w:rsidR="00B7585E" w:rsidRPr="00BE3CB9" w:rsidRDefault="00B7585E" w:rsidP="009907A1">
            <w:pPr>
              <w:keepLines/>
              <w:tabs>
                <w:tab w:val="center" w:pos="4513"/>
                <w:tab w:val="right" w:pos="9026"/>
              </w:tabs>
              <w:jc w:val="right"/>
              <w:rPr>
                <w:rFonts w:eastAsia="Times New Roman"/>
                <w:b/>
                <w:bCs/>
                <w:color w:val="000099"/>
                <w:sz w:val="20"/>
                <w:szCs w:val="20"/>
                <w:lang w:val="pt-BR" w:bidi="en-US"/>
              </w:rPr>
            </w:pPr>
            <w:r w:rsidRPr="00BE3CB9">
              <w:rPr>
                <w:rFonts w:eastAsia="Times New Roman"/>
                <w:b/>
                <w:bCs/>
                <w:color w:val="000099"/>
                <w:sz w:val="20"/>
                <w:szCs w:val="20"/>
                <w:lang w:val="pt-BR" w:bidi="en-US"/>
              </w:rPr>
              <w:t>Tel: +377 93 10 81 00</w:t>
            </w:r>
          </w:p>
          <w:p w14:paraId="04FCCE4B" w14:textId="77777777" w:rsidR="00B7585E" w:rsidRPr="00BE3CB9" w:rsidRDefault="00B7585E" w:rsidP="009907A1">
            <w:pPr>
              <w:keepLines/>
              <w:tabs>
                <w:tab w:val="center" w:pos="4513"/>
                <w:tab w:val="right" w:pos="9026"/>
              </w:tabs>
              <w:jc w:val="right"/>
              <w:rPr>
                <w:rFonts w:eastAsia="Times New Roman"/>
                <w:b/>
                <w:bCs/>
                <w:color w:val="000099"/>
                <w:sz w:val="20"/>
                <w:szCs w:val="20"/>
                <w:lang w:val="pt-BR" w:bidi="en-US"/>
              </w:rPr>
            </w:pPr>
            <w:r w:rsidRPr="00BE3CB9">
              <w:rPr>
                <w:rFonts w:eastAsia="Times New Roman"/>
                <w:b/>
                <w:bCs/>
                <w:color w:val="000099"/>
                <w:sz w:val="20"/>
                <w:szCs w:val="20"/>
                <w:lang w:val="pt-BR" w:bidi="en-US"/>
              </w:rPr>
              <w:t>Fax: +377 93 10 81 40</w:t>
            </w:r>
          </w:p>
          <w:p w14:paraId="7182CDC3" w14:textId="77777777" w:rsidR="00B7585E" w:rsidRPr="00BE3CB9" w:rsidRDefault="00B7585E" w:rsidP="009907A1">
            <w:pPr>
              <w:keepLines/>
              <w:tabs>
                <w:tab w:val="center" w:pos="4513"/>
                <w:tab w:val="right" w:pos="9026"/>
              </w:tabs>
              <w:jc w:val="right"/>
              <w:rPr>
                <w:rFonts w:eastAsia="Times New Roman"/>
                <w:b/>
                <w:bCs/>
                <w:color w:val="000099"/>
                <w:sz w:val="20"/>
                <w:szCs w:val="20"/>
                <w:lang w:val="pt-BR" w:bidi="en-US"/>
              </w:rPr>
            </w:pPr>
            <w:r w:rsidRPr="00BE3CB9">
              <w:rPr>
                <w:rFonts w:eastAsia="Times New Roman"/>
                <w:b/>
                <w:bCs/>
                <w:color w:val="000099"/>
                <w:sz w:val="20"/>
                <w:szCs w:val="20"/>
                <w:lang w:val="pt-BR" w:bidi="en-US"/>
              </w:rPr>
              <w:t>e-mail: info@iho.int</w:t>
            </w:r>
          </w:p>
          <w:p w14:paraId="421CACB9" w14:textId="77777777" w:rsidR="00B7585E" w:rsidRPr="00C6507B" w:rsidRDefault="00B7585E" w:rsidP="009907A1">
            <w:pPr>
              <w:keepLines/>
              <w:tabs>
                <w:tab w:val="center" w:pos="4513"/>
                <w:tab w:val="right" w:pos="9026"/>
              </w:tabs>
              <w:jc w:val="right"/>
              <w:rPr>
                <w:rFonts w:eastAsia="Times New Roman"/>
                <w:color w:val="000099"/>
                <w:sz w:val="20"/>
                <w:szCs w:val="20"/>
                <w:lang w:val="en-AU" w:bidi="en-US"/>
              </w:rPr>
            </w:pPr>
            <w:r w:rsidRPr="00C6507B">
              <w:rPr>
                <w:rFonts w:eastAsia="Times New Roman"/>
                <w:b/>
                <w:bCs/>
                <w:color w:val="000099"/>
                <w:sz w:val="20"/>
                <w:szCs w:val="20"/>
                <w:lang w:val="en-AU" w:bidi="en-US"/>
              </w:rPr>
              <w:t>web: www.iho.int</w:t>
            </w:r>
          </w:p>
        </w:tc>
      </w:tr>
      <w:tr w:rsidR="00B7585E" w:rsidRPr="00C6507B" w14:paraId="5ECA4ED4" w14:textId="77777777" w:rsidTr="00B7585E">
        <w:tc>
          <w:tcPr>
            <w:tcW w:w="3680" w:type="dxa"/>
            <w:tcBorders>
              <w:bottom w:val="single" w:sz="24" w:space="0" w:color="000099"/>
            </w:tcBorders>
          </w:tcPr>
          <w:p w14:paraId="657C1846" w14:textId="77777777" w:rsidR="00B7585E" w:rsidRPr="00C6507B" w:rsidRDefault="00B7585E" w:rsidP="009907A1">
            <w:pPr>
              <w:keepLines/>
              <w:tabs>
                <w:tab w:val="center" w:pos="4513"/>
                <w:tab w:val="right" w:pos="9026"/>
              </w:tabs>
              <w:rPr>
                <w:rFonts w:eastAsia="Times New Roman"/>
                <w:b/>
                <w:bCs/>
                <w:color w:val="000099"/>
                <w:sz w:val="20"/>
                <w:szCs w:val="20"/>
                <w:lang w:val="fr-FR" w:bidi="en-US"/>
              </w:rPr>
            </w:pPr>
          </w:p>
        </w:tc>
        <w:tc>
          <w:tcPr>
            <w:tcW w:w="1743" w:type="dxa"/>
            <w:tcBorders>
              <w:bottom w:val="single" w:sz="24" w:space="0" w:color="000099"/>
            </w:tcBorders>
          </w:tcPr>
          <w:p w14:paraId="64BC0F6B" w14:textId="77777777" w:rsidR="00B7585E" w:rsidRPr="00C6507B" w:rsidRDefault="00B7585E" w:rsidP="009907A1">
            <w:pPr>
              <w:keepLines/>
              <w:tabs>
                <w:tab w:val="center" w:pos="4513"/>
                <w:tab w:val="right" w:pos="9026"/>
              </w:tabs>
              <w:jc w:val="center"/>
              <w:rPr>
                <w:rFonts w:eastAsia="Times New Roman"/>
                <w:noProof/>
                <w:color w:val="000099"/>
                <w:sz w:val="20"/>
                <w:szCs w:val="20"/>
                <w:lang w:val="fr-FR" w:eastAsia="en-AU" w:bidi="en-US"/>
              </w:rPr>
            </w:pPr>
          </w:p>
        </w:tc>
        <w:tc>
          <w:tcPr>
            <w:tcW w:w="3877" w:type="dxa"/>
            <w:tcBorders>
              <w:bottom w:val="single" w:sz="24" w:space="0" w:color="000099"/>
            </w:tcBorders>
          </w:tcPr>
          <w:p w14:paraId="1DA85B7B" w14:textId="77777777" w:rsidR="00B7585E" w:rsidRPr="00C6507B" w:rsidRDefault="00B7585E" w:rsidP="009907A1">
            <w:pPr>
              <w:keepLines/>
              <w:tabs>
                <w:tab w:val="center" w:pos="4513"/>
                <w:tab w:val="right" w:pos="9026"/>
              </w:tabs>
              <w:jc w:val="right"/>
              <w:rPr>
                <w:rFonts w:eastAsia="Times New Roman"/>
                <w:b/>
                <w:bCs/>
                <w:color w:val="000099"/>
                <w:sz w:val="20"/>
                <w:szCs w:val="20"/>
                <w:lang w:val="fr-FR" w:bidi="en-US"/>
              </w:rPr>
            </w:pPr>
          </w:p>
        </w:tc>
      </w:tr>
      <w:tr w:rsidR="00B7585E" w:rsidRPr="00E82A41" w14:paraId="186337C5" w14:textId="77777777" w:rsidTr="00B7585E">
        <w:tc>
          <w:tcPr>
            <w:tcW w:w="9300" w:type="dxa"/>
            <w:gridSpan w:val="3"/>
            <w:tcBorders>
              <w:top w:val="single" w:sz="24" w:space="0" w:color="000099"/>
              <w:left w:val="single" w:sz="24" w:space="0" w:color="000099"/>
              <w:bottom w:val="single" w:sz="24" w:space="0" w:color="000099"/>
              <w:right w:val="single" w:sz="24" w:space="0" w:color="000099"/>
            </w:tcBorders>
          </w:tcPr>
          <w:p w14:paraId="123F105B" w14:textId="77777777" w:rsidR="00B7585E" w:rsidRPr="00C23C8A" w:rsidRDefault="00B7585E" w:rsidP="009907A1">
            <w:pPr>
              <w:keepLines/>
              <w:tabs>
                <w:tab w:val="center" w:pos="4513"/>
                <w:tab w:val="right" w:pos="9026"/>
              </w:tabs>
              <w:jc w:val="center"/>
              <w:rPr>
                <w:rFonts w:eastAsia="Times New Roman"/>
                <w:b/>
                <w:bCs/>
                <w:caps/>
                <w:color w:val="000099"/>
                <w:sz w:val="28"/>
                <w:szCs w:val="20"/>
                <w:lang w:val="fr-FR" w:bidi="en-US"/>
              </w:rPr>
            </w:pPr>
            <w:r w:rsidRPr="00C23C8A">
              <w:rPr>
                <w:rFonts w:eastAsia="Times New Roman"/>
                <w:b/>
                <w:bCs/>
                <w:caps/>
                <w:color w:val="000099"/>
                <w:sz w:val="28"/>
                <w:szCs w:val="20"/>
                <w:lang w:val="fr-FR" w:bidi="en-US"/>
              </w:rPr>
              <w:t>IHO COUNCIL – CONSEIL de L’OHI</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55"/>
        <w:gridCol w:w="4623"/>
      </w:tblGrid>
      <w:tr w:rsidR="00B266C6" w:rsidRPr="00E82A41" w14:paraId="54DC0371" w14:textId="77777777" w:rsidTr="00B7585E">
        <w:tc>
          <w:tcPr>
            <w:tcW w:w="3969" w:type="dxa"/>
          </w:tcPr>
          <w:p w14:paraId="00D629FE" w14:textId="563FFDDC" w:rsidR="00B266C6" w:rsidRPr="00100D9C" w:rsidRDefault="00B266C6" w:rsidP="009907A1">
            <w:pPr>
              <w:pStyle w:val="Header"/>
              <w:keepLines/>
              <w:rPr>
                <w:lang w:val="fr-FR"/>
              </w:rPr>
            </w:pPr>
          </w:p>
        </w:tc>
        <w:tc>
          <w:tcPr>
            <w:tcW w:w="1155" w:type="dxa"/>
            <w:vAlign w:val="center"/>
          </w:tcPr>
          <w:p w14:paraId="3315A2D5" w14:textId="54583041" w:rsidR="00B266C6" w:rsidRPr="00B7585E" w:rsidRDefault="00B266C6" w:rsidP="009907A1">
            <w:pPr>
              <w:pStyle w:val="Header"/>
              <w:keepLines/>
              <w:jc w:val="center"/>
              <w:rPr>
                <w:lang w:val="fr-FR"/>
              </w:rPr>
            </w:pPr>
          </w:p>
        </w:tc>
        <w:tc>
          <w:tcPr>
            <w:tcW w:w="4623" w:type="dxa"/>
          </w:tcPr>
          <w:p w14:paraId="0EF129C4" w14:textId="709662C6" w:rsidR="00B266C6" w:rsidRPr="00100D9C" w:rsidRDefault="00B266C6" w:rsidP="009907A1">
            <w:pPr>
              <w:pStyle w:val="Header"/>
              <w:keepLines/>
              <w:jc w:val="right"/>
              <w:rPr>
                <w:lang w:val="fr-FR"/>
              </w:rPr>
            </w:pPr>
          </w:p>
        </w:tc>
      </w:tr>
    </w:tbl>
    <w:p w14:paraId="3248235A" w14:textId="77777777" w:rsidR="00B266C6" w:rsidRPr="00B266C6" w:rsidRDefault="00B266C6" w:rsidP="009907A1">
      <w:pPr>
        <w:keepLines/>
        <w:widowControl w:val="0"/>
        <w:ind w:left="-567" w:right="-531"/>
        <w:jc w:val="center"/>
        <w:rPr>
          <w:b/>
          <w:bCs/>
          <w:spacing w:val="4"/>
          <w:lang w:val="fr-FR"/>
        </w:rPr>
      </w:pPr>
    </w:p>
    <w:p w14:paraId="148111CF" w14:textId="77777777" w:rsidR="00B266C6" w:rsidRPr="00B266C6" w:rsidRDefault="00B266C6" w:rsidP="009907A1">
      <w:pPr>
        <w:keepLines/>
        <w:widowControl w:val="0"/>
        <w:ind w:left="-567" w:right="-531"/>
        <w:jc w:val="center"/>
        <w:rPr>
          <w:b/>
          <w:bCs/>
          <w:spacing w:val="4"/>
          <w:lang w:val="fr-FR"/>
        </w:rPr>
      </w:pPr>
    </w:p>
    <w:p w14:paraId="6F5D2F56" w14:textId="77777777" w:rsidR="00921DBB" w:rsidRPr="00D67DCD" w:rsidRDefault="00921DBB" w:rsidP="009907A1">
      <w:pPr>
        <w:keepLines/>
        <w:widowControl w:val="0"/>
        <w:spacing w:before="120" w:after="120"/>
        <w:ind w:left="-567" w:right="-531"/>
        <w:jc w:val="center"/>
        <w:rPr>
          <w:b/>
          <w:bCs/>
          <w:spacing w:val="4"/>
          <w:lang w:val="fr-FR"/>
        </w:rPr>
      </w:pPr>
      <w:r w:rsidRPr="00D67DCD">
        <w:rPr>
          <w:b/>
          <w:bCs/>
          <w:spacing w:val="4"/>
          <w:lang w:val="fr-FR"/>
        </w:rPr>
        <w:t>1</w:t>
      </w:r>
      <w:r w:rsidRPr="00D67DCD">
        <w:rPr>
          <w:b/>
          <w:bCs/>
          <w:spacing w:val="4"/>
          <w:vertAlign w:val="superscript"/>
          <w:lang w:val="fr-FR"/>
        </w:rPr>
        <w:t>ERE</w:t>
      </w:r>
      <w:r w:rsidRPr="00D67DCD">
        <w:rPr>
          <w:b/>
          <w:bCs/>
          <w:spacing w:val="4"/>
          <w:lang w:val="fr-FR"/>
        </w:rPr>
        <w:t xml:space="preserve"> REUNION DU CONSEIL DE L’OHI</w:t>
      </w:r>
    </w:p>
    <w:p w14:paraId="64EDE044" w14:textId="77777777" w:rsidR="00921DBB" w:rsidRPr="00DB58F6" w:rsidRDefault="00921DBB" w:rsidP="009907A1">
      <w:pPr>
        <w:keepLines/>
        <w:widowControl w:val="0"/>
        <w:spacing w:before="120" w:after="120"/>
        <w:jc w:val="center"/>
        <w:rPr>
          <w:b/>
          <w:bCs/>
          <w:spacing w:val="4"/>
          <w:lang w:val="es-CO"/>
        </w:rPr>
      </w:pPr>
      <w:r w:rsidRPr="00DB58F6">
        <w:rPr>
          <w:b/>
          <w:bCs/>
          <w:spacing w:val="4"/>
          <w:lang w:val="es-CO"/>
        </w:rPr>
        <w:t>C-1 DE L’OHI</w:t>
      </w:r>
    </w:p>
    <w:p w14:paraId="14C176FC" w14:textId="77777777" w:rsidR="00921DBB" w:rsidRPr="00371798" w:rsidRDefault="00921DBB" w:rsidP="009907A1">
      <w:pPr>
        <w:keepLines/>
        <w:widowControl w:val="0"/>
        <w:spacing w:before="120" w:after="120"/>
        <w:jc w:val="center"/>
        <w:rPr>
          <w:b/>
          <w:lang w:val="es-CO"/>
        </w:rPr>
      </w:pPr>
      <w:r w:rsidRPr="00371798">
        <w:rPr>
          <w:b/>
          <w:lang w:val="es-CO"/>
        </w:rPr>
        <w:t>Monaco, 17-19 octobre 2017</w:t>
      </w:r>
    </w:p>
    <w:p w14:paraId="5CFE52B3" w14:textId="77777777" w:rsidR="00921DBB" w:rsidRPr="00DB58F6" w:rsidRDefault="00921DBB" w:rsidP="009907A1">
      <w:pPr>
        <w:keepLines/>
        <w:widowControl w:val="0"/>
        <w:jc w:val="center"/>
        <w:rPr>
          <w:b/>
          <w:lang w:val="es-CO"/>
        </w:rPr>
      </w:pPr>
    </w:p>
    <w:p w14:paraId="23B77CDD" w14:textId="77777777" w:rsidR="00921DBB" w:rsidRPr="00DB58F6" w:rsidRDefault="00921DBB" w:rsidP="009907A1">
      <w:pPr>
        <w:keepLines/>
        <w:widowControl w:val="0"/>
        <w:jc w:val="center"/>
        <w:rPr>
          <w:b/>
          <w:lang w:val="es-CO"/>
        </w:rPr>
      </w:pPr>
    </w:p>
    <w:p w14:paraId="513DE9F9" w14:textId="77777777" w:rsidR="00921DBB" w:rsidRDefault="00921DBB" w:rsidP="009907A1">
      <w:pPr>
        <w:keepLines/>
        <w:widowControl w:val="0"/>
        <w:jc w:val="center"/>
        <w:rPr>
          <w:b/>
          <w:lang w:val="fr-FR"/>
        </w:rPr>
      </w:pPr>
      <w:r w:rsidRPr="00D67DCD">
        <w:rPr>
          <w:b/>
          <w:lang w:val="fr-FR"/>
        </w:rPr>
        <w:t>COMPTE RENDU</w:t>
      </w:r>
    </w:p>
    <w:p w14:paraId="4F45DE6E" w14:textId="77777777" w:rsidR="00921DBB" w:rsidRPr="00133744" w:rsidRDefault="00921DBB" w:rsidP="009907A1">
      <w:pPr>
        <w:keepLines/>
        <w:widowControl w:val="0"/>
        <w:jc w:val="center"/>
        <w:rPr>
          <w:i/>
          <w:lang w:val="fr-FR"/>
        </w:rPr>
      </w:pPr>
      <w:r w:rsidRPr="00133744">
        <w:rPr>
          <w:i/>
          <w:lang w:val="fr-FR"/>
        </w:rPr>
        <w:t xml:space="preserve">(version du 31 octobre 2017) </w:t>
      </w:r>
    </w:p>
    <w:p w14:paraId="46730E28" w14:textId="77777777" w:rsidR="00921DBB" w:rsidRPr="00D67DCD" w:rsidRDefault="00921DBB" w:rsidP="009907A1">
      <w:pPr>
        <w:keepLines/>
        <w:widowControl w:val="0"/>
        <w:rPr>
          <w:lang w:val="fr-FR"/>
        </w:rPr>
      </w:pPr>
    </w:p>
    <w:p w14:paraId="46F2F976" w14:textId="450CD3F8" w:rsidR="00921DBB" w:rsidRPr="00D67DCD" w:rsidRDefault="00921DBB" w:rsidP="009907A1">
      <w:pPr>
        <w:keepLines/>
        <w:widowControl w:val="0"/>
        <w:spacing w:before="120" w:after="120"/>
        <w:jc w:val="both"/>
        <w:rPr>
          <w:i/>
          <w:color w:val="FF0000"/>
          <w:sz w:val="22"/>
          <w:szCs w:val="22"/>
          <w:lang w:val="fr-FR"/>
        </w:rPr>
      </w:pPr>
      <w:r w:rsidRPr="00D67DCD">
        <w:rPr>
          <w:color w:val="FF0000"/>
          <w:sz w:val="22"/>
          <w:szCs w:val="22"/>
          <w:lang w:val="fr-FR"/>
        </w:rPr>
        <w:t xml:space="preserve">Note : </w:t>
      </w:r>
      <w:r w:rsidRPr="00D67DCD">
        <w:rPr>
          <w:i/>
          <w:color w:val="FF0000"/>
          <w:sz w:val="22"/>
          <w:szCs w:val="22"/>
          <w:lang w:val="fr-FR"/>
        </w:rPr>
        <w:t>bien que la 1</w:t>
      </w:r>
      <w:r w:rsidRPr="00D67DCD">
        <w:rPr>
          <w:i/>
          <w:color w:val="FF0000"/>
          <w:sz w:val="22"/>
          <w:szCs w:val="22"/>
          <w:vertAlign w:val="superscript"/>
          <w:lang w:val="fr-FR"/>
        </w:rPr>
        <w:t>ère</w:t>
      </w:r>
      <w:r w:rsidRPr="00D67DCD">
        <w:rPr>
          <w:i/>
          <w:color w:val="FF0000"/>
          <w:sz w:val="22"/>
          <w:szCs w:val="22"/>
          <w:lang w:val="fr-FR"/>
        </w:rPr>
        <w:t xml:space="preserve"> réunion du Conseil de l’OHI se soit déroulée selon le </w:t>
      </w:r>
      <w:hyperlink r:id="rId9" w:history="1">
        <w:r w:rsidR="00B85CB2">
          <w:rPr>
            <w:rStyle w:val="Hyperlink"/>
            <w:i/>
            <w:sz w:val="22"/>
            <w:szCs w:val="22"/>
            <w:lang w:val="fr-FR"/>
          </w:rPr>
          <w:t>programme prévu</w:t>
        </w:r>
      </w:hyperlink>
      <w:r w:rsidRPr="00D67DCD">
        <w:rPr>
          <w:i/>
          <w:color w:val="FF0000"/>
          <w:sz w:val="22"/>
          <w:szCs w:val="22"/>
          <w:lang w:val="fr-FR"/>
        </w:rPr>
        <w:t xml:space="preserve">, le présent compte rendu suit les sections de </w:t>
      </w:r>
      <w:hyperlink r:id="rId10" w:history="1">
        <w:r w:rsidR="00A86A4C">
          <w:rPr>
            <w:rStyle w:val="Hyperlink"/>
            <w:i/>
            <w:sz w:val="22"/>
            <w:szCs w:val="22"/>
            <w:lang w:val="fr-FR"/>
          </w:rPr>
          <w:t>l’ordre du jour</w:t>
        </w:r>
      </w:hyperlink>
      <w:r w:rsidRPr="00D67DCD">
        <w:rPr>
          <w:i/>
          <w:color w:val="FF0000"/>
          <w:sz w:val="22"/>
          <w:szCs w:val="22"/>
          <w:lang w:val="fr-FR"/>
        </w:rPr>
        <w:t xml:space="preserve">. </w:t>
      </w:r>
    </w:p>
    <w:p w14:paraId="7258F10A" w14:textId="77777777" w:rsidR="00921DBB" w:rsidRPr="00D67DCD" w:rsidRDefault="00921DBB" w:rsidP="009907A1">
      <w:pPr>
        <w:keepLines/>
        <w:widowControl w:val="0"/>
        <w:spacing w:before="120" w:after="120"/>
        <w:jc w:val="both"/>
        <w:rPr>
          <w:i/>
          <w:color w:val="FF0000"/>
          <w:sz w:val="22"/>
          <w:szCs w:val="22"/>
          <w:lang w:val="fr-FR"/>
        </w:rPr>
      </w:pPr>
    </w:p>
    <w:p w14:paraId="59241048" w14:textId="04874D09" w:rsidR="00921DBB" w:rsidRPr="00D67DCD" w:rsidRDefault="00921DBB" w:rsidP="009907A1">
      <w:pPr>
        <w:keepLines/>
        <w:widowControl w:val="0"/>
        <w:tabs>
          <w:tab w:val="left" w:pos="1440"/>
        </w:tabs>
        <w:autoSpaceDE w:val="0"/>
        <w:autoSpaceDN w:val="0"/>
        <w:adjustRightInd w:val="0"/>
        <w:spacing w:before="120" w:after="120"/>
        <w:jc w:val="both"/>
        <w:rPr>
          <w:spacing w:val="-1"/>
          <w:sz w:val="22"/>
          <w:szCs w:val="22"/>
          <w:lang w:val="fr-FR"/>
        </w:rPr>
      </w:pPr>
      <w:r w:rsidRPr="00E82A41">
        <w:rPr>
          <w:spacing w:val="-1"/>
          <w:sz w:val="22"/>
          <w:szCs w:val="22"/>
          <w:lang w:val="fr-FR"/>
        </w:rPr>
        <w:t>Annexe A</w:t>
      </w:r>
      <w:r w:rsidR="00E82A41">
        <w:rPr>
          <w:spacing w:val="-1"/>
          <w:sz w:val="22"/>
          <w:szCs w:val="22"/>
          <w:lang w:val="fr-FR"/>
        </w:rPr>
        <w:t xml:space="preserve"> </w:t>
      </w:r>
      <w:r w:rsidRPr="00D67DCD">
        <w:rPr>
          <w:spacing w:val="-1"/>
          <w:sz w:val="22"/>
          <w:szCs w:val="22"/>
          <w:lang w:val="fr-FR"/>
        </w:rPr>
        <w:t>:</w:t>
      </w:r>
      <w:r w:rsidRPr="00D67DCD">
        <w:rPr>
          <w:spacing w:val="-1"/>
          <w:sz w:val="22"/>
          <w:szCs w:val="22"/>
          <w:lang w:val="fr-FR"/>
        </w:rPr>
        <w:tab/>
      </w:r>
      <w:r w:rsidRPr="00D67DCD">
        <w:rPr>
          <w:i/>
          <w:spacing w:val="-1"/>
          <w:sz w:val="22"/>
          <w:szCs w:val="22"/>
          <w:lang w:val="fr-FR"/>
        </w:rPr>
        <w:t>Liste des participants</w:t>
      </w:r>
    </w:p>
    <w:p w14:paraId="5791798A" w14:textId="1EFB4FCD" w:rsidR="00921DBB" w:rsidRPr="00D67DCD" w:rsidRDefault="006E4866" w:rsidP="009907A1">
      <w:pPr>
        <w:keepLines/>
        <w:widowControl w:val="0"/>
        <w:tabs>
          <w:tab w:val="left" w:pos="1440"/>
        </w:tabs>
        <w:autoSpaceDE w:val="0"/>
        <w:autoSpaceDN w:val="0"/>
        <w:adjustRightInd w:val="0"/>
        <w:spacing w:before="120" w:after="120"/>
        <w:jc w:val="both"/>
        <w:rPr>
          <w:spacing w:val="-1"/>
          <w:sz w:val="22"/>
          <w:szCs w:val="22"/>
          <w:lang w:val="fr-FR"/>
        </w:rPr>
      </w:pPr>
      <w:r w:rsidRPr="00E82A41">
        <w:rPr>
          <w:lang w:val="fr-FR"/>
        </w:rPr>
        <w:t>Annexe B</w:t>
      </w:r>
      <w:r w:rsidR="00E82A41">
        <w:rPr>
          <w:lang w:val="fr-FR"/>
        </w:rPr>
        <w:t xml:space="preserve"> </w:t>
      </w:r>
      <w:r w:rsidR="00921DBB" w:rsidRPr="00D67DCD">
        <w:rPr>
          <w:spacing w:val="-1"/>
          <w:sz w:val="22"/>
          <w:szCs w:val="22"/>
          <w:lang w:val="fr-FR"/>
        </w:rPr>
        <w:t>:</w:t>
      </w:r>
      <w:r w:rsidR="00921DBB" w:rsidRPr="00D67DCD">
        <w:rPr>
          <w:spacing w:val="-1"/>
          <w:sz w:val="22"/>
          <w:szCs w:val="22"/>
          <w:lang w:val="fr-FR"/>
        </w:rPr>
        <w:tab/>
      </w:r>
      <w:r w:rsidR="00921DBB" w:rsidRPr="00D67DCD">
        <w:rPr>
          <w:i/>
          <w:spacing w:val="-1"/>
          <w:sz w:val="22"/>
          <w:szCs w:val="22"/>
          <w:lang w:val="fr-FR"/>
        </w:rPr>
        <w:t xml:space="preserve">Ordre du jour du C-1 </w:t>
      </w:r>
    </w:p>
    <w:p w14:paraId="02F085BE" w14:textId="396622FC" w:rsidR="00921DBB" w:rsidRPr="00D67DCD" w:rsidRDefault="006E4866" w:rsidP="009907A1">
      <w:pPr>
        <w:keepLines/>
        <w:widowControl w:val="0"/>
        <w:tabs>
          <w:tab w:val="left" w:pos="1440"/>
        </w:tabs>
        <w:autoSpaceDE w:val="0"/>
        <w:autoSpaceDN w:val="0"/>
        <w:adjustRightInd w:val="0"/>
        <w:spacing w:before="120" w:after="120"/>
        <w:ind w:left="1440" w:hanging="1440"/>
        <w:jc w:val="both"/>
        <w:rPr>
          <w:spacing w:val="-1"/>
          <w:sz w:val="22"/>
          <w:szCs w:val="22"/>
          <w:lang w:val="fr-FR"/>
        </w:rPr>
      </w:pPr>
      <w:r w:rsidRPr="00E82A41">
        <w:rPr>
          <w:lang w:val="fr-FR"/>
        </w:rPr>
        <w:t>Annexe C</w:t>
      </w:r>
      <w:r w:rsidR="00E82A41">
        <w:rPr>
          <w:lang w:val="fr-FR"/>
        </w:rPr>
        <w:t xml:space="preserve"> </w:t>
      </w:r>
      <w:r w:rsidR="00921DBB" w:rsidRPr="00D67DCD">
        <w:rPr>
          <w:spacing w:val="-1"/>
          <w:sz w:val="22"/>
          <w:szCs w:val="22"/>
          <w:lang w:val="fr-FR"/>
        </w:rPr>
        <w:t>:</w:t>
      </w:r>
      <w:r w:rsidR="00921DBB" w:rsidRPr="00D67DCD">
        <w:rPr>
          <w:spacing w:val="-1"/>
          <w:sz w:val="22"/>
          <w:szCs w:val="22"/>
          <w:lang w:val="fr-FR"/>
        </w:rPr>
        <w:tab/>
      </w:r>
      <w:r w:rsidR="00921DBB" w:rsidRPr="00D67DCD">
        <w:rPr>
          <w:i/>
          <w:spacing w:val="-1"/>
          <w:sz w:val="22"/>
          <w:szCs w:val="22"/>
          <w:lang w:val="fr-FR"/>
        </w:rPr>
        <w:t xml:space="preserve">Conflit potentiel entre la Convention </w:t>
      </w:r>
      <w:r w:rsidR="00AF713A">
        <w:rPr>
          <w:i/>
          <w:spacing w:val="-1"/>
          <w:sz w:val="22"/>
          <w:szCs w:val="22"/>
          <w:lang w:val="fr-FR"/>
        </w:rPr>
        <w:t>relative à</w:t>
      </w:r>
      <w:r w:rsidR="00921DBB" w:rsidRPr="00D67DCD">
        <w:rPr>
          <w:i/>
          <w:spacing w:val="-1"/>
          <w:sz w:val="22"/>
          <w:szCs w:val="22"/>
          <w:lang w:val="fr-FR"/>
        </w:rPr>
        <w:t xml:space="preserve"> l’OHI et les Règles de procédure du Conseil (analyse ad hoc du Royaume-Uni)</w:t>
      </w:r>
      <w:r w:rsidR="00921DBB" w:rsidRPr="00D67DCD">
        <w:rPr>
          <w:spacing w:val="-1"/>
          <w:sz w:val="22"/>
          <w:szCs w:val="22"/>
          <w:lang w:val="fr-FR"/>
        </w:rPr>
        <w:t>.</w:t>
      </w:r>
    </w:p>
    <w:p w14:paraId="60477EFF" w14:textId="55372CB9" w:rsidR="00921DBB" w:rsidRPr="00D67DCD" w:rsidRDefault="006E4866" w:rsidP="009907A1">
      <w:pPr>
        <w:keepLines/>
        <w:widowControl w:val="0"/>
        <w:tabs>
          <w:tab w:val="left" w:pos="1440"/>
        </w:tabs>
        <w:autoSpaceDE w:val="0"/>
        <w:autoSpaceDN w:val="0"/>
        <w:adjustRightInd w:val="0"/>
        <w:spacing w:before="120" w:after="120"/>
        <w:ind w:left="1440" w:hanging="1440"/>
        <w:jc w:val="both"/>
        <w:rPr>
          <w:i/>
          <w:spacing w:val="-1"/>
          <w:sz w:val="22"/>
          <w:szCs w:val="22"/>
          <w:lang w:val="fr-FR"/>
        </w:rPr>
      </w:pPr>
      <w:r w:rsidRPr="00E82A41">
        <w:rPr>
          <w:lang w:val="fr-FR"/>
        </w:rPr>
        <w:t>Annexe D</w:t>
      </w:r>
      <w:r w:rsidR="00E82A41">
        <w:rPr>
          <w:lang w:val="fr-FR"/>
        </w:rPr>
        <w:t xml:space="preserve"> </w:t>
      </w:r>
      <w:r w:rsidR="00921DBB" w:rsidRPr="00D67DCD">
        <w:rPr>
          <w:spacing w:val="-1"/>
          <w:sz w:val="22"/>
          <w:szCs w:val="22"/>
          <w:lang w:val="fr-FR"/>
        </w:rPr>
        <w:t>:</w:t>
      </w:r>
      <w:r w:rsidR="00921DBB" w:rsidRPr="00D67DCD">
        <w:rPr>
          <w:spacing w:val="-1"/>
          <w:sz w:val="22"/>
          <w:szCs w:val="22"/>
          <w:lang w:val="fr-FR"/>
        </w:rPr>
        <w:tab/>
      </w:r>
      <w:r w:rsidR="00921DBB" w:rsidRPr="00D67DCD">
        <w:rPr>
          <w:i/>
          <w:spacing w:val="-1"/>
          <w:sz w:val="22"/>
          <w:szCs w:val="22"/>
          <w:lang w:val="fr-FR"/>
        </w:rPr>
        <w:t xml:space="preserve">Mandat et Règles de procédure du groupe de travail </w:t>
      </w:r>
      <w:r w:rsidR="00AF713A">
        <w:rPr>
          <w:i/>
          <w:spacing w:val="-1"/>
          <w:sz w:val="22"/>
          <w:szCs w:val="22"/>
          <w:lang w:val="fr-FR"/>
        </w:rPr>
        <w:t>chargé de</w:t>
      </w:r>
      <w:r w:rsidR="00921DBB" w:rsidRPr="00D67DCD">
        <w:rPr>
          <w:i/>
          <w:spacing w:val="-1"/>
          <w:sz w:val="22"/>
          <w:szCs w:val="22"/>
          <w:lang w:val="fr-FR"/>
        </w:rPr>
        <w:t xml:space="preserve"> la révision du plan stratégique (projet)</w:t>
      </w:r>
    </w:p>
    <w:p w14:paraId="31DFE697" w14:textId="56E4E35B" w:rsidR="00921DBB" w:rsidRPr="00D67DCD" w:rsidRDefault="006E4866" w:rsidP="009907A1">
      <w:pPr>
        <w:keepLines/>
        <w:widowControl w:val="0"/>
        <w:tabs>
          <w:tab w:val="left" w:pos="1440"/>
        </w:tabs>
        <w:autoSpaceDE w:val="0"/>
        <w:autoSpaceDN w:val="0"/>
        <w:adjustRightInd w:val="0"/>
        <w:spacing w:before="120" w:after="120"/>
        <w:jc w:val="both"/>
        <w:rPr>
          <w:spacing w:val="-1"/>
          <w:sz w:val="22"/>
          <w:szCs w:val="22"/>
          <w:lang w:val="fr-FR"/>
        </w:rPr>
      </w:pPr>
      <w:r w:rsidRPr="00E82A41">
        <w:rPr>
          <w:lang w:val="fr-FR"/>
        </w:rPr>
        <w:t>Annexe E</w:t>
      </w:r>
      <w:r w:rsidR="00921DBB" w:rsidRPr="00D67DCD">
        <w:rPr>
          <w:rStyle w:val="Hyperlink"/>
          <w:spacing w:val="-1"/>
          <w:sz w:val="22"/>
          <w:szCs w:val="22"/>
          <w:lang w:val="fr-FR"/>
        </w:rPr>
        <w:t> </w:t>
      </w:r>
      <w:r w:rsidR="00921DBB" w:rsidRPr="00D67DCD">
        <w:rPr>
          <w:spacing w:val="-1"/>
          <w:sz w:val="22"/>
          <w:szCs w:val="22"/>
          <w:lang w:val="fr-FR"/>
        </w:rPr>
        <w:t>:</w:t>
      </w:r>
      <w:r w:rsidR="00921DBB" w:rsidRPr="00D67DCD">
        <w:rPr>
          <w:spacing w:val="-1"/>
          <w:sz w:val="22"/>
          <w:szCs w:val="22"/>
          <w:lang w:val="fr-FR"/>
        </w:rPr>
        <w:tab/>
      </w:r>
      <w:r w:rsidR="00921DBB" w:rsidRPr="00D67DCD">
        <w:rPr>
          <w:i/>
          <w:spacing w:val="-1"/>
          <w:sz w:val="22"/>
          <w:szCs w:val="22"/>
          <w:lang w:val="fr-FR"/>
        </w:rPr>
        <w:t>Liste des décisions et actions</w:t>
      </w:r>
    </w:p>
    <w:p w14:paraId="759DF330" w14:textId="77777777" w:rsidR="00921DBB" w:rsidRPr="00D67DCD" w:rsidRDefault="00921DBB" w:rsidP="009907A1">
      <w:pPr>
        <w:keepLines/>
        <w:widowControl w:val="0"/>
        <w:tabs>
          <w:tab w:val="left" w:pos="1440"/>
        </w:tabs>
        <w:autoSpaceDE w:val="0"/>
        <w:autoSpaceDN w:val="0"/>
        <w:adjustRightInd w:val="0"/>
        <w:spacing w:before="120" w:after="120"/>
        <w:ind w:left="1440" w:hanging="1440"/>
        <w:jc w:val="both"/>
        <w:rPr>
          <w:spacing w:val="-1"/>
          <w:sz w:val="22"/>
          <w:szCs w:val="22"/>
          <w:lang w:val="fr-FR"/>
        </w:rPr>
      </w:pPr>
    </w:p>
    <w:p w14:paraId="47876B74" w14:textId="77777777" w:rsidR="00921DBB" w:rsidRPr="00D67DCD" w:rsidRDefault="00921DBB"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fr-FR"/>
        </w:rPr>
      </w:pPr>
      <w:r w:rsidRPr="00D67DCD">
        <w:rPr>
          <w:rFonts w:ascii="Times New Roman" w:hAnsi="Times New Roman"/>
          <w:b/>
          <w:bCs/>
          <w:spacing w:val="5"/>
          <w:sz w:val="22"/>
          <w:lang w:val="fr-FR"/>
        </w:rPr>
        <w:t>OUVERTURE</w:t>
      </w:r>
    </w:p>
    <w:p w14:paraId="31321416"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Allocutions d’ouverture et introductions</w:t>
      </w:r>
    </w:p>
    <w:p w14:paraId="69396CC0" w14:textId="5209431F" w:rsidR="00921DBB" w:rsidRPr="00AF713A" w:rsidRDefault="00921DBB" w:rsidP="009907A1">
      <w:pPr>
        <w:keepLines/>
        <w:widowControl w:val="0"/>
        <w:tabs>
          <w:tab w:val="left" w:pos="1418"/>
        </w:tabs>
        <w:autoSpaceDE w:val="0"/>
        <w:autoSpaceDN w:val="0"/>
        <w:adjustRightInd w:val="0"/>
        <w:spacing w:before="120" w:after="120"/>
        <w:jc w:val="both"/>
        <w:rPr>
          <w:i/>
          <w:iCs/>
          <w:spacing w:val="-1"/>
          <w:sz w:val="22"/>
          <w:szCs w:val="22"/>
          <w:lang w:val="fr-FR"/>
        </w:rPr>
      </w:pPr>
      <w:r w:rsidRPr="00D67DCD">
        <w:rPr>
          <w:i/>
          <w:iCs/>
          <w:spacing w:val="-1"/>
          <w:sz w:val="22"/>
          <w:szCs w:val="22"/>
          <w:lang w:val="fr-FR"/>
        </w:rPr>
        <w:t>Documents :</w:t>
      </w:r>
      <w:r w:rsidRPr="00D67DCD">
        <w:rPr>
          <w:i/>
          <w:iCs/>
          <w:spacing w:val="-1"/>
          <w:sz w:val="22"/>
          <w:szCs w:val="22"/>
          <w:lang w:val="fr-FR"/>
        </w:rPr>
        <w:tab/>
        <w:t>C1-1.1A</w:t>
      </w:r>
      <w:r w:rsidRPr="00D67DCD">
        <w:rPr>
          <w:i/>
          <w:iCs/>
          <w:spacing w:val="-1"/>
          <w:sz w:val="22"/>
          <w:szCs w:val="22"/>
          <w:lang w:val="fr-FR"/>
        </w:rPr>
        <w:tab/>
      </w:r>
      <w:hyperlink r:id="rId11" w:history="1">
        <w:r w:rsidR="00A86A4C" w:rsidRPr="00A86A4C">
          <w:rPr>
            <w:rStyle w:val="Hyperlink"/>
            <w:i/>
            <w:iCs/>
            <w:spacing w:val="-1"/>
            <w:sz w:val="22"/>
            <w:szCs w:val="22"/>
            <w:lang w:val="fr-FR"/>
          </w:rPr>
          <w:t>Liste des documents</w:t>
        </w:r>
      </w:hyperlink>
    </w:p>
    <w:p w14:paraId="5B0DFD01" w14:textId="25F2F420" w:rsidR="00921DBB" w:rsidRPr="00AF713A" w:rsidRDefault="00921DBB" w:rsidP="009907A1">
      <w:pPr>
        <w:keepLines/>
        <w:widowControl w:val="0"/>
        <w:tabs>
          <w:tab w:val="left" w:pos="680"/>
          <w:tab w:val="left" w:pos="1418"/>
        </w:tabs>
        <w:autoSpaceDE w:val="0"/>
        <w:autoSpaceDN w:val="0"/>
        <w:adjustRightInd w:val="0"/>
        <w:spacing w:before="120" w:after="120"/>
        <w:ind w:left="680"/>
        <w:jc w:val="both"/>
        <w:rPr>
          <w:i/>
          <w:iCs/>
          <w:spacing w:val="-2"/>
          <w:sz w:val="22"/>
          <w:szCs w:val="22"/>
          <w:lang w:val="fr-FR"/>
        </w:rPr>
      </w:pPr>
      <w:r w:rsidRPr="00AF713A">
        <w:rPr>
          <w:i/>
          <w:iCs/>
          <w:spacing w:val="-2"/>
          <w:sz w:val="22"/>
          <w:szCs w:val="22"/>
          <w:lang w:val="fr-FR"/>
        </w:rPr>
        <w:tab/>
        <w:t>C1-1.1B</w:t>
      </w:r>
      <w:r w:rsidRPr="00AF713A">
        <w:rPr>
          <w:i/>
          <w:iCs/>
          <w:spacing w:val="-2"/>
          <w:sz w:val="22"/>
          <w:szCs w:val="22"/>
          <w:lang w:val="fr-FR"/>
        </w:rPr>
        <w:tab/>
      </w:r>
      <w:r w:rsidR="006E4866" w:rsidRPr="00E82A41">
        <w:rPr>
          <w:lang w:val="fr-FR"/>
        </w:rPr>
        <w:t>Liste des participants</w:t>
      </w:r>
    </w:p>
    <w:p w14:paraId="42B007D9" w14:textId="135922DA" w:rsidR="00921DBB" w:rsidRPr="00A86A4C" w:rsidRDefault="00921DBB" w:rsidP="009907A1">
      <w:pPr>
        <w:pStyle w:val="Heading9"/>
        <w:keepLines/>
        <w:tabs>
          <w:tab w:val="left" w:pos="1418"/>
        </w:tabs>
        <w:rPr>
          <w:lang w:val="fr-FR"/>
        </w:rPr>
      </w:pPr>
      <w:r w:rsidRPr="00AF713A">
        <w:rPr>
          <w:lang w:val="fr-FR"/>
        </w:rPr>
        <w:tab/>
        <w:t>C1-1.1C</w:t>
      </w:r>
      <w:r w:rsidRPr="00AF713A">
        <w:rPr>
          <w:lang w:val="fr-FR"/>
        </w:rPr>
        <w:tab/>
      </w:r>
      <w:hyperlink r:id="rId12" w:history="1">
        <w:r w:rsidR="00A86A4C" w:rsidRPr="00A86A4C">
          <w:rPr>
            <w:rStyle w:val="Hyperlink"/>
            <w:lang w:val="fr-FR"/>
          </w:rPr>
          <w:t>Liste des contacts des membres</w:t>
        </w:r>
      </w:hyperlink>
    </w:p>
    <w:p w14:paraId="7629ECAA" w14:textId="77777777" w:rsidR="00921DBB" w:rsidRPr="00D67DCD" w:rsidRDefault="00921DBB" w:rsidP="009907A1">
      <w:pPr>
        <w:keepLines/>
        <w:widowControl w:val="0"/>
        <w:tabs>
          <w:tab w:val="left" w:pos="680"/>
        </w:tabs>
        <w:autoSpaceDE w:val="0"/>
        <w:autoSpaceDN w:val="0"/>
        <w:adjustRightInd w:val="0"/>
        <w:spacing w:before="120" w:after="120"/>
        <w:ind w:left="680"/>
        <w:jc w:val="both"/>
        <w:rPr>
          <w:i/>
          <w:iCs/>
          <w:spacing w:val="-2"/>
          <w:sz w:val="22"/>
          <w:szCs w:val="22"/>
          <w:lang w:val="fr-FR"/>
        </w:rPr>
      </w:pPr>
    </w:p>
    <w:p w14:paraId="416937FC" w14:textId="748C2FD6"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 xml:space="preserve">Le Secrétaire général, le </w:t>
      </w:r>
      <w:r>
        <w:rPr>
          <w:spacing w:val="-1"/>
          <w:sz w:val="22"/>
          <w:szCs w:val="22"/>
          <w:lang w:val="fr-FR"/>
        </w:rPr>
        <w:t xml:space="preserve">Dr Mathias Jonas, secrétaire du Conseil, </w:t>
      </w:r>
      <w:r w:rsidRPr="00D67DCD">
        <w:rPr>
          <w:spacing w:val="-1"/>
          <w:sz w:val="22"/>
          <w:szCs w:val="22"/>
          <w:lang w:val="fr-FR"/>
        </w:rPr>
        <w:t xml:space="preserve">souhaite la bienvenue à tous les participants à la première réunion du Conseil </w:t>
      </w:r>
      <w:r>
        <w:rPr>
          <w:spacing w:val="-1"/>
          <w:sz w:val="22"/>
          <w:szCs w:val="22"/>
          <w:lang w:val="fr-FR"/>
        </w:rPr>
        <w:t xml:space="preserve">(C-1) </w:t>
      </w:r>
      <w:r w:rsidRPr="00D67DCD">
        <w:rPr>
          <w:spacing w:val="-1"/>
          <w:sz w:val="22"/>
          <w:szCs w:val="22"/>
          <w:lang w:val="fr-FR"/>
        </w:rPr>
        <w:t xml:space="preserve">de l’OHI. Il souligne l’importance du Conseil et explique le contexte de sa création. Il fait remarquer </w:t>
      </w:r>
      <w:r w:rsidR="00ED3E00">
        <w:rPr>
          <w:spacing w:val="-1"/>
          <w:sz w:val="22"/>
          <w:szCs w:val="22"/>
          <w:lang w:val="fr-FR"/>
        </w:rPr>
        <w:t>que lors du</w:t>
      </w:r>
      <w:r w:rsidRPr="00D67DCD">
        <w:rPr>
          <w:spacing w:val="-1"/>
          <w:sz w:val="22"/>
          <w:szCs w:val="22"/>
          <w:lang w:val="fr-FR"/>
        </w:rPr>
        <w:t xml:space="preserve"> processus de création</w:t>
      </w:r>
      <w:r w:rsidR="00D60070">
        <w:rPr>
          <w:spacing w:val="-1"/>
          <w:sz w:val="22"/>
          <w:szCs w:val="22"/>
          <w:lang w:val="fr-FR"/>
        </w:rPr>
        <w:t>,</w:t>
      </w:r>
      <w:r w:rsidRPr="00D67DCD">
        <w:rPr>
          <w:spacing w:val="-1"/>
          <w:sz w:val="22"/>
          <w:szCs w:val="22"/>
          <w:lang w:val="fr-FR"/>
        </w:rPr>
        <w:t xml:space="preserve"> le rôle et les travaux du Conseil</w:t>
      </w:r>
      <w:r w:rsidR="00ED3E00">
        <w:rPr>
          <w:spacing w:val="-1"/>
          <w:sz w:val="22"/>
          <w:szCs w:val="22"/>
          <w:lang w:val="fr-FR"/>
        </w:rPr>
        <w:t xml:space="preserve"> n’</w:t>
      </w:r>
      <w:r w:rsidR="00654356">
        <w:rPr>
          <w:spacing w:val="-1"/>
          <w:sz w:val="22"/>
          <w:szCs w:val="22"/>
          <w:lang w:val="fr-FR"/>
        </w:rPr>
        <w:t>ont pas été entièr</w:t>
      </w:r>
      <w:r w:rsidR="00ED3E00">
        <w:rPr>
          <w:spacing w:val="-1"/>
          <w:sz w:val="22"/>
          <w:szCs w:val="22"/>
          <w:lang w:val="fr-FR"/>
        </w:rPr>
        <w:t>ement définis</w:t>
      </w:r>
      <w:r w:rsidRPr="00D67DCD">
        <w:rPr>
          <w:spacing w:val="-1"/>
          <w:sz w:val="22"/>
          <w:szCs w:val="22"/>
          <w:lang w:val="fr-FR"/>
        </w:rPr>
        <w:t xml:space="preserve">. Il met en exergue la Convention </w:t>
      </w:r>
      <w:r w:rsidR="00ED3E00">
        <w:rPr>
          <w:spacing w:val="-1"/>
          <w:sz w:val="22"/>
          <w:szCs w:val="22"/>
          <w:lang w:val="fr-FR"/>
        </w:rPr>
        <w:t xml:space="preserve">relative à </w:t>
      </w:r>
      <w:r w:rsidRPr="00D67DCD">
        <w:rPr>
          <w:spacing w:val="-1"/>
          <w:sz w:val="22"/>
          <w:szCs w:val="22"/>
          <w:lang w:val="fr-FR"/>
        </w:rPr>
        <w:t xml:space="preserve">l’OHI ainsi que les directives contenues dans les documents de base, qui, selon lui, fournissent </w:t>
      </w:r>
      <w:r w:rsidR="00B85CB2">
        <w:rPr>
          <w:spacing w:val="-1"/>
          <w:sz w:val="22"/>
          <w:szCs w:val="22"/>
          <w:lang w:val="fr-FR"/>
        </w:rPr>
        <w:t>le socle sur lequel s’appuyer pour la mise en œuvre</w:t>
      </w:r>
      <w:r w:rsidRPr="00D67DCD">
        <w:rPr>
          <w:spacing w:val="-1"/>
          <w:sz w:val="22"/>
          <w:szCs w:val="22"/>
          <w:lang w:val="fr-FR"/>
        </w:rPr>
        <w:t xml:space="preserve"> d’action</w:t>
      </w:r>
      <w:r w:rsidR="00B85CB2">
        <w:rPr>
          <w:spacing w:val="-1"/>
          <w:sz w:val="22"/>
          <w:szCs w:val="22"/>
          <w:lang w:val="fr-FR"/>
        </w:rPr>
        <w:t>s</w:t>
      </w:r>
      <w:r w:rsidRPr="00D67DCD">
        <w:rPr>
          <w:spacing w:val="-1"/>
          <w:sz w:val="22"/>
          <w:szCs w:val="22"/>
          <w:lang w:val="fr-FR"/>
        </w:rPr>
        <w:t>. Il souligne les défis devant être relevés dans le monde technique de l’hydrographie en évolution constante et note que le Conseil a un rôle crucial à jouer.</w:t>
      </w:r>
    </w:p>
    <w:p w14:paraId="7C958CB2" w14:textId="507422AE"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lastRenderedPageBreak/>
        <w:t>Le président</w:t>
      </w:r>
      <w:r>
        <w:rPr>
          <w:spacing w:val="-1"/>
          <w:sz w:val="22"/>
          <w:szCs w:val="22"/>
          <w:lang w:val="fr-FR"/>
        </w:rPr>
        <w:t>, le contre-amiral Shepard Smith,</w:t>
      </w:r>
      <w:r w:rsidRPr="00D67DCD">
        <w:rPr>
          <w:spacing w:val="-1"/>
          <w:sz w:val="22"/>
          <w:szCs w:val="22"/>
          <w:lang w:val="fr-FR"/>
        </w:rPr>
        <w:t xml:space="preserve"> remercie le Secrétaire général et souhaite la bienvenue à tous les </w:t>
      </w:r>
      <w:r>
        <w:rPr>
          <w:spacing w:val="-1"/>
          <w:sz w:val="22"/>
          <w:szCs w:val="22"/>
          <w:lang w:val="fr-FR"/>
        </w:rPr>
        <w:t>membres du Conseil.</w:t>
      </w:r>
      <w:r w:rsidRPr="00D67DCD">
        <w:rPr>
          <w:spacing w:val="-1"/>
          <w:sz w:val="22"/>
          <w:szCs w:val="22"/>
          <w:lang w:val="fr-FR"/>
        </w:rPr>
        <w:t xml:space="preserve"> Il souligne la présence du président de l’IRCC, le Dr Parry Oei, et du président </w:t>
      </w:r>
      <w:r w:rsidR="00DA71AA">
        <w:rPr>
          <w:spacing w:val="-1"/>
          <w:sz w:val="22"/>
          <w:szCs w:val="22"/>
          <w:lang w:val="fr-FR"/>
        </w:rPr>
        <w:t>par intérim</w:t>
      </w:r>
      <w:r w:rsidRPr="00D67DCD">
        <w:rPr>
          <w:spacing w:val="-1"/>
          <w:sz w:val="22"/>
          <w:szCs w:val="22"/>
          <w:lang w:val="fr-FR"/>
        </w:rPr>
        <w:t xml:space="preserve"> du HSSC,</w:t>
      </w:r>
      <w:r w:rsidR="00195C9C">
        <w:rPr>
          <w:spacing w:val="-1"/>
          <w:sz w:val="22"/>
          <w:szCs w:val="22"/>
          <w:lang w:val="fr-FR"/>
        </w:rPr>
        <w:t xml:space="preserve"> M. Michael Prince. Il fait observer</w:t>
      </w:r>
      <w:r w:rsidRPr="00D67DCD">
        <w:rPr>
          <w:spacing w:val="-1"/>
          <w:sz w:val="22"/>
          <w:szCs w:val="22"/>
          <w:lang w:val="fr-FR"/>
        </w:rPr>
        <w:t xml:space="preserve"> </w:t>
      </w:r>
      <w:r w:rsidR="00195C9C">
        <w:rPr>
          <w:spacing w:val="-1"/>
          <w:sz w:val="22"/>
          <w:szCs w:val="22"/>
          <w:lang w:val="fr-FR"/>
        </w:rPr>
        <w:t>qu’il a une position indépendante en tant que président de la réunion</w:t>
      </w:r>
      <w:r w:rsidRPr="00D67DCD">
        <w:rPr>
          <w:spacing w:val="-1"/>
          <w:sz w:val="22"/>
          <w:szCs w:val="22"/>
          <w:lang w:val="fr-FR"/>
        </w:rPr>
        <w:t xml:space="preserve">. Il relève l’absence de l’Inde, de l’Iran (République islamique d’) et de l’Afrique du Sud, </w:t>
      </w:r>
      <w:r>
        <w:rPr>
          <w:spacing w:val="-1"/>
          <w:sz w:val="22"/>
          <w:szCs w:val="22"/>
          <w:lang w:val="fr-FR"/>
        </w:rPr>
        <w:t>et</w:t>
      </w:r>
      <w:r w:rsidRPr="00D67DCD">
        <w:rPr>
          <w:spacing w:val="-1"/>
          <w:sz w:val="22"/>
          <w:szCs w:val="22"/>
          <w:lang w:val="fr-FR"/>
        </w:rPr>
        <w:t xml:space="preserve"> confirme </w:t>
      </w:r>
      <w:r>
        <w:rPr>
          <w:spacing w:val="-1"/>
          <w:sz w:val="22"/>
          <w:szCs w:val="22"/>
          <w:lang w:val="fr-FR"/>
        </w:rPr>
        <w:t xml:space="preserve">que </w:t>
      </w:r>
      <w:r w:rsidRPr="00D67DCD">
        <w:rPr>
          <w:spacing w:val="-1"/>
          <w:sz w:val="22"/>
          <w:szCs w:val="22"/>
          <w:lang w:val="fr-FR"/>
        </w:rPr>
        <w:t>le</w:t>
      </w:r>
      <w:r>
        <w:rPr>
          <w:spacing w:val="-1"/>
          <w:sz w:val="22"/>
          <w:szCs w:val="22"/>
          <w:lang w:val="fr-FR"/>
        </w:rPr>
        <w:t xml:space="preserve"> quorum est atteint avec 27 membres présents sur 30. Il souhaite également la bienvenue aux quatre Etats membres de l’OHI (</w:t>
      </w:r>
      <w:r w:rsidR="00195C9C">
        <w:rPr>
          <w:spacing w:val="-1"/>
          <w:sz w:val="22"/>
          <w:szCs w:val="22"/>
          <w:lang w:val="fr-FR"/>
        </w:rPr>
        <w:t>l’</w:t>
      </w:r>
      <w:r>
        <w:rPr>
          <w:spacing w:val="-1"/>
          <w:sz w:val="22"/>
          <w:szCs w:val="22"/>
          <w:lang w:val="fr-FR"/>
        </w:rPr>
        <w:t xml:space="preserve">Egypte, Malte, Monaco et le Qatar) inscrits à la réunion. </w:t>
      </w:r>
    </w:p>
    <w:p w14:paraId="104373D1"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Adoption de l’ordre du jour</w:t>
      </w:r>
    </w:p>
    <w:p w14:paraId="06BEC2D1" w14:textId="3239C1F6" w:rsidR="00921DBB" w:rsidRPr="00D9789A" w:rsidRDefault="00921DBB" w:rsidP="009907A1">
      <w:pPr>
        <w:keepLines/>
        <w:widowControl w:val="0"/>
        <w:tabs>
          <w:tab w:val="left" w:pos="680"/>
        </w:tabs>
        <w:autoSpaceDE w:val="0"/>
        <w:autoSpaceDN w:val="0"/>
        <w:adjustRightInd w:val="0"/>
        <w:spacing w:before="120" w:after="120"/>
        <w:jc w:val="both"/>
        <w:rPr>
          <w:i/>
          <w:iCs/>
          <w:spacing w:val="-1"/>
          <w:sz w:val="22"/>
          <w:szCs w:val="22"/>
          <w:lang w:val="fr-FR"/>
        </w:rPr>
      </w:pPr>
      <w:r w:rsidRPr="00D9789A">
        <w:rPr>
          <w:i/>
          <w:iCs/>
          <w:spacing w:val="-1"/>
          <w:sz w:val="22"/>
          <w:szCs w:val="22"/>
          <w:lang w:val="fr-FR"/>
        </w:rPr>
        <w:t>Documents :</w:t>
      </w:r>
      <w:r w:rsidRPr="00D9789A">
        <w:rPr>
          <w:i/>
          <w:iCs/>
          <w:spacing w:val="-1"/>
          <w:sz w:val="22"/>
          <w:szCs w:val="22"/>
          <w:lang w:val="fr-FR"/>
        </w:rPr>
        <w:tab/>
        <w:t>C1-1.2A Rev1</w:t>
      </w:r>
      <w:r w:rsidRPr="00D9789A">
        <w:rPr>
          <w:i/>
          <w:iCs/>
          <w:spacing w:val="-1"/>
          <w:sz w:val="22"/>
          <w:szCs w:val="22"/>
          <w:lang w:val="fr-FR"/>
        </w:rPr>
        <w:tab/>
      </w:r>
      <w:hyperlink r:id="rId13" w:history="1">
        <w:r w:rsidR="00D9789A" w:rsidRPr="00D9789A">
          <w:rPr>
            <w:rStyle w:val="Hyperlink"/>
            <w:i/>
            <w:iCs/>
            <w:spacing w:val="-1"/>
            <w:sz w:val="22"/>
            <w:szCs w:val="22"/>
            <w:lang w:val="fr-FR"/>
          </w:rPr>
          <w:t>Ordre du jour</w:t>
        </w:r>
      </w:hyperlink>
    </w:p>
    <w:p w14:paraId="5F446DA4" w14:textId="41141822" w:rsidR="00921DBB" w:rsidRPr="00D9789A" w:rsidRDefault="00921DBB" w:rsidP="009907A1">
      <w:pPr>
        <w:keepLines/>
        <w:widowControl w:val="0"/>
        <w:tabs>
          <w:tab w:val="left" w:pos="680"/>
        </w:tabs>
        <w:autoSpaceDE w:val="0"/>
        <w:autoSpaceDN w:val="0"/>
        <w:adjustRightInd w:val="0"/>
        <w:spacing w:before="120" w:after="120"/>
        <w:ind w:left="680"/>
        <w:jc w:val="both"/>
        <w:rPr>
          <w:rStyle w:val="Hyperlink"/>
          <w:i/>
          <w:sz w:val="22"/>
          <w:szCs w:val="22"/>
          <w:lang w:val="fr-FR"/>
        </w:rPr>
      </w:pPr>
      <w:r w:rsidRPr="00D9789A">
        <w:rPr>
          <w:i/>
          <w:iCs/>
          <w:spacing w:val="-2"/>
          <w:sz w:val="22"/>
          <w:szCs w:val="22"/>
          <w:lang w:val="fr-FR"/>
        </w:rPr>
        <w:tab/>
        <w:t>C1-1.2B</w:t>
      </w:r>
      <w:r w:rsidRPr="00D9789A">
        <w:rPr>
          <w:i/>
          <w:iCs/>
          <w:spacing w:val="-2"/>
          <w:sz w:val="22"/>
          <w:szCs w:val="22"/>
          <w:lang w:val="fr-FR"/>
        </w:rPr>
        <w:tab/>
      </w:r>
      <w:hyperlink r:id="rId14" w:history="1">
        <w:r w:rsidR="00A749AC">
          <w:rPr>
            <w:rStyle w:val="Hyperlink"/>
            <w:i/>
            <w:iCs/>
            <w:spacing w:val="-2"/>
            <w:sz w:val="22"/>
            <w:szCs w:val="22"/>
            <w:lang w:val="fr-FR"/>
          </w:rPr>
          <w:t>Programme</w:t>
        </w:r>
      </w:hyperlink>
    </w:p>
    <w:p w14:paraId="5F2F22BD"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p>
    <w:p w14:paraId="2E5497A9" w14:textId="6F717D93" w:rsidR="00921DBB" w:rsidRPr="00D67DCD" w:rsidRDefault="00921DBB" w:rsidP="009907A1">
      <w:pPr>
        <w:keepLines/>
        <w:widowControl w:val="0"/>
        <w:autoSpaceDE w:val="0"/>
        <w:autoSpaceDN w:val="0"/>
        <w:adjustRightInd w:val="0"/>
        <w:spacing w:before="120" w:after="120"/>
        <w:jc w:val="both"/>
        <w:rPr>
          <w:sz w:val="22"/>
          <w:szCs w:val="22"/>
          <w:lang w:val="fr-FR"/>
        </w:rPr>
      </w:pPr>
      <w:r w:rsidRPr="00D67DCD">
        <w:rPr>
          <w:spacing w:val="-1"/>
          <w:sz w:val="22"/>
          <w:szCs w:val="22"/>
          <w:lang w:val="fr-FR"/>
        </w:rPr>
        <w:t xml:space="preserve">Le président invite </w:t>
      </w:r>
      <w:r w:rsidR="00F82338">
        <w:rPr>
          <w:spacing w:val="-1"/>
          <w:sz w:val="22"/>
          <w:szCs w:val="22"/>
          <w:lang w:val="fr-FR"/>
        </w:rPr>
        <w:t xml:space="preserve">les participants </w:t>
      </w:r>
      <w:r w:rsidRPr="00D67DCD">
        <w:rPr>
          <w:spacing w:val="-1"/>
          <w:sz w:val="22"/>
          <w:szCs w:val="22"/>
          <w:lang w:val="fr-FR"/>
        </w:rPr>
        <w:t xml:space="preserve">à faire des commentaires sur l’ordre du jour provisoire révisé et sur le </w:t>
      </w:r>
      <w:r w:rsidR="00A749AC">
        <w:rPr>
          <w:spacing w:val="-1"/>
          <w:sz w:val="22"/>
          <w:szCs w:val="22"/>
          <w:lang w:val="fr-FR"/>
        </w:rPr>
        <w:t>séquencement</w:t>
      </w:r>
      <w:r w:rsidRPr="00D67DCD">
        <w:rPr>
          <w:spacing w:val="-1"/>
          <w:sz w:val="22"/>
          <w:szCs w:val="22"/>
          <w:lang w:val="fr-FR"/>
        </w:rPr>
        <w:t xml:space="preserve">. L’ordre du jour et le </w:t>
      </w:r>
      <w:r w:rsidR="00A749AC">
        <w:rPr>
          <w:spacing w:val="-1"/>
          <w:sz w:val="22"/>
          <w:szCs w:val="22"/>
          <w:lang w:val="fr-FR"/>
        </w:rPr>
        <w:t>programme</w:t>
      </w:r>
      <w:r w:rsidR="00A749AC" w:rsidRPr="00D67DCD">
        <w:rPr>
          <w:spacing w:val="-1"/>
          <w:sz w:val="22"/>
          <w:szCs w:val="22"/>
          <w:lang w:val="fr-FR"/>
        </w:rPr>
        <w:t xml:space="preserve"> </w:t>
      </w:r>
      <w:r w:rsidRPr="00D67DCD">
        <w:rPr>
          <w:spacing w:val="-1"/>
          <w:sz w:val="22"/>
          <w:szCs w:val="22"/>
          <w:lang w:val="fr-FR"/>
        </w:rPr>
        <w:t>sont adoptés sans modification :</w:t>
      </w:r>
    </w:p>
    <w:p w14:paraId="7E4AF08E" w14:textId="6FEB71A7" w:rsidR="00921DBB" w:rsidRPr="00D67DCD" w:rsidRDefault="00921DBB" w:rsidP="009907A1">
      <w:pPr>
        <w:keepLines/>
        <w:tabs>
          <w:tab w:val="left" w:pos="1191"/>
        </w:tabs>
        <w:spacing w:before="120" w:after="120"/>
        <w:jc w:val="both"/>
        <w:rPr>
          <w:color w:val="FF0000"/>
          <w:sz w:val="22"/>
          <w:szCs w:val="22"/>
          <w:lang w:val="fr-FR"/>
        </w:rPr>
      </w:pPr>
      <w:r w:rsidRPr="00D67DCD">
        <w:rPr>
          <w:b/>
          <w:color w:val="FF0000"/>
          <w:sz w:val="22"/>
          <w:szCs w:val="22"/>
          <w:lang w:val="fr-FR"/>
        </w:rPr>
        <w:t>Décision C1/01 </w:t>
      </w:r>
      <w:r w:rsidRPr="00D67DCD">
        <w:rPr>
          <w:color w:val="FF0000"/>
          <w:sz w:val="22"/>
          <w:szCs w:val="22"/>
          <w:lang w:val="fr-FR"/>
        </w:rPr>
        <w:t>:</w:t>
      </w:r>
      <w:r w:rsidRPr="00D67DCD">
        <w:rPr>
          <w:color w:val="FF0000"/>
          <w:sz w:val="22"/>
          <w:szCs w:val="22"/>
          <w:lang w:val="fr-FR"/>
        </w:rPr>
        <w:tab/>
        <w:t>Le Conseil</w:t>
      </w:r>
      <w:r w:rsidRPr="00D67DCD">
        <w:rPr>
          <w:b/>
          <w:color w:val="FF0000"/>
          <w:sz w:val="22"/>
          <w:szCs w:val="22"/>
          <w:lang w:val="fr-FR"/>
        </w:rPr>
        <w:t xml:space="preserve"> </w:t>
      </w:r>
      <w:r w:rsidRPr="00D67DCD">
        <w:rPr>
          <w:color w:val="FF0000"/>
          <w:sz w:val="22"/>
          <w:szCs w:val="22"/>
          <w:lang w:val="fr-FR"/>
        </w:rPr>
        <w:t xml:space="preserve">adopte l’ordre du jour et le </w:t>
      </w:r>
      <w:r w:rsidR="00A749AC">
        <w:rPr>
          <w:color w:val="FF0000"/>
          <w:sz w:val="22"/>
          <w:szCs w:val="22"/>
          <w:lang w:val="fr-FR"/>
        </w:rPr>
        <w:t>séquencement</w:t>
      </w:r>
      <w:r w:rsidRPr="00D67DCD">
        <w:rPr>
          <w:color w:val="FF0000"/>
          <w:sz w:val="22"/>
          <w:szCs w:val="22"/>
          <w:lang w:val="fr-FR"/>
        </w:rPr>
        <w:t>.</w:t>
      </w:r>
    </w:p>
    <w:p w14:paraId="1BFB6057" w14:textId="77777777" w:rsidR="00921DBB" w:rsidRPr="00D67DCD" w:rsidRDefault="00921DBB" w:rsidP="009907A1">
      <w:pPr>
        <w:keepLines/>
        <w:tabs>
          <w:tab w:val="left" w:pos="1191"/>
        </w:tabs>
        <w:spacing w:before="120" w:after="120"/>
        <w:ind w:left="360"/>
        <w:jc w:val="both"/>
        <w:rPr>
          <w:color w:val="FF0000"/>
          <w:sz w:val="22"/>
          <w:szCs w:val="22"/>
          <w:lang w:val="fr-FR"/>
        </w:rPr>
      </w:pPr>
    </w:p>
    <w:p w14:paraId="15AB9AB0"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 xml:space="preserve">Confirmation des résultats de l’élection du président et </w:t>
      </w:r>
      <w:r>
        <w:rPr>
          <w:rFonts w:ascii="Times New Roman" w:hAnsi="Times New Roman"/>
          <w:b/>
          <w:bCs/>
          <w:spacing w:val="5"/>
          <w:sz w:val="22"/>
          <w:lang w:val="fr-FR"/>
        </w:rPr>
        <w:t>d</w:t>
      </w:r>
      <w:r w:rsidRPr="00D67DCD">
        <w:rPr>
          <w:rFonts w:ascii="Times New Roman" w:hAnsi="Times New Roman"/>
          <w:b/>
          <w:bCs/>
          <w:spacing w:val="5"/>
          <w:sz w:val="22"/>
          <w:lang w:val="fr-FR"/>
        </w:rPr>
        <w:t xml:space="preserve">u vice-président </w:t>
      </w:r>
    </w:p>
    <w:p w14:paraId="735A0470"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Le Secrétaire général rend compte de l’élection du président, le contre-amiral Shepard Smith</w:t>
      </w:r>
      <w:r>
        <w:rPr>
          <w:spacing w:val="-1"/>
          <w:sz w:val="22"/>
          <w:szCs w:val="22"/>
          <w:lang w:val="fr-FR"/>
        </w:rPr>
        <w:t xml:space="preserve"> (Etats-Unis)</w:t>
      </w:r>
      <w:r w:rsidRPr="00D67DCD">
        <w:rPr>
          <w:spacing w:val="-1"/>
          <w:sz w:val="22"/>
          <w:szCs w:val="22"/>
          <w:lang w:val="fr-FR"/>
        </w:rPr>
        <w:t xml:space="preserve">, et du vice-président, l’amiral </w:t>
      </w:r>
      <w:r>
        <w:rPr>
          <w:spacing w:val="-1"/>
          <w:sz w:val="22"/>
          <w:szCs w:val="22"/>
          <w:lang w:val="fr-FR"/>
        </w:rPr>
        <w:t xml:space="preserve">(retraité) </w:t>
      </w:r>
      <w:r w:rsidRPr="00D67DCD">
        <w:rPr>
          <w:spacing w:val="-1"/>
          <w:sz w:val="22"/>
          <w:szCs w:val="22"/>
          <w:lang w:val="fr-FR"/>
        </w:rPr>
        <w:t>Luiz Fernando Palmer Fonseca</w:t>
      </w:r>
      <w:r>
        <w:rPr>
          <w:spacing w:val="-1"/>
          <w:sz w:val="22"/>
          <w:szCs w:val="22"/>
          <w:lang w:val="fr-FR"/>
        </w:rPr>
        <w:t xml:space="preserve"> (Brésil)</w:t>
      </w:r>
      <w:r w:rsidRPr="00D67DCD">
        <w:rPr>
          <w:spacing w:val="-1"/>
          <w:sz w:val="22"/>
          <w:szCs w:val="22"/>
          <w:lang w:val="fr-FR"/>
        </w:rPr>
        <w:t xml:space="preserve"> (cf. lettres circulaires du Conseil 04 et 09).</w:t>
      </w:r>
    </w:p>
    <w:p w14:paraId="5F6926DC"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p>
    <w:p w14:paraId="6004AE98"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Dispositions administratives</w:t>
      </w:r>
    </w:p>
    <w:p w14:paraId="2EAAF3E8" w14:textId="6F2B89DC" w:rsidR="00921DBB" w:rsidRPr="00D67DCD" w:rsidRDefault="00921DBB" w:rsidP="009907A1">
      <w:pPr>
        <w:keepLines/>
        <w:widowControl w:val="0"/>
        <w:autoSpaceDE w:val="0"/>
        <w:autoSpaceDN w:val="0"/>
        <w:adjustRightInd w:val="0"/>
        <w:spacing w:before="120" w:after="120"/>
        <w:jc w:val="both"/>
        <w:rPr>
          <w:sz w:val="22"/>
          <w:szCs w:val="22"/>
          <w:lang w:val="fr-FR"/>
        </w:rPr>
      </w:pPr>
      <w:r w:rsidRPr="00D67DCD">
        <w:rPr>
          <w:spacing w:val="-1"/>
          <w:sz w:val="22"/>
          <w:szCs w:val="22"/>
          <w:lang w:val="fr-FR"/>
        </w:rPr>
        <w:t xml:space="preserve">L’assistant du secrétaire, M. Yves Guillam, donne les détails administratifs ; il </w:t>
      </w:r>
      <w:r>
        <w:rPr>
          <w:spacing w:val="-1"/>
          <w:sz w:val="22"/>
          <w:szCs w:val="22"/>
          <w:lang w:val="fr-FR"/>
        </w:rPr>
        <w:t>invite</w:t>
      </w:r>
      <w:r w:rsidRPr="00D67DCD">
        <w:rPr>
          <w:spacing w:val="-1"/>
          <w:sz w:val="22"/>
          <w:szCs w:val="22"/>
          <w:lang w:val="fr-FR"/>
        </w:rPr>
        <w:t xml:space="preserve"> tous les participants </w:t>
      </w:r>
      <w:r>
        <w:rPr>
          <w:spacing w:val="-1"/>
          <w:sz w:val="22"/>
          <w:szCs w:val="22"/>
          <w:lang w:val="fr-FR"/>
        </w:rPr>
        <w:t>à</w:t>
      </w:r>
      <w:r w:rsidRPr="00D67DCD">
        <w:rPr>
          <w:spacing w:val="-1"/>
          <w:sz w:val="22"/>
          <w:szCs w:val="22"/>
          <w:lang w:val="fr-FR"/>
        </w:rPr>
        <w:t xml:space="preserve"> vérifier la liste des membres du Conseil et </w:t>
      </w:r>
      <w:r>
        <w:rPr>
          <w:spacing w:val="-1"/>
          <w:sz w:val="22"/>
          <w:szCs w:val="22"/>
          <w:lang w:val="fr-FR"/>
        </w:rPr>
        <w:t>à</w:t>
      </w:r>
      <w:r w:rsidRPr="00D67DCD">
        <w:rPr>
          <w:spacing w:val="-1"/>
          <w:sz w:val="22"/>
          <w:szCs w:val="22"/>
          <w:lang w:val="fr-FR"/>
        </w:rPr>
        <w:t xml:space="preserve"> confirmer leurs renseignements individuels. Il met en exergue la liste des documents, qui est disponible sur le site web</w:t>
      </w:r>
      <w:r w:rsidR="00F82338">
        <w:rPr>
          <w:spacing w:val="-1"/>
          <w:sz w:val="22"/>
          <w:szCs w:val="22"/>
          <w:lang w:val="fr-FR"/>
        </w:rPr>
        <w:t>, à la page</w:t>
      </w:r>
      <w:r w:rsidRPr="00D67DCD">
        <w:rPr>
          <w:spacing w:val="-1"/>
          <w:sz w:val="22"/>
          <w:szCs w:val="22"/>
          <w:lang w:val="fr-FR"/>
        </w:rPr>
        <w:t xml:space="preserve"> du Conseil. Il explique le processus de rédaction du compte rendu du Conseil ainsi que la tâche des procès-verbalistes et celle des rapporteurs.</w:t>
      </w:r>
    </w:p>
    <w:p w14:paraId="6F5BDA54" w14:textId="4F18E2BD" w:rsidR="00921DBB" w:rsidRPr="00D67DCD" w:rsidRDefault="00921DBB" w:rsidP="009907A1">
      <w:pPr>
        <w:keepLines/>
        <w:tabs>
          <w:tab w:val="left" w:pos="1021"/>
        </w:tabs>
        <w:spacing w:before="120" w:after="120"/>
        <w:jc w:val="both"/>
        <w:rPr>
          <w:color w:val="FF0000"/>
          <w:sz w:val="22"/>
          <w:szCs w:val="22"/>
          <w:lang w:val="fr-FR"/>
        </w:rPr>
      </w:pPr>
      <w:r w:rsidRPr="00D67DCD">
        <w:rPr>
          <w:b/>
          <w:color w:val="FF0000"/>
          <w:sz w:val="22"/>
          <w:szCs w:val="22"/>
          <w:lang w:val="fr-FR"/>
        </w:rPr>
        <w:t>Action C1/02 </w:t>
      </w:r>
      <w:r w:rsidRPr="00D67DCD">
        <w:rPr>
          <w:color w:val="FF0000"/>
          <w:sz w:val="22"/>
          <w:szCs w:val="22"/>
          <w:lang w:val="fr-FR"/>
        </w:rPr>
        <w:t>:</w:t>
      </w:r>
      <w:r w:rsidR="00033533">
        <w:rPr>
          <w:color w:val="FF0000"/>
          <w:sz w:val="22"/>
          <w:szCs w:val="22"/>
          <w:lang w:val="fr-FR"/>
        </w:rPr>
        <w:t xml:space="preserve"> </w:t>
      </w:r>
      <w:r w:rsidRPr="00D67DCD">
        <w:rPr>
          <w:color w:val="FF0000"/>
          <w:sz w:val="22"/>
          <w:szCs w:val="22"/>
          <w:lang w:val="fr-FR"/>
        </w:rPr>
        <w:tab/>
        <w:t>Les Etats membres de l’OHI qui ont un siège au Conseil fourni</w:t>
      </w:r>
      <w:r w:rsidR="003846A2">
        <w:rPr>
          <w:color w:val="FF0000"/>
          <w:sz w:val="22"/>
          <w:szCs w:val="22"/>
          <w:lang w:val="fr-FR"/>
        </w:rPr>
        <w:t>ront</w:t>
      </w:r>
      <w:r w:rsidRPr="00D67DCD">
        <w:rPr>
          <w:color w:val="FF0000"/>
          <w:sz w:val="22"/>
          <w:szCs w:val="22"/>
          <w:lang w:val="fr-FR"/>
        </w:rPr>
        <w:t xml:space="preserve"> au Secrétariat de l’OHI leurs mises à jour de la liste de</w:t>
      </w:r>
      <w:r w:rsidR="0011151E">
        <w:rPr>
          <w:color w:val="FF0000"/>
          <w:sz w:val="22"/>
          <w:szCs w:val="22"/>
          <w:lang w:val="fr-FR"/>
        </w:rPr>
        <w:t>s</w:t>
      </w:r>
      <w:r w:rsidRPr="00D67DCD">
        <w:rPr>
          <w:color w:val="FF0000"/>
          <w:sz w:val="22"/>
          <w:szCs w:val="22"/>
          <w:lang w:val="fr-FR"/>
        </w:rPr>
        <w:t xml:space="preserve"> contact</w:t>
      </w:r>
      <w:r w:rsidR="0011151E">
        <w:rPr>
          <w:color w:val="FF0000"/>
          <w:sz w:val="22"/>
          <w:szCs w:val="22"/>
          <w:lang w:val="fr-FR"/>
        </w:rPr>
        <w:t>s</w:t>
      </w:r>
      <w:r w:rsidRPr="00D67DCD">
        <w:rPr>
          <w:color w:val="FF0000"/>
          <w:sz w:val="22"/>
          <w:szCs w:val="22"/>
          <w:lang w:val="fr-FR"/>
        </w:rPr>
        <w:t xml:space="preserve"> du Conseil de l’OHI. (</w:t>
      </w:r>
      <w:r w:rsidR="003846A2">
        <w:rPr>
          <w:color w:val="FF0000"/>
          <w:sz w:val="22"/>
          <w:szCs w:val="22"/>
          <w:lang w:val="fr-FR"/>
        </w:rPr>
        <w:t>date limite : p</w:t>
      </w:r>
      <w:r w:rsidRPr="00D67DCD">
        <w:rPr>
          <w:color w:val="FF0000"/>
          <w:sz w:val="22"/>
          <w:szCs w:val="22"/>
          <w:lang w:val="fr-FR"/>
        </w:rPr>
        <w:t>ermanent)</w:t>
      </w:r>
    </w:p>
    <w:p w14:paraId="31D3BA8F" w14:textId="77777777" w:rsidR="00921DBB" w:rsidRPr="00D67DCD" w:rsidRDefault="00921DBB" w:rsidP="009907A1">
      <w:pPr>
        <w:keepLines/>
        <w:tabs>
          <w:tab w:val="left" w:pos="1191"/>
        </w:tabs>
        <w:spacing w:before="120" w:after="120"/>
        <w:jc w:val="both"/>
        <w:rPr>
          <w:color w:val="FF0000"/>
          <w:sz w:val="22"/>
          <w:szCs w:val="22"/>
          <w:lang w:val="fr-FR"/>
        </w:rPr>
      </w:pPr>
    </w:p>
    <w:p w14:paraId="22A8C51C"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Laissé en blanc intentionnellement</w:t>
      </w:r>
    </w:p>
    <w:p w14:paraId="3F9E8FC0" w14:textId="10DAF9D1" w:rsidR="00921DBB" w:rsidRPr="009D4E14" w:rsidRDefault="00921DBB" w:rsidP="009907A1">
      <w:pPr>
        <w:keepLines/>
        <w:widowControl w:val="0"/>
        <w:tabs>
          <w:tab w:val="left" w:pos="680"/>
        </w:tabs>
        <w:autoSpaceDE w:val="0"/>
        <w:autoSpaceDN w:val="0"/>
        <w:adjustRightInd w:val="0"/>
        <w:spacing w:before="120" w:after="120"/>
        <w:jc w:val="both"/>
        <w:rPr>
          <w:i/>
          <w:iCs/>
          <w:spacing w:val="-1"/>
          <w:sz w:val="22"/>
          <w:szCs w:val="22"/>
          <w:lang w:val="fr-FR"/>
        </w:rPr>
      </w:pPr>
      <w:r w:rsidRPr="00D67DCD">
        <w:rPr>
          <w:i/>
          <w:iCs/>
          <w:spacing w:val="-1"/>
          <w:sz w:val="22"/>
          <w:szCs w:val="22"/>
          <w:lang w:val="fr-FR"/>
        </w:rPr>
        <w:t>Document :</w:t>
      </w:r>
      <w:r w:rsidRPr="00D67DCD">
        <w:rPr>
          <w:i/>
          <w:iCs/>
          <w:spacing w:val="-1"/>
          <w:sz w:val="22"/>
          <w:szCs w:val="22"/>
          <w:lang w:val="fr-FR"/>
        </w:rPr>
        <w:tab/>
        <w:t>C1-1.5</w:t>
      </w:r>
      <w:r w:rsidRPr="00D67DCD">
        <w:rPr>
          <w:i/>
          <w:iCs/>
          <w:spacing w:val="-1"/>
          <w:sz w:val="22"/>
          <w:szCs w:val="22"/>
          <w:lang w:val="fr-FR"/>
        </w:rPr>
        <w:tab/>
      </w:r>
      <w:r w:rsidRPr="00D67DCD">
        <w:rPr>
          <w:i/>
          <w:iCs/>
          <w:spacing w:val="-1"/>
          <w:sz w:val="22"/>
          <w:szCs w:val="22"/>
          <w:lang w:val="fr-FR"/>
        </w:rPr>
        <w:tab/>
      </w:r>
      <w:hyperlink r:id="rId15" w:history="1">
        <w:r w:rsidR="004C7A99" w:rsidRPr="009D4E14">
          <w:rPr>
            <w:rStyle w:val="Hyperlink"/>
            <w:i/>
            <w:iCs/>
            <w:spacing w:val="-1"/>
            <w:sz w:val="22"/>
            <w:szCs w:val="22"/>
            <w:lang w:val="fr-FR"/>
          </w:rPr>
          <w:t>Livre rouge du C</w:t>
        </w:r>
        <w:r w:rsidR="00AB71A7" w:rsidRPr="009D4E14">
          <w:rPr>
            <w:rStyle w:val="Hyperlink"/>
            <w:i/>
            <w:iCs/>
            <w:spacing w:val="-1"/>
            <w:sz w:val="22"/>
            <w:szCs w:val="22"/>
            <w:lang w:val="fr-FR"/>
          </w:rPr>
          <w:t xml:space="preserve">-1 </w:t>
        </w:r>
      </w:hyperlink>
    </w:p>
    <w:p w14:paraId="40FD84A7" w14:textId="77777777" w:rsidR="00921DBB" w:rsidRPr="00FD2D59" w:rsidRDefault="00921DBB" w:rsidP="009907A1">
      <w:pPr>
        <w:keepLines/>
        <w:widowControl w:val="0"/>
        <w:tabs>
          <w:tab w:val="left" w:pos="680"/>
        </w:tabs>
        <w:autoSpaceDE w:val="0"/>
        <w:autoSpaceDN w:val="0"/>
        <w:adjustRightInd w:val="0"/>
        <w:spacing w:before="120" w:after="120"/>
        <w:jc w:val="both"/>
        <w:rPr>
          <w:iCs/>
          <w:spacing w:val="-1"/>
          <w:sz w:val="22"/>
          <w:szCs w:val="22"/>
          <w:lang w:val="fr-FR"/>
        </w:rPr>
      </w:pPr>
      <w:r w:rsidRPr="00FD2D59">
        <w:rPr>
          <w:iCs/>
          <w:spacing w:val="-1"/>
          <w:sz w:val="22"/>
          <w:szCs w:val="22"/>
          <w:lang w:val="fr-FR"/>
        </w:rPr>
        <w:t xml:space="preserve">Le Conseil </w:t>
      </w:r>
      <w:r>
        <w:rPr>
          <w:iCs/>
          <w:spacing w:val="-1"/>
          <w:sz w:val="22"/>
          <w:szCs w:val="22"/>
          <w:lang w:val="fr-FR"/>
        </w:rPr>
        <w:t>convient de continuer à utiliser le Livre rouge pour les réunions du Conseil, dans le futur (voir décision C1/13 ci-dessous).</w:t>
      </w:r>
    </w:p>
    <w:p w14:paraId="58D6D495"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p>
    <w:p w14:paraId="44A630C5"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Discussion : Rôles et objectifs du Conseil de l’OHI</w:t>
      </w:r>
    </w:p>
    <w:p w14:paraId="36A9CAD6" w14:textId="31B809FB" w:rsidR="00921DBB" w:rsidRPr="00BF2A99" w:rsidRDefault="00BF2A99" w:rsidP="009907A1">
      <w:pPr>
        <w:keepLines/>
        <w:widowControl w:val="0"/>
        <w:tabs>
          <w:tab w:val="left" w:pos="680"/>
          <w:tab w:val="left" w:pos="1276"/>
        </w:tabs>
        <w:autoSpaceDE w:val="0"/>
        <w:autoSpaceDN w:val="0"/>
        <w:adjustRightInd w:val="0"/>
        <w:spacing w:before="120" w:after="120"/>
        <w:ind w:left="2040" w:hanging="2040"/>
        <w:jc w:val="both"/>
        <w:rPr>
          <w:rStyle w:val="Hyperlink"/>
          <w:i/>
          <w:sz w:val="22"/>
          <w:lang w:val="fr-FR"/>
        </w:rPr>
      </w:pPr>
      <w:r>
        <w:rPr>
          <w:i/>
          <w:iCs/>
          <w:spacing w:val="-1"/>
          <w:sz w:val="22"/>
          <w:szCs w:val="22"/>
          <w:lang w:val="fr-FR"/>
        </w:rPr>
        <w:t>Document :</w:t>
      </w:r>
      <w:r>
        <w:rPr>
          <w:i/>
          <w:iCs/>
          <w:spacing w:val="-1"/>
          <w:sz w:val="22"/>
          <w:szCs w:val="22"/>
          <w:lang w:val="fr-FR"/>
        </w:rPr>
        <w:tab/>
        <w:t>C1-1.6</w:t>
      </w:r>
      <w:r w:rsidR="00921DBB" w:rsidRPr="00D67DCD">
        <w:rPr>
          <w:i/>
          <w:iCs/>
          <w:spacing w:val="-2"/>
          <w:sz w:val="22"/>
          <w:szCs w:val="22"/>
          <w:lang w:val="fr-FR"/>
        </w:rPr>
        <w:tab/>
      </w:r>
      <w:hyperlink r:id="rId16" w:history="1">
        <w:r w:rsidR="009D4E14" w:rsidRPr="009D4E14">
          <w:rPr>
            <w:rStyle w:val="Hyperlink"/>
            <w:i/>
            <w:iCs/>
            <w:spacing w:val="-2"/>
            <w:sz w:val="22"/>
            <w:szCs w:val="22"/>
            <w:lang w:val="fr-FR"/>
          </w:rPr>
          <w:t>Pr</w:t>
        </w:r>
        <w:r w:rsidR="009D4E14">
          <w:rPr>
            <w:rStyle w:val="Hyperlink"/>
            <w:i/>
            <w:iCs/>
            <w:spacing w:val="-2"/>
            <w:sz w:val="22"/>
            <w:szCs w:val="22"/>
            <w:lang w:val="fr-FR"/>
          </w:rPr>
          <w:t>é</w:t>
        </w:r>
        <w:r w:rsidR="009D4E14" w:rsidRPr="009D4E14">
          <w:rPr>
            <w:rStyle w:val="Hyperlink"/>
            <w:i/>
            <w:iCs/>
            <w:spacing w:val="-2"/>
            <w:sz w:val="22"/>
            <w:szCs w:val="22"/>
            <w:lang w:val="fr-FR"/>
          </w:rPr>
          <w:t xml:space="preserve">sentation </w:t>
        </w:r>
        <w:r w:rsidR="009D4E14">
          <w:rPr>
            <w:rStyle w:val="Hyperlink"/>
            <w:i/>
            <w:iCs/>
            <w:spacing w:val="-2"/>
            <w:sz w:val="22"/>
            <w:szCs w:val="22"/>
            <w:lang w:val="fr-FR"/>
          </w:rPr>
          <w:t>du flux de travail</w:t>
        </w:r>
      </w:hyperlink>
      <w:r w:rsidR="00921DBB" w:rsidRPr="00BF2A99">
        <w:rPr>
          <w:rStyle w:val="Hyperlink"/>
          <w:i/>
          <w:sz w:val="22"/>
          <w:lang w:val="fr-FR"/>
        </w:rPr>
        <w:t>,</w:t>
      </w:r>
      <w:r w:rsidR="00921DBB" w:rsidRPr="00BF2A99">
        <w:rPr>
          <w:rStyle w:val="Hyperlink"/>
          <w:sz w:val="22"/>
          <w:u w:val="none"/>
          <w:lang w:val="fr-FR"/>
        </w:rPr>
        <w:t xml:space="preserve"> </w:t>
      </w:r>
      <w:r w:rsidR="00921DBB" w:rsidRPr="00BF2A99">
        <w:rPr>
          <w:rStyle w:val="Hyperlink"/>
          <w:i/>
          <w:color w:val="auto"/>
          <w:sz w:val="22"/>
          <w:u w:val="none"/>
          <w:lang w:val="fr-FR"/>
        </w:rPr>
        <w:t xml:space="preserve">Lettres du président du Conseil du </w:t>
      </w:r>
      <w:hyperlink r:id="rId17" w:history="1">
        <w:r w:rsidR="009D4E14" w:rsidRPr="009D4E14">
          <w:rPr>
            <w:rStyle w:val="Hyperlink"/>
            <w:i/>
            <w:iCs/>
            <w:spacing w:val="-2"/>
            <w:sz w:val="22"/>
            <w:szCs w:val="22"/>
            <w:lang w:val="fr-FR"/>
          </w:rPr>
          <w:t xml:space="preserve">26 </w:t>
        </w:r>
        <w:r w:rsidR="009D4E14">
          <w:rPr>
            <w:rStyle w:val="Hyperlink"/>
            <w:i/>
            <w:iCs/>
            <w:spacing w:val="-2"/>
            <w:sz w:val="22"/>
            <w:szCs w:val="22"/>
            <w:lang w:val="fr-FR"/>
          </w:rPr>
          <w:t>juillet</w:t>
        </w:r>
        <w:r w:rsidR="009D4E14" w:rsidRPr="009D4E14">
          <w:rPr>
            <w:rStyle w:val="Hyperlink"/>
            <w:i/>
            <w:iCs/>
            <w:spacing w:val="-2"/>
            <w:sz w:val="22"/>
            <w:szCs w:val="22"/>
            <w:lang w:val="fr-FR"/>
          </w:rPr>
          <w:t xml:space="preserve"> 2017</w:t>
        </w:r>
      </w:hyperlink>
      <w:r w:rsidR="009D4E14" w:rsidRPr="009D4E14">
        <w:rPr>
          <w:i/>
          <w:iCs/>
          <w:spacing w:val="-2"/>
          <w:sz w:val="22"/>
          <w:szCs w:val="22"/>
          <w:lang w:val="fr-FR"/>
        </w:rPr>
        <w:t xml:space="preserve"> </w:t>
      </w:r>
      <w:r w:rsidR="00921DBB" w:rsidRPr="00BF2A99">
        <w:rPr>
          <w:rStyle w:val="Hyperlink"/>
          <w:i/>
          <w:color w:val="auto"/>
          <w:sz w:val="22"/>
          <w:u w:val="none"/>
          <w:lang w:val="fr-FR"/>
        </w:rPr>
        <w:t>et du</w:t>
      </w:r>
      <w:r w:rsidR="00921DBB" w:rsidRPr="00BF2A99">
        <w:rPr>
          <w:rStyle w:val="Hyperlink"/>
          <w:i/>
          <w:color w:val="auto"/>
          <w:sz w:val="22"/>
          <w:lang w:val="fr-FR"/>
        </w:rPr>
        <w:t xml:space="preserve"> </w:t>
      </w:r>
      <w:hyperlink r:id="rId18" w:history="1">
        <w:r w:rsidR="009D4E14" w:rsidRPr="009D4E14">
          <w:rPr>
            <w:rStyle w:val="Hyperlink"/>
            <w:i/>
            <w:iCs/>
            <w:spacing w:val="-2"/>
            <w:sz w:val="22"/>
            <w:szCs w:val="22"/>
            <w:lang w:val="fr-FR"/>
          </w:rPr>
          <w:t xml:space="preserve">10 </w:t>
        </w:r>
        <w:r w:rsidR="009D4E14">
          <w:rPr>
            <w:rStyle w:val="Hyperlink"/>
            <w:i/>
            <w:iCs/>
            <w:spacing w:val="-2"/>
            <w:sz w:val="22"/>
            <w:szCs w:val="22"/>
            <w:lang w:val="fr-FR"/>
          </w:rPr>
          <w:t>octobre</w:t>
        </w:r>
        <w:r w:rsidR="009D4E14" w:rsidRPr="009D4E14">
          <w:rPr>
            <w:rStyle w:val="Hyperlink"/>
            <w:i/>
            <w:iCs/>
            <w:spacing w:val="-2"/>
            <w:sz w:val="22"/>
            <w:szCs w:val="22"/>
            <w:lang w:val="fr-FR"/>
          </w:rPr>
          <w:t xml:space="preserve"> 2017</w:t>
        </w:r>
      </w:hyperlink>
      <w:r w:rsidR="009D4E14" w:rsidRPr="009D4E14">
        <w:rPr>
          <w:i/>
          <w:iCs/>
          <w:spacing w:val="-2"/>
          <w:sz w:val="22"/>
          <w:szCs w:val="22"/>
          <w:lang w:val="fr-FR"/>
        </w:rPr>
        <w:t>,</w:t>
      </w:r>
      <w:r w:rsidR="00921DBB" w:rsidRPr="00BF2A99">
        <w:rPr>
          <w:rStyle w:val="Hyperlink"/>
          <w:i/>
          <w:color w:val="auto"/>
          <w:sz w:val="22"/>
          <w:lang w:val="fr-FR"/>
        </w:rPr>
        <w:t xml:space="preserve"> </w:t>
      </w:r>
      <w:hyperlink r:id="rId19" w:history="1">
        <w:r w:rsidR="009D4E14">
          <w:rPr>
            <w:rStyle w:val="Hyperlink"/>
            <w:i/>
            <w:iCs/>
            <w:spacing w:val="-2"/>
            <w:sz w:val="22"/>
            <w:szCs w:val="22"/>
            <w:lang w:val="fr-FR"/>
          </w:rPr>
          <w:t>Pré</w:t>
        </w:r>
        <w:r w:rsidR="009D4E14" w:rsidRPr="009D4E14">
          <w:rPr>
            <w:rStyle w:val="Hyperlink"/>
            <w:i/>
            <w:iCs/>
            <w:spacing w:val="-2"/>
            <w:sz w:val="22"/>
            <w:szCs w:val="22"/>
            <w:lang w:val="fr-FR"/>
          </w:rPr>
          <w:t xml:space="preserve">sentation </w:t>
        </w:r>
        <w:r w:rsidR="009D4E14">
          <w:rPr>
            <w:rStyle w:val="Hyperlink"/>
            <w:i/>
            <w:iCs/>
            <w:spacing w:val="-2"/>
            <w:sz w:val="22"/>
            <w:szCs w:val="22"/>
            <w:lang w:val="fr-FR"/>
          </w:rPr>
          <w:t>des retours des EM</w:t>
        </w:r>
      </w:hyperlink>
      <w:r w:rsidR="009D4E14" w:rsidRPr="009D4E14">
        <w:rPr>
          <w:i/>
          <w:iCs/>
          <w:spacing w:val="-2"/>
          <w:sz w:val="22"/>
          <w:szCs w:val="22"/>
          <w:lang w:val="fr-FR"/>
        </w:rPr>
        <w:t xml:space="preserve">, </w:t>
      </w:r>
      <w:hyperlink r:id="rId20" w:history="1">
        <w:r w:rsidR="009D4E14">
          <w:rPr>
            <w:rStyle w:val="Hyperlink"/>
            <w:i/>
            <w:iCs/>
            <w:spacing w:val="-2"/>
            <w:sz w:val="22"/>
            <w:szCs w:val="22"/>
            <w:lang w:val="fr-FR"/>
          </w:rPr>
          <w:t>Calendriers pour l’Assemblée et le Conseil</w:t>
        </w:r>
      </w:hyperlink>
    </w:p>
    <w:p w14:paraId="2AD74258" w14:textId="77777777" w:rsidR="00921DBB" w:rsidRPr="00D67DCD" w:rsidRDefault="00921DBB" w:rsidP="009907A1">
      <w:pPr>
        <w:keepLines/>
        <w:widowControl w:val="0"/>
        <w:autoSpaceDE w:val="0"/>
        <w:autoSpaceDN w:val="0"/>
        <w:adjustRightInd w:val="0"/>
        <w:spacing w:before="120" w:after="120"/>
        <w:jc w:val="both"/>
        <w:rPr>
          <w:i/>
          <w:iCs/>
          <w:spacing w:val="-2"/>
          <w:sz w:val="22"/>
          <w:szCs w:val="22"/>
          <w:lang w:val="fr-FR"/>
        </w:rPr>
      </w:pPr>
    </w:p>
    <w:p w14:paraId="1F18F234" w14:textId="3673FA3F"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 xml:space="preserve">Le Secrétaire général fait une présentation du rôle et de la corrélation entre les </w:t>
      </w:r>
      <w:r>
        <w:rPr>
          <w:spacing w:val="-1"/>
          <w:sz w:val="22"/>
          <w:szCs w:val="22"/>
          <w:lang w:val="fr-FR"/>
        </w:rPr>
        <w:t xml:space="preserve">différents </w:t>
      </w:r>
      <w:r w:rsidRPr="00D67DCD">
        <w:rPr>
          <w:spacing w:val="-1"/>
          <w:sz w:val="22"/>
          <w:szCs w:val="22"/>
          <w:lang w:val="fr-FR"/>
        </w:rPr>
        <w:t xml:space="preserve">organes de l’OHI, en particulier eu égard au Conseil, </w:t>
      </w:r>
      <w:r w:rsidR="00BF2E78">
        <w:rPr>
          <w:spacing w:val="-1"/>
          <w:sz w:val="22"/>
          <w:szCs w:val="22"/>
          <w:lang w:val="fr-FR"/>
        </w:rPr>
        <w:t xml:space="preserve">afin de </w:t>
      </w:r>
      <w:r>
        <w:rPr>
          <w:spacing w:val="-1"/>
          <w:sz w:val="22"/>
          <w:szCs w:val="22"/>
          <w:lang w:val="fr-FR"/>
        </w:rPr>
        <w:t xml:space="preserve">jeter les bases </w:t>
      </w:r>
      <w:r w:rsidRPr="00D67DCD">
        <w:rPr>
          <w:spacing w:val="-1"/>
          <w:sz w:val="22"/>
          <w:szCs w:val="22"/>
          <w:lang w:val="fr-FR"/>
        </w:rPr>
        <w:t>des discussions</w:t>
      </w:r>
      <w:r>
        <w:rPr>
          <w:spacing w:val="-1"/>
          <w:sz w:val="22"/>
          <w:szCs w:val="22"/>
          <w:lang w:val="fr-FR"/>
        </w:rPr>
        <w:t xml:space="preserve"> </w:t>
      </w:r>
      <w:r w:rsidR="00086172">
        <w:rPr>
          <w:spacing w:val="-1"/>
          <w:sz w:val="22"/>
          <w:szCs w:val="22"/>
          <w:lang w:val="fr-FR"/>
        </w:rPr>
        <w:t>à venir</w:t>
      </w:r>
      <w:r w:rsidRPr="00D67DCD">
        <w:rPr>
          <w:spacing w:val="-1"/>
          <w:sz w:val="22"/>
          <w:szCs w:val="22"/>
          <w:lang w:val="fr-FR"/>
        </w:rPr>
        <w:t xml:space="preserve">. Il détaille la structure de l’Organisation ainsi que les relations entre chaque élément. Il présente les tâches et responsabilités de chaque élément. Le Secrétaire général insiste notamment sur le processus </w:t>
      </w:r>
      <w:r>
        <w:rPr>
          <w:spacing w:val="-1"/>
          <w:sz w:val="22"/>
          <w:szCs w:val="22"/>
          <w:lang w:val="fr-FR"/>
        </w:rPr>
        <w:t xml:space="preserve">actuel </w:t>
      </w:r>
      <w:r w:rsidRPr="00D67DCD">
        <w:rPr>
          <w:spacing w:val="-1"/>
          <w:sz w:val="22"/>
          <w:szCs w:val="22"/>
          <w:lang w:val="fr-FR"/>
        </w:rPr>
        <w:t xml:space="preserve">d’adoption des normes techniques conformément à la résolution 2/2007 ; il demande si le processus en vigueur devrait </w:t>
      </w:r>
      <w:r w:rsidR="00BF2E78">
        <w:rPr>
          <w:spacing w:val="-1"/>
          <w:sz w:val="22"/>
          <w:szCs w:val="22"/>
          <w:lang w:val="fr-FR"/>
        </w:rPr>
        <w:t>être maintenu</w:t>
      </w:r>
      <w:r w:rsidRPr="00D67DCD">
        <w:rPr>
          <w:spacing w:val="-1"/>
          <w:sz w:val="22"/>
          <w:szCs w:val="22"/>
          <w:lang w:val="fr-FR"/>
        </w:rPr>
        <w:t xml:space="preserve"> ou si le Conseil devrait prendre par</w:t>
      </w:r>
      <w:r w:rsidR="00A8655D">
        <w:rPr>
          <w:spacing w:val="-1"/>
          <w:sz w:val="22"/>
          <w:szCs w:val="22"/>
          <w:lang w:val="fr-FR"/>
        </w:rPr>
        <w:t>t à ce processus, ce qui entrain</w:t>
      </w:r>
      <w:r w:rsidRPr="00D67DCD">
        <w:rPr>
          <w:spacing w:val="-1"/>
          <w:sz w:val="22"/>
          <w:szCs w:val="22"/>
          <w:lang w:val="fr-FR"/>
        </w:rPr>
        <w:t xml:space="preserve">erait un retard dans la procédure. </w:t>
      </w:r>
    </w:p>
    <w:p w14:paraId="1B106C44" w14:textId="2EDC76D9"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lastRenderedPageBreak/>
        <w:t>Le président donne la parole aux participants afin qu’ils formulent des commentaires et des questions sur les docum</w:t>
      </w:r>
      <w:r w:rsidR="009220D3">
        <w:rPr>
          <w:spacing w:val="-1"/>
          <w:sz w:val="22"/>
          <w:szCs w:val="22"/>
          <w:lang w:val="fr-FR"/>
        </w:rPr>
        <w:t>ents de base, étant donné que ces derniers</w:t>
      </w:r>
      <w:r w:rsidRPr="00D67DCD">
        <w:rPr>
          <w:spacing w:val="-1"/>
          <w:sz w:val="22"/>
          <w:szCs w:val="22"/>
          <w:lang w:val="fr-FR"/>
        </w:rPr>
        <w:t xml:space="preserve"> définissent le rôle du Conseil. Ceci donne lieu à de nombreuses questions et à des discussions variées sur le rôle du Conseil, en particulier en ce qui concerne l’examen des résultats des deux principaux comités que sont l’IRCC et le HSSC. Des préoccupations </w:t>
      </w:r>
      <w:r w:rsidR="004D575F">
        <w:rPr>
          <w:spacing w:val="-1"/>
          <w:sz w:val="22"/>
          <w:szCs w:val="22"/>
          <w:lang w:val="fr-FR"/>
        </w:rPr>
        <w:t>s</w:t>
      </w:r>
      <w:r w:rsidRPr="00D67DCD">
        <w:rPr>
          <w:spacing w:val="-1"/>
          <w:sz w:val="22"/>
          <w:szCs w:val="22"/>
          <w:lang w:val="fr-FR"/>
        </w:rPr>
        <w:t xml:space="preserve">ont exprimées quant au </w:t>
      </w:r>
      <w:r w:rsidR="00086172">
        <w:rPr>
          <w:spacing w:val="-1"/>
          <w:sz w:val="22"/>
          <w:szCs w:val="22"/>
          <w:lang w:val="fr-FR"/>
        </w:rPr>
        <w:t xml:space="preserve">possible délai </w:t>
      </w:r>
      <w:r w:rsidRPr="00D67DCD">
        <w:rPr>
          <w:spacing w:val="-1"/>
          <w:sz w:val="22"/>
          <w:szCs w:val="22"/>
          <w:lang w:val="fr-FR"/>
        </w:rPr>
        <w:t xml:space="preserve">qui pourrait </w:t>
      </w:r>
      <w:r w:rsidR="00086172">
        <w:rPr>
          <w:spacing w:val="-1"/>
          <w:sz w:val="22"/>
          <w:szCs w:val="22"/>
          <w:lang w:val="fr-FR"/>
        </w:rPr>
        <w:t>s’ajouter</w:t>
      </w:r>
      <w:r w:rsidR="00086172" w:rsidRPr="00D67DCD">
        <w:rPr>
          <w:spacing w:val="-1"/>
          <w:sz w:val="22"/>
          <w:szCs w:val="22"/>
          <w:lang w:val="fr-FR"/>
        </w:rPr>
        <w:t xml:space="preserve"> </w:t>
      </w:r>
      <w:r w:rsidRPr="00D67DCD">
        <w:rPr>
          <w:spacing w:val="-1"/>
          <w:sz w:val="22"/>
          <w:szCs w:val="22"/>
          <w:lang w:val="fr-FR"/>
        </w:rPr>
        <w:t>si toutes les normes techniques devaient être examinées par le Conseil avant d’être soumises aux Etats membres de l’OHI aux fins d’approbation officielle</w:t>
      </w:r>
      <w:r w:rsidR="004D575F">
        <w:rPr>
          <w:spacing w:val="-1"/>
          <w:sz w:val="22"/>
          <w:szCs w:val="22"/>
          <w:lang w:val="fr-FR"/>
        </w:rPr>
        <w:t>,</w:t>
      </w:r>
      <w:r w:rsidRPr="00D67DCD">
        <w:rPr>
          <w:spacing w:val="-1"/>
          <w:sz w:val="22"/>
          <w:szCs w:val="22"/>
          <w:lang w:val="fr-FR"/>
        </w:rPr>
        <w:t xml:space="preserve"> conformément à la résolution 2/2007, telle qu’amendée.</w:t>
      </w:r>
      <w:r w:rsidRPr="00D67DCD">
        <w:rPr>
          <w:sz w:val="22"/>
          <w:szCs w:val="22"/>
          <w:lang w:val="fr-FR"/>
        </w:rPr>
        <w:t xml:space="preserve"> Certains délégués sont d’avis qu’il </w:t>
      </w:r>
      <w:r w:rsidR="00FE4DA7">
        <w:rPr>
          <w:sz w:val="22"/>
          <w:szCs w:val="22"/>
          <w:lang w:val="fr-FR"/>
        </w:rPr>
        <w:t>conviendrait</w:t>
      </w:r>
      <w:r w:rsidRPr="00D67DCD">
        <w:rPr>
          <w:sz w:val="22"/>
          <w:szCs w:val="22"/>
          <w:lang w:val="fr-FR"/>
        </w:rPr>
        <w:t xml:space="preserve"> de donner au </w:t>
      </w:r>
      <w:r w:rsidRPr="00D67DCD">
        <w:rPr>
          <w:spacing w:val="-1"/>
          <w:sz w:val="22"/>
          <w:szCs w:val="22"/>
          <w:lang w:val="fr-FR"/>
        </w:rPr>
        <w:t xml:space="preserve">HSSC et à l’IRCC la </w:t>
      </w:r>
      <w:r w:rsidR="00086172">
        <w:rPr>
          <w:spacing w:val="-1"/>
          <w:sz w:val="22"/>
          <w:szCs w:val="22"/>
          <w:lang w:val="fr-FR"/>
        </w:rPr>
        <w:t>liberté du choix</w:t>
      </w:r>
      <w:r w:rsidRPr="00D67DCD">
        <w:rPr>
          <w:spacing w:val="-1"/>
          <w:sz w:val="22"/>
          <w:szCs w:val="22"/>
          <w:lang w:val="fr-FR"/>
        </w:rPr>
        <w:t xml:space="preserve"> </w:t>
      </w:r>
      <w:r w:rsidR="00FE4DA7">
        <w:rPr>
          <w:spacing w:val="-1"/>
          <w:sz w:val="22"/>
          <w:szCs w:val="22"/>
          <w:lang w:val="fr-FR"/>
        </w:rPr>
        <w:t>de</w:t>
      </w:r>
      <w:r w:rsidRPr="00D67DCD">
        <w:rPr>
          <w:spacing w:val="-1"/>
          <w:sz w:val="22"/>
          <w:szCs w:val="22"/>
          <w:lang w:val="fr-FR"/>
        </w:rPr>
        <w:t xml:space="preserve"> soumettre des documents au Conseil ou directement aux Etats membres.</w:t>
      </w:r>
      <w:r>
        <w:rPr>
          <w:spacing w:val="-1"/>
          <w:sz w:val="22"/>
          <w:szCs w:val="22"/>
          <w:lang w:val="fr-FR"/>
        </w:rPr>
        <w:t xml:space="preserve"> Cette </w:t>
      </w:r>
      <w:r w:rsidR="001447B8">
        <w:rPr>
          <w:spacing w:val="-1"/>
          <w:sz w:val="22"/>
          <w:szCs w:val="22"/>
          <w:lang w:val="fr-FR"/>
        </w:rPr>
        <w:t xml:space="preserve">souplesse </w:t>
      </w:r>
      <w:r>
        <w:rPr>
          <w:spacing w:val="-1"/>
          <w:sz w:val="22"/>
          <w:szCs w:val="22"/>
          <w:lang w:val="fr-FR"/>
        </w:rPr>
        <w:t xml:space="preserve">pour l’IRCC et le HSSC permettrait aux organes subsidiaires de </w:t>
      </w:r>
      <w:r w:rsidR="001447B8">
        <w:rPr>
          <w:spacing w:val="-1"/>
          <w:sz w:val="22"/>
          <w:szCs w:val="22"/>
          <w:lang w:val="fr-FR"/>
        </w:rPr>
        <w:t xml:space="preserve">faire </w:t>
      </w:r>
      <w:r>
        <w:rPr>
          <w:spacing w:val="-1"/>
          <w:sz w:val="22"/>
          <w:szCs w:val="22"/>
          <w:lang w:val="fr-FR"/>
        </w:rPr>
        <w:t xml:space="preserve">progresser l’adoption des normes, </w:t>
      </w:r>
      <w:r w:rsidR="00764801">
        <w:rPr>
          <w:spacing w:val="-1"/>
          <w:sz w:val="22"/>
          <w:szCs w:val="22"/>
          <w:lang w:val="fr-FR"/>
        </w:rPr>
        <w:t>dans un délai convenable</w:t>
      </w:r>
      <w:r>
        <w:rPr>
          <w:spacing w:val="-1"/>
          <w:sz w:val="22"/>
          <w:szCs w:val="22"/>
          <w:lang w:val="fr-FR"/>
        </w:rPr>
        <w:t xml:space="preserve">. </w:t>
      </w:r>
    </w:p>
    <w:p w14:paraId="60162918" w14:textId="17DD172D"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Le président demande aux participants d’étudier la compilation des réponses à sa lettre d’introduction avant de débattre de cette question plus avant.</w:t>
      </w:r>
      <w:r>
        <w:rPr>
          <w:spacing w:val="-1"/>
          <w:sz w:val="22"/>
          <w:szCs w:val="22"/>
          <w:lang w:val="fr-FR"/>
        </w:rPr>
        <w:t xml:space="preserve"> Le compte rendu de ces réponses met en lumière </w:t>
      </w:r>
      <w:r w:rsidRPr="00D67DCD">
        <w:rPr>
          <w:spacing w:val="-1"/>
          <w:sz w:val="22"/>
          <w:szCs w:val="22"/>
          <w:lang w:val="fr-FR"/>
        </w:rPr>
        <w:t>l</w:t>
      </w:r>
      <w:r>
        <w:rPr>
          <w:spacing w:val="-1"/>
          <w:sz w:val="22"/>
          <w:szCs w:val="22"/>
          <w:lang w:val="fr-FR"/>
        </w:rPr>
        <w:t xml:space="preserve">a nécessité </w:t>
      </w:r>
      <w:r w:rsidR="00633008">
        <w:rPr>
          <w:spacing w:val="-1"/>
          <w:sz w:val="22"/>
          <w:szCs w:val="22"/>
          <w:lang w:val="fr-FR"/>
        </w:rPr>
        <w:t>pour le</w:t>
      </w:r>
      <w:r w:rsidRPr="00D67DCD">
        <w:rPr>
          <w:spacing w:val="-1"/>
          <w:sz w:val="22"/>
          <w:szCs w:val="22"/>
          <w:lang w:val="fr-FR"/>
        </w:rPr>
        <w:t xml:space="preserve"> Conseil </w:t>
      </w:r>
      <w:r w:rsidR="00633008">
        <w:rPr>
          <w:spacing w:val="-1"/>
          <w:sz w:val="22"/>
          <w:szCs w:val="22"/>
          <w:lang w:val="fr-FR"/>
        </w:rPr>
        <w:t xml:space="preserve">de </w:t>
      </w:r>
      <w:r w:rsidRPr="00D67DCD">
        <w:rPr>
          <w:spacing w:val="-1"/>
          <w:sz w:val="22"/>
          <w:szCs w:val="22"/>
          <w:lang w:val="fr-FR"/>
        </w:rPr>
        <w:t>facilite</w:t>
      </w:r>
      <w:r w:rsidR="00633008">
        <w:rPr>
          <w:spacing w:val="-1"/>
          <w:sz w:val="22"/>
          <w:szCs w:val="22"/>
          <w:lang w:val="fr-FR"/>
        </w:rPr>
        <w:t>r</w:t>
      </w:r>
      <w:r w:rsidRPr="00D67DCD">
        <w:rPr>
          <w:spacing w:val="-1"/>
          <w:sz w:val="22"/>
          <w:szCs w:val="22"/>
          <w:lang w:val="fr-FR"/>
        </w:rPr>
        <w:t xml:space="preserve"> les travaux du HSSC et de l’IRCC</w:t>
      </w:r>
      <w:r w:rsidR="00633008">
        <w:rPr>
          <w:spacing w:val="-1"/>
          <w:sz w:val="22"/>
          <w:szCs w:val="22"/>
          <w:lang w:val="fr-FR"/>
        </w:rPr>
        <w:t>,</w:t>
      </w:r>
      <w:r w:rsidRPr="00D67DCD">
        <w:rPr>
          <w:spacing w:val="-1"/>
          <w:sz w:val="22"/>
          <w:szCs w:val="22"/>
          <w:lang w:val="fr-FR"/>
        </w:rPr>
        <w:t xml:space="preserve"> plutôt que </w:t>
      </w:r>
      <w:r w:rsidR="00633008">
        <w:rPr>
          <w:spacing w:val="-1"/>
          <w:sz w:val="22"/>
          <w:szCs w:val="22"/>
          <w:lang w:val="fr-FR"/>
        </w:rPr>
        <w:t xml:space="preserve">de </w:t>
      </w:r>
      <w:r w:rsidRPr="00D67DCD">
        <w:rPr>
          <w:spacing w:val="-1"/>
          <w:sz w:val="22"/>
          <w:szCs w:val="22"/>
          <w:lang w:val="fr-FR"/>
        </w:rPr>
        <w:t>devenir une étape supplémentaire du processus. Il présente les</w:t>
      </w:r>
      <w:r w:rsidR="003133C3">
        <w:rPr>
          <w:spacing w:val="-1"/>
          <w:sz w:val="22"/>
          <w:szCs w:val="22"/>
          <w:lang w:val="fr-FR"/>
        </w:rPr>
        <w:t xml:space="preserve"> </w:t>
      </w:r>
      <w:r w:rsidR="003133C3" w:rsidRPr="00D67DCD">
        <w:rPr>
          <w:spacing w:val="-1"/>
          <w:sz w:val="22"/>
          <w:szCs w:val="22"/>
          <w:lang w:val="fr-FR"/>
        </w:rPr>
        <w:t>principaux</w:t>
      </w:r>
      <w:r w:rsidRPr="00D67DCD">
        <w:rPr>
          <w:spacing w:val="-1"/>
          <w:sz w:val="22"/>
          <w:szCs w:val="22"/>
          <w:lang w:val="fr-FR"/>
        </w:rPr>
        <w:t xml:space="preserve"> commentaires et questions reçus en réponse à ses </w:t>
      </w:r>
      <w:r>
        <w:rPr>
          <w:spacing w:val="-1"/>
          <w:sz w:val="22"/>
          <w:szCs w:val="22"/>
          <w:lang w:val="fr-FR"/>
        </w:rPr>
        <w:t xml:space="preserve">trois </w:t>
      </w:r>
      <w:r w:rsidRPr="00D67DCD">
        <w:rPr>
          <w:spacing w:val="-1"/>
          <w:sz w:val="22"/>
          <w:szCs w:val="22"/>
          <w:lang w:val="fr-FR"/>
        </w:rPr>
        <w:t>questions</w:t>
      </w:r>
      <w:r>
        <w:rPr>
          <w:spacing w:val="-1"/>
          <w:sz w:val="22"/>
          <w:szCs w:val="22"/>
          <w:lang w:val="fr-FR"/>
        </w:rPr>
        <w:t xml:space="preserve"> qui </w:t>
      </w:r>
      <w:r w:rsidR="003133C3">
        <w:rPr>
          <w:spacing w:val="-1"/>
          <w:sz w:val="22"/>
          <w:szCs w:val="22"/>
          <w:lang w:val="fr-FR"/>
        </w:rPr>
        <w:t>avaient</w:t>
      </w:r>
      <w:r>
        <w:rPr>
          <w:spacing w:val="-1"/>
          <w:sz w:val="22"/>
          <w:szCs w:val="22"/>
          <w:lang w:val="fr-FR"/>
        </w:rPr>
        <w:t xml:space="preserve"> auparavant </w:t>
      </w:r>
      <w:r w:rsidR="003133C3">
        <w:rPr>
          <w:spacing w:val="-1"/>
          <w:sz w:val="22"/>
          <w:szCs w:val="22"/>
          <w:lang w:val="fr-FR"/>
        </w:rPr>
        <w:t xml:space="preserve">été </w:t>
      </w:r>
      <w:r>
        <w:rPr>
          <w:spacing w:val="-1"/>
          <w:sz w:val="22"/>
          <w:szCs w:val="22"/>
          <w:lang w:val="fr-FR"/>
        </w:rPr>
        <w:t>adressées aux membres du Conseil (cf</w:t>
      </w:r>
      <w:r w:rsidRPr="00D67DCD">
        <w:rPr>
          <w:spacing w:val="-1"/>
          <w:sz w:val="22"/>
          <w:szCs w:val="22"/>
          <w:lang w:val="fr-FR"/>
        </w:rPr>
        <w:t>.</w:t>
      </w:r>
      <w:r>
        <w:rPr>
          <w:spacing w:val="-1"/>
          <w:sz w:val="22"/>
          <w:szCs w:val="22"/>
          <w:lang w:val="fr-FR"/>
        </w:rPr>
        <w:t xml:space="preserve"> documents d’accompagnement</w:t>
      </w:r>
      <w:r w:rsidR="003133C3">
        <w:rPr>
          <w:spacing w:val="-1"/>
          <w:sz w:val="22"/>
          <w:szCs w:val="22"/>
          <w:lang w:val="fr-FR"/>
        </w:rPr>
        <w:t xml:space="preserve"> à la page web du C-1</w:t>
      </w:r>
      <w:r>
        <w:rPr>
          <w:spacing w:val="-1"/>
          <w:sz w:val="22"/>
          <w:szCs w:val="22"/>
          <w:lang w:val="fr-FR"/>
        </w:rPr>
        <w:t xml:space="preserve">). </w:t>
      </w:r>
    </w:p>
    <w:p w14:paraId="4802FFFB" w14:textId="33F5AE4A"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Ces commentaires donnent lieu à un</w:t>
      </w:r>
      <w:r>
        <w:rPr>
          <w:spacing w:val="-1"/>
          <w:sz w:val="22"/>
          <w:szCs w:val="22"/>
          <w:lang w:val="fr-FR"/>
        </w:rPr>
        <w:t xml:space="preserve"> d</w:t>
      </w:r>
      <w:r w:rsidR="00944F2B">
        <w:rPr>
          <w:spacing w:val="-1"/>
          <w:sz w:val="22"/>
          <w:szCs w:val="22"/>
          <w:lang w:val="fr-FR"/>
        </w:rPr>
        <w:t xml:space="preserve">ébat de grande ampleur au cours duquel sont comparées </w:t>
      </w:r>
      <w:r w:rsidR="007F0BF8">
        <w:rPr>
          <w:spacing w:val="-1"/>
          <w:sz w:val="22"/>
          <w:szCs w:val="22"/>
          <w:lang w:val="fr-FR"/>
        </w:rPr>
        <w:t>l</w:t>
      </w:r>
      <w:r>
        <w:rPr>
          <w:spacing w:val="-1"/>
          <w:sz w:val="22"/>
          <w:szCs w:val="22"/>
          <w:lang w:val="fr-FR"/>
        </w:rPr>
        <w:t>es dispositions relatives au Conseil contenues dans le</w:t>
      </w:r>
      <w:r w:rsidRPr="00D67DCD">
        <w:rPr>
          <w:spacing w:val="-1"/>
          <w:sz w:val="22"/>
          <w:szCs w:val="22"/>
          <w:lang w:val="fr-FR"/>
        </w:rPr>
        <w:t xml:space="preserve"> Règlement général de l’OHI, </w:t>
      </w:r>
      <w:r>
        <w:rPr>
          <w:spacing w:val="-1"/>
          <w:sz w:val="22"/>
          <w:szCs w:val="22"/>
          <w:lang w:val="fr-FR"/>
        </w:rPr>
        <w:t xml:space="preserve">dans </w:t>
      </w:r>
      <w:r w:rsidRPr="00D67DCD">
        <w:rPr>
          <w:spacing w:val="-1"/>
          <w:sz w:val="22"/>
          <w:szCs w:val="22"/>
          <w:lang w:val="fr-FR"/>
        </w:rPr>
        <w:t>la Convention</w:t>
      </w:r>
      <w:r>
        <w:rPr>
          <w:spacing w:val="-1"/>
          <w:sz w:val="22"/>
          <w:szCs w:val="22"/>
          <w:lang w:val="fr-FR"/>
        </w:rPr>
        <w:t xml:space="preserve"> relative à </w:t>
      </w:r>
      <w:r w:rsidRPr="00D67DCD">
        <w:rPr>
          <w:spacing w:val="-1"/>
          <w:sz w:val="22"/>
          <w:szCs w:val="22"/>
          <w:lang w:val="fr-FR"/>
        </w:rPr>
        <w:t xml:space="preserve">l’OHI, </w:t>
      </w:r>
      <w:r>
        <w:rPr>
          <w:spacing w:val="-1"/>
          <w:sz w:val="22"/>
          <w:szCs w:val="22"/>
          <w:lang w:val="fr-FR"/>
        </w:rPr>
        <w:t xml:space="preserve">dans </w:t>
      </w:r>
      <w:r w:rsidRPr="00D67DCD">
        <w:rPr>
          <w:spacing w:val="-1"/>
          <w:sz w:val="22"/>
          <w:szCs w:val="22"/>
          <w:lang w:val="fr-FR"/>
        </w:rPr>
        <w:t xml:space="preserve">les Règles de procédure du Conseil et </w:t>
      </w:r>
      <w:r>
        <w:rPr>
          <w:spacing w:val="-1"/>
          <w:sz w:val="22"/>
          <w:szCs w:val="22"/>
          <w:lang w:val="fr-FR"/>
        </w:rPr>
        <w:t xml:space="preserve">dans </w:t>
      </w:r>
      <w:r w:rsidRPr="00D67DCD">
        <w:rPr>
          <w:spacing w:val="-1"/>
          <w:sz w:val="22"/>
          <w:szCs w:val="22"/>
          <w:lang w:val="fr-FR"/>
        </w:rPr>
        <w:t>la résolution de l’OHI 2/2007 telle qu’amendée</w:t>
      </w:r>
      <w:r>
        <w:rPr>
          <w:spacing w:val="-1"/>
          <w:sz w:val="22"/>
          <w:szCs w:val="22"/>
          <w:lang w:val="fr-FR"/>
        </w:rPr>
        <w:t xml:space="preserve">. Les membres du </w:t>
      </w:r>
      <w:r w:rsidRPr="00D67DCD">
        <w:rPr>
          <w:spacing w:val="-1"/>
          <w:sz w:val="22"/>
          <w:szCs w:val="22"/>
          <w:lang w:val="fr-FR"/>
        </w:rPr>
        <w:t>Conseil</w:t>
      </w:r>
      <w:r>
        <w:rPr>
          <w:spacing w:val="-1"/>
          <w:sz w:val="22"/>
          <w:szCs w:val="22"/>
          <w:lang w:val="fr-FR"/>
        </w:rPr>
        <w:t xml:space="preserve"> discut</w:t>
      </w:r>
      <w:r w:rsidR="007F0BF8">
        <w:rPr>
          <w:spacing w:val="-1"/>
          <w:sz w:val="22"/>
          <w:szCs w:val="22"/>
          <w:lang w:val="fr-FR"/>
        </w:rPr>
        <w:t>ent</w:t>
      </w:r>
      <w:r>
        <w:rPr>
          <w:spacing w:val="-1"/>
          <w:sz w:val="22"/>
          <w:szCs w:val="22"/>
          <w:lang w:val="fr-FR"/>
        </w:rPr>
        <w:t xml:space="preserve"> de</w:t>
      </w:r>
      <w:r w:rsidR="007F0BF8">
        <w:rPr>
          <w:spacing w:val="-1"/>
          <w:sz w:val="22"/>
          <w:szCs w:val="22"/>
          <w:lang w:val="fr-FR"/>
        </w:rPr>
        <w:t xml:space="preserve"> leur compréhension de l’étendue des activités </w:t>
      </w:r>
      <w:r>
        <w:rPr>
          <w:spacing w:val="-1"/>
          <w:sz w:val="22"/>
          <w:szCs w:val="22"/>
          <w:lang w:val="fr-FR"/>
        </w:rPr>
        <w:t xml:space="preserve">du Conseil </w:t>
      </w:r>
      <w:r w:rsidR="007F0BF8">
        <w:rPr>
          <w:spacing w:val="-1"/>
          <w:sz w:val="22"/>
          <w:szCs w:val="22"/>
          <w:lang w:val="fr-FR"/>
        </w:rPr>
        <w:t xml:space="preserve">dans ses relations avec </w:t>
      </w:r>
      <w:r w:rsidRPr="00D67DCD">
        <w:rPr>
          <w:spacing w:val="-1"/>
          <w:sz w:val="22"/>
          <w:szCs w:val="22"/>
          <w:lang w:val="fr-FR"/>
        </w:rPr>
        <w:t>l’Assemblée</w:t>
      </w:r>
      <w:r>
        <w:rPr>
          <w:spacing w:val="-1"/>
          <w:sz w:val="22"/>
          <w:szCs w:val="22"/>
          <w:lang w:val="fr-FR"/>
        </w:rPr>
        <w:t xml:space="preserve">, pendant les périodes intersessions, </w:t>
      </w:r>
      <w:r w:rsidRPr="00D67DCD">
        <w:rPr>
          <w:spacing w:val="-1"/>
          <w:sz w:val="22"/>
          <w:szCs w:val="22"/>
          <w:lang w:val="fr-FR"/>
        </w:rPr>
        <w:t>et avec les organes subsidiaires de l’OHI. Tous les participants conv</w:t>
      </w:r>
      <w:r w:rsidR="007F0BF8">
        <w:rPr>
          <w:spacing w:val="-1"/>
          <w:sz w:val="22"/>
          <w:szCs w:val="22"/>
          <w:lang w:val="fr-FR"/>
        </w:rPr>
        <w:t>iennent</w:t>
      </w:r>
      <w:r w:rsidRPr="00D67DCD">
        <w:rPr>
          <w:spacing w:val="-1"/>
          <w:sz w:val="22"/>
          <w:szCs w:val="22"/>
          <w:lang w:val="fr-FR"/>
        </w:rPr>
        <w:t xml:space="preserve"> que le Conseil ne devrait pas </w:t>
      </w:r>
      <w:r w:rsidR="00167A20">
        <w:rPr>
          <w:spacing w:val="-1"/>
          <w:sz w:val="22"/>
          <w:szCs w:val="22"/>
          <w:lang w:val="fr-FR"/>
        </w:rPr>
        <w:t xml:space="preserve">ajouter </w:t>
      </w:r>
      <w:r w:rsidRPr="00D67DCD">
        <w:rPr>
          <w:spacing w:val="-1"/>
          <w:sz w:val="22"/>
          <w:szCs w:val="22"/>
          <w:lang w:val="fr-FR"/>
        </w:rPr>
        <w:t>un</w:t>
      </w:r>
      <w:r w:rsidR="00593D81">
        <w:rPr>
          <w:spacing w:val="-1"/>
          <w:sz w:val="22"/>
          <w:szCs w:val="22"/>
          <w:lang w:val="fr-FR"/>
        </w:rPr>
        <w:t xml:space="preserve"> niveau de </w:t>
      </w:r>
      <w:r w:rsidRPr="00D67DCD">
        <w:rPr>
          <w:spacing w:val="-1"/>
          <w:sz w:val="22"/>
          <w:szCs w:val="22"/>
          <w:lang w:val="fr-FR"/>
        </w:rPr>
        <w:t>bureaucratie</w:t>
      </w:r>
      <w:r w:rsidR="00593D81">
        <w:rPr>
          <w:spacing w:val="-1"/>
          <w:sz w:val="22"/>
          <w:szCs w:val="22"/>
          <w:lang w:val="fr-FR"/>
        </w:rPr>
        <w:t xml:space="preserve"> supplémentaire</w:t>
      </w:r>
      <w:r w:rsidRPr="00D67DCD">
        <w:rPr>
          <w:spacing w:val="-1"/>
          <w:sz w:val="22"/>
          <w:szCs w:val="22"/>
          <w:lang w:val="fr-FR"/>
        </w:rPr>
        <w:t xml:space="preserve">, ce qui retarderait les travaux des organes subsidiaires sans bénéfices </w:t>
      </w:r>
      <w:r w:rsidR="00593D81">
        <w:rPr>
          <w:spacing w:val="-1"/>
          <w:sz w:val="22"/>
          <w:szCs w:val="22"/>
          <w:lang w:val="fr-FR"/>
        </w:rPr>
        <w:t>évidents</w:t>
      </w:r>
      <w:r w:rsidRPr="00D67DCD">
        <w:rPr>
          <w:spacing w:val="-1"/>
          <w:sz w:val="22"/>
          <w:szCs w:val="22"/>
          <w:lang w:val="fr-FR"/>
        </w:rPr>
        <w:t>.</w:t>
      </w:r>
    </w:p>
    <w:p w14:paraId="1A795E58" w14:textId="77777777" w:rsidR="00BF1ABD" w:rsidRDefault="00921DBB" w:rsidP="009907A1">
      <w:pPr>
        <w:keepLines/>
        <w:widowControl w:val="0"/>
        <w:autoSpaceDE w:val="0"/>
        <w:autoSpaceDN w:val="0"/>
        <w:adjustRightInd w:val="0"/>
        <w:spacing w:before="120" w:after="120"/>
        <w:jc w:val="both"/>
        <w:rPr>
          <w:sz w:val="22"/>
          <w:szCs w:val="22"/>
          <w:lang w:val="fr-FR"/>
        </w:rPr>
      </w:pPr>
      <w:r w:rsidRPr="00D67DCD">
        <w:rPr>
          <w:spacing w:val="-1"/>
          <w:sz w:val="22"/>
          <w:szCs w:val="22"/>
          <w:lang w:val="fr-FR"/>
        </w:rPr>
        <w:t xml:space="preserve">Les commentaires de l’Italie et de l’Allemagne, </w:t>
      </w:r>
      <w:r>
        <w:rPr>
          <w:spacing w:val="-1"/>
          <w:sz w:val="22"/>
          <w:szCs w:val="22"/>
          <w:lang w:val="fr-FR"/>
        </w:rPr>
        <w:t xml:space="preserve">suggérant </w:t>
      </w:r>
      <w:r w:rsidRPr="00D67DCD">
        <w:rPr>
          <w:spacing w:val="-1"/>
          <w:sz w:val="22"/>
          <w:szCs w:val="22"/>
          <w:lang w:val="fr-FR"/>
        </w:rPr>
        <w:t xml:space="preserve">que de petits groupes </w:t>
      </w:r>
      <w:r>
        <w:rPr>
          <w:spacing w:val="-1"/>
          <w:sz w:val="22"/>
          <w:szCs w:val="22"/>
          <w:lang w:val="fr-FR"/>
        </w:rPr>
        <w:t xml:space="preserve">pourraient et devraient </w:t>
      </w:r>
      <w:r w:rsidRPr="00D67DCD">
        <w:rPr>
          <w:spacing w:val="-1"/>
          <w:sz w:val="22"/>
          <w:szCs w:val="22"/>
          <w:lang w:val="fr-FR"/>
        </w:rPr>
        <w:t>travaille</w:t>
      </w:r>
      <w:r>
        <w:rPr>
          <w:spacing w:val="-1"/>
          <w:sz w:val="22"/>
          <w:szCs w:val="22"/>
          <w:lang w:val="fr-FR"/>
        </w:rPr>
        <w:t>r dans les périodes</w:t>
      </w:r>
      <w:r w:rsidRPr="00D67DCD">
        <w:rPr>
          <w:spacing w:val="-1"/>
          <w:sz w:val="22"/>
          <w:szCs w:val="22"/>
          <w:lang w:val="fr-FR"/>
        </w:rPr>
        <w:t xml:space="preserve"> intersessions pour accélérer le processus, et soulignant l’importance de prioriser la mise à jour du programme de travail pour la prochaine Assemblée ainsi que d’accélérer les décisions stratégiques, reçoivent un large soutien.</w:t>
      </w:r>
      <w:r>
        <w:rPr>
          <w:spacing w:val="-1"/>
          <w:sz w:val="22"/>
          <w:szCs w:val="22"/>
          <w:lang w:val="fr-FR"/>
        </w:rPr>
        <w:t xml:space="preserve"> </w:t>
      </w:r>
      <w:r w:rsidRPr="00D67DCD">
        <w:rPr>
          <w:sz w:val="22"/>
          <w:szCs w:val="22"/>
          <w:lang w:val="fr-FR"/>
        </w:rPr>
        <w:t xml:space="preserve">Les </w:t>
      </w:r>
      <w:r>
        <w:rPr>
          <w:sz w:val="22"/>
          <w:szCs w:val="22"/>
          <w:lang w:val="fr-FR"/>
        </w:rPr>
        <w:t>membres</w:t>
      </w:r>
      <w:r w:rsidRPr="00D67DCD">
        <w:rPr>
          <w:sz w:val="22"/>
          <w:szCs w:val="22"/>
          <w:lang w:val="fr-FR"/>
        </w:rPr>
        <w:t xml:space="preserve"> </w:t>
      </w:r>
      <w:r>
        <w:rPr>
          <w:sz w:val="22"/>
          <w:szCs w:val="22"/>
          <w:lang w:val="fr-FR"/>
        </w:rPr>
        <w:t>reconnaissent que le Conseil n’</w:t>
      </w:r>
      <w:r w:rsidR="00BF1ABD">
        <w:rPr>
          <w:sz w:val="22"/>
          <w:szCs w:val="22"/>
          <w:lang w:val="fr-FR"/>
        </w:rPr>
        <w:t xml:space="preserve">est </w:t>
      </w:r>
      <w:r>
        <w:rPr>
          <w:sz w:val="22"/>
          <w:szCs w:val="22"/>
          <w:lang w:val="fr-FR"/>
        </w:rPr>
        <w:t xml:space="preserve">actuellement </w:t>
      </w:r>
      <w:r w:rsidR="00BF1ABD">
        <w:rPr>
          <w:sz w:val="22"/>
          <w:szCs w:val="22"/>
          <w:lang w:val="fr-FR"/>
        </w:rPr>
        <w:t>pas habilité à</w:t>
      </w:r>
      <w:r>
        <w:rPr>
          <w:sz w:val="22"/>
          <w:szCs w:val="22"/>
          <w:lang w:val="fr-FR"/>
        </w:rPr>
        <w:t xml:space="preserve"> créer des groupes de travail ou des sous-comités, à l’exception de ceux explicitement chargés</w:t>
      </w:r>
      <w:r w:rsidR="00BF1ABD">
        <w:rPr>
          <w:sz w:val="22"/>
          <w:szCs w:val="22"/>
          <w:lang w:val="fr-FR"/>
        </w:rPr>
        <w:t>,</w:t>
      </w:r>
      <w:r>
        <w:rPr>
          <w:sz w:val="22"/>
          <w:szCs w:val="22"/>
          <w:lang w:val="fr-FR"/>
        </w:rPr>
        <w:t xml:space="preserve"> par l’Assemblée</w:t>
      </w:r>
      <w:r w:rsidR="00BF1ABD">
        <w:rPr>
          <w:sz w:val="22"/>
          <w:szCs w:val="22"/>
          <w:lang w:val="fr-FR"/>
        </w:rPr>
        <w:t>,</w:t>
      </w:r>
      <w:r>
        <w:rPr>
          <w:sz w:val="22"/>
          <w:szCs w:val="22"/>
          <w:lang w:val="fr-FR"/>
        </w:rPr>
        <w:t xml:space="preserve"> de travailler sur des questions spécifiques entre les réunions du Conseil, et notent que ce point mériterait d’être soulevé lors de la prochaine </w:t>
      </w:r>
      <w:r w:rsidR="00BF1ABD">
        <w:rPr>
          <w:sz w:val="22"/>
          <w:szCs w:val="22"/>
          <w:lang w:val="fr-FR"/>
        </w:rPr>
        <w:t xml:space="preserve">Assemblée. </w:t>
      </w:r>
    </w:p>
    <w:p w14:paraId="7ADB3329" w14:textId="3183178C" w:rsidR="00921DBB" w:rsidRPr="00D67DCD" w:rsidRDefault="00BF1ABD" w:rsidP="009907A1">
      <w:pPr>
        <w:keepLines/>
        <w:widowControl w:val="0"/>
        <w:autoSpaceDE w:val="0"/>
        <w:autoSpaceDN w:val="0"/>
        <w:adjustRightInd w:val="0"/>
        <w:spacing w:before="120" w:after="120"/>
        <w:jc w:val="both"/>
        <w:rPr>
          <w:sz w:val="22"/>
          <w:szCs w:val="22"/>
          <w:lang w:val="fr-FR"/>
        </w:rPr>
      </w:pPr>
      <w:r>
        <w:rPr>
          <w:sz w:val="22"/>
          <w:szCs w:val="22"/>
          <w:lang w:val="fr-FR"/>
        </w:rPr>
        <w:t xml:space="preserve">Les participants soutiennent </w:t>
      </w:r>
      <w:r w:rsidR="00046FBB">
        <w:rPr>
          <w:sz w:val="22"/>
          <w:szCs w:val="22"/>
          <w:lang w:val="fr-FR"/>
        </w:rPr>
        <w:t>d’une manière générale l</w:t>
      </w:r>
      <w:r>
        <w:rPr>
          <w:sz w:val="22"/>
          <w:szCs w:val="22"/>
          <w:lang w:val="fr-FR"/>
        </w:rPr>
        <w:t xml:space="preserve">’idée </w:t>
      </w:r>
      <w:r w:rsidR="00921DBB" w:rsidRPr="00D67DCD">
        <w:rPr>
          <w:sz w:val="22"/>
          <w:szCs w:val="22"/>
          <w:lang w:val="fr-FR"/>
        </w:rPr>
        <w:t>que le Conseil devrait se concentrer sur des discussions relatives aux questions stratégiques</w:t>
      </w:r>
      <w:r>
        <w:rPr>
          <w:sz w:val="22"/>
          <w:szCs w:val="22"/>
          <w:lang w:val="fr-FR"/>
        </w:rPr>
        <w:t>, ainsi que</w:t>
      </w:r>
      <w:r w:rsidR="00921DBB" w:rsidRPr="00D67DCD">
        <w:rPr>
          <w:sz w:val="22"/>
          <w:szCs w:val="22"/>
          <w:lang w:val="fr-FR"/>
        </w:rPr>
        <w:t xml:space="preserve"> sur l</w:t>
      </w:r>
      <w:r w:rsidR="00921DBB">
        <w:rPr>
          <w:sz w:val="22"/>
          <w:szCs w:val="22"/>
          <w:lang w:val="fr-FR"/>
        </w:rPr>
        <w:t>e</w:t>
      </w:r>
      <w:r w:rsidR="00046FBB">
        <w:rPr>
          <w:sz w:val="22"/>
          <w:szCs w:val="22"/>
          <w:lang w:val="fr-FR"/>
        </w:rPr>
        <w:t xml:space="preserve"> développement</w:t>
      </w:r>
      <w:r w:rsidR="00921DBB" w:rsidRPr="00D67DCD">
        <w:rPr>
          <w:sz w:val="22"/>
          <w:szCs w:val="22"/>
          <w:lang w:val="fr-FR"/>
        </w:rPr>
        <w:t xml:space="preserve"> de</w:t>
      </w:r>
      <w:r>
        <w:rPr>
          <w:sz w:val="22"/>
          <w:szCs w:val="22"/>
          <w:lang w:val="fr-FR"/>
        </w:rPr>
        <w:t>s</w:t>
      </w:r>
      <w:r w:rsidR="00921DBB" w:rsidRPr="00D67DCD">
        <w:rPr>
          <w:sz w:val="22"/>
          <w:szCs w:val="22"/>
          <w:lang w:val="fr-FR"/>
        </w:rPr>
        <w:t xml:space="preserve"> relations avec l’OMI et les Nations Unies</w:t>
      </w:r>
      <w:r w:rsidR="00046FBB">
        <w:rPr>
          <w:sz w:val="22"/>
          <w:szCs w:val="22"/>
          <w:lang w:val="fr-FR"/>
        </w:rPr>
        <w:t xml:space="preserve"> et la promotion de ses travaux auprès de ces deux organisations</w:t>
      </w:r>
      <w:r w:rsidR="00921DBB" w:rsidRPr="00D67DCD">
        <w:rPr>
          <w:sz w:val="22"/>
          <w:szCs w:val="22"/>
          <w:lang w:val="fr-FR"/>
        </w:rPr>
        <w:t>. En se concentrant sur des priorités stratégiques, l</w:t>
      </w:r>
      <w:r w:rsidR="00921DBB">
        <w:rPr>
          <w:sz w:val="22"/>
          <w:szCs w:val="22"/>
          <w:lang w:val="fr-FR"/>
        </w:rPr>
        <w:t>’</w:t>
      </w:r>
      <w:r w:rsidR="00921DBB" w:rsidRPr="00D67DCD">
        <w:rPr>
          <w:sz w:val="22"/>
          <w:szCs w:val="22"/>
          <w:lang w:val="fr-FR"/>
        </w:rPr>
        <w:t xml:space="preserve">OHI </w:t>
      </w:r>
      <w:r w:rsidR="00921DBB">
        <w:rPr>
          <w:sz w:val="22"/>
          <w:szCs w:val="22"/>
          <w:lang w:val="fr-FR"/>
        </w:rPr>
        <w:t xml:space="preserve">s’engage à </w:t>
      </w:r>
      <w:r w:rsidR="00921DBB" w:rsidRPr="00D67DCD">
        <w:rPr>
          <w:sz w:val="22"/>
          <w:szCs w:val="22"/>
          <w:lang w:val="fr-FR"/>
        </w:rPr>
        <w:t>devenir plus pertinente</w:t>
      </w:r>
      <w:r w:rsidR="00921DBB">
        <w:rPr>
          <w:sz w:val="22"/>
          <w:szCs w:val="22"/>
          <w:lang w:val="fr-FR"/>
        </w:rPr>
        <w:t xml:space="preserve"> en matière de politique maritime globale</w:t>
      </w:r>
      <w:r w:rsidR="00921DBB" w:rsidRPr="00D67DCD">
        <w:rPr>
          <w:sz w:val="22"/>
          <w:szCs w:val="22"/>
          <w:lang w:val="fr-FR"/>
        </w:rPr>
        <w:t>.</w:t>
      </w:r>
    </w:p>
    <w:p w14:paraId="4646A175" w14:textId="6D7375EE" w:rsidR="00921DBB" w:rsidRPr="00D67DCD" w:rsidRDefault="00124019" w:rsidP="009907A1">
      <w:pPr>
        <w:keepLines/>
        <w:widowControl w:val="0"/>
        <w:autoSpaceDE w:val="0"/>
        <w:autoSpaceDN w:val="0"/>
        <w:adjustRightInd w:val="0"/>
        <w:spacing w:before="120" w:after="120"/>
        <w:jc w:val="both"/>
        <w:rPr>
          <w:sz w:val="22"/>
          <w:szCs w:val="22"/>
          <w:lang w:val="fr-FR"/>
        </w:rPr>
      </w:pPr>
      <w:r>
        <w:rPr>
          <w:sz w:val="22"/>
          <w:szCs w:val="22"/>
          <w:lang w:val="fr-FR"/>
        </w:rPr>
        <w:t xml:space="preserve">Pour être en mesure de prétendre à cette </w:t>
      </w:r>
      <w:r w:rsidR="00921DBB">
        <w:rPr>
          <w:sz w:val="22"/>
          <w:szCs w:val="22"/>
          <w:lang w:val="fr-FR"/>
        </w:rPr>
        <w:t xml:space="preserve">reconnaissance, </w:t>
      </w:r>
      <w:r>
        <w:rPr>
          <w:sz w:val="22"/>
          <w:szCs w:val="22"/>
          <w:lang w:val="fr-FR"/>
        </w:rPr>
        <w:t>les participants pensent qu’</w:t>
      </w:r>
      <w:r w:rsidR="00921DBB">
        <w:rPr>
          <w:sz w:val="22"/>
          <w:szCs w:val="22"/>
          <w:lang w:val="fr-FR"/>
        </w:rPr>
        <w:t xml:space="preserve">un </w:t>
      </w:r>
      <w:r w:rsidR="00921DBB" w:rsidRPr="00D67DCD">
        <w:rPr>
          <w:sz w:val="22"/>
          <w:szCs w:val="22"/>
          <w:lang w:val="fr-FR"/>
        </w:rPr>
        <w:t>plan stratégique plus clair</w:t>
      </w:r>
      <w:r>
        <w:rPr>
          <w:sz w:val="22"/>
          <w:szCs w:val="22"/>
          <w:lang w:val="fr-FR"/>
        </w:rPr>
        <w:t xml:space="preserve"> est</w:t>
      </w:r>
      <w:r w:rsidR="00921DBB">
        <w:rPr>
          <w:sz w:val="22"/>
          <w:szCs w:val="22"/>
          <w:lang w:val="fr-FR"/>
        </w:rPr>
        <w:t xml:space="preserve"> essentiel pour </w:t>
      </w:r>
      <w:r w:rsidR="00167A20">
        <w:rPr>
          <w:sz w:val="22"/>
          <w:szCs w:val="22"/>
          <w:lang w:val="fr-FR"/>
        </w:rPr>
        <w:t>faciliter la définition</w:t>
      </w:r>
      <w:r w:rsidR="00921DBB">
        <w:rPr>
          <w:sz w:val="22"/>
          <w:szCs w:val="22"/>
          <w:lang w:val="fr-FR"/>
        </w:rPr>
        <w:t xml:space="preserve"> </w:t>
      </w:r>
      <w:r>
        <w:rPr>
          <w:sz w:val="22"/>
          <w:szCs w:val="22"/>
          <w:lang w:val="fr-FR"/>
        </w:rPr>
        <w:t>d</w:t>
      </w:r>
      <w:r w:rsidR="00921DBB" w:rsidRPr="00D67DCD">
        <w:rPr>
          <w:sz w:val="22"/>
          <w:szCs w:val="22"/>
          <w:lang w:val="fr-FR"/>
        </w:rPr>
        <w:t xml:space="preserve">es priorités. </w:t>
      </w:r>
      <w:r w:rsidR="00921DBB">
        <w:rPr>
          <w:sz w:val="22"/>
          <w:szCs w:val="22"/>
          <w:lang w:val="fr-FR"/>
        </w:rPr>
        <w:t>Ces priorités pourraient ensuite aider le Conseil à superviser les deux</w:t>
      </w:r>
      <w:r w:rsidR="00921DBB" w:rsidRPr="00D67DCD">
        <w:rPr>
          <w:sz w:val="22"/>
          <w:szCs w:val="22"/>
          <w:lang w:val="fr-FR"/>
        </w:rPr>
        <w:t xml:space="preserve"> organes subsidiaires </w:t>
      </w:r>
      <w:r w:rsidR="008D29A2">
        <w:rPr>
          <w:sz w:val="22"/>
          <w:szCs w:val="22"/>
          <w:lang w:val="fr-FR"/>
        </w:rPr>
        <w:t xml:space="preserve">qui ont été </w:t>
      </w:r>
      <w:r w:rsidR="00921DBB" w:rsidRPr="00D67DCD">
        <w:rPr>
          <w:sz w:val="22"/>
          <w:szCs w:val="22"/>
          <w:lang w:val="fr-FR"/>
        </w:rPr>
        <w:t xml:space="preserve">mis en place avant que </w:t>
      </w:r>
      <w:r w:rsidR="00167A20">
        <w:rPr>
          <w:sz w:val="22"/>
          <w:szCs w:val="22"/>
          <w:lang w:val="fr-FR"/>
        </w:rPr>
        <w:t>ne soit créé le</w:t>
      </w:r>
      <w:r w:rsidR="00921DBB" w:rsidRPr="00D67DCD">
        <w:rPr>
          <w:sz w:val="22"/>
          <w:szCs w:val="22"/>
          <w:lang w:val="fr-FR"/>
        </w:rPr>
        <w:t xml:space="preserve"> Conseil (et de ce fait</w:t>
      </w:r>
      <w:r w:rsidR="00167A20">
        <w:rPr>
          <w:sz w:val="22"/>
          <w:szCs w:val="22"/>
          <w:lang w:val="fr-FR"/>
        </w:rPr>
        <w:t>,</w:t>
      </w:r>
      <w:r w:rsidR="00921DBB" w:rsidRPr="00D67DCD">
        <w:rPr>
          <w:sz w:val="22"/>
          <w:szCs w:val="22"/>
          <w:lang w:val="fr-FR"/>
        </w:rPr>
        <w:t xml:space="preserve"> </w:t>
      </w:r>
      <w:r w:rsidR="008D29A2">
        <w:rPr>
          <w:sz w:val="22"/>
          <w:szCs w:val="22"/>
          <w:lang w:val="fr-FR"/>
        </w:rPr>
        <w:t>d</w:t>
      </w:r>
      <w:r>
        <w:rPr>
          <w:sz w:val="22"/>
          <w:szCs w:val="22"/>
          <w:lang w:val="fr-FR"/>
        </w:rPr>
        <w:t>es</w:t>
      </w:r>
      <w:r w:rsidR="00921DBB" w:rsidRPr="00D67DCD">
        <w:rPr>
          <w:sz w:val="22"/>
          <w:szCs w:val="22"/>
          <w:lang w:val="fr-FR"/>
        </w:rPr>
        <w:t xml:space="preserve"> procédures de travail</w:t>
      </w:r>
      <w:r w:rsidR="008D29A2">
        <w:rPr>
          <w:sz w:val="22"/>
          <w:szCs w:val="22"/>
          <w:lang w:val="fr-FR"/>
        </w:rPr>
        <w:t xml:space="preserve"> ont été préalablement établies</w:t>
      </w:r>
      <w:r w:rsidR="00921DBB" w:rsidRPr="00D67DCD">
        <w:rPr>
          <w:sz w:val="22"/>
          <w:szCs w:val="22"/>
          <w:lang w:val="fr-FR"/>
        </w:rPr>
        <w:t xml:space="preserve">). </w:t>
      </w:r>
    </w:p>
    <w:p w14:paraId="1EACDF32" w14:textId="0180272C" w:rsidR="00921DBB" w:rsidRPr="00D67DCD" w:rsidRDefault="00921DBB" w:rsidP="009907A1">
      <w:pPr>
        <w:keepLines/>
        <w:widowControl w:val="0"/>
        <w:autoSpaceDE w:val="0"/>
        <w:autoSpaceDN w:val="0"/>
        <w:adjustRightInd w:val="0"/>
        <w:spacing w:before="120" w:after="120"/>
        <w:jc w:val="both"/>
        <w:rPr>
          <w:sz w:val="22"/>
          <w:szCs w:val="22"/>
          <w:lang w:val="fr-FR"/>
        </w:rPr>
      </w:pPr>
      <w:r w:rsidRPr="00D67DCD">
        <w:rPr>
          <w:sz w:val="22"/>
          <w:szCs w:val="22"/>
          <w:lang w:val="fr-FR"/>
        </w:rPr>
        <w:t>Il est suggéré qu’il pourrait être utile de demander aux organes subsidiaires de restructurer leurs programmes de</w:t>
      </w:r>
      <w:r>
        <w:rPr>
          <w:sz w:val="22"/>
          <w:szCs w:val="22"/>
          <w:lang w:val="fr-FR"/>
        </w:rPr>
        <w:t xml:space="preserve"> travail afin que les élément</w:t>
      </w:r>
      <w:r w:rsidRPr="00D67DCD">
        <w:rPr>
          <w:sz w:val="22"/>
          <w:szCs w:val="22"/>
          <w:lang w:val="fr-FR"/>
        </w:rPr>
        <w:t xml:space="preserve">s stratégiques soient mis en exergue et que les activités </w:t>
      </w:r>
      <w:r>
        <w:rPr>
          <w:sz w:val="22"/>
          <w:szCs w:val="22"/>
          <w:lang w:val="fr-FR"/>
        </w:rPr>
        <w:t>de routine</w:t>
      </w:r>
      <w:r w:rsidRPr="00D67DCD">
        <w:rPr>
          <w:sz w:val="22"/>
          <w:szCs w:val="22"/>
          <w:lang w:val="fr-FR"/>
        </w:rPr>
        <w:t xml:space="preserve"> </w:t>
      </w:r>
      <w:r w:rsidR="00124019">
        <w:rPr>
          <w:sz w:val="22"/>
          <w:szCs w:val="22"/>
          <w:lang w:val="fr-FR"/>
        </w:rPr>
        <w:t>puissent être</w:t>
      </w:r>
      <w:r w:rsidRPr="00D67DCD">
        <w:rPr>
          <w:sz w:val="22"/>
          <w:szCs w:val="22"/>
          <w:lang w:val="fr-FR"/>
        </w:rPr>
        <w:t xml:space="preserve"> effectuées sans que le Conseil soit impliqué. Le Secrétaire général</w:t>
      </w:r>
      <w:r>
        <w:rPr>
          <w:sz w:val="22"/>
          <w:szCs w:val="22"/>
          <w:lang w:val="fr-FR"/>
        </w:rPr>
        <w:t xml:space="preserve"> et les présidents de l’IRCC et du HSSC</w:t>
      </w:r>
      <w:r w:rsidRPr="00D67DCD">
        <w:rPr>
          <w:sz w:val="22"/>
          <w:szCs w:val="22"/>
          <w:lang w:val="fr-FR"/>
        </w:rPr>
        <w:t xml:space="preserve"> convien</w:t>
      </w:r>
      <w:r>
        <w:rPr>
          <w:sz w:val="22"/>
          <w:szCs w:val="22"/>
          <w:lang w:val="fr-FR"/>
        </w:rPr>
        <w:t>nen</w:t>
      </w:r>
      <w:r w:rsidRPr="00D67DCD">
        <w:rPr>
          <w:sz w:val="22"/>
          <w:szCs w:val="22"/>
          <w:lang w:val="fr-FR"/>
        </w:rPr>
        <w:t xml:space="preserve">t qu’il pourrait être demandé aux organes subsidiaires de faire une courte liste des priorités </w:t>
      </w:r>
      <w:r>
        <w:rPr>
          <w:sz w:val="22"/>
          <w:szCs w:val="22"/>
          <w:lang w:val="fr-FR"/>
        </w:rPr>
        <w:t xml:space="preserve">stratégiques à partir </w:t>
      </w:r>
      <w:r w:rsidRPr="00D67DCD">
        <w:rPr>
          <w:sz w:val="22"/>
          <w:szCs w:val="22"/>
          <w:lang w:val="fr-FR"/>
        </w:rPr>
        <w:t>de leur</w:t>
      </w:r>
      <w:r>
        <w:rPr>
          <w:sz w:val="22"/>
          <w:szCs w:val="22"/>
          <w:lang w:val="fr-FR"/>
        </w:rPr>
        <w:t>s</w:t>
      </w:r>
      <w:r w:rsidRPr="00D67DCD">
        <w:rPr>
          <w:sz w:val="22"/>
          <w:szCs w:val="22"/>
          <w:lang w:val="fr-FR"/>
        </w:rPr>
        <w:t xml:space="preserve"> programme</w:t>
      </w:r>
      <w:r>
        <w:rPr>
          <w:sz w:val="22"/>
          <w:szCs w:val="22"/>
          <w:lang w:val="fr-FR"/>
        </w:rPr>
        <w:t>s</w:t>
      </w:r>
      <w:r w:rsidRPr="00D67DCD">
        <w:rPr>
          <w:sz w:val="22"/>
          <w:szCs w:val="22"/>
          <w:lang w:val="fr-FR"/>
        </w:rPr>
        <w:t xml:space="preserve"> de travail annuel</w:t>
      </w:r>
      <w:r>
        <w:rPr>
          <w:sz w:val="22"/>
          <w:szCs w:val="22"/>
          <w:lang w:val="fr-FR"/>
        </w:rPr>
        <w:t xml:space="preserve">s, aux fins d’examen et de commentaires en retour par chaque réunion du Conseil, </w:t>
      </w:r>
      <w:r w:rsidR="00D4573E">
        <w:rPr>
          <w:sz w:val="22"/>
          <w:szCs w:val="22"/>
          <w:lang w:val="fr-FR"/>
        </w:rPr>
        <w:t xml:space="preserve">ce qui </w:t>
      </w:r>
      <w:r>
        <w:rPr>
          <w:sz w:val="22"/>
          <w:szCs w:val="22"/>
          <w:lang w:val="fr-FR"/>
        </w:rPr>
        <w:t>permettr</w:t>
      </w:r>
      <w:r w:rsidR="00D4573E">
        <w:rPr>
          <w:sz w:val="22"/>
          <w:szCs w:val="22"/>
          <w:lang w:val="fr-FR"/>
        </w:rPr>
        <w:t>ait</w:t>
      </w:r>
      <w:r>
        <w:rPr>
          <w:sz w:val="22"/>
          <w:szCs w:val="22"/>
          <w:lang w:val="fr-FR"/>
        </w:rPr>
        <w:t xml:space="preserve"> au Conseil de rester centré sur les questions stratégiques et de faire des recommandations de manière proactive aux organes subsidiaires. Il </w:t>
      </w:r>
      <w:r w:rsidR="00D4573E">
        <w:rPr>
          <w:sz w:val="22"/>
          <w:szCs w:val="22"/>
          <w:lang w:val="fr-FR"/>
        </w:rPr>
        <w:t xml:space="preserve">est </w:t>
      </w:r>
      <w:r>
        <w:rPr>
          <w:sz w:val="22"/>
          <w:szCs w:val="22"/>
          <w:lang w:val="fr-FR"/>
        </w:rPr>
        <w:t>en outre demandé à l’IRCC et au HSSC de p</w:t>
      </w:r>
      <w:r w:rsidR="00D4573E">
        <w:rPr>
          <w:sz w:val="22"/>
          <w:szCs w:val="22"/>
          <w:lang w:val="fr-FR"/>
        </w:rPr>
        <w:t>réparer des révisions de leurs R</w:t>
      </w:r>
      <w:r>
        <w:rPr>
          <w:sz w:val="22"/>
          <w:szCs w:val="22"/>
          <w:lang w:val="fr-FR"/>
        </w:rPr>
        <w:t>ègles de procédure à soumettre à l’ava</w:t>
      </w:r>
      <w:r w:rsidR="00D4573E">
        <w:rPr>
          <w:sz w:val="22"/>
          <w:szCs w:val="22"/>
          <w:lang w:val="fr-FR"/>
        </w:rPr>
        <w:t xml:space="preserve">l du Conseil, </w:t>
      </w:r>
      <w:r w:rsidR="000C2589">
        <w:rPr>
          <w:sz w:val="22"/>
          <w:szCs w:val="22"/>
          <w:lang w:val="fr-FR"/>
        </w:rPr>
        <w:t xml:space="preserve">en vue </w:t>
      </w:r>
      <w:r w:rsidR="00D4573E">
        <w:rPr>
          <w:sz w:val="22"/>
          <w:szCs w:val="22"/>
          <w:lang w:val="fr-FR"/>
        </w:rPr>
        <w:t>de la deuxième</w:t>
      </w:r>
      <w:r>
        <w:rPr>
          <w:sz w:val="22"/>
          <w:szCs w:val="22"/>
          <w:lang w:val="fr-FR"/>
        </w:rPr>
        <w:t xml:space="preserve"> </w:t>
      </w:r>
      <w:r w:rsidR="000C2589">
        <w:rPr>
          <w:sz w:val="22"/>
          <w:szCs w:val="22"/>
          <w:lang w:val="fr-FR"/>
        </w:rPr>
        <w:t>session de l’</w:t>
      </w:r>
      <w:r>
        <w:rPr>
          <w:sz w:val="22"/>
          <w:szCs w:val="22"/>
          <w:lang w:val="fr-FR"/>
        </w:rPr>
        <w:t>Assemblée.</w:t>
      </w:r>
      <w:r w:rsidRPr="00D67DCD">
        <w:rPr>
          <w:sz w:val="22"/>
          <w:szCs w:val="22"/>
          <w:lang w:val="fr-FR"/>
        </w:rPr>
        <w:t xml:space="preserve"> </w:t>
      </w:r>
    </w:p>
    <w:p w14:paraId="68FB44E6" w14:textId="45EEBC9C" w:rsidR="00921DBB" w:rsidRPr="00D67DCD" w:rsidRDefault="00921DBB" w:rsidP="009907A1">
      <w:pPr>
        <w:keepLines/>
        <w:widowControl w:val="0"/>
        <w:autoSpaceDE w:val="0"/>
        <w:autoSpaceDN w:val="0"/>
        <w:adjustRightInd w:val="0"/>
        <w:spacing w:before="120" w:after="120"/>
        <w:jc w:val="both"/>
        <w:rPr>
          <w:sz w:val="22"/>
          <w:szCs w:val="22"/>
          <w:lang w:val="fr-FR"/>
        </w:rPr>
      </w:pPr>
      <w:r>
        <w:rPr>
          <w:sz w:val="22"/>
          <w:szCs w:val="22"/>
          <w:lang w:val="fr-FR"/>
        </w:rPr>
        <w:t xml:space="preserve">Reconnaissant l’intention du processus de révision de la Convention relative à l’OHI </w:t>
      </w:r>
      <w:r w:rsidR="000C2589">
        <w:rPr>
          <w:sz w:val="22"/>
          <w:szCs w:val="22"/>
          <w:lang w:val="fr-FR"/>
        </w:rPr>
        <w:t>en vue d’améliorer la</w:t>
      </w:r>
      <w:r>
        <w:rPr>
          <w:sz w:val="22"/>
          <w:szCs w:val="22"/>
          <w:lang w:val="fr-FR"/>
        </w:rPr>
        <w:t xml:space="preserve"> flexibilité et </w:t>
      </w:r>
      <w:r w:rsidR="000C2589">
        <w:rPr>
          <w:sz w:val="22"/>
          <w:szCs w:val="22"/>
          <w:lang w:val="fr-FR"/>
        </w:rPr>
        <w:t xml:space="preserve">la </w:t>
      </w:r>
      <w:r>
        <w:rPr>
          <w:sz w:val="22"/>
          <w:szCs w:val="22"/>
          <w:lang w:val="fr-FR"/>
        </w:rPr>
        <w:t>réactivité, i</w:t>
      </w:r>
      <w:r w:rsidRPr="00D67DCD">
        <w:rPr>
          <w:sz w:val="22"/>
          <w:szCs w:val="22"/>
          <w:lang w:val="fr-FR"/>
        </w:rPr>
        <w:t xml:space="preserve">l est suggéré que les organes subsidiaires pourraient continuer à travailler de la même manière </w:t>
      </w:r>
      <w:r>
        <w:rPr>
          <w:sz w:val="22"/>
          <w:szCs w:val="22"/>
          <w:lang w:val="fr-FR"/>
        </w:rPr>
        <w:t xml:space="preserve">qu’au cours des années précédentes </w:t>
      </w:r>
      <w:r w:rsidRPr="00D67DCD">
        <w:rPr>
          <w:sz w:val="22"/>
          <w:szCs w:val="22"/>
          <w:lang w:val="fr-FR"/>
        </w:rPr>
        <w:t>et que l’Assemblée pourrait</w:t>
      </w:r>
      <w:r>
        <w:rPr>
          <w:sz w:val="22"/>
          <w:szCs w:val="22"/>
          <w:lang w:val="fr-FR"/>
        </w:rPr>
        <w:t xml:space="preserve"> clarifier </w:t>
      </w:r>
      <w:r w:rsidR="000C2589">
        <w:rPr>
          <w:sz w:val="22"/>
          <w:szCs w:val="22"/>
          <w:lang w:val="fr-FR"/>
        </w:rPr>
        <w:t xml:space="preserve">cette </w:t>
      </w:r>
      <w:r>
        <w:rPr>
          <w:sz w:val="22"/>
          <w:szCs w:val="22"/>
          <w:lang w:val="fr-FR"/>
        </w:rPr>
        <w:t xml:space="preserve">intention </w:t>
      </w:r>
      <w:r w:rsidR="000C2589">
        <w:rPr>
          <w:sz w:val="22"/>
          <w:szCs w:val="22"/>
          <w:lang w:val="fr-FR"/>
        </w:rPr>
        <w:t xml:space="preserve">en </w:t>
      </w:r>
      <w:r w:rsidRPr="00D67DCD">
        <w:rPr>
          <w:sz w:val="22"/>
          <w:szCs w:val="22"/>
          <w:lang w:val="fr-FR"/>
        </w:rPr>
        <w:t>délégu</w:t>
      </w:r>
      <w:r w:rsidR="000C2589">
        <w:rPr>
          <w:sz w:val="22"/>
          <w:szCs w:val="22"/>
          <w:lang w:val="fr-FR"/>
        </w:rPr>
        <w:t>ant</w:t>
      </w:r>
      <w:r w:rsidRPr="00D67DCD">
        <w:rPr>
          <w:sz w:val="22"/>
          <w:szCs w:val="22"/>
          <w:lang w:val="fr-FR"/>
        </w:rPr>
        <w:t xml:space="preserve"> au Conseil l</w:t>
      </w:r>
      <w:r w:rsidR="001F7661">
        <w:rPr>
          <w:sz w:val="22"/>
          <w:szCs w:val="22"/>
          <w:lang w:val="fr-FR"/>
        </w:rPr>
        <w:t>e pouvoir</w:t>
      </w:r>
      <w:r w:rsidRPr="00D67DCD">
        <w:rPr>
          <w:sz w:val="22"/>
          <w:szCs w:val="22"/>
          <w:lang w:val="fr-FR"/>
        </w:rPr>
        <w:t xml:space="preserve"> d</w:t>
      </w:r>
      <w:r w:rsidR="001F7661">
        <w:rPr>
          <w:sz w:val="22"/>
          <w:szCs w:val="22"/>
          <w:lang w:val="fr-FR"/>
        </w:rPr>
        <w:t>e définir</w:t>
      </w:r>
      <w:r w:rsidRPr="00D67DCD">
        <w:rPr>
          <w:sz w:val="22"/>
          <w:szCs w:val="22"/>
          <w:lang w:val="fr-FR"/>
        </w:rPr>
        <w:t xml:space="preserve"> les Mandats des organes subsidiaires. </w:t>
      </w:r>
    </w:p>
    <w:p w14:paraId="0A8F0D31" w14:textId="0AAD6924" w:rsidR="00921DBB" w:rsidRPr="00D67DCD" w:rsidRDefault="00921DBB" w:rsidP="009907A1">
      <w:pPr>
        <w:keepLines/>
        <w:widowControl w:val="0"/>
        <w:autoSpaceDE w:val="0"/>
        <w:autoSpaceDN w:val="0"/>
        <w:adjustRightInd w:val="0"/>
        <w:spacing w:before="120" w:after="120"/>
        <w:jc w:val="both"/>
        <w:rPr>
          <w:sz w:val="22"/>
          <w:szCs w:val="22"/>
          <w:lang w:val="fr-FR"/>
        </w:rPr>
      </w:pPr>
      <w:r w:rsidRPr="00D67DCD">
        <w:rPr>
          <w:sz w:val="22"/>
          <w:szCs w:val="22"/>
          <w:lang w:val="fr-FR"/>
        </w:rPr>
        <w:lastRenderedPageBreak/>
        <w:t>Le président de l’IRCC fait remarquer que</w:t>
      </w:r>
      <w:r w:rsidR="0075152D">
        <w:rPr>
          <w:sz w:val="22"/>
          <w:szCs w:val="22"/>
          <w:lang w:val="fr-FR"/>
        </w:rPr>
        <w:t xml:space="preserve"> dans le cadre de son </w:t>
      </w:r>
      <w:r w:rsidR="0075152D" w:rsidRPr="003E374F">
        <w:rPr>
          <w:sz w:val="22"/>
          <w:szCs w:val="22"/>
          <w:lang w:val="fr-FR"/>
        </w:rPr>
        <w:t>Mandat</w:t>
      </w:r>
      <w:r w:rsidR="00B51744" w:rsidRPr="003E374F">
        <w:rPr>
          <w:sz w:val="22"/>
          <w:szCs w:val="22"/>
          <w:lang w:val="fr-FR"/>
        </w:rPr>
        <w:t>,</w:t>
      </w:r>
      <w:r w:rsidR="0075152D" w:rsidRPr="003E374F">
        <w:rPr>
          <w:sz w:val="22"/>
          <w:szCs w:val="22"/>
          <w:lang w:val="fr-FR"/>
        </w:rPr>
        <w:t xml:space="preserve"> </w:t>
      </w:r>
      <w:r w:rsidRPr="003E374F">
        <w:rPr>
          <w:sz w:val="22"/>
          <w:szCs w:val="22"/>
          <w:lang w:val="fr-FR"/>
        </w:rPr>
        <w:t>l’IRCC</w:t>
      </w:r>
      <w:r w:rsidR="00240D33" w:rsidRPr="003E374F">
        <w:rPr>
          <w:sz w:val="22"/>
          <w:szCs w:val="22"/>
          <w:lang w:val="fr-FR"/>
        </w:rPr>
        <w:t xml:space="preserve"> </w:t>
      </w:r>
      <w:r w:rsidR="00B51744" w:rsidRPr="003E374F">
        <w:rPr>
          <w:sz w:val="22"/>
          <w:szCs w:val="22"/>
          <w:lang w:val="fr-FR"/>
        </w:rPr>
        <w:t>était</w:t>
      </w:r>
      <w:r w:rsidRPr="003E374F">
        <w:rPr>
          <w:sz w:val="22"/>
          <w:szCs w:val="22"/>
          <w:lang w:val="fr-FR"/>
        </w:rPr>
        <w:t xml:space="preserve"> chargé de</w:t>
      </w:r>
      <w:r w:rsidR="00240D33" w:rsidRPr="003E374F">
        <w:rPr>
          <w:sz w:val="22"/>
          <w:szCs w:val="22"/>
          <w:lang w:val="fr-FR"/>
        </w:rPr>
        <w:t>s</w:t>
      </w:r>
      <w:r w:rsidRPr="003E374F">
        <w:rPr>
          <w:sz w:val="22"/>
          <w:szCs w:val="22"/>
          <w:lang w:val="fr-FR"/>
        </w:rPr>
        <w:t xml:space="preserve"> questions d</w:t>
      </w:r>
      <w:r w:rsidR="00240D33" w:rsidRPr="003E374F">
        <w:rPr>
          <w:sz w:val="22"/>
          <w:szCs w:val="22"/>
          <w:lang w:val="fr-FR"/>
        </w:rPr>
        <w:t>’ordre</w:t>
      </w:r>
      <w:r w:rsidRPr="003E374F">
        <w:rPr>
          <w:sz w:val="22"/>
          <w:szCs w:val="22"/>
          <w:lang w:val="fr-FR"/>
        </w:rPr>
        <w:t xml:space="preserve"> politique, </w:t>
      </w:r>
      <w:r w:rsidR="00240D33" w:rsidRPr="003E374F">
        <w:rPr>
          <w:sz w:val="22"/>
          <w:szCs w:val="22"/>
          <w:lang w:val="fr-FR"/>
        </w:rPr>
        <w:t xml:space="preserve">par exemple </w:t>
      </w:r>
      <w:r w:rsidR="000C2589">
        <w:rPr>
          <w:sz w:val="22"/>
          <w:szCs w:val="22"/>
          <w:lang w:val="fr-FR"/>
        </w:rPr>
        <w:t>pour ce qui concerne la</w:t>
      </w:r>
      <w:r w:rsidRPr="003E374F">
        <w:rPr>
          <w:sz w:val="22"/>
          <w:szCs w:val="22"/>
          <w:lang w:val="fr-FR"/>
        </w:rPr>
        <w:t xml:space="preserve"> WEND</w:t>
      </w:r>
      <w:r w:rsidR="0075152D" w:rsidRPr="003E374F">
        <w:rPr>
          <w:sz w:val="22"/>
          <w:szCs w:val="22"/>
          <w:lang w:val="fr-FR"/>
        </w:rPr>
        <w:t>, dans l’attente de la création du Conseil</w:t>
      </w:r>
      <w:r w:rsidRPr="003E374F">
        <w:rPr>
          <w:sz w:val="22"/>
          <w:szCs w:val="22"/>
          <w:lang w:val="fr-FR"/>
        </w:rPr>
        <w:t>.</w:t>
      </w:r>
      <w:r w:rsidRPr="00D67DCD">
        <w:rPr>
          <w:sz w:val="22"/>
          <w:szCs w:val="22"/>
          <w:lang w:val="fr-FR"/>
        </w:rPr>
        <w:t xml:space="preserve"> </w:t>
      </w:r>
      <w:r w:rsidR="0075152D">
        <w:rPr>
          <w:sz w:val="22"/>
          <w:szCs w:val="22"/>
          <w:lang w:val="fr-FR"/>
        </w:rPr>
        <w:t xml:space="preserve">Etant </w:t>
      </w:r>
      <w:r w:rsidR="006A4458">
        <w:rPr>
          <w:sz w:val="22"/>
          <w:szCs w:val="22"/>
          <w:lang w:val="fr-FR"/>
        </w:rPr>
        <w:t xml:space="preserve">favorable au maintien de </w:t>
      </w:r>
      <w:r w:rsidR="00EA7B26">
        <w:rPr>
          <w:sz w:val="22"/>
          <w:szCs w:val="22"/>
          <w:lang w:val="fr-FR"/>
        </w:rPr>
        <w:t>cette situation</w:t>
      </w:r>
      <w:r w:rsidR="0075152D">
        <w:rPr>
          <w:sz w:val="22"/>
          <w:szCs w:val="22"/>
          <w:lang w:val="fr-FR"/>
        </w:rPr>
        <w:t xml:space="preserve">, </w:t>
      </w:r>
      <w:r w:rsidRPr="00D67DCD">
        <w:rPr>
          <w:sz w:val="22"/>
          <w:szCs w:val="22"/>
          <w:lang w:val="fr-FR"/>
        </w:rPr>
        <w:t xml:space="preserve">le président </w:t>
      </w:r>
      <w:r w:rsidR="0075152D">
        <w:rPr>
          <w:sz w:val="22"/>
          <w:szCs w:val="22"/>
          <w:lang w:val="fr-FR"/>
        </w:rPr>
        <w:t xml:space="preserve">par </w:t>
      </w:r>
      <w:r w:rsidRPr="00D67DCD">
        <w:rPr>
          <w:sz w:val="22"/>
          <w:szCs w:val="22"/>
          <w:lang w:val="fr-FR"/>
        </w:rPr>
        <w:t>intérim du</w:t>
      </w:r>
      <w:r>
        <w:rPr>
          <w:sz w:val="22"/>
          <w:szCs w:val="22"/>
          <w:lang w:val="fr-FR"/>
        </w:rPr>
        <w:t xml:space="preserve"> HSSC note qu</w:t>
      </w:r>
      <w:r w:rsidR="00B51744">
        <w:rPr>
          <w:sz w:val="22"/>
          <w:szCs w:val="22"/>
          <w:lang w:val="fr-FR"/>
        </w:rPr>
        <w:t>’en dernier lieu</w:t>
      </w:r>
      <w:r w:rsidR="000C2589">
        <w:rPr>
          <w:sz w:val="22"/>
          <w:szCs w:val="22"/>
          <w:lang w:val="fr-FR"/>
        </w:rPr>
        <w:t>, la plupart des</w:t>
      </w:r>
      <w:r w:rsidR="00B51744">
        <w:rPr>
          <w:sz w:val="22"/>
          <w:szCs w:val="22"/>
          <w:lang w:val="fr-FR"/>
        </w:rPr>
        <w:t xml:space="preserve"> décisions restent</w:t>
      </w:r>
      <w:r>
        <w:rPr>
          <w:sz w:val="22"/>
          <w:szCs w:val="22"/>
          <w:lang w:val="fr-FR"/>
        </w:rPr>
        <w:t xml:space="preserve"> </w:t>
      </w:r>
      <w:r w:rsidR="000C2589">
        <w:rPr>
          <w:sz w:val="22"/>
          <w:szCs w:val="22"/>
          <w:lang w:val="fr-FR"/>
        </w:rPr>
        <w:t xml:space="preserve">prises par </w:t>
      </w:r>
      <w:r w:rsidRPr="00D67DCD">
        <w:rPr>
          <w:sz w:val="22"/>
          <w:szCs w:val="22"/>
          <w:lang w:val="fr-FR"/>
        </w:rPr>
        <w:t>les Etats membres.</w:t>
      </w:r>
    </w:p>
    <w:p w14:paraId="2CF9B7EA" w14:textId="6C885145" w:rsidR="00921DBB" w:rsidRPr="00D67DCD" w:rsidRDefault="00921DBB" w:rsidP="009907A1">
      <w:pPr>
        <w:keepLines/>
        <w:widowControl w:val="0"/>
        <w:autoSpaceDE w:val="0"/>
        <w:autoSpaceDN w:val="0"/>
        <w:adjustRightInd w:val="0"/>
        <w:spacing w:before="120" w:after="120"/>
        <w:jc w:val="both"/>
        <w:rPr>
          <w:sz w:val="22"/>
          <w:szCs w:val="22"/>
          <w:lang w:val="fr-FR"/>
        </w:rPr>
      </w:pPr>
      <w:r w:rsidRPr="00D67DCD">
        <w:rPr>
          <w:sz w:val="22"/>
          <w:szCs w:val="22"/>
          <w:lang w:val="fr-FR"/>
        </w:rPr>
        <w:t xml:space="preserve">Le Royaume-Uni </w:t>
      </w:r>
      <w:r>
        <w:rPr>
          <w:sz w:val="22"/>
          <w:szCs w:val="22"/>
          <w:lang w:val="fr-FR"/>
        </w:rPr>
        <w:t>note</w:t>
      </w:r>
      <w:r w:rsidRPr="00D67DCD">
        <w:rPr>
          <w:sz w:val="22"/>
          <w:szCs w:val="22"/>
          <w:lang w:val="fr-FR"/>
        </w:rPr>
        <w:t xml:space="preserve"> que les Mandats des groupes de travail </w:t>
      </w:r>
      <w:r w:rsidR="006779A6">
        <w:rPr>
          <w:sz w:val="22"/>
          <w:szCs w:val="22"/>
          <w:lang w:val="fr-FR"/>
        </w:rPr>
        <w:t xml:space="preserve">créés par le </w:t>
      </w:r>
      <w:r>
        <w:rPr>
          <w:sz w:val="22"/>
          <w:szCs w:val="22"/>
          <w:lang w:val="fr-FR"/>
        </w:rPr>
        <w:t xml:space="preserve">Conseil </w:t>
      </w:r>
      <w:r w:rsidRPr="00D67DCD">
        <w:rPr>
          <w:sz w:val="22"/>
          <w:szCs w:val="22"/>
          <w:lang w:val="fr-FR"/>
        </w:rPr>
        <w:t>p</w:t>
      </w:r>
      <w:r w:rsidR="006779A6">
        <w:rPr>
          <w:sz w:val="22"/>
          <w:szCs w:val="22"/>
          <w:lang w:val="fr-FR"/>
        </w:rPr>
        <w:t>euvent</w:t>
      </w:r>
      <w:r w:rsidRPr="00D67DCD">
        <w:rPr>
          <w:sz w:val="22"/>
          <w:szCs w:val="22"/>
          <w:lang w:val="fr-FR"/>
        </w:rPr>
        <w:t xml:space="preserve"> être rédigés </w:t>
      </w:r>
      <w:r>
        <w:rPr>
          <w:sz w:val="22"/>
          <w:szCs w:val="22"/>
          <w:lang w:val="fr-FR"/>
        </w:rPr>
        <w:t xml:space="preserve">et adoptés </w:t>
      </w:r>
      <w:r w:rsidRPr="00D67DCD">
        <w:rPr>
          <w:sz w:val="22"/>
          <w:szCs w:val="22"/>
          <w:lang w:val="fr-FR"/>
        </w:rPr>
        <w:t xml:space="preserve">par le Conseil </w:t>
      </w:r>
      <w:r w:rsidR="006779A6">
        <w:rPr>
          <w:sz w:val="22"/>
          <w:szCs w:val="22"/>
          <w:lang w:val="fr-FR"/>
        </w:rPr>
        <w:t xml:space="preserve">mais que </w:t>
      </w:r>
      <w:r w:rsidRPr="00D67DCD">
        <w:rPr>
          <w:sz w:val="22"/>
          <w:szCs w:val="22"/>
          <w:lang w:val="fr-FR"/>
        </w:rPr>
        <w:t>les Mandats du HSSC et de l’IRCC</w:t>
      </w:r>
      <w:r w:rsidR="007034F0">
        <w:rPr>
          <w:sz w:val="22"/>
          <w:szCs w:val="22"/>
          <w:lang w:val="fr-FR"/>
        </w:rPr>
        <w:t>,</w:t>
      </w:r>
      <w:r w:rsidRPr="00D67DCD">
        <w:rPr>
          <w:sz w:val="22"/>
          <w:szCs w:val="22"/>
          <w:lang w:val="fr-FR"/>
        </w:rPr>
        <w:t xml:space="preserve"> </w:t>
      </w:r>
      <w:r w:rsidR="006779A6">
        <w:rPr>
          <w:sz w:val="22"/>
          <w:szCs w:val="22"/>
          <w:lang w:val="fr-FR"/>
        </w:rPr>
        <w:t>bien que pouvant</w:t>
      </w:r>
      <w:r w:rsidRPr="00D67DCD">
        <w:rPr>
          <w:sz w:val="22"/>
          <w:szCs w:val="22"/>
          <w:lang w:val="fr-FR"/>
        </w:rPr>
        <w:t xml:space="preserve"> être rédigés par le Conseil, </w:t>
      </w:r>
      <w:r w:rsidR="003846A2">
        <w:rPr>
          <w:sz w:val="22"/>
          <w:szCs w:val="22"/>
          <w:lang w:val="fr-FR"/>
        </w:rPr>
        <w:t>doivent</w:t>
      </w:r>
      <w:r>
        <w:rPr>
          <w:sz w:val="22"/>
          <w:szCs w:val="22"/>
          <w:lang w:val="fr-FR"/>
        </w:rPr>
        <w:t xml:space="preserve"> </w:t>
      </w:r>
      <w:r w:rsidRPr="00D67DCD">
        <w:rPr>
          <w:sz w:val="22"/>
          <w:szCs w:val="22"/>
          <w:lang w:val="fr-FR"/>
        </w:rPr>
        <w:t xml:space="preserve">obligatoirement être </w:t>
      </w:r>
      <w:r>
        <w:rPr>
          <w:sz w:val="22"/>
          <w:szCs w:val="22"/>
          <w:lang w:val="fr-FR"/>
        </w:rPr>
        <w:t xml:space="preserve">soumis à l’approbation de </w:t>
      </w:r>
      <w:r w:rsidRPr="00D67DCD">
        <w:rPr>
          <w:sz w:val="22"/>
          <w:szCs w:val="22"/>
          <w:lang w:val="fr-FR"/>
        </w:rPr>
        <w:t xml:space="preserve">l’Assemblée. Le Japon déclare que dans un souci de transparence, </w:t>
      </w:r>
      <w:r>
        <w:rPr>
          <w:sz w:val="22"/>
          <w:szCs w:val="22"/>
          <w:lang w:val="fr-FR"/>
        </w:rPr>
        <w:t>toute</w:t>
      </w:r>
      <w:r w:rsidRPr="00D67DCD">
        <w:rPr>
          <w:sz w:val="22"/>
          <w:szCs w:val="22"/>
          <w:lang w:val="fr-FR"/>
        </w:rPr>
        <w:t xml:space="preserve"> correspondance </w:t>
      </w:r>
      <w:r>
        <w:rPr>
          <w:sz w:val="22"/>
          <w:szCs w:val="22"/>
          <w:lang w:val="fr-FR"/>
        </w:rPr>
        <w:t xml:space="preserve">relative à d’éventuels groupes de travail du Conseil </w:t>
      </w:r>
      <w:r w:rsidRPr="00D67DCD">
        <w:rPr>
          <w:sz w:val="22"/>
          <w:szCs w:val="22"/>
          <w:lang w:val="fr-FR"/>
        </w:rPr>
        <w:t>devrait être mise en ligne sur le site web de l’OHI afin que tous les Etats membres puissent la consulter.</w:t>
      </w:r>
    </w:p>
    <w:p w14:paraId="03115ECF" w14:textId="474B27F9" w:rsidR="00921DBB" w:rsidRPr="00D67DCD" w:rsidRDefault="00921DBB" w:rsidP="009907A1">
      <w:pPr>
        <w:keepLines/>
        <w:widowControl w:val="0"/>
        <w:autoSpaceDE w:val="0"/>
        <w:autoSpaceDN w:val="0"/>
        <w:adjustRightInd w:val="0"/>
        <w:spacing w:before="120" w:after="120"/>
        <w:jc w:val="both"/>
        <w:rPr>
          <w:sz w:val="22"/>
          <w:szCs w:val="22"/>
          <w:lang w:val="fr-FR"/>
        </w:rPr>
      </w:pPr>
      <w:r w:rsidRPr="00D67DCD">
        <w:rPr>
          <w:sz w:val="22"/>
          <w:szCs w:val="22"/>
          <w:lang w:val="fr-FR"/>
        </w:rPr>
        <w:t xml:space="preserve">Le président note qu’il sera demandé au HSSC et à l’IRCC de proposer un projet de </w:t>
      </w:r>
      <w:r>
        <w:rPr>
          <w:sz w:val="22"/>
          <w:szCs w:val="22"/>
          <w:lang w:val="fr-FR"/>
        </w:rPr>
        <w:t xml:space="preserve">révision de leur </w:t>
      </w:r>
      <w:r w:rsidRPr="00D67DCD">
        <w:rPr>
          <w:sz w:val="22"/>
          <w:szCs w:val="22"/>
          <w:lang w:val="fr-FR"/>
        </w:rPr>
        <w:t xml:space="preserve">Mandat </w:t>
      </w:r>
      <w:r>
        <w:rPr>
          <w:sz w:val="22"/>
          <w:szCs w:val="22"/>
          <w:lang w:val="fr-FR"/>
        </w:rPr>
        <w:t xml:space="preserve">respectif </w:t>
      </w:r>
      <w:r w:rsidRPr="00D67DCD">
        <w:rPr>
          <w:sz w:val="22"/>
          <w:szCs w:val="22"/>
          <w:lang w:val="fr-FR"/>
        </w:rPr>
        <w:t xml:space="preserve">qui sera examiné par le Conseil et soumis à la prochaine Assemblée aux fins d’approbation. </w:t>
      </w:r>
    </w:p>
    <w:p w14:paraId="4C6ED3A9" w14:textId="39A73311" w:rsidR="00921DBB" w:rsidRPr="00D67DCD" w:rsidRDefault="00921DBB" w:rsidP="009907A1">
      <w:pPr>
        <w:keepLines/>
        <w:widowControl w:val="0"/>
        <w:autoSpaceDE w:val="0"/>
        <w:autoSpaceDN w:val="0"/>
        <w:adjustRightInd w:val="0"/>
        <w:spacing w:before="120" w:after="120"/>
        <w:jc w:val="both"/>
        <w:rPr>
          <w:sz w:val="22"/>
          <w:szCs w:val="22"/>
          <w:lang w:val="fr-FR"/>
        </w:rPr>
      </w:pPr>
      <w:r>
        <w:rPr>
          <w:sz w:val="22"/>
          <w:szCs w:val="22"/>
          <w:lang w:val="fr-FR"/>
        </w:rPr>
        <w:t xml:space="preserve">Au cours des discussions, il </w:t>
      </w:r>
      <w:r w:rsidR="00B80F67">
        <w:rPr>
          <w:sz w:val="22"/>
          <w:szCs w:val="22"/>
          <w:lang w:val="fr-FR"/>
        </w:rPr>
        <w:t xml:space="preserve">apparaît </w:t>
      </w:r>
      <w:r>
        <w:rPr>
          <w:sz w:val="22"/>
          <w:szCs w:val="22"/>
          <w:lang w:val="fr-FR"/>
        </w:rPr>
        <w:t>clairement que l’ampleur des travaux du Conseil d</w:t>
      </w:r>
      <w:r w:rsidR="00B80F67">
        <w:rPr>
          <w:sz w:val="22"/>
          <w:szCs w:val="22"/>
          <w:lang w:val="fr-FR"/>
        </w:rPr>
        <w:t>oit</w:t>
      </w:r>
      <w:r>
        <w:rPr>
          <w:sz w:val="22"/>
          <w:szCs w:val="22"/>
          <w:lang w:val="fr-FR"/>
        </w:rPr>
        <w:t xml:space="preserve"> être revue et clarifiée par l’Assemblée afin d’éviter toute ambiguïté dans l’interprétation de</w:t>
      </w:r>
      <w:r w:rsidR="00B32A9F">
        <w:rPr>
          <w:sz w:val="22"/>
          <w:szCs w:val="22"/>
          <w:lang w:val="fr-FR"/>
        </w:rPr>
        <w:t xml:space="preserve">s </w:t>
      </w:r>
      <w:r>
        <w:rPr>
          <w:sz w:val="22"/>
          <w:szCs w:val="22"/>
          <w:lang w:val="fr-FR"/>
        </w:rPr>
        <w:t>intention</w:t>
      </w:r>
      <w:r w:rsidR="00B32A9F">
        <w:rPr>
          <w:sz w:val="22"/>
          <w:szCs w:val="22"/>
          <w:lang w:val="fr-FR"/>
        </w:rPr>
        <w:t>s</w:t>
      </w:r>
      <w:r>
        <w:rPr>
          <w:sz w:val="22"/>
          <w:szCs w:val="22"/>
          <w:lang w:val="fr-FR"/>
        </w:rPr>
        <w:t xml:space="preserve"> de l’Assemblée et des documents de base. </w:t>
      </w:r>
    </w:p>
    <w:p w14:paraId="52BAD788" w14:textId="7705CEAC" w:rsidR="00921DBB" w:rsidRDefault="00921DBB" w:rsidP="009907A1">
      <w:pPr>
        <w:keepLines/>
        <w:widowControl w:val="0"/>
        <w:autoSpaceDE w:val="0"/>
        <w:autoSpaceDN w:val="0"/>
        <w:adjustRightInd w:val="0"/>
        <w:spacing w:before="120" w:after="120"/>
        <w:jc w:val="both"/>
        <w:rPr>
          <w:sz w:val="22"/>
          <w:szCs w:val="22"/>
          <w:lang w:val="fr-FR"/>
        </w:rPr>
      </w:pPr>
      <w:r w:rsidRPr="00D67DCD">
        <w:rPr>
          <w:sz w:val="22"/>
          <w:szCs w:val="22"/>
          <w:lang w:val="fr-FR"/>
        </w:rPr>
        <w:t xml:space="preserve">Le président déclare que le Conseil devrait </w:t>
      </w:r>
      <w:r w:rsidR="008C0B4C">
        <w:rPr>
          <w:sz w:val="22"/>
          <w:szCs w:val="22"/>
          <w:lang w:val="fr-FR"/>
        </w:rPr>
        <w:t>tenir compte de</w:t>
      </w:r>
      <w:r w:rsidRPr="00D67DCD">
        <w:rPr>
          <w:sz w:val="22"/>
          <w:szCs w:val="22"/>
          <w:lang w:val="fr-FR"/>
        </w:rPr>
        <w:t xml:space="preserve"> l</w:t>
      </w:r>
      <w:r w:rsidR="008C0B4C">
        <w:rPr>
          <w:sz w:val="22"/>
          <w:szCs w:val="22"/>
          <w:lang w:val="fr-FR"/>
        </w:rPr>
        <w:t>a volonté</w:t>
      </w:r>
      <w:r>
        <w:rPr>
          <w:sz w:val="22"/>
          <w:szCs w:val="22"/>
          <w:lang w:val="fr-FR"/>
        </w:rPr>
        <w:t xml:space="preserve"> des Etats membres </w:t>
      </w:r>
      <w:r w:rsidR="008C0B4C">
        <w:rPr>
          <w:sz w:val="22"/>
          <w:szCs w:val="22"/>
          <w:lang w:val="fr-FR"/>
        </w:rPr>
        <w:t xml:space="preserve">telle </w:t>
      </w:r>
      <w:r w:rsidR="00B32A9F">
        <w:rPr>
          <w:sz w:val="22"/>
          <w:szCs w:val="22"/>
          <w:lang w:val="fr-FR"/>
        </w:rPr>
        <w:t xml:space="preserve">qu’exprimée </w:t>
      </w:r>
      <w:r w:rsidR="008C0B4C">
        <w:rPr>
          <w:sz w:val="22"/>
          <w:szCs w:val="22"/>
          <w:lang w:val="fr-FR"/>
        </w:rPr>
        <w:t>lors d</w:t>
      </w:r>
      <w:r w:rsidR="00B32A9F">
        <w:rPr>
          <w:sz w:val="22"/>
          <w:szCs w:val="22"/>
          <w:lang w:val="fr-FR"/>
        </w:rPr>
        <w:t>e cette réunion d</w:t>
      </w:r>
      <w:r w:rsidR="008C0B4C">
        <w:rPr>
          <w:sz w:val="22"/>
          <w:szCs w:val="22"/>
          <w:lang w:val="fr-FR"/>
        </w:rPr>
        <w:t xml:space="preserve">u </w:t>
      </w:r>
      <w:r>
        <w:rPr>
          <w:sz w:val="22"/>
          <w:szCs w:val="22"/>
          <w:lang w:val="fr-FR"/>
        </w:rPr>
        <w:t xml:space="preserve">Conseil </w:t>
      </w:r>
      <w:r w:rsidR="008C0B4C">
        <w:rPr>
          <w:sz w:val="22"/>
          <w:szCs w:val="22"/>
          <w:lang w:val="fr-FR"/>
        </w:rPr>
        <w:t>ainsi que d</w:t>
      </w:r>
      <w:r>
        <w:rPr>
          <w:sz w:val="22"/>
          <w:szCs w:val="22"/>
          <w:lang w:val="fr-FR"/>
        </w:rPr>
        <w:t xml:space="preserve">es </w:t>
      </w:r>
      <w:r w:rsidR="008C0B4C">
        <w:rPr>
          <w:sz w:val="22"/>
          <w:szCs w:val="22"/>
          <w:lang w:val="fr-FR"/>
        </w:rPr>
        <w:t>R</w:t>
      </w:r>
      <w:r w:rsidRPr="00D67DCD">
        <w:rPr>
          <w:sz w:val="22"/>
          <w:szCs w:val="22"/>
          <w:lang w:val="fr-FR"/>
        </w:rPr>
        <w:t xml:space="preserve">ègles </w:t>
      </w:r>
      <w:r>
        <w:rPr>
          <w:sz w:val="22"/>
          <w:szCs w:val="22"/>
          <w:lang w:val="fr-FR"/>
        </w:rPr>
        <w:t>de procédure telles que rédigées</w:t>
      </w:r>
      <w:r w:rsidR="008C0B4C">
        <w:rPr>
          <w:sz w:val="22"/>
          <w:szCs w:val="22"/>
          <w:lang w:val="fr-FR"/>
        </w:rPr>
        <w:t>, de même que de</w:t>
      </w:r>
      <w:r>
        <w:rPr>
          <w:sz w:val="22"/>
          <w:szCs w:val="22"/>
          <w:lang w:val="fr-FR"/>
        </w:rPr>
        <w:t xml:space="preserve"> la nécessité d’adopter une approche pragmatique pour servir les Etats membres et l’Assemb</w:t>
      </w:r>
      <w:r w:rsidR="00F0265E">
        <w:rPr>
          <w:sz w:val="22"/>
          <w:szCs w:val="22"/>
          <w:lang w:val="fr-FR"/>
        </w:rPr>
        <w:t xml:space="preserve">lée. La question sera formulée aux fins de </w:t>
      </w:r>
      <w:r>
        <w:rPr>
          <w:sz w:val="22"/>
          <w:szCs w:val="22"/>
          <w:lang w:val="fr-FR"/>
        </w:rPr>
        <w:t>clarification lors du C-3</w:t>
      </w:r>
      <w:r w:rsidR="00F0265E">
        <w:rPr>
          <w:sz w:val="22"/>
          <w:szCs w:val="22"/>
          <w:lang w:val="fr-FR"/>
        </w:rPr>
        <w:t xml:space="preserve">, en vue </w:t>
      </w:r>
      <w:r>
        <w:rPr>
          <w:sz w:val="22"/>
          <w:szCs w:val="22"/>
          <w:lang w:val="fr-FR"/>
        </w:rPr>
        <w:t xml:space="preserve">de la prochaine </w:t>
      </w:r>
      <w:r w:rsidRPr="00D67DCD">
        <w:rPr>
          <w:sz w:val="22"/>
          <w:szCs w:val="22"/>
          <w:lang w:val="fr-FR"/>
        </w:rPr>
        <w:t xml:space="preserve">Assemblée. Tenant compte des demandes de temps supplémentaire pour examiner </w:t>
      </w:r>
      <w:r w:rsidR="00B32A9F">
        <w:rPr>
          <w:sz w:val="22"/>
          <w:szCs w:val="22"/>
          <w:lang w:val="fr-FR"/>
        </w:rPr>
        <w:t>cette</w:t>
      </w:r>
      <w:r w:rsidR="00B32A9F" w:rsidRPr="00D67DCD">
        <w:rPr>
          <w:sz w:val="22"/>
          <w:szCs w:val="22"/>
          <w:lang w:val="fr-FR"/>
        </w:rPr>
        <w:t xml:space="preserve"> </w:t>
      </w:r>
      <w:r w:rsidRPr="00D67DCD">
        <w:rPr>
          <w:sz w:val="22"/>
          <w:szCs w:val="22"/>
          <w:lang w:val="fr-FR"/>
        </w:rPr>
        <w:t xml:space="preserve">question, </w:t>
      </w:r>
      <w:r w:rsidR="00C570C8">
        <w:rPr>
          <w:sz w:val="22"/>
          <w:szCs w:val="22"/>
          <w:lang w:val="fr-FR"/>
        </w:rPr>
        <w:t>le président</w:t>
      </w:r>
      <w:r w:rsidRPr="00D67DCD">
        <w:rPr>
          <w:sz w:val="22"/>
          <w:szCs w:val="22"/>
          <w:lang w:val="fr-FR"/>
        </w:rPr>
        <w:t xml:space="preserve"> d</w:t>
      </w:r>
      <w:r w:rsidR="00C570C8">
        <w:rPr>
          <w:sz w:val="22"/>
          <w:szCs w:val="22"/>
          <w:lang w:val="fr-FR"/>
        </w:rPr>
        <w:t>emande au Royaume-Uni de</w:t>
      </w:r>
      <w:r w:rsidRPr="00D67DCD">
        <w:rPr>
          <w:sz w:val="22"/>
          <w:szCs w:val="22"/>
          <w:lang w:val="fr-FR"/>
        </w:rPr>
        <w:t xml:space="preserve"> rédige</w:t>
      </w:r>
      <w:r w:rsidR="00C570C8">
        <w:rPr>
          <w:sz w:val="22"/>
          <w:szCs w:val="22"/>
          <w:lang w:val="fr-FR"/>
        </w:rPr>
        <w:t>r</w:t>
      </w:r>
      <w:r w:rsidRPr="00D67DCD">
        <w:rPr>
          <w:sz w:val="22"/>
          <w:szCs w:val="22"/>
          <w:lang w:val="fr-FR"/>
        </w:rPr>
        <w:t xml:space="preserve"> un projet de proposition aux fins d’examen ultérieur. </w:t>
      </w:r>
    </w:p>
    <w:p w14:paraId="64EB64C8" w14:textId="1E142834" w:rsidR="00921DBB" w:rsidRPr="00D67DCD" w:rsidRDefault="00921DBB" w:rsidP="009907A1">
      <w:pPr>
        <w:keepLines/>
        <w:widowControl w:val="0"/>
        <w:autoSpaceDE w:val="0"/>
        <w:autoSpaceDN w:val="0"/>
        <w:adjustRightInd w:val="0"/>
        <w:spacing w:before="120" w:after="120"/>
        <w:jc w:val="both"/>
        <w:rPr>
          <w:sz w:val="22"/>
          <w:szCs w:val="22"/>
          <w:lang w:val="fr-FR"/>
        </w:rPr>
      </w:pPr>
      <w:r>
        <w:rPr>
          <w:sz w:val="22"/>
          <w:szCs w:val="22"/>
          <w:lang w:val="fr-FR"/>
        </w:rPr>
        <w:t>Le Conseil a en définitive convenu de maintenir les procédures actuelles pour les propositions approuvées de l’IRCC et du HSSC</w:t>
      </w:r>
      <w:r w:rsidR="00650CEA">
        <w:rPr>
          <w:sz w:val="22"/>
          <w:szCs w:val="22"/>
          <w:lang w:val="fr-FR"/>
        </w:rPr>
        <w:t>,</w:t>
      </w:r>
      <w:r>
        <w:rPr>
          <w:sz w:val="22"/>
          <w:szCs w:val="22"/>
          <w:lang w:val="fr-FR"/>
        </w:rPr>
        <w:t xml:space="preserve"> tout en reconnaissant la contradiction entre les orientations données dans la Convention, le Règlement général, les Règles de procédure et le Mandat, en attendant que la question soit clarifiée lors de la 2</w:t>
      </w:r>
      <w:r w:rsidRPr="003B7343">
        <w:rPr>
          <w:sz w:val="22"/>
          <w:szCs w:val="22"/>
          <w:vertAlign w:val="superscript"/>
          <w:lang w:val="fr-FR"/>
        </w:rPr>
        <w:t>ème</w:t>
      </w:r>
      <w:r>
        <w:rPr>
          <w:sz w:val="22"/>
          <w:szCs w:val="22"/>
          <w:lang w:val="fr-FR"/>
        </w:rPr>
        <w:t xml:space="preserve"> session de l’Assemblée (A-2).</w:t>
      </w:r>
    </w:p>
    <w:p w14:paraId="35862778" w14:textId="4C6E79B8" w:rsidR="00921DBB" w:rsidRPr="00D67DCD" w:rsidRDefault="00921DBB" w:rsidP="009907A1">
      <w:pPr>
        <w:keepLines/>
        <w:tabs>
          <w:tab w:val="left" w:pos="1191"/>
        </w:tabs>
        <w:spacing w:before="120" w:after="120"/>
        <w:jc w:val="both"/>
        <w:rPr>
          <w:color w:val="FF0000"/>
          <w:sz w:val="22"/>
          <w:szCs w:val="22"/>
          <w:lang w:val="fr-FR"/>
        </w:rPr>
      </w:pPr>
      <w:r w:rsidRPr="00D67DCD">
        <w:rPr>
          <w:b/>
          <w:color w:val="FF0000"/>
          <w:sz w:val="22"/>
          <w:szCs w:val="22"/>
          <w:lang w:val="fr-FR"/>
        </w:rPr>
        <w:t>Décision C1/03 </w:t>
      </w:r>
      <w:r w:rsidRPr="00D67DCD">
        <w:rPr>
          <w:color w:val="FF0000"/>
          <w:sz w:val="22"/>
          <w:szCs w:val="22"/>
          <w:lang w:val="fr-FR"/>
        </w:rPr>
        <w:t>: Le Conseil</w:t>
      </w:r>
      <w:r w:rsidRPr="00D67DCD">
        <w:rPr>
          <w:b/>
          <w:color w:val="FF0000"/>
          <w:sz w:val="22"/>
          <w:szCs w:val="22"/>
          <w:lang w:val="fr-FR"/>
        </w:rPr>
        <w:t xml:space="preserve"> </w:t>
      </w:r>
      <w:r w:rsidR="005A0A22" w:rsidRPr="005A0A22">
        <w:rPr>
          <w:color w:val="FF0000"/>
          <w:sz w:val="22"/>
          <w:szCs w:val="22"/>
          <w:lang w:val="fr-FR"/>
        </w:rPr>
        <w:t>convient</w:t>
      </w:r>
      <w:r w:rsidRPr="00D67DCD">
        <w:rPr>
          <w:color w:val="FF0000"/>
          <w:sz w:val="22"/>
          <w:szCs w:val="22"/>
          <w:lang w:val="fr-FR"/>
        </w:rPr>
        <w:t xml:space="preserve"> de proposer aux Etats membres de continuer </w:t>
      </w:r>
      <w:r w:rsidR="005B5A4E">
        <w:rPr>
          <w:color w:val="FF0000"/>
          <w:sz w:val="22"/>
          <w:szCs w:val="22"/>
          <w:lang w:val="fr-FR"/>
        </w:rPr>
        <w:t>de</w:t>
      </w:r>
      <w:r w:rsidRPr="00D67DCD">
        <w:rPr>
          <w:color w:val="FF0000"/>
          <w:sz w:val="22"/>
          <w:szCs w:val="22"/>
          <w:lang w:val="fr-FR"/>
        </w:rPr>
        <w:t xml:space="preserve"> suivre jusqu’à l’A-2, la procédure</w:t>
      </w:r>
      <w:r w:rsidRPr="00D67DCD">
        <w:rPr>
          <w:color w:val="FF0000"/>
          <w:sz w:val="22"/>
          <w:szCs w:val="22"/>
          <w:vertAlign w:val="superscript"/>
          <w:lang w:val="fr-FR"/>
        </w:rPr>
        <w:footnoteReference w:id="1"/>
      </w:r>
      <w:r w:rsidRPr="00D67DCD">
        <w:rPr>
          <w:color w:val="FF0000"/>
          <w:sz w:val="22"/>
          <w:szCs w:val="22"/>
          <w:lang w:val="fr-FR"/>
        </w:rPr>
        <w:t xml:space="preserve"> qui était en vigueur avant la mise en place du Conseil pour l’approbation des recommandations faites par le HSSC et </w:t>
      </w:r>
      <w:r w:rsidR="00245713">
        <w:rPr>
          <w:color w:val="FF0000"/>
          <w:sz w:val="22"/>
          <w:szCs w:val="22"/>
          <w:lang w:val="fr-FR"/>
        </w:rPr>
        <w:t xml:space="preserve">par </w:t>
      </w:r>
      <w:r w:rsidRPr="00D67DCD">
        <w:rPr>
          <w:color w:val="FF0000"/>
          <w:sz w:val="22"/>
          <w:szCs w:val="22"/>
          <w:lang w:val="fr-FR"/>
        </w:rPr>
        <w:t xml:space="preserve">l’IRCC, </w:t>
      </w:r>
      <w:r>
        <w:rPr>
          <w:color w:val="FF0000"/>
          <w:sz w:val="22"/>
          <w:szCs w:val="22"/>
          <w:lang w:val="fr-FR"/>
        </w:rPr>
        <w:t xml:space="preserve">avec l’accord </w:t>
      </w:r>
      <w:r w:rsidRPr="00D67DCD">
        <w:rPr>
          <w:color w:val="FF0000"/>
          <w:sz w:val="22"/>
          <w:szCs w:val="22"/>
          <w:lang w:val="fr-FR"/>
        </w:rPr>
        <w:t>des présidents du HSSC et de l’IRCC. Ceci s’applique notamment, sans s’y limiter, aux normes et aux publications listées dans l’appendice 1 de la résolution de l’OHI 2/2007 telle qu’amendée.</w:t>
      </w:r>
    </w:p>
    <w:p w14:paraId="76A50620" w14:textId="77777777" w:rsidR="00921DBB" w:rsidRPr="00D67DCD" w:rsidRDefault="00921DBB" w:rsidP="009907A1">
      <w:pPr>
        <w:keepLines/>
        <w:tabs>
          <w:tab w:val="left" w:pos="1021"/>
        </w:tabs>
        <w:spacing w:before="120" w:after="120"/>
        <w:jc w:val="both"/>
        <w:rPr>
          <w:color w:val="FF0000"/>
          <w:sz w:val="22"/>
          <w:szCs w:val="22"/>
          <w:lang w:val="fr-FR"/>
        </w:rPr>
      </w:pPr>
      <w:r w:rsidRPr="00D67DCD">
        <w:rPr>
          <w:b/>
          <w:color w:val="FF0000"/>
          <w:sz w:val="22"/>
          <w:szCs w:val="22"/>
          <w:lang w:val="fr-FR"/>
        </w:rPr>
        <w:t>Action C1/04 </w:t>
      </w:r>
      <w:r w:rsidRPr="00D67DCD">
        <w:rPr>
          <w:color w:val="FF0000"/>
          <w:sz w:val="22"/>
          <w:szCs w:val="22"/>
          <w:lang w:val="fr-FR"/>
        </w:rPr>
        <w:t xml:space="preserve">: Le Secrétariat de l’OHI publiera une LC de l’OHI sollicitant l’approbation des EM concernant la décision C1/03. (date </w:t>
      </w:r>
      <w:r>
        <w:rPr>
          <w:color w:val="FF0000"/>
          <w:sz w:val="22"/>
          <w:szCs w:val="22"/>
          <w:lang w:val="fr-FR"/>
        </w:rPr>
        <w:t>limite</w:t>
      </w:r>
      <w:r w:rsidRPr="00D67DCD">
        <w:rPr>
          <w:color w:val="FF0000"/>
          <w:sz w:val="22"/>
          <w:szCs w:val="22"/>
          <w:lang w:val="fr-FR"/>
        </w:rPr>
        <w:t> : novembre 2017)</w:t>
      </w:r>
    </w:p>
    <w:p w14:paraId="33E8EA2B" w14:textId="61936A62" w:rsidR="00921DBB" w:rsidRPr="00D67DCD" w:rsidRDefault="00921DBB" w:rsidP="009907A1">
      <w:pPr>
        <w:keepLines/>
        <w:tabs>
          <w:tab w:val="left" w:pos="1021"/>
        </w:tabs>
        <w:spacing w:before="120" w:after="120"/>
        <w:jc w:val="both"/>
        <w:rPr>
          <w:color w:val="FF0000"/>
          <w:sz w:val="22"/>
          <w:szCs w:val="22"/>
          <w:lang w:val="fr-FR"/>
        </w:rPr>
      </w:pPr>
      <w:r w:rsidRPr="00D67DCD">
        <w:rPr>
          <w:b/>
          <w:bCs/>
          <w:iCs/>
          <w:color w:val="FF0000"/>
          <w:sz w:val="22"/>
          <w:szCs w:val="22"/>
          <w:lang w:val="fr-FR"/>
        </w:rPr>
        <w:t>Action C1/05 </w:t>
      </w:r>
      <w:r w:rsidRPr="00D67DCD">
        <w:rPr>
          <w:bCs/>
          <w:iCs/>
          <w:color w:val="FF0000"/>
          <w:sz w:val="22"/>
          <w:szCs w:val="22"/>
          <w:lang w:val="fr-FR"/>
        </w:rPr>
        <w:t>:</w:t>
      </w:r>
      <w:r w:rsidRPr="00D67DCD">
        <w:rPr>
          <w:bCs/>
          <w:iCs/>
          <w:color w:val="FF0000"/>
          <w:sz w:val="22"/>
          <w:szCs w:val="22"/>
          <w:lang w:val="fr-FR"/>
        </w:rPr>
        <w:tab/>
      </w:r>
      <w:r w:rsidR="00245713">
        <w:rPr>
          <w:bCs/>
          <w:iCs/>
          <w:color w:val="FF0000"/>
          <w:sz w:val="22"/>
          <w:szCs w:val="22"/>
          <w:lang w:val="fr-FR"/>
        </w:rPr>
        <w:t xml:space="preserve"> </w:t>
      </w:r>
      <w:r w:rsidRPr="00D67DCD">
        <w:rPr>
          <w:bCs/>
          <w:iCs/>
          <w:color w:val="FF0000"/>
          <w:sz w:val="22"/>
          <w:szCs w:val="22"/>
          <w:lang w:val="fr-FR"/>
        </w:rPr>
        <w:t>Le HSSC et l’IRCC</w:t>
      </w:r>
      <w:r w:rsidRPr="00D67DCD">
        <w:rPr>
          <w:b/>
          <w:bCs/>
          <w:iCs/>
          <w:color w:val="FF0000"/>
          <w:sz w:val="22"/>
          <w:szCs w:val="22"/>
          <w:lang w:val="fr-FR"/>
        </w:rPr>
        <w:t xml:space="preserve"> </w:t>
      </w:r>
      <w:r w:rsidRPr="00D67DCD">
        <w:rPr>
          <w:bCs/>
          <w:iCs/>
          <w:color w:val="FF0000"/>
          <w:sz w:val="22"/>
          <w:szCs w:val="22"/>
          <w:lang w:val="fr-FR"/>
        </w:rPr>
        <w:t xml:space="preserve">examineront leurs </w:t>
      </w:r>
      <w:r w:rsidR="00245713">
        <w:rPr>
          <w:bCs/>
          <w:iCs/>
          <w:color w:val="FF0000"/>
          <w:sz w:val="22"/>
          <w:szCs w:val="22"/>
          <w:lang w:val="fr-FR"/>
        </w:rPr>
        <w:t>M</w:t>
      </w:r>
      <w:r w:rsidRPr="00D67DCD">
        <w:rPr>
          <w:bCs/>
          <w:iCs/>
          <w:color w:val="FF0000"/>
          <w:sz w:val="22"/>
          <w:szCs w:val="22"/>
          <w:lang w:val="fr-FR"/>
        </w:rPr>
        <w:t>andats respectifs ainsi que la résolution 2/2007 telle qu’amendée, dans l’</w:t>
      </w:r>
      <w:r w:rsidR="006B40DB">
        <w:rPr>
          <w:bCs/>
          <w:iCs/>
          <w:color w:val="FF0000"/>
          <w:sz w:val="22"/>
          <w:szCs w:val="22"/>
          <w:lang w:val="fr-FR"/>
        </w:rPr>
        <w:t xml:space="preserve">éventualité </w:t>
      </w:r>
      <w:r w:rsidRPr="00D67DCD">
        <w:rPr>
          <w:bCs/>
          <w:iCs/>
          <w:color w:val="FF0000"/>
          <w:sz w:val="22"/>
          <w:szCs w:val="22"/>
          <w:lang w:val="fr-FR"/>
        </w:rPr>
        <w:t xml:space="preserve">où l’approbation du Conseil </w:t>
      </w:r>
      <w:r>
        <w:rPr>
          <w:bCs/>
          <w:iCs/>
          <w:color w:val="FF0000"/>
          <w:sz w:val="22"/>
          <w:szCs w:val="22"/>
          <w:lang w:val="fr-FR"/>
        </w:rPr>
        <w:t>ne serait</w:t>
      </w:r>
      <w:r w:rsidRPr="00D67DCD">
        <w:rPr>
          <w:bCs/>
          <w:iCs/>
          <w:color w:val="FF0000"/>
          <w:sz w:val="22"/>
          <w:szCs w:val="22"/>
          <w:lang w:val="fr-FR"/>
        </w:rPr>
        <w:t xml:space="preserve"> pas requise </w:t>
      </w:r>
      <w:r>
        <w:rPr>
          <w:bCs/>
          <w:iCs/>
          <w:color w:val="FF0000"/>
          <w:sz w:val="22"/>
          <w:szCs w:val="22"/>
          <w:lang w:val="fr-FR"/>
        </w:rPr>
        <w:t>de manière systématique</w:t>
      </w:r>
      <w:r w:rsidRPr="00D67DCD">
        <w:rPr>
          <w:bCs/>
          <w:iCs/>
          <w:color w:val="FF0000"/>
          <w:sz w:val="22"/>
          <w:szCs w:val="22"/>
          <w:lang w:val="fr-FR"/>
        </w:rPr>
        <w:t xml:space="preserve"> pour toutes les normes et publications, et prépareront ultérieurement des amendements à leurs </w:t>
      </w:r>
      <w:r w:rsidR="006B40DB">
        <w:rPr>
          <w:bCs/>
          <w:iCs/>
          <w:color w:val="FF0000"/>
          <w:sz w:val="22"/>
          <w:szCs w:val="22"/>
          <w:lang w:val="fr-FR"/>
        </w:rPr>
        <w:t>M</w:t>
      </w:r>
      <w:r w:rsidRPr="00D67DCD">
        <w:rPr>
          <w:bCs/>
          <w:iCs/>
          <w:color w:val="FF0000"/>
          <w:sz w:val="22"/>
          <w:szCs w:val="22"/>
          <w:lang w:val="fr-FR"/>
        </w:rPr>
        <w:t>andats</w:t>
      </w:r>
      <w:r w:rsidR="006B40DB">
        <w:rPr>
          <w:bCs/>
          <w:iCs/>
          <w:color w:val="FF0000"/>
          <w:sz w:val="22"/>
          <w:szCs w:val="22"/>
          <w:lang w:val="fr-FR"/>
        </w:rPr>
        <w:t>,</w:t>
      </w:r>
      <w:r w:rsidRPr="00D67DCD">
        <w:rPr>
          <w:bCs/>
          <w:iCs/>
          <w:color w:val="FF0000"/>
          <w:sz w:val="22"/>
          <w:szCs w:val="22"/>
          <w:lang w:val="fr-FR"/>
        </w:rPr>
        <w:t xml:space="preserve"> le cas échéant, </w:t>
      </w:r>
      <w:r w:rsidR="003A0FB1">
        <w:rPr>
          <w:bCs/>
          <w:iCs/>
          <w:color w:val="FF0000"/>
          <w:sz w:val="22"/>
          <w:szCs w:val="22"/>
          <w:lang w:val="fr-FR"/>
        </w:rPr>
        <w:t>pour être avalisées</w:t>
      </w:r>
      <w:r w:rsidRPr="00D67DCD">
        <w:rPr>
          <w:bCs/>
          <w:iCs/>
          <w:color w:val="FF0000"/>
          <w:sz w:val="22"/>
          <w:szCs w:val="22"/>
          <w:lang w:val="fr-FR"/>
        </w:rPr>
        <w:t xml:space="preserve"> lors du C-3 avant soumission à l’A-2. Les propositions d’amendements devraient tenir compte du fait qu’il revient aux présidents du HSSC et de l’IRCC</w:t>
      </w:r>
      <w:r w:rsidRPr="00D67DCD">
        <w:rPr>
          <w:b/>
          <w:bCs/>
          <w:iCs/>
          <w:color w:val="FF0000"/>
          <w:sz w:val="22"/>
          <w:szCs w:val="22"/>
          <w:lang w:val="fr-FR"/>
        </w:rPr>
        <w:t xml:space="preserve"> </w:t>
      </w:r>
      <w:r w:rsidRPr="00D67DCD">
        <w:rPr>
          <w:bCs/>
          <w:iCs/>
          <w:color w:val="FF0000"/>
          <w:sz w:val="22"/>
          <w:szCs w:val="22"/>
          <w:lang w:val="fr-FR"/>
        </w:rPr>
        <w:t>d’évaluer et de déterminer la nécessité d</w:t>
      </w:r>
      <w:r w:rsidR="000C6D03">
        <w:rPr>
          <w:bCs/>
          <w:iCs/>
          <w:color w:val="FF0000"/>
          <w:sz w:val="22"/>
          <w:szCs w:val="22"/>
          <w:lang w:val="fr-FR"/>
        </w:rPr>
        <w:t xml:space="preserve">’un examen du </w:t>
      </w:r>
      <w:r w:rsidRPr="00D67DCD">
        <w:rPr>
          <w:bCs/>
          <w:iCs/>
          <w:color w:val="FF0000"/>
          <w:sz w:val="22"/>
          <w:szCs w:val="22"/>
          <w:lang w:val="fr-FR"/>
        </w:rPr>
        <w:t xml:space="preserve">Conseil pour </w:t>
      </w:r>
      <w:r w:rsidR="00B32A9F">
        <w:rPr>
          <w:bCs/>
          <w:iCs/>
          <w:color w:val="FF0000"/>
          <w:sz w:val="22"/>
          <w:szCs w:val="22"/>
          <w:lang w:val="fr-FR"/>
        </w:rPr>
        <w:t>ce qui concerne les</w:t>
      </w:r>
      <w:r w:rsidRPr="00D67DCD">
        <w:rPr>
          <w:bCs/>
          <w:iCs/>
          <w:color w:val="FF0000"/>
          <w:sz w:val="22"/>
          <w:szCs w:val="22"/>
          <w:lang w:val="fr-FR"/>
        </w:rPr>
        <w:t xml:space="preserve"> recommandations </w:t>
      </w:r>
      <w:r w:rsidR="00DB58F6">
        <w:rPr>
          <w:bCs/>
          <w:iCs/>
          <w:color w:val="FF0000"/>
          <w:sz w:val="22"/>
          <w:szCs w:val="22"/>
          <w:lang w:val="fr-FR"/>
        </w:rPr>
        <w:t>susceptibles d’avoir une</w:t>
      </w:r>
      <w:r w:rsidRPr="00D67DCD">
        <w:rPr>
          <w:bCs/>
          <w:iCs/>
          <w:color w:val="FF0000"/>
          <w:sz w:val="22"/>
          <w:szCs w:val="22"/>
          <w:lang w:val="fr-FR"/>
        </w:rPr>
        <w:t xml:space="preserve"> importance stratégique</w:t>
      </w:r>
      <w:r w:rsidRPr="00D67DCD">
        <w:rPr>
          <w:color w:val="FF0000"/>
          <w:sz w:val="22"/>
          <w:szCs w:val="22"/>
          <w:lang w:val="fr-FR"/>
        </w:rPr>
        <w:t>. (date</w:t>
      </w:r>
      <w:r w:rsidR="00044CC1">
        <w:rPr>
          <w:color w:val="FF0000"/>
          <w:sz w:val="22"/>
          <w:szCs w:val="22"/>
          <w:lang w:val="fr-FR"/>
        </w:rPr>
        <w:t>s</w:t>
      </w:r>
      <w:r w:rsidRPr="00D67DCD">
        <w:rPr>
          <w:color w:val="FF0000"/>
          <w:sz w:val="22"/>
          <w:szCs w:val="22"/>
          <w:lang w:val="fr-FR"/>
        </w:rPr>
        <w:t xml:space="preserve"> </w:t>
      </w:r>
      <w:r>
        <w:rPr>
          <w:color w:val="FF0000"/>
          <w:sz w:val="22"/>
          <w:szCs w:val="22"/>
          <w:lang w:val="fr-FR"/>
        </w:rPr>
        <w:t>limite</w:t>
      </w:r>
      <w:r w:rsidR="00044CC1">
        <w:rPr>
          <w:color w:val="FF0000"/>
          <w:sz w:val="22"/>
          <w:szCs w:val="22"/>
          <w:lang w:val="fr-FR"/>
        </w:rPr>
        <w:t>s</w:t>
      </w:r>
      <w:r w:rsidRPr="00D67DCD">
        <w:rPr>
          <w:color w:val="FF0000"/>
          <w:sz w:val="22"/>
          <w:szCs w:val="22"/>
          <w:lang w:val="fr-FR"/>
        </w:rPr>
        <w:t xml:space="preserve"> : HSSC-9 et 10, IRCC-10) </w:t>
      </w:r>
    </w:p>
    <w:p w14:paraId="096C46DF" w14:textId="15463F44" w:rsidR="00921DBB" w:rsidRPr="00D67DCD" w:rsidRDefault="00921DBB" w:rsidP="009907A1">
      <w:pPr>
        <w:keepLines/>
        <w:tabs>
          <w:tab w:val="left" w:pos="1021"/>
        </w:tabs>
        <w:spacing w:before="120" w:after="120"/>
        <w:jc w:val="both"/>
        <w:rPr>
          <w:color w:val="FF0000"/>
          <w:sz w:val="22"/>
          <w:szCs w:val="22"/>
          <w:lang w:val="fr-FR"/>
        </w:rPr>
      </w:pPr>
      <w:r w:rsidRPr="00D67DCD">
        <w:rPr>
          <w:b/>
          <w:bCs/>
          <w:iCs/>
          <w:color w:val="FF0000"/>
          <w:sz w:val="22"/>
          <w:szCs w:val="22"/>
          <w:lang w:val="fr-FR"/>
        </w:rPr>
        <w:t>Action C1/06 </w:t>
      </w:r>
      <w:r w:rsidRPr="00D67DCD">
        <w:rPr>
          <w:bCs/>
          <w:iCs/>
          <w:color w:val="FF0000"/>
          <w:sz w:val="22"/>
          <w:szCs w:val="22"/>
          <w:lang w:val="fr-FR"/>
        </w:rPr>
        <w:t>:</w:t>
      </w:r>
      <w:r w:rsidRPr="00D67DCD">
        <w:rPr>
          <w:bCs/>
          <w:iCs/>
          <w:color w:val="FF0000"/>
          <w:sz w:val="22"/>
          <w:szCs w:val="22"/>
          <w:lang w:val="fr-FR"/>
        </w:rPr>
        <w:tab/>
      </w:r>
      <w:r>
        <w:rPr>
          <w:bCs/>
          <w:iCs/>
          <w:color w:val="FF0000"/>
          <w:sz w:val="22"/>
          <w:szCs w:val="22"/>
          <w:lang w:val="fr-FR"/>
        </w:rPr>
        <w:t xml:space="preserve"> </w:t>
      </w:r>
      <w:r w:rsidRPr="00D67DCD">
        <w:rPr>
          <w:color w:val="FF0000"/>
          <w:sz w:val="22"/>
          <w:szCs w:val="22"/>
          <w:lang w:val="fr-FR"/>
        </w:rPr>
        <w:t xml:space="preserve">Au vu du délai entre les réunions HSSC-10 et IRCC-10 en 2018 et </w:t>
      </w:r>
      <w:r w:rsidR="00B32A9F">
        <w:rPr>
          <w:color w:val="FF0000"/>
          <w:sz w:val="22"/>
          <w:szCs w:val="22"/>
          <w:lang w:val="fr-FR"/>
        </w:rPr>
        <w:t>le</w:t>
      </w:r>
      <w:r w:rsidR="00B32A9F" w:rsidRPr="00D67DCD">
        <w:rPr>
          <w:color w:val="FF0000"/>
          <w:sz w:val="22"/>
          <w:szCs w:val="22"/>
          <w:lang w:val="fr-FR"/>
        </w:rPr>
        <w:t xml:space="preserve"> </w:t>
      </w:r>
      <w:r w:rsidRPr="00D67DCD">
        <w:rPr>
          <w:color w:val="FF0000"/>
          <w:sz w:val="22"/>
          <w:szCs w:val="22"/>
          <w:lang w:val="fr-FR"/>
        </w:rPr>
        <w:t>calendrier de soumission des rapports et propositions au C-2, le Conseil invit</w:t>
      </w:r>
      <w:r w:rsidR="00021CA8">
        <w:rPr>
          <w:color w:val="FF0000"/>
          <w:sz w:val="22"/>
          <w:szCs w:val="22"/>
          <w:lang w:val="fr-FR"/>
        </w:rPr>
        <w:t>e</w:t>
      </w:r>
      <w:r w:rsidRPr="00D67DCD">
        <w:rPr>
          <w:color w:val="FF0000"/>
          <w:sz w:val="22"/>
          <w:szCs w:val="22"/>
          <w:lang w:val="fr-FR"/>
        </w:rPr>
        <w:t xml:space="preserve"> les président du HSSC et de l’IRCC à rédiger les comptes rendus des réunions de 2018 en gardant à l’esprit qu’ils seront utilisés/soumis directement en qualité de rapport</w:t>
      </w:r>
      <w:r>
        <w:rPr>
          <w:color w:val="FF0000"/>
          <w:sz w:val="22"/>
          <w:szCs w:val="22"/>
          <w:lang w:val="fr-FR"/>
        </w:rPr>
        <w:t>s</w:t>
      </w:r>
      <w:r w:rsidRPr="00D67DCD">
        <w:rPr>
          <w:color w:val="FF0000"/>
          <w:sz w:val="22"/>
          <w:szCs w:val="22"/>
          <w:lang w:val="fr-FR"/>
        </w:rPr>
        <w:t xml:space="preserve"> et de propositions au</w:t>
      </w:r>
      <w:r w:rsidR="00021CA8">
        <w:rPr>
          <w:color w:val="FF0000"/>
          <w:sz w:val="22"/>
          <w:szCs w:val="22"/>
          <w:lang w:val="fr-FR"/>
        </w:rPr>
        <w:t>x fins d’examen par le</w:t>
      </w:r>
      <w:r w:rsidRPr="00D67DCD">
        <w:rPr>
          <w:color w:val="FF0000"/>
          <w:sz w:val="22"/>
          <w:szCs w:val="22"/>
          <w:lang w:val="fr-FR"/>
        </w:rPr>
        <w:t xml:space="preserve"> C-2. (date </w:t>
      </w:r>
      <w:r>
        <w:rPr>
          <w:color w:val="FF0000"/>
          <w:sz w:val="22"/>
          <w:szCs w:val="22"/>
          <w:lang w:val="fr-FR"/>
        </w:rPr>
        <w:t>limite</w:t>
      </w:r>
      <w:r w:rsidRPr="00D67DCD">
        <w:rPr>
          <w:color w:val="FF0000"/>
          <w:sz w:val="22"/>
          <w:szCs w:val="22"/>
          <w:lang w:val="fr-FR"/>
        </w:rPr>
        <w:t> : juillet 2018)</w:t>
      </w:r>
    </w:p>
    <w:p w14:paraId="19E784EC" w14:textId="77777777" w:rsidR="00921DBB" w:rsidRPr="00D67DCD" w:rsidRDefault="00921DBB" w:rsidP="009907A1">
      <w:pPr>
        <w:keepLines/>
        <w:tabs>
          <w:tab w:val="left" w:pos="1021"/>
        </w:tabs>
        <w:spacing w:before="120" w:after="120"/>
        <w:jc w:val="both"/>
        <w:rPr>
          <w:color w:val="FF0000"/>
          <w:sz w:val="22"/>
          <w:szCs w:val="22"/>
          <w:lang w:val="fr-FR"/>
        </w:rPr>
      </w:pPr>
    </w:p>
    <w:p w14:paraId="61E31624" w14:textId="35992C59" w:rsidR="00921DBB" w:rsidRPr="00D67DCD" w:rsidRDefault="00170191"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fr-FR"/>
        </w:rPr>
      </w:pPr>
      <w:r>
        <w:rPr>
          <w:rFonts w:ascii="Times New Roman" w:hAnsi="Times New Roman"/>
          <w:b/>
          <w:bCs/>
          <w:spacing w:val="5"/>
          <w:sz w:val="22"/>
          <w:lang w:val="fr-FR"/>
        </w:rPr>
        <w:t>POINTS</w:t>
      </w:r>
      <w:r w:rsidR="00921DBB" w:rsidRPr="00D67DCD">
        <w:rPr>
          <w:rFonts w:ascii="Times New Roman" w:hAnsi="Times New Roman"/>
          <w:b/>
          <w:bCs/>
          <w:spacing w:val="5"/>
          <w:sz w:val="22"/>
          <w:lang w:val="fr-FR"/>
        </w:rPr>
        <w:t xml:space="preserve"> </w:t>
      </w:r>
      <w:r w:rsidR="00697872">
        <w:rPr>
          <w:rFonts w:ascii="Times New Roman" w:hAnsi="Times New Roman"/>
          <w:b/>
          <w:bCs/>
          <w:spacing w:val="5"/>
          <w:sz w:val="22"/>
          <w:lang w:val="fr-FR"/>
        </w:rPr>
        <w:t>REQUIS</w:t>
      </w:r>
      <w:r w:rsidR="00921DBB" w:rsidRPr="00D67DCD">
        <w:rPr>
          <w:rFonts w:ascii="Times New Roman" w:hAnsi="Times New Roman"/>
          <w:b/>
          <w:bCs/>
          <w:spacing w:val="5"/>
          <w:sz w:val="22"/>
          <w:lang w:val="fr-FR"/>
        </w:rPr>
        <w:t xml:space="preserve"> PAR LA 1</w:t>
      </w:r>
      <w:r w:rsidR="00921DBB" w:rsidRPr="00D67DCD">
        <w:rPr>
          <w:rFonts w:ascii="Times New Roman" w:hAnsi="Times New Roman"/>
          <w:b/>
          <w:bCs/>
          <w:spacing w:val="5"/>
          <w:sz w:val="22"/>
          <w:vertAlign w:val="superscript"/>
          <w:lang w:val="fr-FR"/>
        </w:rPr>
        <w:t xml:space="preserve">ère </w:t>
      </w:r>
      <w:r w:rsidR="00921DBB" w:rsidRPr="00D67DCD">
        <w:rPr>
          <w:rFonts w:ascii="Times New Roman" w:hAnsi="Times New Roman"/>
          <w:b/>
          <w:bCs/>
          <w:spacing w:val="5"/>
          <w:sz w:val="22"/>
          <w:lang w:val="fr-FR"/>
        </w:rPr>
        <w:t>ASSEMBLEE DE L’OHI</w:t>
      </w:r>
    </w:p>
    <w:p w14:paraId="5FD55D0F"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 xml:space="preserve">Révision du plan </w:t>
      </w:r>
      <w:r>
        <w:rPr>
          <w:rFonts w:ascii="Times New Roman" w:hAnsi="Times New Roman"/>
          <w:b/>
          <w:bCs/>
          <w:spacing w:val="5"/>
          <w:sz w:val="22"/>
          <w:lang w:val="fr-FR"/>
        </w:rPr>
        <w:t xml:space="preserve">stratégique </w:t>
      </w:r>
    </w:p>
    <w:p w14:paraId="175FFD91" w14:textId="6A0F3F92" w:rsidR="00921DBB" w:rsidRPr="00D67DCD" w:rsidRDefault="00921DBB" w:rsidP="009907A1">
      <w:pPr>
        <w:keepLines/>
        <w:shd w:val="clear" w:color="auto" w:fill="FFFFFF"/>
        <w:spacing w:before="120" w:after="120"/>
        <w:jc w:val="both"/>
        <w:rPr>
          <w:rFonts w:eastAsia="Times New Roman"/>
          <w:sz w:val="22"/>
          <w:szCs w:val="22"/>
          <w:lang w:val="fr-FR"/>
        </w:rPr>
      </w:pPr>
      <w:r>
        <w:rPr>
          <w:rFonts w:eastAsia="Times New Roman"/>
          <w:sz w:val="22"/>
          <w:szCs w:val="22"/>
          <w:lang w:val="fr-FR"/>
        </w:rPr>
        <w:t xml:space="preserve">La révision du plan stratégique a été examinée </w:t>
      </w:r>
      <w:r w:rsidR="004B48A7">
        <w:rPr>
          <w:rFonts w:eastAsia="Times New Roman"/>
          <w:sz w:val="22"/>
          <w:szCs w:val="22"/>
          <w:lang w:val="fr-FR"/>
        </w:rPr>
        <w:t>au</w:t>
      </w:r>
      <w:r w:rsidR="00170191">
        <w:rPr>
          <w:rFonts w:eastAsia="Times New Roman"/>
          <w:sz w:val="22"/>
          <w:szCs w:val="22"/>
          <w:lang w:val="fr-FR"/>
        </w:rPr>
        <w:t xml:space="preserve"> point</w:t>
      </w:r>
      <w:r>
        <w:rPr>
          <w:rFonts w:eastAsia="Times New Roman"/>
          <w:sz w:val="22"/>
          <w:szCs w:val="22"/>
          <w:lang w:val="fr-FR"/>
        </w:rPr>
        <w:t xml:space="preserve"> 5 de l’ordre du jour</w:t>
      </w:r>
      <w:r w:rsidRPr="00D67DCD">
        <w:rPr>
          <w:rFonts w:eastAsia="Times New Roman"/>
          <w:sz w:val="22"/>
          <w:szCs w:val="22"/>
          <w:lang w:val="fr-FR"/>
        </w:rPr>
        <w:t>.</w:t>
      </w:r>
    </w:p>
    <w:p w14:paraId="588F537B" w14:textId="77777777" w:rsidR="00921DBB" w:rsidRPr="00D67DCD" w:rsidRDefault="00921DBB" w:rsidP="009907A1">
      <w:pPr>
        <w:keepLines/>
        <w:widowControl w:val="0"/>
        <w:autoSpaceDE w:val="0"/>
        <w:autoSpaceDN w:val="0"/>
        <w:adjustRightInd w:val="0"/>
        <w:spacing w:before="120" w:after="120"/>
        <w:jc w:val="both"/>
        <w:rPr>
          <w:rFonts w:eastAsia="Times New Roman"/>
          <w:sz w:val="22"/>
          <w:szCs w:val="22"/>
          <w:lang w:val="fr-FR"/>
        </w:rPr>
      </w:pPr>
    </w:p>
    <w:p w14:paraId="0D826B2E"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R</w:t>
      </w:r>
      <w:r>
        <w:rPr>
          <w:rFonts w:ascii="Times New Roman" w:hAnsi="Times New Roman"/>
          <w:b/>
          <w:bCs/>
          <w:spacing w:val="5"/>
          <w:sz w:val="22"/>
          <w:lang w:val="fr-FR"/>
        </w:rPr>
        <w:t xml:space="preserve">évision des résolutions de l’OHI </w:t>
      </w:r>
      <w:r w:rsidRPr="00D67DCD">
        <w:rPr>
          <w:rFonts w:ascii="Times New Roman" w:hAnsi="Times New Roman"/>
          <w:b/>
          <w:bCs/>
          <w:spacing w:val="5"/>
          <w:sz w:val="22"/>
          <w:lang w:val="fr-FR"/>
        </w:rPr>
        <w:t xml:space="preserve">5/1957, 1/1969, 9/1967, 5/1972, 1/2014, 4/1957, 8/1967, 1/1965 </w:t>
      </w:r>
      <w:r>
        <w:rPr>
          <w:rFonts w:ascii="Times New Roman" w:hAnsi="Times New Roman"/>
          <w:b/>
          <w:bCs/>
          <w:spacing w:val="5"/>
          <w:sz w:val="22"/>
          <w:lang w:val="fr-FR"/>
        </w:rPr>
        <w:t>et</w:t>
      </w:r>
      <w:r w:rsidRPr="00D67DCD">
        <w:rPr>
          <w:rFonts w:ascii="Times New Roman" w:hAnsi="Times New Roman"/>
          <w:b/>
          <w:bCs/>
          <w:spacing w:val="5"/>
          <w:sz w:val="22"/>
          <w:lang w:val="fr-FR"/>
        </w:rPr>
        <w:t xml:space="preserve"> 2/1965</w:t>
      </w:r>
    </w:p>
    <w:p w14:paraId="5F5680DA" w14:textId="1834D77E" w:rsidR="00921DBB" w:rsidRPr="009D4E14" w:rsidRDefault="00921DBB" w:rsidP="009907A1">
      <w:pPr>
        <w:keepLines/>
        <w:tabs>
          <w:tab w:val="left" w:pos="680"/>
          <w:tab w:val="left" w:pos="1276"/>
        </w:tabs>
        <w:autoSpaceDE w:val="0"/>
        <w:autoSpaceDN w:val="0"/>
        <w:adjustRightInd w:val="0"/>
        <w:spacing w:before="120" w:after="120"/>
        <w:ind w:left="2040" w:hanging="2040"/>
        <w:jc w:val="both"/>
        <w:rPr>
          <w:i/>
          <w:iCs/>
          <w:spacing w:val="-1"/>
          <w:sz w:val="22"/>
          <w:szCs w:val="22"/>
          <w:lang w:val="fr-FR"/>
        </w:rPr>
      </w:pPr>
      <w:r w:rsidRPr="009D4E14">
        <w:rPr>
          <w:i/>
          <w:iCs/>
          <w:spacing w:val="-1"/>
          <w:sz w:val="22"/>
          <w:szCs w:val="22"/>
          <w:lang w:val="fr-FR"/>
        </w:rPr>
        <w:t>Doc</w:t>
      </w:r>
      <w:r w:rsidR="00BF2A99" w:rsidRPr="009D4E14">
        <w:rPr>
          <w:i/>
          <w:iCs/>
          <w:spacing w:val="-1"/>
          <w:sz w:val="22"/>
          <w:szCs w:val="22"/>
          <w:lang w:val="fr-FR"/>
        </w:rPr>
        <w:t xml:space="preserve">ument : </w:t>
      </w:r>
      <w:r w:rsidR="00BF2A99" w:rsidRPr="009D4E14">
        <w:rPr>
          <w:i/>
          <w:iCs/>
          <w:spacing w:val="-1"/>
          <w:sz w:val="22"/>
          <w:szCs w:val="22"/>
          <w:lang w:val="fr-FR"/>
        </w:rPr>
        <w:tab/>
      </w:r>
      <w:r w:rsidRPr="009D4E14">
        <w:rPr>
          <w:i/>
          <w:iCs/>
          <w:spacing w:val="-1"/>
          <w:sz w:val="22"/>
          <w:szCs w:val="22"/>
          <w:lang w:val="fr-FR"/>
        </w:rPr>
        <w:t>C1-2.2</w:t>
      </w:r>
      <w:r w:rsidRPr="009D4E14">
        <w:rPr>
          <w:i/>
          <w:iCs/>
          <w:spacing w:val="-1"/>
          <w:sz w:val="22"/>
          <w:szCs w:val="22"/>
          <w:lang w:val="fr-FR"/>
        </w:rPr>
        <w:tab/>
      </w:r>
      <w:hyperlink r:id="rId21" w:history="1">
        <w:r w:rsidR="009D4E14" w:rsidRPr="009D4E14">
          <w:rPr>
            <w:rStyle w:val="Hyperlink"/>
            <w:i/>
            <w:iCs/>
            <w:spacing w:val="-1"/>
            <w:sz w:val="22"/>
            <w:szCs w:val="22"/>
            <w:lang w:val="fr-FR"/>
          </w:rPr>
          <w:t>Révision des résolutions de l’OHI 5/1957, 1/1969, 9/1967, 5/1972, 1/2014, 4/1957, 8/1967, 1/1965 et 2/1965</w:t>
        </w:r>
      </w:hyperlink>
    </w:p>
    <w:p w14:paraId="149A0D6E" w14:textId="77777777" w:rsidR="00921DBB" w:rsidRPr="009D4E14" w:rsidRDefault="00921DBB" w:rsidP="009907A1">
      <w:pPr>
        <w:keepLines/>
        <w:tabs>
          <w:tab w:val="left" w:pos="680"/>
        </w:tabs>
        <w:autoSpaceDE w:val="0"/>
        <w:autoSpaceDN w:val="0"/>
        <w:adjustRightInd w:val="0"/>
        <w:spacing w:before="120" w:after="120"/>
        <w:jc w:val="both"/>
        <w:rPr>
          <w:i/>
          <w:iCs/>
          <w:spacing w:val="-1"/>
          <w:sz w:val="22"/>
          <w:szCs w:val="22"/>
          <w:lang w:val="fr-FR"/>
        </w:rPr>
      </w:pPr>
    </w:p>
    <w:p w14:paraId="7501ED74" w14:textId="6606B075"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Le Secrétaire général invite le Conseil à examiner les propositions de révisions aux résolutions de l’OHI </w:t>
      </w:r>
      <w:r w:rsidR="00F60E44">
        <w:rPr>
          <w:spacing w:val="-1"/>
          <w:sz w:val="22"/>
          <w:szCs w:val="22"/>
          <w:lang w:val="fr-FR"/>
        </w:rPr>
        <w:t>reflétant</w:t>
      </w:r>
      <w:r>
        <w:rPr>
          <w:spacing w:val="-1"/>
          <w:sz w:val="22"/>
          <w:szCs w:val="22"/>
          <w:lang w:val="fr-FR"/>
        </w:rPr>
        <w:t xml:space="preserve"> les </w:t>
      </w:r>
      <w:r w:rsidRPr="00D67DCD">
        <w:rPr>
          <w:spacing w:val="-1"/>
          <w:sz w:val="22"/>
          <w:szCs w:val="22"/>
          <w:lang w:val="fr-FR"/>
        </w:rPr>
        <w:t>amend</w:t>
      </w:r>
      <w:r>
        <w:rPr>
          <w:spacing w:val="-1"/>
          <w:sz w:val="22"/>
          <w:szCs w:val="22"/>
          <w:lang w:val="fr-FR"/>
        </w:rPr>
        <w:t>ements à la</w:t>
      </w:r>
      <w:r w:rsidRPr="00D67DCD">
        <w:rPr>
          <w:spacing w:val="-1"/>
          <w:sz w:val="22"/>
          <w:szCs w:val="22"/>
          <w:lang w:val="fr-FR"/>
        </w:rPr>
        <w:t xml:space="preserve"> Convention </w:t>
      </w:r>
      <w:r>
        <w:rPr>
          <w:spacing w:val="-1"/>
          <w:sz w:val="22"/>
          <w:szCs w:val="22"/>
          <w:lang w:val="fr-FR"/>
        </w:rPr>
        <w:t xml:space="preserve">et </w:t>
      </w:r>
      <w:r w:rsidR="004B48A7">
        <w:rPr>
          <w:spacing w:val="-1"/>
          <w:sz w:val="22"/>
          <w:szCs w:val="22"/>
          <w:lang w:val="fr-FR"/>
        </w:rPr>
        <w:t xml:space="preserve">les </w:t>
      </w:r>
      <w:r>
        <w:rPr>
          <w:spacing w:val="-1"/>
          <w:sz w:val="22"/>
          <w:szCs w:val="22"/>
          <w:lang w:val="fr-FR"/>
        </w:rPr>
        <w:t xml:space="preserve">autres documents de base pour soumission ultérieure aux Etats membres, aux fins d’approbation par correspondance. </w:t>
      </w:r>
      <w:r w:rsidR="00F60E44">
        <w:rPr>
          <w:spacing w:val="-1"/>
          <w:sz w:val="22"/>
          <w:szCs w:val="22"/>
          <w:lang w:val="fr-FR"/>
        </w:rPr>
        <w:t>Cela a donné lieu à l</w:t>
      </w:r>
      <w:r>
        <w:rPr>
          <w:spacing w:val="-1"/>
          <w:sz w:val="22"/>
          <w:szCs w:val="22"/>
          <w:lang w:val="fr-FR"/>
        </w:rPr>
        <w:t>a discussion suivante</w:t>
      </w:r>
      <w:r w:rsidR="00F60E44">
        <w:rPr>
          <w:spacing w:val="-1"/>
          <w:sz w:val="22"/>
          <w:szCs w:val="22"/>
          <w:lang w:val="fr-FR"/>
        </w:rPr>
        <w:t xml:space="preserve"> </w:t>
      </w:r>
      <w:r>
        <w:rPr>
          <w:spacing w:val="-1"/>
          <w:sz w:val="22"/>
          <w:szCs w:val="22"/>
          <w:lang w:val="fr-FR"/>
        </w:rPr>
        <w:t xml:space="preserve">: </w:t>
      </w:r>
    </w:p>
    <w:p w14:paraId="65FF79B1"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b/>
          <w:bCs/>
          <w:spacing w:val="5"/>
          <w:sz w:val="22"/>
          <w:szCs w:val="22"/>
          <w:lang w:val="fr-FR"/>
        </w:rPr>
        <w:t>R</w:t>
      </w:r>
      <w:r>
        <w:rPr>
          <w:b/>
          <w:bCs/>
          <w:spacing w:val="5"/>
          <w:sz w:val="22"/>
          <w:szCs w:val="22"/>
          <w:lang w:val="fr-FR"/>
        </w:rPr>
        <w:t>é</w:t>
      </w:r>
      <w:r w:rsidRPr="00D67DCD">
        <w:rPr>
          <w:b/>
          <w:bCs/>
          <w:spacing w:val="5"/>
          <w:sz w:val="22"/>
          <w:szCs w:val="22"/>
          <w:lang w:val="fr-FR"/>
        </w:rPr>
        <w:t>solution 5/1957</w:t>
      </w:r>
    </w:p>
    <w:p w14:paraId="14EC7390" w14:textId="5F2E6BF3"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Une proposition visant à conserver le terme « techniques » aux paragraphes </w:t>
      </w:r>
      <w:r w:rsidRPr="00D67DCD">
        <w:rPr>
          <w:spacing w:val="-1"/>
          <w:sz w:val="22"/>
          <w:szCs w:val="22"/>
          <w:lang w:val="fr-FR"/>
        </w:rPr>
        <w:t>a) i)</w:t>
      </w:r>
      <w:r w:rsidR="007B1741">
        <w:rPr>
          <w:spacing w:val="-1"/>
          <w:sz w:val="22"/>
          <w:szCs w:val="22"/>
          <w:lang w:val="fr-FR"/>
        </w:rPr>
        <w:t>,</w:t>
      </w:r>
      <w:r w:rsidRPr="00D67DCD">
        <w:rPr>
          <w:spacing w:val="-1"/>
          <w:sz w:val="22"/>
          <w:szCs w:val="22"/>
          <w:lang w:val="fr-FR"/>
        </w:rPr>
        <w:t xml:space="preserve"> ii) </w:t>
      </w:r>
      <w:r>
        <w:rPr>
          <w:spacing w:val="-1"/>
          <w:sz w:val="22"/>
          <w:szCs w:val="22"/>
          <w:lang w:val="fr-FR"/>
        </w:rPr>
        <w:t>et</w:t>
      </w:r>
      <w:r w:rsidRPr="00D67DCD">
        <w:rPr>
          <w:spacing w:val="-1"/>
          <w:sz w:val="22"/>
          <w:szCs w:val="22"/>
          <w:lang w:val="fr-FR"/>
        </w:rPr>
        <w:t xml:space="preserve"> v) </w:t>
      </w:r>
      <w:r>
        <w:rPr>
          <w:spacing w:val="-1"/>
          <w:sz w:val="22"/>
          <w:szCs w:val="22"/>
          <w:lang w:val="fr-FR"/>
        </w:rPr>
        <w:t>de la règle 2 et une proposition visant à remplacer le terme « uniquement » à la règle 9 n’ont pas été approuvées.</w:t>
      </w:r>
      <w:r w:rsidRPr="00D67DCD">
        <w:rPr>
          <w:spacing w:val="-1"/>
          <w:sz w:val="22"/>
          <w:szCs w:val="22"/>
          <w:lang w:val="fr-FR"/>
        </w:rPr>
        <w:t xml:space="preserve"> </w:t>
      </w:r>
    </w:p>
    <w:p w14:paraId="4E1A233E" w14:textId="77777777" w:rsidR="00921DBB" w:rsidRPr="00D67DCD" w:rsidRDefault="00921DBB" w:rsidP="009907A1">
      <w:pPr>
        <w:keepLines/>
        <w:widowControl w:val="0"/>
        <w:autoSpaceDE w:val="0"/>
        <w:autoSpaceDN w:val="0"/>
        <w:adjustRightInd w:val="0"/>
        <w:spacing w:before="120" w:after="120"/>
        <w:jc w:val="both"/>
        <w:rPr>
          <w:b/>
          <w:bCs/>
          <w:spacing w:val="5"/>
          <w:sz w:val="22"/>
          <w:szCs w:val="22"/>
          <w:lang w:val="fr-FR"/>
        </w:rPr>
      </w:pPr>
      <w:r>
        <w:rPr>
          <w:b/>
          <w:bCs/>
          <w:spacing w:val="5"/>
          <w:sz w:val="22"/>
          <w:szCs w:val="22"/>
          <w:lang w:val="fr-FR"/>
        </w:rPr>
        <w:t>Ré</w:t>
      </w:r>
      <w:r w:rsidRPr="00D67DCD">
        <w:rPr>
          <w:b/>
          <w:bCs/>
          <w:spacing w:val="5"/>
          <w:sz w:val="22"/>
          <w:szCs w:val="22"/>
          <w:lang w:val="fr-FR"/>
        </w:rPr>
        <w:t>solution 1/1969</w:t>
      </w:r>
    </w:p>
    <w:p w14:paraId="5BC6E9BF" w14:textId="63893D99"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En ce qui concerne le paragraphe 2.f) le point de vue exprimé est que le délai laissé pour les réponses ne devrait pas être </w:t>
      </w:r>
      <w:r w:rsidR="00C023B9">
        <w:rPr>
          <w:spacing w:val="-1"/>
          <w:sz w:val="22"/>
          <w:szCs w:val="22"/>
          <w:lang w:val="fr-FR"/>
        </w:rPr>
        <w:t>réduit</w:t>
      </w:r>
      <w:r>
        <w:rPr>
          <w:spacing w:val="-1"/>
          <w:sz w:val="22"/>
          <w:szCs w:val="22"/>
          <w:lang w:val="fr-FR"/>
        </w:rPr>
        <w:t xml:space="preserve"> de trois mois à deux mois afin de laisser suffisamment de temps pour que la correspondance soit traitée pendant les périodes de vacances. Cependant on a considéré qu’avec les méthodes de communication modernes deux mois </w:t>
      </w:r>
      <w:r w:rsidR="00C023B9">
        <w:rPr>
          <w:spacing w:val="-1"/>
          <w:sz w:val="22"/>
          <w:szCs w:val="22"/>
          <w:lang w:val="fr-FR"/>
        </w:rPr>
        <w:t>devraient suffire</w:t>
      </w:r>
      <w:r w:rsidRPr="00D67DCD">
        <w:rPr>
          <w:spacing w:val="-1"/>
          <w:sz w:val="22"/>
          <w:szCs w:val="22"/>
          <w:lang w:val="fr-FR"/>
        </w:rPr>
        <w:t xml:space="preserve">. </w:t>
      </w:r>
    </w:p>
    <w:p w14:paraId="790237A0" w14:textId="10C8D0A1" w:rsidR="00921DBB" w:rsidRPr="00D67DCD" w:rsidRDefault="00921DBB" w:rsidP="009907A1">
      <w:pPr>
        <w:keepLines/>
        <w:widowControl w:val="0"/>
        <w:autoSpaceDE w:val="0"/>
        <w:autoSpaceDN w:val="0"/>
        <w:adjustRightInd w:val="0"/>
        <w:spacing w:before="120" w:after="120"/>
        <w:jc w:val="both"/>
        <w:rPr>
          <w:color w:val="FF0000"/>
          <w:sz w:val="22"/>
          <w:szCs w:val="22"/>
          <w:lang w:val="fr-FR"/>
        </w:rPr>
      </w:pPr>
      <w:r w:rsidRPr="00D67DCD">
        <w:rPr>
          <w:b/>
          <w:color w:val="FF0000"/>
          <w:sz w:val="22"/>
          <w:szCs w:val="22"/>
          <w:lang w:val="fr-FR"/>
        </w:rPr>
        <w:t>D</w:t>
      </w:r>
      <w:r>
        <w:rPr>
          <w:b/>
          <w:color w:val="FF0000"/>
          <w:sz w:val="22"/>
          <w:szCs w:val="22"/>
          <w:lang w:val="fr-FR"/>
        </w:rPr>
        <w:t>é</w:t>
      </w:r>
      <w:r w:rsidRPr="00D67DCD">
        <w:rPr>
          <w:b/>
          <w:color w:val="FF0000"/>
          <w:sz w:val="22"/>
          <w:szCs w:val="22"/>
          <w:lang w:val="fr-FR"/>
        </w:rPr>
        <w:t>cision C1/07</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 xml:space="preserve">Le Conseil approuve les propositions de révision des résolutions de l’OHI </w:t>
      </w:r>
      <w:r w:rsidRPr="00D67DCD">
        <w:rPr>
          <w:color w:val="FF0000"/>
          <w:sz w:val="22"/>
          <w:szCs w:val="22"/>
          <w:lang w:val="fr-FR"/>
        </w:rPr>
        <w:t>5/1957</w:t>
      </w:r>
      <w:r w:rsidR="00373A7F">
        <w:rPr>
          <w:color w:val="FF0000"/>
          <w:sz w:val="22"/>
          <w:szCs w:val="22"/>
          <w:lang w:val="fr-FR"/>
        </w:rPr>
        <w:t xml:space="preserve"> et</w:t>
      </w:r>
      <w:r w:rsidRPr="00D67DCD">
        <w:rPr>
          <w:color w:val="FF0000"/>
          <w:sz w:val="22"/>
          <w:szCs w:val="22"/>
          <w:lang w:val="fr-FR"/>
        </w:rPr>
        <w:t xml:space="preserve"> 1/1969.</w:t>
      </w:r>
    </w:p>
    <w:p w14:paraId="651CDCE6"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b/>
          <w:bCs/>
          <w:spacing w:val="5"/>
          <w:sz w:val="22"/>
          <w:szCs w:val="22"/>
          <w:lang w:val="fr-FR"/>
        </w:rPr>
        <w:t>R</w:t>
      </w:r>
      <w:r>
        <w:rPr>
          <w:b/>
          <w:bCs/>
          <w:spacing w:val="5"/>
          <w:sz w:val="22"/>
          <w:szCs w:val="22"/>
          <w:lang w:val="fr-FR"/>
        </w:rPr>
        <w:t>é</w:t>
      </w:r>
      <w:r w:rsidRPr="00D67DCD">
        <w:rPr>
          <w:b/>
          <w:bCs/>
          <w:spacing w:val="5"/>
          <w:sz w:val="22"/>
          <w:szCs w:val="22"/>
          <w:lang w:val="fr-FR"/>
        </w:rPr>
        <w:t>solution 9/1967</w:t>
      </w:r>
    </w:p>
    <w:p w14:paraId="1F53536D" w14:textId="58E7F7AB"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I</w:t>
      </w:r>
      <w:r>
        <w:rPr>
          <w:spacing w:val="-1"/>
          <w:sz w:val="22"/>
          <w:szCs w:val="22"/>
          <w:lang w:val="fr-FR"/>
        </w:rPr>
        <w:t xml:space="preserve">l est proposé que le nouveau </w:t>
      </w:r>
      <w:r w:rsidRPr="00D67DCD">
        <w:rPr>
          <w:spacing w:val="-1"/>
          <w:sz w:val="22"/>
          <w:szCs w:val="22"/>
          <w:lang w:val="fr-FR"/>
        </w:rPr>
        <w:t>paragraph</w:t>
      </w:r>
      <w:r>
        <w:rPr>
          <w:spacing w:val="-1"/>
          <w:sz w:val="22"/>
          <w:szCs w:val="22"/>
          <w:lang w:val="fr-FR"/>
        </w:rPr>
        <w:t>e</w:t>
      </w:r>
      <w:r w:rsidRPr="00D67DCD">
        <w:rPr>
          <w:spacing w:val="-1"/>
          <w:sz w:val="22"/>
          <w:szCs w:val="22"/>
          <w:lang w:val="fr-FR"/>
        </w:rPr>
        <w:t xml:space="preserve"> 8 </w:t>
      </w:r>
      <w:r>
        <w:rPr>
          <w:spacing w:val="-1"/>
          <w:sz w:val="22"/>
          <w:szCs w:val="22"/>
          <w:lang w:val="fr-FR"/>
        </w:rPr>
        <w:t xml:space="preserve">fasse référence à l’heure locale </w:t>
      </w:r>
      <w:r w:rsidR="00203EF3">
        <w:rPr>
          <w:spacing w:val="-1"/>
          <w:sz w:val="22"/>
          <w:szCs w:val="22"/>
          <w:lang w:val="fr-FR"/>
        </w:rPr>
        <w:t>à Monaco</w:t>
      </w:r>
      <w:r>
        <w:rPr>
          <w:spacing w:val="-1"/>
          <w:sz w:val="22"/>
          <w:szCs w:val="22"/>
          <w:lang w:val="fr-FR"/>
        </w:rPr>
        <w:t xml:space="preserve">. Il est par ailleurs proposé par le Brésil </w:t>
      </w:r>
      <w:r w:rsidR="00A41811">
        <w:rPr>
          <w:spacing w:val="-1"/>
          <w:sz w:val="22"/>
          <w:szCs w:val="22"/>
          <w:lang w:val="fr-FR"/>
        </w:rPr>
        <w:t>puis</w:t>
      </w:r>
      <w:r>
        <w:rPr>
          <w:spacing w:val="-1"/>
          <w:sz w:val="22"/>
          <w:szCs w:val="22"/>
          <w:lang w:val="fr-FR"/>
        </w:rPr>
        <w:t xml:space="preserve"> accepté, après </w:t>
      </w:r>
      <w:r w:rsidRPr="00D67DCD">
        <w:rPr>
          <w:spacing w:val="-1"/>
          <w:sz w:val="22"/>
          <w:szCs w:val="22"/>
          <w:lang w:val="fr-FR"/>
        </w:rPr>
        <w:t xml:space="preserve">consultation </w:t>
      </w:r>
      <w:r>
        <w:rPr>
          <w:spacing w:val="-1"/>
          <w:sz w:val="22"/>
          <w:szCs w:val="22"/>
          <w:lang w:val="fr-FR"/>
        </w:rPr>
        <w:t>avec les Etats-Unis et l’Allemagne, que tous les Etats membres</w:t>
      </w:r>
      <w:r w:rsidR="00A41811">
        <w:rPr>
          <w:spacing w:val="-1"/>
          <w:sz w:val="22"/>
          <w:szCs w:val="22"/>
          <w:lang w:val="fr-FR"/>
        </w:rPr>
        <w:t>,</w:t>
      </w:r>
      <w:r>
        <w:rPr>
          <w:spacing w:val="-1"/>
          <w:sz w:val="22"/>
          <w:szCs w:val="22"/>
          <w:lang w:val="fr-FR"/>
        </w:rPr>
        <w:t xml:space="preserve"> </w:t>
      </w:r>
      <w:r w:rsidR="00A41811">
        <w:rPr>
          <w:spacing w:val="-1"/>
          <w:sz w:val="22"/>
          <w:szCs w:val="22"/>
          <w:lang w:val="fr-FR"/>
        </w:rPr>
        <w:t xml:space="preserve">et pas uniquement les membres du Conseil, </w:t>
      </w:r>
      <w:r>
        <w:rPr>
          <w:spacing w:val="-1"/>
          <w:sz w:val="22"/>
          <w:szCs w:val="22"/>
          <w:lang w:val="fr-FR"/>
        </w:rPr>
        <w:t xml:space="preserve">puissent nommer des scrutateurs, en amendant le </w:t>
      </w:r>
      <w:r w:rsidRPr="00D67DCD">
        <w:rPr>
          <w:spacing w:val="-1"/>
          <w:sz w:val="22"/>
          <w:szCs w:val="22"/>
          <w:lang w:val="fr-FR"/>
        </w:rPr>
        <w:t>paragraph</w:t>
      </w:r>
      <w:r>
        <w:rPr>
          <w:spacing w:val="-1"/>
          <w:sz w:val="22"/>
          <w:szCs w:val="22"/>
          <w:lang w:val="fr-FR"/>
        </w:rPr>
        <w:t>e</w:t>
      </w:r>
      <w:r w:rsidRPr="00D67DCD">
        <w:rPr>
          <w:spacing w:val="-1"/>
          <w:sz w:val="22"/>
          <w:szCs w:val="22"/>
          <w:lang w:val="fr-FR"/>
        </w:rPr>
        <w:t xml:space="preserve"> 8d</w:t>
      </w:r>
      <w:r>
        <w:rPr>
          <w:spacing w:val="-1"/>
          <w:sz w:val="22"/>
          <w:szCs w:val="22"/>
          <w:lang w:val="fr-FR"/>
        </w:rPr>
        <w:t xml:space="preserve"> en conséquence</w:t>
      </w:r>
      <w:r w:rsidRPr="00D67DCD">
        <w:rPr>
          <w:spacing w:val="-1"/>
          <w:sz w:val="22"/>
          <w:szCs w:val="22"/>
          <w:lang w:val="fr-FR"/>
        </w:rPr>
        <w:t>.</w:t>
      </w:r>
    </w:p>
    <w:p w14:paraId="4EBBEE07" w14:textId="57AB346B" w:rsidR="00921DBB" w:rsidRPr="00D67DCD" w:rsidRDefault="00921DBB" w:rsidP="009907A1">
      <w:pPr>
        <w:keepLines/>
        <w:widowControl w:val="0"/>
        <w:autoSpaceDE w:val="0"/>
        <w:autoSpaceDN w:val="0"/>
        <w:adjustRightInd w:val="0"/>
        <w:spacing w:before="120" w:after="120"/>
        <w:jc w:val="both"/>
        <w:rPr>
          <w:color w:val="FF0000"/>
          <w:sz w:val="22"/>
          <w:szCs w:val="22"/>
          <w:lang w:val="fr-FR"/>
        </w:rPr>
      </w:pPr>
      <w:r w:rsidRPr="00D67DCD">
        <w:rPr>
          <w:b/>
          <w:color w:val="FF0000"/>
          <w:sz w:val="22"/>
          <w:szCs w:val="22"/>
          <w:lang w:val="fr-FR"/>
        </w:rPr>
        <w:t>D</w:t>
      </w:r>
      <w:r>
        <w:rPr>
          <w:b/>
          <w:color w:val="FF0000"/>
          <w:sz w:val="22"/>
          <w:szCs w:val="22"/>
          <w:lang w:val="fr-FR"/>
        </w:rPr>
        <w:t>é</w:t>
      </w:r>
      <w:r w:rsidRPr="00D67DCD">
        <w:rPr>
          <w:b/>
          <w:color w:val="FF0000"/>
          <w:sz w:val="22"/>
          <w:szCs w:val="22"/>
          <w:lang w:val="fr-FR"/>
        </w:rPr>
        <w:t>cision C1/08</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 xml:space="preserve">Le Conseil approuve la proposition de révision de la résolution de l’OHI </w:t>
      </w:r>
      <w:r w:rsidRPr="00D67DCD">
        <w:rPr>
          <w:color w:val="FF0000"/>
          <w:sz w:val="22"/>
          <w:szCs w:val="22"/>
          <w:lang w:val="fr-FR"/>
        </w:rPr>
        <w:t xml:space="preserve">9/1967 </w:t>
      </w:r>
      <w:r>
        <w:rPr>
          <w:color w:val="FF0000"/>
          <w:sz w:val="22"/>
          <w:szCs w:val="22"/>
          <w:lang w:val="fr-FR"/>
        </w:rPr>
        <w:t xml:space="preserve">et approuve la </w:t>
      </w:r>
      <w:r w:rsidRPr="00D67DCD">
        <w:rPr>
          <w:color w:val="FF0000"/>
          <w:sz w:val="22"/>
          <w:szCs w:val="22"/>
          <w:lang w:val="fr-FR"/>
        </w:rPr>
        <w:t xml:space="preserve">suggestion </w:t>
      </w:r>
      <w:r w:rsidR="00A41811">
        <w:rPr>
          <w:color w:val="FF0000"/>
          <w:sz w:val="22"/>
          <w:szCs w:val="22"/>
          <w:lang w:val="fr-FR"/>
        </w:rPr>
        <w:t>du</w:t>
      </w:r>
      <w:r>
        <w:rPr>
          <w:color w:val="FF0000"/>
          <w:sz w:val="22"/>
          <w:szCs w:val="22"/>
          <w:lang w:val="fr-FR"/>
        </w:rPr>
        <w:t xml:space="preserve"> Brésil concernant la </w:t>
      </w:r>
      <w:r w:rsidRPr="00D67DCD">
        <w:rPr>
          <w:color w:val="FF0000"/>
          <w:sz w:val="22"/>
          <w:szCs w:val="22"/>
          <w:lang w:val="fr-FR"/>
        </w:rPr>
        <w:t>section 8</w:t>
      </w:r>
      <w:r w:rsidR="00A41811">
        <w:rPr>
          <w:color w:val="FF0000"/>
          <w:sz w:val="22"/>
          <w:szCs w:val="22"/>
          <w:lang w:val="fr-FR"/>
        </w:rPr>
        <w:t>,</w:t>
      </w:r>
      <w:r w:rsidRPr="00D67DCD">
        <w:rPr>
          <w:color w:val="FF0000"/>
          <w:sz w:val="22"/>
          <w:szCs w:val="22"/>
          <w:lang w:val="fr-FR"/>
        </w:rPr>
        <w:t xml:space="preserve"> </w:t>
      </w:r>
      <w:r w:rsidR="00A41811">
        <w:rPr>
          <w:color w:val="FF0000"/>
          <w:sz w:val="22"/>
          <w:szCs w:val="22"/>
          <w:lang w:val="fr-FR"/>
        </w:rPr>
        <w:t xml:space="preserve">visant à </w:t>
      </w:r>
      <w:r w:rsidRPr="00D67DCD">
        <w:rPr>
          <w:color w:val="FF0000"/>
          <w:sz w:val="22"/>
          <w:szCs w:val="22"/>
          <w:lang w:val="fr-FR"/>
        </w:rPr>
        <w:t>inclu</w:t>
      </w:r>
      <w:r>
        <w:rPr>
          <w:color w:val="FF0000"/>
          <w:sz w:val="22"/>
          <w:szCs w:val="22"/>
          <w:lang w:val="fr-FR"/>
        </w:rPr>
        <w:t>re la possibilité d’avoir recours à des volontaires issus des EM, qui n</w:t>
      </w:r>
      <w:r w:rsidR="009F14BC">
        <w:rPr>
          <w:color w:val="FF0000"/>
          <w:sz w:val="22"/>
          <w:szCs w:val="22"/>
          <w:lang w:val="fr-FR"/>
        </w:rPr>
        <w:t>’ont pas de</w:t>
      </w:r>
      <w:r>
        <w:rPr>
          <w:color w:val="FF0000"/>
          <w:sz w:val="22"/>
          <w:szCs w:val="22"/>
          <w:lang w:val="fr-FR"/>
        </w:rPr>
        <w:t xml:space="preserve"> candidat, dans le comité de</w:t>
      </w:r>
      <w:r w:rsidR="00A41811">
        <w:rPr>
          <w:color w:val="FF0000"/>
          <w:sz w:val="22"/>
          <w:szCs w:val="22"/>
          <w:lang w:val="fr-FR"/>
        </w:rPr>
        <w:t xml:space="preserve"> scrutateurs</w:t>
      </w:r>
      <w:r>
        <w:rPr>
          <w:color w:val="FF0000"/>
          <w:sz w:val="22"/>
          <w:szCs w:val="22"/>
          <w:lang w:val="fr-FR"/>
        </w:rPr>
        <w:t xml:space="preserve">. </w:t>
      </w:r>
    </w:p>
    <w:p w14:paraId="1AA77230" w14:textId="215BF0A8" w:rsidR="00921DBB" w:rsidRPr="00D67DCD" w:rsidRDefault="00921DBB" w:rsidP="009907A1">
      <w:pPr>
        <w:keepLines/>
        <w:widowControl w:val="0"/>
        <w:autoSpaceDE w:val="0"/>
        <w:autoSpaceDN w:val="0"/>
        <w:adjustRightInd w:val="0"/>
        <w:spacing w:before="120" w:after="120"/>
        <w:jc w:val="both"/>
        <w:rPr>
          <w:color w:val="FF0000"/>
          <w:sz w:val="22"/>
          <w:szCs w:val="22"/>
          <w:lang w:val="fr-FR"/>
        </w:rPr>
      </w:pPr>
      <w:r w:rsidRPr="00D67DCD">
        <w:rPr>
          <w:b/>
          <w:color w:val="FF0000"/>
          <w:sz w:val="22"/>
          <w:szCs w:val="22"/>
          <w:lang w:val="fr-FR"/>
        </w:rPr>
        <w:t>Action C1/09</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ab/>
        <w:t xml:space="preserve">Le Secrétariat de l’OHI rationnalisera la proposition du Brésil concernant la proposition de résolution de l’OHI </w:t>
      </w:r>
      <w:r w:rsidRPr="00D67DCD">
        <w:rPr>
          <w:color w:val="FF0000"/>
          <w:sz w:val="22"/>
          <w:szCs w:val="22"/>
          <w:lang w:val="fr-FR"/>
        </w:rPr>
        <w:t>9/1967</w:t>
      </w:r>
      <w:r>
        <w:rPr>
          <w:color w:val="FF0000"/>
          <w:sz w:val="22"/>
          <w:szCs w:val="22"/>
          <w:lang w:val="fr-FR"/>
        </w:rPr>
        <w:t xml:space="preserve"> révisée</w:t>
      </w:r>
      <w:r w:rsidR="000F2B02">
        <w:rPr>
          <w:color w:val="FF0000"/>
          <w:sz w:val="22"/>
          <w:szCs w:val="22"/>
          <w:lang w:val="fr-FR"/>
        </w:rPr>
        <w:t>.</w:t>
      </w:r>
      <w:r w:rsidRPr="00D67DCD">
        <w:rPr>
          <w:color w:val="FF0000"/>
          <w:sz w:val="22"/>
          <w:szCs w:val="22"/>
          <w:lang w:val="fr-FR"/>
        </w:rPr>
        <w:t xml:space="preserve"> (d</w:t>
      </w:r>
      <w:r>
        <w:rPr>
          <w:color w:val="FF0000"/>
          <w:sz w:val="22"/>
          <w:szCs w:val="22"/>
          <w:lang w:val="fr-FR"/>
        </w:rPr>
        <w:t>ate limite : novembre</w:t>
      </w:r>
      <w:r w:rsidRPr="00D67DCD">
        <w:rPr>
          <w:color w:val="FF0000"/>
          <w:sz w:val="22"/>
          <w:szCs w:val="22"/>
          <w:lang w:val="fr-FR"/>
        </w:rPr>
        <w:t xml:space="preserve"> 2017)</w:t>
      </w:r>
    </w:p>
    <w:p w14:paraId="24D467A4"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b/>
          <w:bCs/>
          <w:spacing w:val="5"/>
          <w:sz w:val="22"/>
          <w:szCs w:val="22"/>
          <w:lang w:val="fr-FR"/>
        </w:rPr>
        <w:t>R</w:t>
      </w:r>
      <w:r>
        <w:rPr>
          <w:b/>
          <w:bCs/>
          <w:spacing w:val="5"/>
          <w:sz w:val="22"/>
          <w:szCs w:val="22"/>
          <w:lang w:val="fr-FR"/>
        </w:rPr>
        <w:t>é</w:t>
      </w:r>
      <w:r w:rsidRPr="00D67DCD">
        <w:rPr>
          <w:b/>
          <w:bCs/>
          <w:spacing w:val="5"/>
          <w:sz w:val="22"/>
          <w:szCs w:val="22"/>
          <w:lang w:val="fr-FR"/>
        </w:rPr>
        <w:t>solution 5/1972</w:t>
      </w:r>
    </w:p>
    <w:p w14:paraId="0398CE02" w14:textId="6FFC9C84"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Le </w:t>
      </w:r>
      <w:r w:rsidRPr="00D67DCD">
        <w:rPr>
          <w:spacing w:val="-1"/>
          <w:sz w:val="22"/>
          <w:szCs w:val="22"/>
          <w:lang w:val="fr-FR"/>
        </w:rPr>
        <w:t>Secr</w:t>
      </w:r>
      <w:r>
        <w:rPr>
          <w:spacing w:val="-1"/>
          <w:sz w:val="22"/>
          <w:szCs w:val="22"/>
          <w:lang w:val="fr-FR"/>
        </w:rPr>
        <w:t>é</w:t>
      </w:r>
      <w:r w:rsidRPr="00D67DCD">
        <w:rPr>
          <w:spacing w:val="-1"/>
          <w:sz w:val="22"/>
          <w:szCs w:val="22"/>
          <w:lang w:val="fr-FR"/>
        </w:rPr>
        <w:t>ta</w:t>
      </w:r>
      <w:r>
        <w:rPr>
          <w:spacing w:val="-1"/>
          <w:sz w:val="22"/>
          <w:szCs w:val="22"/>
          <w:lang w:val="fr-FR"/>
        </w:rPr>
        <w:t>ire général, répondant à une demande du R</w:t>
      </w:r>
      <w:r w:rsidR="00B677B6">
        <w:rPr>
          <w:spacing w:val="-1"/>
          <w:sz w:val="22"/>
          <w:szCs w:val="22"/>
          <w:lang w:val="fr-FR"/>
        </w:rPr>
        <w:t>oyaume-Uni</w:t>
      </w:r>
      <w:r>
        <w:rPr>
          <w:spacing w:val="-1"/>
          <w:sz w:val="22"/>
          <w:szCs w:val="22"/>
          <w:lang w:val="fr-FR"/>
        </w:rPr>
        <w:t>, apport</w:t>
      </w:r>
      <w:r w:rsidR="00B677B6">
        <w:rPr>
          <w:spacing w:val="-1"/>
          <w:sz w:val="22"/>
          <w:szCs w:val="22"/>
          <w:lang w:val="fr-FR"/>
        </w:rPr>
        <w:t>e</w:t>
      </w:r>
      <w:r>
        <w:rPr>
          <w:spacing w:val="-1"/>
          <w:sz w:val="22"/>
          <w:szCs w:val="22"/>
          <w:lang w:val="fr-FR"/>
        </w:rPr>
        <w:t xml:space="preserve"> des clarifications sur le contenu des renseignements fournis dans l’évaluation annuelle de l’Organisation maritime internationale (OMI) à laquelle il est fait référence au paragraphe</w:t>
      </w:r>
      <w:r w:rsidRPr="00D67DCD">
        <w:rPr>
          <w:spacing w:val="-1"/>
          <w:sz w:val="22"/>
          <w:szCs w:val="22"/>
          <w:lang w:val="fr-FR"/>
        </w:rPr>
        <w:t xml:space="preserve"> 2.</w:t>
      </w:r>
    </w:p>
    <w:p w14:paraId="1823C486"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b/>
          <w:color w:val="FF0000"/>
          <w:sz w:val="22"/>
          <w:szCs w:val="22"/>
          <w:lang w:val="fr-FR"/>
        </w:rPr>
        <w:t>D</w:t>
      </w:r>
      <w:r>
        <w:rPr>
          <w:b/>
          <w:color w:val="FF0000"/>
          <w:sz w:val="22"/>
          <w:szCs w:val="22"/>
          <w:lang w:val="fr-FR"/>
        </w:rPr>
        <w:t>é</w:t>
      </w:r>
      <w:r w:rsidRPr="00D67DCD">
        <w:rPr>
          <w:b/>
          <w:color w:val="FF0000"/>
          <w:sz w:val="22"/>
          <w:szCs w:val="22"/>
          <w:lang w:val="fr-FR"/>
        </w:rPr>
        <w:t>cision C1/10</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 xml:space="preserve">Le Conseil approuve la proposition de révision de la résolution de l’OHI </w:t>
      </w:r>
      <w:r w:rsidRPr="00D67DCD">
        <w:rPr>
          <w:color w:val="FF0000"/>
          <w:sz w:val="22"/>
          <w:szCs w:val="22"/>
          <w:lang w:val="fr-FR"/>
        </w:rPr>
        <w:t xml:space="preserve">5/1972, </w:t>
      </w:r>
      <w:r>
        <w:rPr>
          <w:color w:val="FF0000"/>
          <w:sz w:val="22"/>
          <w:szCs w:val="22"/>
          <w:lang w:val="fr-FR"/>
        </w:rPr>
        <w:t xml:space="preserve">qui fait référence aux chiffres de </w:t>
      </w:r>
      <w:r w:rsidRPr="00D67DCD">
        <w:rPr>
          <w:color w:val="FF0000"/>
          <w:sz w:val="22"/>
          <w:szCs w:val="22"/>
          <w:lang w:val="fr-FR"/>
        </w:rPr>
        <w:t xml:space="preserve">tonnage </w:t>
      </w:r>
      <w:r>
        <w:rPr>
          <w:color w:val="FF0000"/>
          <w:sz w:val="22"/>
          <w:szCs w:val="22"/>
          <w:lang w:val="fr-FR"/>
        </w:rPr>
        <w:t xml:space="preserve">à donner à la </w:t>
      </w:r>
      <w:r w:rsidRPr="00D67DCD">
        <w:rPr>
          <w:color w:val="FF0000"/>
          <w:sz w:val="22"/>
          <w:szCs w:val="22"/>
          <w:lang w:val="fr-FR"/>
        </w:rPr>
        <w:t xml:space="preserve">section 2, </w:t>
      </w:r>
      <w:r>
        <w:rPr>
          <w:color w:val="FF0000"/>
          <w:sz w:val="22"/>
          <w:szCs w:val="22"/>
          <w:lang w:val="fr-FR"/>
        </w:rPr>
        <w:t>dans le cadre de l’évaluation annuelle de l’OMI.</w:t>
      </w:r>
    </w:p>
    <w:p w14:paraId="2F36F916" w14:textId="77777777" w:rsidR="00921DBB" w:rsidRPr="00D67DCD" w:rsidRDefault="00921DBB" w:rsidP="009907A1">
      <w:pPr>
        <w:keepLines/>
        <w:widowControl w:val="0"/>
        <w:autoSpaceDE w:val="0"/>
        <w:autoSpaceDN w:val="0"/>
        <w:adjustRightInd w:val="0"/>
        <w:spacing w:before="120" w:after="120"/>
        <w:jc w:val="both"/>
        <w:rPr>
          <w:b/>
          <w:bCs/>
          <w:spacing w:val="5"/>
          <w:sz w:val="22"/>
          <w:szCs w:val="22"/>
          <w:lang w:val="fr-FR"/>
        </w:rPr>
      </w:pPr>
      <w:r w:rsidRPr="00D67DCD">
        <w:rPr>
          <w:b/>
          <w:bCs/>
          <w:spacing w:val="5"/>
          <w:sz w:val="22"/>
          <w:szCs w:val="22"/>
          <w:lang w:val="fr-FR"/>
        </w:rPr>
        <w:t>R</w:t>
      </w:r>
      <w:r>
        <w:rPr>
          <w:b/>
          <w:bCs/>
          <w:spacing w:val="5"/>
          <w:sz w:val="22"/>
          <w:szCs w:val="22"/>
          <w:lang w:val="fr-FR"/>
        </w:rPr>
        <w:t>é</w:t>
      </w:r>
      <w:r w:rsidRPr="00D67DCD">
        <w:rPr>
          <w:b/>
          <w:bCs/>
          <w:spacing w:val="5"/>
          <w:sz w:val="22"/>
          <w:szCs w:val="22"/>
          <w:lang w:val="fr-FR"/>
        </w:rPr>
        <w:t>solution 1/2014</w:t>
      </w:r>
    </w:p>
    <w:p w14:paraId="6AFE8181" w14:textId="229B724E"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L’assistant du secrétaire confirme que les termes « membres du personnel recrutés sur le plan international » au </w:t>
      </w:r>
      <w:r w:rsidRPr="00D67DCD">
        <w:rPr>
          <w:spacing w:val="-1"/>
          <w:sz w:val="22"/>
          <w:szCs w:val="22"/>
          <w:lang w:val="fr-FR"/>
        </w:rPr>
        <w:t>paragraph</w:t>
      </w:r>
      <w:r>
        <w:rPr>
          <w:spacing w:val="-1"/>
          <w:sz w:val="22"/>
          <w:szCs w:val="22"/>
          <w:lang w:val="fr-FR"/>
        </w:rPr>
        <w:t>e</w:t>
      </w:r>
      <w:r w:rsidRPr="00D67DCD">
        <w:rPr>
          <w:spacing w:val="-1"/>
          <w:sz w:val="22"/>
          <w:szCs w:val="22"/>
          <w:lang w:val="fr-FR"/>
        </w:rPr>
        <w:t xml:space="preserve"> 2.3 </w:t>
      </w:r>
      <w:r>
        <w:rPr>
          <w:spacing w:val="-1"/>
          <w:sz w:val="22"/>
          <w:szCs w:val="22"/>
          <w:lang w:val="fr-FR"/>
        </w:rPr>
        <w:t>correspondent aux termes « directeurs » et « adjoints aux directeurs » et le Secrétaire général explique que les termes « le matériel de bureau et les logiciels de gestion » font globalement référence au</w:t>
      </w:r>
      <w:r w:rsidR="009F14BC">
        <w:rPr>
          <w:spacing w:val="-1"/>
          <w:sz w:val="22"/>
          <w:szCs w:val="22"/>
          <w:lang w:val="fr-FR"/>
        </w:rPr>
        <w:t>x</w:t>
      </w:r>
      <w:r>
        <w:rPr>
          <w:spacing w:val="-1"/>
          <w:sz w:val="22"/>
          <w:szCs w:val="22"/>
          <w:lang w:val="fr-FR"/>
        </w:rPr>
        <w:t xml:space="preserve"> matériel</w:t>
      </w:r>
      <w:r w:rsidR="009F14BC">
        <w:rPr>
          <w:spacing w:val="-1"/>
          <w:sz w:val="22"/>
          <w:szCs w:val="22"/>
          <w:lang w:val="fr-FR"/>
        </w:rPr>
        <w:t>s</w:t>
      </w:r>
      <w:r>
        <w:rPr>
          <w:spacing w:val="-1"/>
          <w:sz w:val="22"/>
          <w:szCs w:val="22"/>
          <w:lang w:val="fr-FR"/>
        </w:rPr>
        <w:t xml:space="preserve"> et logiciel</w:t>
      </w:r>
      <w:r w:rsidR="009F14BC">
        <w:rPr>
          <w:spacing w:val="-1"/>
          <w:sz w:val="22"/>
          <w:szCs w:val="22"/>
          <w:lang w:val="fr-FR"/>
        </w:rPr>
        <w:t>s</w:t>
      </w:r>
      <w:r>
        <w:rPr>
          <w:spacing w:val="-1"/>
          <w:sz w:val="22"/>
          <w:szCs w:val="22"/>
          <w:lang w:val="fr-FR"/>
        </w:rPr>
        <w:t xml:space="preserve"> </w:t>
      </w:r>
      <w:r w:rsidR="009F14BC">
        <w:rPr>
          <w:spacing w:val="-1"/>
          <w:sz w:val="22"/>
          <w:szCs w:val="22"/>
          <w:lang w:val="fr-FR"/>
        </w:rPr>
        <w:t xml:space="preserve">mis en </w:t>
      </w:r>
      <w:r w:rsidR="00E82A41">
        <w:rPr>
          <w:spacing w:val="-1"/>
          <w:sz w:val="22"/>
          <w:szCs w:val="22"/>
          <w:lang w:val="fr-FR"/>
        </w:rPr>
        <w:t>œuvre</w:t>
      </w:r>
      <w:r>
        <w:rPr>
          <w:spacing w:val="-1"/>
          <w:sz w:val="22"/>
          <w:szCs w:val="22"/>
          <w:lang w:val="fr-FR"/>
        </w:rPr>
        <w:t xml:space="preserve"> au Siège de l’OHI.</w:t>
      </w:r>
    </w:p>
    <w:p w14:paraId="40BB1AC3" w14:textId="77777777" w:rsidR="00921DBB" w:rsidRPr="00D67DCD" w:rsidRDefault="00921DBB" w:rsidP="009907A1">
      <w:pPr>
        <w:keepLines/>
        <w:widowControl w:val="0"/>
        <w:autoSpaceDE w:val="0"/>
        <w:autoSpaceDN w:val="0"/>
        <w:adjustRightInd w:val="0"/>
        <w:spacing w:before="120" w:after="120"/>
        <w:jc w:val="both"/>
        <w:rPr>
          <w:b/>
          <w:bCs/>
          <w:spacing w:val="5"/>
          <w:sz w:val="22"/>
          <w:szCs w:val="22"/>
          <w:lang w:val="fr-FR"/>
        </w:rPr>
      </w:pPr>
      <w:r>
        <w:rPr>
          <w:b/>
          <w:bCs/>
          <w:spacing w:val="5"/>
          <w:sz w:val="22"/>
          <w:szCs w:val="22"/>
          <w:lang w:val="fr-FR"/>
        </w:rPr>
        <w:t>Ré</w:t>
      </w:r>
      <w:r w:rsidRPr="00D67DCD">
        <w:rPr>
          <w:b/>
          <w:bCs/>
          <w:spacing w:val="5"/>
          <w:sz w:val="22"/>
          <w:szCs w:val="22"/>
          <w:lang w:val="fr-FR"/>
        </w:rPr>
        <w:t>solution 4/1957</w:t>
      </w:r>
    </w:p>
    <w:p w14:paraId="64FE9011"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Aucun commentaire n’est formulé sur cette proposition</w:t>
      </w:r>
      <w:r w:rsidRPr="00D67DCD">
        <w:rPr>
          <w:spacing w:val="-1"/>
          <w:sz w:val="22"/>
          <w:szCs w:val="22"/>
          <w:lang w:val="fr-FR"/>
        </w:rPr>
        <w:t>.</w:t>
      </w:r>
    </w:p>
    <w:p w14:paraId="14E9C53A" w14:textId="2137166C"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b/>
          <w:color w:val="FF0000"/>
          <w:sz w:val="22"/>
          <w:szCs w:val="22"/>
          <w:lang w:val="fr-FR"/>
        </w:rPr>
        <w:t>D</w:t>
      </w:r>
      <w:r>
        <w:rPr>
          <w:b/>
          <w:color w:val="FF0000"/>
          <w:sz w:val="22"/>
          <w:szCs w:val="22"/>
          <w:lang w:val="fr-FR"/>
        </w:rPr>
        <w:t>é</w:t>
      </w:r>
      <w:r w:rsidRPr="00D67DCD">
        <w:rPr>
          <w:b/>
          <w:color w:val="FF0000"/>
          <w:sz w:val="22"/>
          <w:szCs w:val="22"/>
          <w:lang w:val="fr-FR"/>
        </w:rPr>
        <w:t>cision C1/11</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 xml:space="preserve">Le Conseil approuve les propositions de révision des résolutions de l’OHI </w:t>
      </w:r>
      <w:r w:rsidRPr="00D67DCD">
        <w:rPr>
          <w:color w:val="FF0000"/>
          <w:sz w:val="22"/>
          <w:szCs w:val="22"/>
          <w:lang w:val="fr-FR"/>
        </w:rPr>
        <w:t>1/2014</w:t>
      </w:r>
      <w:r w:rsidR="00B677B6">
        <w:rPr>
          <w:color w:val="FF0000"/>
          <w:sz w:val="22"/>
          <w:szCs w:val="22"/>
          <w:lang w:val="fr-FR"/>
        </w:rPr>
        <w:t xml:space="preserve"> et</w:t>
      </w:r>
      <w:r w:rsidRPr="00D67DCD">
        <w:rPr>
          <w:color w:val="FF0000"/>
          <w:sz w:val="22"/>
          <w:szCs w:val="22"/>
          <w:lang w:val="fr-FR"/>
        </w:rPr>
        <w:t xml:space="preserve"> 4/1957.</w:t>
      </w:r>
    </w:p>
    <w:p w14:paraId="67400EDF" w14:textId="77777777" w:rsidR="00921DBB" w:rsidRPr="00D67DCD" w:rsidRDefault="00921DBB" w:rsidP="009907A1">
      <w:pPr>
        <w:keepLines/>
        <w:widowControl w:val="0"/>
        <w:autoSpaceDE w:val="0"/>
        <w:autoSpaceDN w:val="0"/>
        <w:adjustRightInd w:val="0"/>
        <w:spacing w:before="120" w:after="120"/>
        <w:jc w:val="both"/>
        <w:rPr>
          <w:b/>
          <w:spacing w:val="-1"/>
          <w:sz w:val="22"/>
          <w:szCs w:val="22"/>
          <w:lang w:val="fr-FR"/>
        </w:rPr>
      </w:pPr>
      <w:r w:rsidRPr="00D67DCD">
        <w:rPr>
          <w:b/>
          <w:spacing w:val="-1"/>
          <w:sz w:val="22"/>
          <w:szCs w:val="22"/>
          <w:lang w:val="fr-FR"/>
        </w:rPr>
        <w:t>R</w:t>
      </w:r>
      <w:r>
        <w:rPr>
          <w:b/>
          <w:spacing w:val="-1"/>
          <w:sz w:val="22"/>
          <w:szCs w:val="22"/>
          <w:lang w:val="fr-FR"/>
        </w:rPr>
        <w:t>é</w:t>
      </w:r>
      <w:r w:rsidRPr="00D67DCD">
        <w:rPr>
          <w:b/>
          <w:spacing w:val="-1"/>
          <w:sz w:val="22"/>
          <w:szCs w:val="22"/>
          <w:lang w:val="fr-FR"/>
        </w:rPr>
        <w:t>solution 8/1967</w:t>
      </w:r>
    </w:p>
    <w:p w14:paraId="1F8761D2" w14:textId="1416D12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lastRenderedPageBreak/>
        <w:t xml:space="preserve">Suite à une </w:t>
      </w:r>
      <w:r w:rsidRPr="00D67DCD">
        <w:rPr>
          <w:spacing w:val="-1"/>
          <w:sz w:val="22"/>
          <w:szCs w:val="22"/>
          <w:lang w:val="fr-FR"/>
        </w:rPr>
        <w:t xml:space="preserve">discussion </w:t>
      </w:r>
      <w:r>
        <w:rPr>
          <w:spacing w:val="-1"/>
          <w:sz w:val="22"/>
          <w:szCs w:val="22"/>
          <w:lang w:val="fr-FR"/>
        </w:rPr>
        <w:t xml:space="preserve">sur la date limite </w:t>
      </w:r>
      <w:r w:rsidRPr="00D67DCD">
        <w:rPr>
          <w:spacing w:val="-1"/>
          <w:sz w:val="22"/>
          <w:szCs w:val="22"/>
          <w:lang w:val="fr-FR"/>
        </w:rPr>
        <w:t>optim</w:t>
      </w:r>
      <w:r w:rsidR="005B0325">
        <w:rPr>
          <w:spacing w:val="-1"/>
          <w:sz w:val="22"/>
          <w:szCs w:val="22"/>
          <w:lang w:val="fr-FR"/>
        </w:rPr>
        <w:t>ale</w:t>
      </w:r>
      <w:r w:rsidRPr="00D67DCD">
        <w:rPr>
          <w:spacing w:val="-1"/>
          <w:sz w:val="22"/>
          <w:szCs w:val="22"/>
          <w:lang w:val="fr-FR"/>
        </w:rPr>
        <w:t xml:space="preserve"> </w:t>
      </w:r>
      <w:r>
        <w:rPr>
          <w:spacing w:val="-1"/>
          <w:sz w:val="22"/>
          <w:szCs w:val="22"/>
          <w:lang w:val="fr-FR"/>
        </w:rPr>
        <w:t>pour la soumission de commentaires sur les propositions des Etats membres à l’Assemblée, le</w:t>
      </w:r>
      <w:r w:rsidRPr="00D67DCD">
        <w:rPr>
          <w:spacing w:val="-1"/>
          <w:sz w:val="22"/>
          <w:szCs w:val="22"/>
          <w:lang w:val="fr-FR"/>
        </w:rPr>
        <w:t xml:space="preserve"> Secr</w:t>
      </w:r>
      <w:r>
        <w:rPr>
          <w:spacing w:val="-1"/>
          <w:sz w:val="22"/>
          <w:szCs w:val="22"/>
          <w:lang w:val="fr-FR"/>
        </w:rPr>
        <w:t>é</w:t>
      </w:r>
      <w:r w:rsidRPr="00D67DCD">
        <w:rPr>
          <w:spacing w:val="-1"/>
          <w:sz w:val="22"/>
          <w:szCs w:val="22"/>
          <w:lang w:val="fr-FR"/>
        </w:rPr>
        <w:t>ta</w:t>
      </w:r>
      <w:r>
        <w:rPr>
          <w:spacing w:val="-1"/>
          <w:sz w:val="22"/>
          <w:szCs w:val="22"/>
          <w:lang w:val="fr-FR"/>
        </w:rPr>
        <w:t>ire général appelle l’</w:t>
      </w:r>
      <w:r w:rsidRPr="00D67DCD">
        <w:rPr>
          <w:spacing w:val="-1"/>
          <w:sz w:val="22"/>
          <w:szCs w:val="22"/>
          <w:lang w:val="fr-FR"/>
        </w:rPr>
        <w:t xml:space="preserve">attention </w:t>
      </w:r>
      <w:r>
        <w:rPr>
          <w:spacing w:val="-1"/>
          <w:sz w:val="22"/>
          <w:szCs w:val="22"/>
          <w:lang w:val="fr-FR"/>
        </w:rPr>
        <w:t xml:space="preserve">sur le temps requis pour la traduction et la </w:t>
      </w:r>
      <w:r w:rsidRPr="00D67DCD">
        <w:rPr>
          <w:spacing w:val="-1"/>
          <w:sz w:val="22"/>
          <w:szCs w:val="22"/>
          <w:lang w:val="fr-FR"/>
        </w:rPr>
        <w:t xml:space="preserve">distribution </w:t>
      </w:r>
      <w:r>
        <w:rPr>
          <w:spacing w:val="-1"/>
          <w:sz w:val="22"/>
          <w:szCs w:val="22"/>
          <w:lang w:val="fr-FR"/>
        </w:rPr>
        <w:t xml:space="preserve">des propositions et des commentaires, et fournit plus de détails sur le flux de travail </w:t>
      </w:r>
      <w:r w:rsidR="005B0325">
        <w:rPr>
          <w:spacing w:val="-1"/>
          <w:sz w:val="22"/>
          <w:szCs w:val="22"/>
          <w:lang w:val="fr-FR"/>
        </w:rPr>
        <w:t>engendré (voir</w:t>
      </w:r>
      <w:r>
        <w:rPr>
          <w:spacing w:val="-1"/>
          <w:sz w:val="22"/>
          <w:szCs w:val="22"/>
          <w:lang w:val="fr-FR"/>
        </w:rPr>
        <w:t xml:space="preserve"> également document</w:t>
      </w:r>
      <w:r w:rsidRPr="00D67DCD">
        <w:rPr>
          <w:spacing w:val="-1"/>
          <w:sz w:val="22"/>
          <w:szCs w:val="22"/>
          <w:lang w:val="fr-FR"/>
        </w:rPr>
        <w:t xml:space="preserve"> C1-2.2, p. 4, Table 1).</w:t>
      </w:r>
    </w:p>
    <w:p w14:paraId="27C082D7" w14:textId="77777777" w:rsidR="00921DBB" w:rsidRPr="00D67DCD" w:rsidRDefault="00921DBB" w:rsidP="009907A1">
      <w:pPr>
        <w:keepLines/>
        <w:widowControl w:val="0"/>
        <w:autoSpaceDE w:val="0"/>
        <w:autoSpaceDN w:val="0"/>
        <w:adjustRightInd w:val="0"/>
        <w:spacing w:before="120" w:after="120"/>
        <w:jc w:val="both"/>
        <w:rPr>
          <w:color w:val="FF0000"/>
          <w:sz w:val="22"/>
          <w:szCs w:val="22"/>
          <w:lang w:val="fr-FR"/>
        </w:rPr>
      </w:pPr>
      <w:r w:rsidRPr="00D67DCD">
        <w:rPr>
          <w:b/>
          <w:color w:val="FF0000"/>
          <w:sz w:val="22"/>
          <w:szCs w:val="22"/>
          <w:lang w:val="fr-FR"/>
        </w:rPr>
        <w:t>D</w:t>
      </w:r>
      <w:r>
        <w:rPr>
          <w:b/>
          <w:color w:val="FF0000"/>
          <w:sz w:val="22"/>
          <w:szCs w:val="22"/>
          <w:lang w:val="fr-FR"/>
        </w:rPr>
        <w:t>é</w:t>
      </w:r>
      <w:r w:rsidRPr="00D67DCD">
        <w:rPr>
          <w:b/>
          <w:color w:val="FF0000"/>
          <w:sz w:val="22"/>
          <w:szCs w:val="22"/>
          <w:lang w:val="fr-FR"/>
        </w:rPr>
        <w:t>cision C1/12</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 xml:space="preserve">Le Conseil approuve la proposition de révision de la résolution de l’OHI </w:t>
      </w:r>
      <w:r w:rsidRPr="00D67DCD">
        <w:rPr>
          <w:color w:val="FF0000"/>
          <w:sz w:val="22"/>
          <w:szCs w:val="22"/>
          <w:lang w:val="fr-FR"/>
        </w:rPr>
        <w:t>8/1967, a</w:t>
      </w:r>
      <w:r>
        <w:rPr>
          <w:color w:val="FF0000"/>
          <w:sz w:val="22"/>
          <w:szCs w:val="22"/>
          <w:lang w:val="fr-FR"/>
        </w:rPr>
        <w:t xml:space="preserve">près s’être mis d’accord sur l’interprétation de l’article </w:t>
      </w:r>
      <w:r w:rsidRPr="00D67DCD">
        <w:rPr>
          <w:color w:val="FF0000"/>
          <w:sz w:val="22"/>
          <w:szCs w:val="22"/>
          <w:lang w:val="fr-FR"/>
        </w:rPr>
        <w:t xml:space="preserve">VI (g) (vii) </w:t>
      </w:r>
      <w:r>
        <w:rPr>
          <w:color w:val="FF0000"/>
          <w:sz w:val="22"/>
          <w:szCs w:val="22"/>
          <w:lang w:val="fr-FR"/>
        </w:rPr>
        <w:t xml:space="preserve">de la Convention relative à l’OHI, à savoir que l’objet de cet article n’est pas d’empêcher le Conseil de mener des actions sur des propositions que lui soumettent les Etats membres ou le Secrétaire général. </w:t>
      </w:r>
    </w:p>
    <w:p w14:paraId="1F684BDF" w14:textId="77777777" w:rsidR="00921DBB" w:rsidRPr="00D67DCD" w:rsidRDefault="00921DBB" w:rsidP="009907A1">
      <w:pPr>
        <w:keepLines/>
        <w:widowControl w:val="0"/>
        <w:autoSpaceDE w:val="0"/>
        <w:autoSpaceDN w:val="0"/>
        <w:adjustRightInd w:val="0"/>
        <w:spacing w:before="120" w:after="120"/>
        <w:jc w:val="both"/>
        <w:rPr>
          <w:color w:val="FF0000"/>
          <w:sz w:val="22"/>
          <w:szCs w:val="22"/>
          <w:lang w:val="fr-FR"/>
        </w:rPr>
      </w:pPr>
      <w:r>
        <w:rPr>
          <w:b/>
          <w:color w:val="FF0000"/>
          <w:sz w:val="22"/>
          <w:szCs w:val="22"/>
          <w:lang w:val="fr-FR"/>
        </w:rPr>
        <w:t>Décision/A</w:t>
      </w:r>
      <w:r w:rsidRPr="00D67DCD">
        <w:rPr>
          <w:b/>
          <w:color w:val="FF0000"/>
          <w:sz w:val="22"/>
          <w:szCs w:val="22"/>
          <w:lang w:val="fr-FR"/>
        </w:rPr>
        <w:t>ction C1/13</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 xml:space="preserve"> Le  Conseil convient de continuer à utiliser le Livre rouge pour les réunions du Conseil, dans le futur. Le Secrétariat de l’OHI modifiera « …six semaines… » pour lire « …dix semaines… » au </w:t>
      </w:r>
      <w:r w:rsidRPr="00D67DCD">
        <w:rPr>
          <w:color w:val="FF0000"/>
          <w:sz w:val="22"/>
          <w:szCs w:val="22"/>
          <w:lang w:val="fr-FR"/>
        </w:rPr>
        <w:t>paragraph</w:t>
      </w:r>
      <w:r>
        <w:rPr>
          <w:color w:val="FF0000"/>
          <w:sz w:val="22"/>
          <w:szCs w:val="22"/>
          <w:lang w:val="fr-FR"/>
        </w:rPr>
        <w:t>e</w:t>
      </w:r>
      <w:r w:rsidRPr="00D67DCD">
        <w:rPr>
          <w:color w:val="FF0000"/>
          <w:sz w:val="22"/>
          <w:szCs w:val="22"/>
          <w:lang w:val="fr-FR"/>
        </w:rPr>
        <w:t xml:space="preserve"> 1 </w:t>
      </w:r>
      <w:r>
        <w:rPr>
          <w:color w:val="FF0000"/>
          <w:sz w:val="22"/>
          <w:szCs w:val="22"/>
          <w:lang w:val="fr-FR"/>
        </w:rPr>
        <w:t xml:space="preserve">de la proposition de résolution révisée </w:t>
      </w:r>
      <w:r w:rsidRPr="00D67DCD">
        <w:rPr>
          <w:color w:val="FF0000"/>
          <w:sz w:val="22"/>
          <w:szCs w:val="22"/>
          <w:lang w:val="fr-FR"/>
        </w:rPr>
        <w:t xml:space="preserve">8/1967 </w:t>
      </w:r>
      <w:r>
        <w:rPr>
          <w:color w:val="FF0000"/>
          <w:sz w:val="22"/>
          <w:szCs w:val="22"/>
          <w:lang w:val="fr-FR"/>
        </w:rPr>
        <w:t>pour que le Livre rouge puisse être mis à disposition au moins 2 mois avant les réunions du Conseil.</w:t>
      </w:r>
      <w:r w:rsidRPr="00D67DCD">
        <w:rPr>
          <w:color w:val="FF0000"/>
          <w:sz w:val="22"/>
          <w:szCs w:val="22"/>
          <w:lang w:val="fr-FR"/>
        </w:rPr>
        <w:t xml:space="preserve"> (d</w:t>
      </w:r>
      <w:r>
        <w:rPr>
          <w:color w:val="FF0000"/>
          <w:sz w:val="22"/>
          <w:szCs w:val="22"/>
          <w:lang w:val="fr-FR"/>
        </w:rPr>
        <w:t>ate limite :</w:t>
      </w:r>
      <w:r w:rsidRPr="00D67DCD">
        <w:rPr>
          <w:color w:val="FF0000"/>
          <w:sz w:val="22"/>
          <w:szCs w:val="22"/>
          <w:lang w:val="fr-FR"/>
        </w:rPr>
        <w:t xml:space="preserve"> </w:t>
      </w:r>
      <w:r>
        <w:rPr>
          <w:color w:val="FF0000"/>
          <w:sz w:val="22"/>
          <w:szCs w:val="22"/>
          <w:lang w:val="fr-FR"/>
        </w:rPr>
        <w:t>dé</w:t>
      </w:r>
      <w:r w:rsidRPr="00D67DCD">
        <w:rPr>
          <w:color w:val="FF0000"/>
          <w:sz w:val="22"/>
          <w:szCs w:val="22"/>
          <w:lang w:val="fr-FR"/>
        </w:rPr>
        <w:t>cemb</w:t>
      </w:r>
      <w:r>
        <w:rPr>
          <w:color w:val="FF0000"/>
          <w:sz w:val="22"/>
          <w:szCs w:val="22"/>
          <w:lang w:val="fr-FR"/>
        </w:rPr>
        <w:t>r</w:t>
      </w:r>
      <w:r w:rsidRPr="00D67DCD">
        <w:rPr>
          <w:color w:val="FF0000"/>
          <w:sz w:val="22"/>
          <w:szCs w:val="22"/>
          <w:lang w:val="fr-FR"/>
        </w:rPr>
        <w:t>e 2017)</w:t>
      </w:r>
    </w:p>
    <w:p w14:paraId="7F3374B6" w14:textId="406C2B1A"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Le Royaume</w:t>
      </w:r>
      <w:r w:rsidR="00A8335C">
        <w:rPr>
          <w:spacing w:val="-1"/>
          <w:sz w:val="22"/>
          <w:szCs w:val="22"/>
          <w:lang w:val="fr-FR"/>
        </w:rPr>
        <w:t>-</w:t>
      </w:r>
      <w:r>
        <w:rPr>
          <w:spacing w:val="-1"/>
          <w:sz w:val="22"/>
          <w:szCs w:val="22"/>
          <w:lang w:val="fr-FR"/>
        </w:rPr>
        <w:t>Uni précise que le</w:t>
      </w:r>
      <w:r w:rsidRPr="00D67DCD">
        <w:rPr>
          <w:spacing w:val="-1"/>
          <w:sz w:val="22"/>
          <w:szCs w:val="22"/>
          <w:lang w:val="fr-FR"/>
        </w:rPr>
        <w:t xml:space="preserve"> Con</w:t>
      </w:r>
      <w:r>
        <w:rPr>
          <w:spacing w:val="-1"/>
          <w:sz w:val="22"/>
          <w:szCs w:val="22"/>
          <w:lang w:val="fr-FR"/>
        </w:rPr>
        <w:t>seil</w:t>
      </w:r>
      <w:r w:rsidRPr="00D67DCD">
        <w:rPr>
          <w:spacing w:val="-1"/>
          <w:sz w:val="22"/>
          <w:szCs w:val="22"/>
          <w:lang w:val="fr-FR"/>
        </w:rPr>
        <w:t xml:space="preserve"> </w:t>
      </w:r>
      <w:r>
        <w:rPr>
          <w:spacing w:val="-1"/>
          <w:sz w:val="22"/>
          <w:szCs w:val="22"/>
          <w:lang w:val="fr-FR"/>
        </w:rPr>
        <w:t>devra demander à l’</w:t>
      </w:r>
      <w:r w:rsidRPr="00D67DCD">
        <w:rPr>
          <w:spacing w:val="-1"/>
          <w:sz w:val="22"/>
          <w:szCs w:val="22"/>
          <w:lang w:val="fr-FR"/>
        </w:rPr>
        <w:t>Assembl</w:t>
      </w:r>
      <w:r>
        <w:rPr>
          <w:spacing w:val="-1"/>
          <w:sz w:val="22"/>
          <w:szCs w:val="22"/>
          <w:lang w:val="fr-FR"/>
        </w:rPr>
        <w:t>ée de</w:t>
      </w:r>
      <w:r w:rsidRPr="00D67DCD">
        <w:rPr>
          <w:spacing w:val="-1"/>
          <w:sz w:val="22"/>
          <w:szCs w:val="22"/>
          <w:lang w:val="fr-FR"/>
        </w:rPr>
        <w:t xml:space="preserve"> clarif</w:t>
      </w:r>
      <w:r>
        <w:rPr>
          <w:spacing w:val="-1"/>
          <w:sz w:val="22"/>
          <w:szCs w:val="22"/>
          <w:lang w:val="fr-FR"/>
        </w:rPr>
        <w:t>ier un certain nombre d’</w:t>
      </w:r>
      <w:r w:rsidRPr="00D67DCD">
        <w:rPr>
          <w:spacing w:val="-1"/>
          <w:sz w:val="22"/>
          <w:szCs w:val="22"/>
          <w:lang w:val="fr-FR"/>
        </w:rPr>
        <w:t>ambigu</w:t>
      </w:r>
      <w:r>
        <w:rPr>
          <w:spacing w:val="-1"/>
          <w:sz w:val="22"/>
          <w:szCs w:val="22"/>
          <w:lang w:val="fr-FR"/>
        </w:rPr>
        <w:t>ï</w:t>
      </w:r>
      <w:r w:rsidRPr="00D67DCD">
        <w:rPr>
          <w:spacing w:val="-1"/>
          <w:sz w:val="22"/>
          <w:szCs w:val="22"/>
          <w:lang w:val="fr-FR"/>
        </w:rPr>
        <w:t>t</w:t>
      </w:r>
      <w:r>
        <w:rPr>
          <w:spacing w:val="-1"/>
          <w:sz w:val="22"/>
          <w:szCs w:val="22"/>
          <w:lang w:val="fr-FR"/>
        </w:rPr>
        <w:t>és</w:t>
      </w:r>
      <w:r w:rsidRPr="00D67DCD">
        <w:rPr>
          <w:spacing w:val="-1"/>
          <w:sz w:val="22"/>
          <w:szCs w:val="22"/>
          <w:lang w:val="fr-FR"/>
        </w:rPr>
        <w:t xml:space="preserve"> </w:t>
      </w:r>
      <w:r>
        <w:rPr>
          <w:spacing w:val="-1"/>
          <w:sz w:val="22"/>
          <w:szCs w:val="22"/>
          <w:lang w:val="fr-FR"/>
        </w:rPr>
        <w:t xml:space="preserve">et de divergences entre la </w:t>
      </w:r>
      <w:r w:rsidRPr="00D67DCD">
        <w:rPr>
          <w:spacing w:val="-1"/>
          <w:sz w:val="22"/>
          <w:szCs w:val="22"/>
          <w:lang w:val="fr-FR"/>
        </w:rPr>
        <w:t xml:space="preserve">Convention </w:t>
      </w:r>
      <w:r w:rsidR="005B0325">
        <w:rPr>
          <w:spacing w:val="-1"/>
          <w:sz w:val="22"/>
          <w:szCs w:val="22"/>
          <w:lang w:val="fr-FR"/>
        </w:rPr>
        <w:t>et les R</w:t>
      </w:r>
      <w:r>
        <w:rPr>
          <w:spacing w:val="-1"/>
          <w:sz w:val="22"/>
          <w:szCs w:val="22"/>
          <w:lang w:val="fr-FR"/>
        </w:rPr>
        <w:t>ègles de procédure du Conseil</w:t>
      </w:r>
      <w:r w:rsidRPr="00D67DCD">
        <w:rPr>
          <w:spacing w:val="-1"/>
          <w:sz w:val="22"/>
          <w:szCs w:val="22"/>
          <w:lang w:val="fr-FR"/>
        </w:rPr>
        <w:t xml:space="preserve">, </w:t>
      </w:r>
      <w:r>
        <w:rPr>
          <w:spacing w:val="-1"/>
          <w:sz w:val="22"/>
          <w:szCs w:val="22"/>
          <w:lang w:val="fr-FR"/>
        </w:rPr>
        <w:t xml:space="preserve">en ce qui concerne les propositions que le Conseil </w:t>
      </w:r>
      <w:r w:rsidR="005B0325">
        <w:rPr>
          <w:spacing w:val="-1"/>
          <w:sz w:val="22"/>
          <w:szCs w:val="22"/>
          <w:lang w:val="fr-FR"/>
        </w:rPr>
        <w:t>est</w:t>
      </w:r>
      <w:r>
        <w:rPr>
          <w:spacing w:val="-1"/>
          <w:sz w:val="22"/>
          <w:szCs w:val="22"/>
          <w:lang w:val="fr-FR"/>
        </w:rPr>
        <w:t xml:space="preserve"> autorisé à avaliser et pour </w:t>
      </w:r>
      <w:r w:rsidR="005B0325">
        <w:rPr>
          <w:spacing w:val="-1"/>
          <w:sz w:val="22"/>
          <w:szCs w:val="22"/>
          <w:lang w:val="fr-FR"/>
        </w:rPr>
        <w:t>déterminer</w:t>
      </w:r>
      <w:r>
        <w:rPr>
          <w:spacing w:val="-1"/>
          <w:sz w:val="22"/>
          <w:szCs w:val="22"/>
          <w:lang w:val="fr-FR"/>
        </w:rPr>
        <w:t xml:space="preserve"> si un Etat membre qui soumet une proposition doit également être membre du Conseil</w:t>
      </w:r>
      <w:r w:rsidR="005B0325">
        <w:rPr>
          <w:spacing w:val="-1"/>
          <w:sz w:val="22"/>
          <w:szCs w:val="22"/>
          <w:lang w:val="fr-FR"/>
        </w:rPr>
        <w:t xml:space="preserve"> en place</w:t>
      </w:r>
      <w:r>
        <w:rPr>
          <w:spacing w:val="-1"/>
          <w:sz w:val="22"/>
          <w:szCs w:val="22"/>
          <w:lang w:val="fr-FR"/>
        </w:rPr>
        <w:t>.</w:t>
      </w:r>
      <w:r w:rsidRPr="00D67DCD">
        <w:rPr>
          <w:spacing w:val="-1"/>
          <w:sz w:val="22"/>
          <w:szCs w:val="22"/>
          <w:lang w:val="fr-FR"/>
        </w:rPr>
        <w:t xml:space="preserve"> </w:t>
      </w:r>
      <w:r w:rsidR="00D95B3A">
        <w:rPr>
          <w:spacing w:val="-1"/>
          <w:sz w:val="22"/>
          <w:szCs w:val="22"/>
          <w:lang w:val="fr-FR"/>
        </w:rPr>
        <w:t>Au cours de la réunion, le Royaume-Uni fait u</w:t>
      </w:r>
      <w:r>
        <w:rPr>
          <w:spacing w:val="-1"/>
          <w:sz w:val="22"/>
          <w:szCs w:val="22"/>
          <w:lang w:val="fr-FR"/>
        </w:rPr>
        <w:t xml:space="preserve">ne analyse préliminaire </w:t>
      </w:r>
      <w:r w:rsidR="00D95B3A">
        <w:rPr>
          <w:spacing w:val="-1"/>
          <w:sz w:val="22"/>
          <w:szCs w:val="22"/>
          <w:lang w:val="fr-FR"/>
        </w:rPr>
        <w:t>de l’</w:t>
      </w:r>
      <w:r>
        <w:rPr>
          <w:spacing w:val="-1"/>
          <w:sz w:val="22"/>
          <w:szCs w:val="22"/>
          <w:lang w:val="fr-FR"/>
        </w:rPr>
        <w:t>interprétation possible de ce point et de</w:t>
      </w:r>
      <w:r w:rsidR="00D95B3A">
        <w:rPr>
          <w:spacing w:val="-1"/>
          <w:sz w:val="22"/>
          <w:szCs w:val="22"/>
          <w:lang w:val="fr-FR"/>
        </w:rPr>
        <w:t>s</w:t>
      </w:r>
      <w:r>
        <w:rPr>
          <w:spacing w:val="-1"/>
          <w:sz w:val="22"/>
          <w:szCs w:val="22"/>
          <w:lang w:val="fr-FR"/>
        </w:rPr>
        <w:t xml:space="preserve"> questions </w:t>
      </w:r>
      <w:r w:rsidR="00D95B3A">
        <w:rPr>
          <w:spacing w:val="-1"/>
          <w:sz w:val="22"/>
          <w:szCs w:val="22"/>
          <w:lang w:val="fr-FR"/>
        </w:rPr>
        <w:t>connexes,</w:t>
      </w:r>
      <w:r>
        <w:rPr>
          <w:spacing w:val="-1"/>
          <w:sz w:val="22"/>
          <w:szCs w:val="22"/>
          <w:lang w:val="fr-FR"/>
        </w:rPr>
        <w:t xml:space="preserve"> </w:t>
      </w:r>
      <w:r w:rsidR="00D95B3A">
        <w:rPr>
          <w:spacing w:val="-1"/>
          <w:sz w:val="22"/>
          <w:szCs w:val="22"/>
          <w:lang w:val="fr-FR"/>
        </w:rPr>
        <w:t>en vue d’une</w:t>
      </w:r>
      <w:r>
        <w:rPr>
          <w:spacing w:val="-1"/>
          <w:sz w:val="22"/>
          <w:szCs w:val="22"/>
          <w:lang w:val="fr-FR"/>
        </w:rPr>
        <w:t xml:space="preserve"> délibération ultérieure (cf. Annexe C)</w:t>
      </w:r>
      <w:r w:rsidRPr="00D67DCD">
        <w:rPr>
          <w:spacing w:val="-1"/>
          <w:sz w:val="22"/>
          <w:szCs w:val="22"/>
          <w:lang w:val="fr-FR"/>
        </w:rPr>
        <w:t>.</w:t>
      </w:r>
      <w:r>
        <w:rPr>
          <w:spacing w:val="-1"/>
          <w:sz w:val="22"/>
          <w:szCs w:val="22"/>
          <w:lang w:val="fr-FR"/>
        </w:rPr>
        <w:t xml:space="preserve"> Le Conseil </w:t>
      </w:r>
      <w:r w:rsidR="00D95B3A">
        <w:rPr>
          <w:spacing w:val="-1"/>
          <w:sz w:val="22"/>
          <w:szCs w:val="22"/>
          <w:lang w:val="fr-FR"/>
        </w:rPr>
        <w:t>convient de réexaminer</w:t>
      </w:r>
      <w:r>
        <w:rPr>
          <w:spacing w:val="-1"/>
          <w:sz w:val="22"/>
          <w:szCs w:val="22"/>
          <w:lang w:val="fr-FR"/>
        </w:rPr>
        <w:t xml:space="preserve"> la question lors du C-3 et de soumettre une proposition à l’A-2.</w:t>
      </w:r>
    </w:p>
    <w:p w14:paraId="74116DFD" w14:textId="73E314CA"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b/>
          <w:color w:val="FF0000"/>
          <w:sz w:val="22"/>
          <w:szCs w:val="22"/>
          <w:lang w:val="fr-FR"/>
        </w:rPr>
        <w:t>Action C1/14</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 xml:space="preserve"> Le Conseil demandera confirmation de l’interprétation qu’a le Conseil de l’article </w:t>
      </w:r>
      <w:r w:rsidRPr="00D67DCD">
        <w:rPr>
          <w:color w:val="FF0000"/>
          <w:sz w:val="22"/>
          <w:szCs w:val="22"/>
          <w:lang w:val="fr-FR"/>
        </w:rPr>
        <w:t xml:space="preserve">VI (g) (vii) </w:t>
      </w:r>
      <w:r>
        <w:rPr>
          <w:color w:val="FF0000"/>
          <w:sz w:val="22"/>
          <w:szCs w:val="22"/>
          <w:lang w:val="fr-FR"/>
        </w:rPr>
        <w:t>de la Convention relative à l’OHI, lors de l’</w:t>
      </w:r>
      <w:r w:rsidRPr="00D67DCD">
        <w:rPr>
          <w:color w:val="FF0000"/>
          <w:sz w:val="22"/>
          <w:szCs w:val="22"/>
          <w:lang w:val="fr-FR"/>
        </w:rPr>
        <w:t>A-2. (d</w:t>
      </w:r>
      <w:r>
        <w:rPr>
          <w:color w:val="FF0000"/>
          <w:sz w:val="22"/>
          <w:szCs w:val="22"/>
          <w:lang w:val="fr-FR"/>
        </w:rPr>
        <w:t>ate limite :</w:t>
      </w:r>
      <w:r w:rsidRPr="00D67DCD">
        <w:rPr>
          <w:color w:val="FF0000"/>
          <w:sz w:val="22"/>
          <w:szCs w:val="22"/>
          <w:lang w:val="fr-FR"/>
        </w:rPr>
        <w:t xml:space="preserve"> C-3 </w:t>
      </w:r>
      <w:r>
        <w:rPr>
          <w:color w:val="FF0000"/>
          <w:sz w:val="22"/>
          <w:szCs w:val="22"/>
          <w:lang w:val="fr-FR"/>
        </w:rPr>
        <w:t>en vue de l’</w:t>
      </w:r>
      <w:r w:rsidRPr="00D67DCD">
        <w:rPr>
          <w:color w:val="FF0000"/>
          <w:sz w:val="22"/>
          <w:szCs w:val="22"/>
          <w:lang w:val="fr-FR"/>
        </w:rPr>
        <w:t>A-2)</w:t>
      </w:r>
    </w:p>
    <w:p w14:paraId="5BB5771F" w14:textId="77777777" w:rsidR="00921DBB" w:rsidRPr="00D67DCD" w:rsidRDefault="00921DBB" w:rsidP="009907A1">
      <w:pPr>
        <w:keepLines/>
        <w:widowControl w:val="0"/>
        <w:autoSpaceDE w:val="0"/>
        <w:autoSpaceDN w:val="0"/>
        <w:adjustRightInd w:val="0"/>
        <w:spacing w:before="120" w:after="120"/>
        <w:jc w:val="both"/>
        <w:rPr>
          <w:b/>
          <w:spacing w:val="-1"/>
          <w:sz w:val="22"/>
          <w:szCs w:val="22"/>
          <w:lang w:val="fr-FR"/>
        </w:rPr>
      </w:pPr>
      <w:r w:rsidRPr="00D67DCD">
        <w:rPr>
          <w:b/>
          <w:spacing w:val="-1"/>
          <w:sz w:val="22"/>
          <w:szCs w:val="22"/>
          <w:lang w:val="fr-FR"/>
        </w:rPr>
        <w:t>R</w:t>
      </w:r>
      <w:r>
        <w:rPr>
          <w:b/>
          <w:spacing w:val="-1"/>
          <w:sz w:val="22"/>
          <w:szCs w:val="22"/>
          <w:lang w:val="fr-FR"/>
        </w:rPr>
        <w:t>é</w:t>
      </w:r>
      <w:r w:rsidRPr="00D67DCD">
        <w:rPr>
          <w:b/>
          <w:spacing w:val="-1"/>
          <w:sz w:val="22"/>
          <w:szCs w:val="22"/>
          <w:lang w:val="fr-FR"/>
        </w:rPr>
        <w:t xml:space="preserve">solutions 1/1965 </w:t>
      </w:r>
      <w:r>
        <w:rPr>
          <w:b/>
          <w:spacing w:val="-1"/>
          <w:sz w:val="22"/>
          <w:szCs w:val="22"/>
          <w:lang w:val="fr-FR"/>
        </w:rPr>
        <w:t>et</w:t>
      </w:r>
      <w:r w:rsidRPr="00D67DCD">
        <w:rPr>
          <w:b/>
          <w:spacing w:val="-1"/>
          <w:sz w:val="22"/>
          <w:szCs w:val="22"/>
          <w:lang w:val="fr-FR"/>
        </w:rPr>
        <w:t xml:space="preserve"> 2/1965</w:t>
      </w:r>
    </w:p>
    <w:p w14:paraId="5BA7D5F9" w14:textId="4B16A12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Un Etat membre not</w:t>
      </w:r>
      <w:r w:rsidR="00F43914">
        <w:rPr>
          <w:spacing w:val="-1"/>
          <w:sz w:val="22"/>
          <w:szCs w:val="22"/>
          <w:lang w:val="fr-FR"/>
        </w:rPr>
        <w:t>e que c</w:t>
      </w:r>
      <w:r>
        <w:rPr>
          <w:spacing w:val="-1"/>
          <w:sz w:val="22"/>
          <w:szCs w:val="22"/>
          <w:lang w:val="fr-FR"/>
        </w:rPr>
        <w:t>es deux résolutions trait</w:t>
      </w:r>
      <w:r w:rsidR="00F43914">
        <w:rPr>
          <w:spacing w:val="-1"/>
          <w:sz w:val="22"/>
          <w:szCs w:val="22"/>
          <w:lang w:val="fr-FR"/>
        </w:rPr>
        <w:t>a</w:t>
      </w:r>
      <w:r>
        <w:rPr>
          <w:spacing w:val="-1"/>
          <w:sz w:val="22"/>
          <w:szCs w:val="22"/>
          <w:lang w:val="fr-FR"/>
        </w:rPr>
        <w:t xml:space="preserve">nt </w:t>
      </w:r>
      <w:r w:rsidR="00F43914">
        <w:rPr>
          <w:spacing w:val="-1"/>
          <w:sz w:val="22"/>
          <w:szCs w:val="22"/>
          <w:lang w:val="fr-FR"/>
        </w:rPr>
        <w:t>respectivement de la procédure conclusive lorsqu’une discussion</w:t>
      </w:r>
      <w:r>
        <w:rPr>
          <w:spacing w:val="-1"/>
          <w:sz w:val="22"/>
          <w:szCs w:val="22"/>
          <w:lang w:val="fr-FR"/>
        </w:rPr>
        <w:t xml:space="preserve"> </w:t>
      </w:r>
      <w:r w:rsidR="00F43914">
        <w:rPr>
          <w:spacing w:val="-1"/>
          <w:sz w:val="22"/>
          <w:szCs w:val="22"/>
          <w:lang w:val="fr-FR"/>
        </w:rPr>
        <w:t xml:space="preserve">est </w:t>
      </w:r>
      <w:r>
        <w:rPr>
          <w:spacing w:val="-1"/>
          <w:sz w:val="22"/>
          <w:szCs w:val="22"/>
          <w:lang w:val="fr-FR"/>
        </w:rPr>
        <w:t>au point mort</w:t>
      </w:r>
      <w:r w:rsidR="00F43914">
        <w:rPr>
          <w:spacing w:val="-1"/>
          <w:sz w:val="22"/>
          <w:szCs w:val="22"/>
          <w:lang w:val="fr-FR"/>
        </w:rPr>
        <w:t xml:space="preserve"> ainsi que</w:t>
      </w:r>
      <w:r>
        <w:rPr>
          <w:spacing w:val="-1"/>
          <w:sz w:val="22"/>
          <w:szCs w:val="22"/>
          <w:lang w:val="fr-FR"/>
        </w:rPr>
        <w:t xml:space="preserve"> de la procédure </w:t>
      </w:r>
      <w:r w:rsidR="00F43914">
        <w:rPr>
          <w:spacing w:val="-1"/>
          <w:sz w:val="22"/>
          <w:szCs w:val="22"/>
          <w:lang w:val="fr-FR"/>
        </w:rPr>
        <w:t xml:space="preserve">permettant d’examiner une </w:t>
      </w:r>
      <w:r>
        <w:rPr>
          <w:spacing w:val="-1"/>
          <w:sz w:val="22"/>
          <w:szCs w:val="22"/>
          <w:lang w:val="fr-FR"/>
        </w:rPr>
        <w:t xml:space="preserve">proposition </w:t>
      </w:r>
      <w:r w:rsidR="00F43914">
        <w:rPr>
          <w:spacing w:val="-1"/>
          <w:sz w:val="22"/>
          <w:szCs w:val="22"/>
          <w:lang w:val="fr-FR"/>
        </w:rPr>
        <w:t xml:space="preserve">retirée </w:t>
      </w:r>
      <w:r>
        <w:rPr>
          <w:spacing w:val="-1"/>
          <w:sz w:val="22"/>
          <w:szCs w:val="22"/>
          <w:lang w:val="fr-FR"/>
        </w:rPr>
        <w:t>par son auteur n’ont jamais été évoquées. Etant donné que ces documents sont déjà remplacés par les Règles de procédure pour les Conférences hydrographiques internationales (CHI) qui ont été adoptées par la XI</w:t>
      </w:r>
      <w:r w:rsidRPr="00C31B9C">
        <w:rPr>
          <w:spacing w:val="-1"/>
          <w:sz w:val="22"/>
          <w:szCs w:val="22"/>
          <w:vertAlign w:val="superscript"/>
          <w:lang w:val="fr-FR"/>
        </w:rPr>
        <w:t>ème</w:t>
      </w:r>
      <w:r>
        <w:rPr>
          <w:spacing w:val="-1"/>
          <w:sz w:val="22"/>
          <w:szCs w:val="22"/>
          <w:lang w:val="fr-FR"/>
        </w:rPr>
        <w:t xml:space="preserve"> CHI de 1977, il </w:t>
      </w:r>
      <w:r w:rsidR="006F68A2">
        <w:rPr>
          <w:spacing w:val="-1"/>
          <w:sz w:val="22"/>
          <w:szCs w:val="22"/>
          <w:lang w:val="fr-FR"/>
        </w:rPr>
        <w:t xml:space="preserve">est par conséquent </w:t>
      </w:r>
      <w:r>
        <w:rPr>
          <w:spacing w:val="-1"/>
          <w:sz w:val="22"/>
          <w:szCs w:val="22"/>
          <w:lang w:val="fr-FR"/>
        </w:rPr>
        <w:t xml:space="preserve">proposé de les annuler. </w:t>
      </w:r>
    </w:p>
    <w:p w14:paraId="50C89902" w14:textId="10A068B8"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b/>
          <w:color w:val="FF0000"/>
          <w:sz w:val="22"/>
          <w:szCs w:val="22"/>
          <w:lang w:val="fr-FR"/>
        </w:rPr>
        <w:t>D</w:t>
      </w:r>
      <w:r>
        <w:rPr>
          <w:b/>
          <w:color w:val="FF0000"/>
          <w:sz w:val="22"/>
          <w:szCs w:val="22"/>
          <w:lang w:val="fr-FR"/>
        </w:rPr>
        <w:t>é</w:t>
      </w:r>
      <w:r w:rsidRPr="00D67DCD">
        <w:rPr>
          <w:b/>
          <w:color w:val="FF0000"/>
          <w:sz w:val="22"/>
          <w:szCs w:val="22"/>
          <w:lang w:val="fr-FR"/>
        </w:rPr>
        <w:t>cision C1/15</w:t>
      </w:r>
      <w:r>
        <w:rPr>
          <w:b/>
          <w:color w:val="FF0000"/>
          <w:sz w:val="22"/>
          <w:szCs w:val="22"/>
          <w:lang w:val="fr-FR"/>
        </w:rPr>
        <w:t xml:space="preserve"> </w:t>
      </w:r>
      <w:r w:rsidRPr="00D67DCD">
        <w:rPr>
          <w:color w:val="FF0000"/>
          <w:sz w:val="22"/>
          <w:szCs w:val="22"/>
          <w:lang w:val="fr-FR"/>
        </w:rPr>
        <w:t>:</w:t>
      </w:r>
      <w:r w:rsidRPr="00D67DCD">
        <w:rPr>
          <w:color w:val="FF0000"/>
          <w:sz w:val="22"/>
          <w:szCs w:val="22"/>
          <w:lang w:val="fr-FR"/>
        </w:rPr>
        <w:tab/>
      </w:r>
      <w:r>
        <w:rPr>
          <w:color w:val="FF0000"/>
          <w:sz w:val="22"/>
          <w:szCs w:val="22"/>
          <w:lang w:val="fr-FR"/>
        </w:rPr>
        <w:t xml:space="preserve">Le Conseil approuve les propositions visant à supprimer les résolutions de l’OHI </w:t>
      </w:r>
      <w:r w:rsidR="00C47A86">
        <w:rPr>
          <w:color w:val="FF0000"/>
          <w:sz w:val="22"/>
          <w:szCs w:val="22"/>
          <w:lang w:val="fr-FR"/>
        </w:rPr>
        <w:t>1/1965 et</w:t>
      </w:r>
      <w:r w:rsidRPr="00D67DCD">
        <w:rPr>
          <w:color w:val="FF0000"/>
          <w:sz w:val="22"/>
          <w:szCs w:val="22"/>
          <w:lang w:val="fr-FR"/>
        </w:rPr>
        <w:t xml:space="preserve"> 2/1965.</w:t>
      </w:r>
    </w:p>
    <w:p w14:paraId="3AA2BC9D" w14:textId="4E247A40"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b/>
          <w:color w:val="FF0000"/>
          <w:sz w:val="22"/>
          <w:szCs w:val="22"/>
          <w:lang w:val="fr-FR"/>
        </w:rPr>
        <w:t>Action C1/16</w:t>
      </w:r>
      <w:r>
        <w:rPr>
          <w:b/>
          <w:color w:val="FF0000"/>
          <w:sz w:val="22"/>
          <w:szCs w:val="22"/>
          <w:lang w:val="fr-FR"/>
        </w:rPr>
        <w:t xml:space="preserve"> </w:t>
      </w:r>
      <w:r w:rsidRPr="00D67DCD">
        <w:rPr>
          <w:color w:val="FF0000"/>
          <w:sz w:val="22"/>
          <w:szCs w:val="22"/>
          <w:lang w:val="fr-FR"/>
        </w:rPr>
        <w:t>:</w:t>
      </w:r>
      <w:r>
        <w:rPr>
          <w:color w:val="FF0000"/>
          <w:sz w:val="22"/>
          <w:szCs w:val="22"/>
          <w:lang w:val="fr-FR"/>
        </w:rPr>
        <w:tab/>
      </w:r>
      <w:r w:rsidRPr="00D67DCD">
        <w:rPr>
          <w:color w:val="FF0000"/>
          <w:sz w:val="22"/>
          <w:szCs w:val="22"/>
          <w:lang w:val="fr-FR"/>
        </w:rPr>
        <w:tab/>
      </w:r>
      <w:r>
        <w:rPr>
          <w:color w:val="FF0000"/>
          <w:sz w:val="22"/>
          <w:szCs w:val="22"/>
          <w:lang w:val="fr-FR"/>
        </w:rPr>
        <w:t xml:space="preserve">Le </w:t>
      </w:r>
      <w:r w:rsidRPr="00D67DCD">
        <w:rPr>
          <w:color w:val="FF0000"/>
          <w:sz w:val="22"/>
          <w:szCs w:val="22"/>
          <w:lang w:val="fr-FR"/>
        </w:rPr>
        <w:t>Secr</w:t>
      </w:r>
      <w:r>
        <w:rPr>
          <w:color w:val="FF0000"/>
          <w:sz w:val="22"/>
          <w:szCs w:val="22"/>
          <w:lang w:val="fr-FR"/>
        </w:rPr>
        <w:t>é</w:t>
      </w:r>
      <w:r w:rsidRPr="00D67DCD">
        <w:rPr>
          <w:color w:val="FF0000"/>
          <w:sz w:val="22"/>
          <w:szCs w:val="22"/>
          <w:lang w:val="fr-FR"/>
        </w:rPr>
        <w:t xml:space="preserve">tariat </w:t>
      </w:r>
      <w:r>
        <w:rPr>
          <w:color w:val="FF0000"/>
          <w:sz w:val="22"/>
          <w:szCs w:val="22"/>
          <w:lang w:val="fr-FR"/>
        </w:rPr>
        <w:t>de l’OHI publier</w:t>
      </w:r>
      <w:r w:rsidR="001F6A4B">
        <w:rPr>
          <w:color w:val="FF0000"/>
          <w:sz w:val="22"/>
          <w:szCs w:val="22"/>
          <w:lang w:val="fr-FR"/>
        </w:rPr>
        <w:t>a</w:t>
      </w:r>
      <w:r>
        <w:rPr>
          <w:color w:val="FF0000"/>
          <w:sz w:val="22"/>
          <w:szCs w:val="22"/>
          <w:lang w:val="fr-FR"/>
        </w:rPr>
        <w:t xml:space="preserve"> une LC de l’OHI sollicitant l’approbation des EM sur les décisions du Conseil relatives aux résolutions de l’OHI </w:t>
      </w:r>
      <w:r w:rsidRPr="00D67DCD">
        <w:rPr>
          <w:color w:val="FF0000"/>
          <w:sz w:val="22"/>
          <w:szCs w:val="22"/>
          <w:lang w:val="fr-FR"/>
        </w:rPr>
        <w:t xml:space="preserve">5/1957, 1/1969, 9/1967, 5/1972, 1/2014, 4/1957, 8/1967, 1/1965 </w:t>
      </w:r>
      <w:r>
        <w:rPr>
          <w:color w:val="FF0000"/>
          <w:sz w:val="22"/>
          <w:szCs w:val="22"/>
          <w:lang w:val="fr-FR"/>
        </w:rPr>
        <w:t>et</w:t>
      </w:r>
      <w:r w:rsidRPr="00D67DCD">
        <w:rPr>
          <w:color w:val="FF0000"/>
          <w:sz w:val="22"/>
          <w:szCs w:val="22"/>
          <w:lang w:val="fr-FR"/>
        </w:rPr>
        <w:t xml:space="preserve"> 2/1965. (d</w:t>
      </w:r>
      <w:r>
        <w:rPr>
          <w:color w:val="FF0000"/>
          <w:sz w:val="22"/>
          <w:szCs w:val="22"/>
          <w:lang w:val="fr-FR"/>
        </w:rPr>
        <w:t>ate limite :</w:t>
      </w:r>
      <w:r w:rsidRPr="00D67DCD">
        <w:rPr>
          <w:color w:val="FF0000"/>
          <w:sz w:val="22"/>
          <w:szCs w:val="22"/>
          <w:lang w:val="fr-FR"/>
        </w:rPr>
        <w:t xml:space="preserve"> </w:t>
      </w:r>
      <w:r>
        <w:rPr>
          <w:color w:val="FF0000"/>
          <w:sz w:val="22"/>
          <w:szCs w:val="22"/>
          <w:lang w:val="fr-FR"/>
        </w:rPr>
        <w:t>dé</w:t>
      </w:r>
      <w:r w:rsidRPr="00D67DCD">
        <w:rPr>
          <w:color w:val="FF0000"/>
          <w:sz w:val="22"/>
          <w:szCs w:val="22"/>
          <w:lang w:val="fr-FR"/>
        </w:rPr>
        <w:t>cemb</w:t>
      </w:r>
      <w:r>
        <w:rPr>
          <w:color w:val="FF0000"/>
          <w:sz w:val="22"/>
          <w:szCs w:val="22"/>
          <w:lang w:val="fr-FR"/>
        </w:rPr>
        <w:t>r</w:t>
      </w:r>
      <w:r w:rsidRPr="00D67DCD">
        <w:rPr>
          <w:color w:val="FF0000"/>
          <w:sz w:val="22"/>
          <w:szCs w:val="22"/>
          <w:lang w:val="fr-FR"/>
        </w:rPr>
        <w:t>e 2017).</w:t>
      </w:r>
    </w:p>
    <w:p w14:paraId="102AB98A"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Pr>
          <w:rFonts w:ascii="Times New Roman" w:hAnsi="Times New Roman"/>
          <w:b/>
          <w:bCs/>
          <w:spacing w:val="5"/>
          <w:sz w:val="22"/>
          <w:lang w:val="fr-FR"/>
        </w:rPr>
        <w:t xml:space="preserve">Examen de la règle </w:t>
      </w:r>
      <w:r w:rsidRPr="00D67DCD">
        <w:rPr>
          <w:rFonts w:ascii="Times New Roman" w:hAnsi="Times New Roman"/>
          <w:b/>
          <w:bCs/>
          <w:spacing w:val="5"/>
          <w:sz w:val="22"/>
          <w:lang w:val="fr-FR"/>
        </w:rPr>
        <w:t xml:space="preserve">12 </w:t>
      </w:r>
      <w:r>
        <w:rPr>
          <w:rFonts w:ascii="Times New Roman" w:hAnsi="Times New Roman"/>
          <w:b/>
          <w:bCs/>
          <w:spacing w:val="5"/>
          <w:sz w:val="22"/>
          <w:lang w:val="fr-FR"/>
        </w:rPr>
        <w:t>des Règles de procédure du Conseil</w:t>
      </w:r>
    </w:p>
    <w:p w14:paraId="521CA931" w14:textId="745FE584" w:rsidR="00921DBB" w:rsidRPr="009D4E14" w:rsidRDefault="00921DBB" w:rsidP="009907A1">
      <w:pPr>
        <w:keepLines/>
        <w:widowControl w:val="0"/>
        <w:tabs>
          <w:tab w:val="left" w:pos="680"/>
        </w:tabs>
        <w:autoSpaceDE w:val="0"/>
        <w:autoSpaceDN w:val="0"/>
        <w:adjustRightInd w:val="0"/>
        <w:spacing w:before="120" w:after="120"/>
        <w:jc w:val="both"/>
        <w:rPr>
          <w:i/>
          <w:iCs/>
          <w:spacing w:val="-1"/>
          <w:sz w:val="22"/>
          <w:szCs w:val="22"/>
          <w:lang w:val="fr-FR"/>
        </w:rPr>
      </w:pPr>
      <w:r w:rsidRPr="009D4E14">
        <w:rPr>
          <w:i/>
          <w:iCs/>
          <w:spacing w:val="-1"/>
          <w:sz w:val="22"/>
          <w:szCs w:val="22"/>
          <w:lang w:val="fr-FR"/>
        </w:rPr>
        <w:t>Document :</w:t>
      </w:r>
      <w:r w:rsidRPr="009D4E14">
        <w:rPr>
          <w:i/>
          <w:iCs/>
          <w:spacing w:val="-1"/>
          <w:sz w:val="22"/>
          <w:szCs w:val="22"/>
          <w:lang w:val="fr-FR"/>
        </w:rPr>
        <w:tab/>
        <w:t>C1-2.3 Rev 1</w:t>
      </w:r>
      <w:r w:rsidRPr="009D4E14">
        <w:rPr>
          <w:i/>
          <w:iCs/>
          <w:spacing w:val="-1"/>
          <w:sz w:val="22"/>
          <w:szCs w:val="22"/>
          <w:lang w:val="fr-FR"/>
        </w:rPr>
        <w:tab/>
      </w:r>
      <w:hyperlink r:id="rId22" w:history="1">
        <w:r w:rsidR="009D4E14" w:rsidRPr="009D4E14">
          <w:rPr>
            <w:rStyle w:val="Hyperlink"/>
            <w:i/>
            <w:iCs/>
            <w:spacing w:val="-1"/>
            <w:sz w:val="22"/>
            <w:szCs w:val="22"/>
            <w:lang w:val="fr-FR"/>
          </w:rPr>
          <w:t>Examen de la règle 12 des Règles de procédure du Conseil</w:t>
        </w:r>
      </w:hyperlink>
    </w:p>
    <w:p w14:paraId="30939046" w14:textId="77777777" w:rsidR="00921DBB" w:rsidRPr="009D4E14" w:rsidRDefault="00921DBB" w:rsidP="009907A1">
      <w:pPr>
        <w:keepLines/>
        <w:widowControl w:val="0"/>
        <w:autoSpaceDE w:val="0"/>
        <w:autoSpaceDN w:val="0"/>
        <w:adjustRightInd w:val="0"/>
        <w:spacing w:before="120" w:after="120"/>
        <w:jc w:val="both"/>
        <w:rPr>
          <w:spacing w:val="-1"/>
          <w:sz w:val="22"/>
          <w:szCs w:val="22"/>
          <w:lang w:val="fr-FR"/>
        </w:rPr>
      </w:pPr>
    </w:p>
    <w:p w14:paraId="28128E3F" w14:textId="0ADA5C3C"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Le Secrétaire général présent</w:t>
      </w:r>
      <w:r w:rsidR="001F6A4B">
        <w:rPr>
          <w:spacing w:val="-1"/>
          <w:sz w:val="22"/>
          <w:szCs w:val="22"/>
          <w:lang w:val="fr-FR"/>
        </w:rPr>
        <w:t>e</w:t>
      </w:r>
      <w:r>
        <w:rPr>
          <w:spacing w:val="-1"/>
          <w:sz w:val="22"/>
          <w:szCs w:val="22"/>
          <w:lang w:val="fr-FR"/>
        </w:rPr>
        <w:t xml:space="preserve"> la proposition à soumettre à l’examen du Conseil</w:t>
      </w:r>
      <w:r w:rsidRPr="00D67DCD">
        <w:rPr>
          <w:spacing w:val="-1"/>
          <w:sz w:val="22"/>
          <w:szCs w:val="22"/>
          <w:lang w:val="fr-FR"/>
        </w:rPr>
        <w:t>.</w:t>
      </w:r>
    </w:p>
    <w:p w14:paraId="6AE7BEEE" w14:textId="3C52B0D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De nombreux membres du Conseil s’expriment en faveur de la proposition visant à amender la règle 12 des Règles de procédure du Conseil pour permettre au président et au vice-président du Conseil d’être élus par scrutin postal peu après chaque session ordinaire de l’Assemblée.</w:t>
      </w:r>
      <w:r w:rsidRPr="00D67DCD">
        <w:rPr>
          <w:spacing w:val="-1"/>
          <w:sz w:val="22"/>
          <w:szCs w:val="22"/>
          <w:lang w:val="fr-FR"/>
        </w:rPr>
        <w:t xml:space="preserve"> </w:t>
      </w:r>
      <w:r>
        <w:rPr>
          <w:spacing w:val="-1"/>
          <w:sz w:val="22"/>
          <w:szCs w:val="22"/>
          <w:lang w:val="fr-FR"/>
        </w:rPr>
        <w:t>Le Royaume-Uni soulign</w:t>
      </w:r>
      <w:r w:rsidR="0006605A">
        <w:rPr>
          <w:spacing w:val="-1"/>
          <w:sz w:val="22"/>
          <w:szCs w:val="22"/>
          <w:lang w:val="fr-FR"/>
        </w:rPr>
        <w:t>e</w:t>
      </w:r>
      <w:r>
        <w:rPr>
          <w:spacing w:val="-1"/>
          <w:sz w:val="22"/>
          <w:szCs w:val="22"/>
          <w:lang w:val="fr-FR"/>
        </w:rPr>
        <w:t xml:space="preserve"> une divergence entre la</w:t>
      </w:r>
      <w:r w:rsidRPr="00D67DCD">
        <w:rPr>
          <w:spacing w:val="-1"/>
          <w:sz w:val="22"/>
          <w:szCs w:val="22"/>
          <w:lang w:val="fr-FR"/>
        </w:rPr>
        <w:t xml:space="preserve"> Convention </w:t>
      </w:r>
      <w:r>
        <w:rPr>
          <w:spacing w:val="-1"/>
          <w:sz w:val="22"/>
          <w:szCs w:val="22"/>
          <w:lang w:val="fr-FR"/>
        </w:rPr>
        <w:t xml:space="preserve">et les Règles de procédure du Conseil </w:t>
      </w:r>
      <w:r w:rsidR="0006605A">
        <w:rPr>
          <w:spacing w:val="-1"/>
          <w:sz w:val="22"/>
          <w:szCs w:val="22"/>
          <w:lang w:val="fr-FR"/>
        </w:rPr>
        <w:t xml:space="preserve">en ce qui concerne </w:t>
      </w:r>
      <w:r>
        <w:rPr>
          <w:spacing w:val="-1"/>
          <w:sz w:val="22"/>
          <w:szCs w:val="22"/>
          <w:lang w:val="fr-FR"/>
        </w:rPr>
        <w:t>la durée de</w:t>
      </w:r>
      <w:r w:rsidR="0006605A">
        <w:rPr>
          <w:spacing w:val="-1"/>
          <w:sz w:val="22"/>
          <w:szCs w:val="22"/>
          <w:lang w:val="fr-FR"/>
        </w:rPr>
        <w:t>s</w:t>
      </w:r>
      <w:r>
        <w:rPr>
          <w:spacing w:val="-1"/>
          <w:sz w:val="22"/>
          <w:szCs w:val="22"/>
          <w:lang w:val="fr-FR"/>
        </w:rPr>
        <w:t xml:space="preserve"> mandat</w:t>
      </w:r>
      <w:r w:rsidR="0006605A">
        <w:rPr>
          <w:spacing w:val="-1"/>
          <w:sz w:val="22"/>
          <w:szCs w:val="22"/>
          <w:lang w:val="fr-FR"/>
        </w:rPr>
        <w:t>s</w:t>
      </w:r>
      <w:r>
        <w:rPr>
          <w:spacing w:val="-1"/>
          <w:sz w:val="22"/>
          <w:szCs w:val="22"/>
          <w:lang w:val="fr-FR"/>
        </w:rPr>
        <w:t xml:space="preserve"> de ces deux postes</w:t>
      </w:r>
      <w:r w:rsidRPr="00D67DCD">
        <w:rPr>
          <w:spacing w:val="-1"/>
          <w:sz w:val="22"/>
          <w:szCs w:val="22"/>
          <w:lang w:val="fr-FR"/>
        </w:rPr>
        <w:t xml:space="preserve">. </w:t>
      </w:r>
    </w:p>
    <w:p w14:paraId="5794AB91" w14:textId="77777777" w:rsidR="00921DBB" w:rsidRPr="00D67DCD" w:rsidRDefault="00921DBB" w:rsidP="009907A1">
      <w:pPr>
        <w:keepLines/>
        <w:autoSpaceDE w:val="0"/>
        <w:autoSpaceDN w:val="0"/>
        <w:adjustRightInd w:val="0"/>
        <w:spacing w:before="120" w:after="120"/>
        <w:jc w:val="both"/>
        <w:rPr>
          <w:color w:val="FF0000"/>
          <w:spacing w:val="-1"/>
          <w:sz w:val="22"/>
          <w:szCs w:val="22"/>
          <w:lang w:val="fr-FR"/>
        </w:rPr>
      </w:pPr>
      <w:r w:rsidRPr="00D67DCD">
        <w:rPr>
          <w:b/>
          <w:color w:val="FF0000"/>
          <w:spacing w:val="-1"/>
          <w:sz w:val="22"/>
          <w:szCs w:val="22"/>
          <w:lang w:val="fr-FR"/>
        </w:rPr>
        <w:t>D</w:t>
      </w:r>
      <w:r>
        <w:rPr>
          <w:b/>
          <w:color w:val="FF0000"/>
          <w:spacing w:val="-1"/>
          <w:sz w:val="22"/>
          <w:szCs w:val="22"/>
          <w:lang w:val="fr-FR"/>
        </w:rPr>
        <w:t>é</w:t>
      </w:r>
      <w:r w:rsidRPr="00D67DCD">
        <w:rPr>
          <w:b/>
          <w:color w:val="FF0000"/>
          <w:spacing w:val="-1"/>
          <w:sz w:val="22"/>
          <w:szCs w:val="22"/>
          <w:lang w:val="fr-FR"/>
        </w:rPr>
        <w:t xml:space="preserve">cision </w:t>
      </w:r>
      <w:r>
        <w:rPr>
          <w:b/>
          <w:color w:val="FF0000"/>
          <w:spacing w:val="-1"/>
          <w:sz w:val="22"/>
          <w:szCs w:val="22"/>
          <w:lang w:val="fr-FR"/>
        </w:rPr>
        <w:t>et</w:t>
      </w:r>
      <w:r w:rsidRPr="00D67DCD">
        <w:rPr>
          <w:b/>
          <w:color w:val="FF0000"/>
          <w:spacing w:val="-1"/>
          <w:sz w:val="22"/>
          <w:szCs w:val="22"/>
          <w:lang w:val="fr-FR"/>
        </w:rPr>
        <w:t xml:space="preserve"> Action C1/17</w:t>
      </w:r>
      <w:r>
        <w:rPr>
          <w:b/>
          <w:color w:val="FF0000"/>
          <w:spacing w:val="-1"/>
          <w:sz w:val="22"/>
          <w:szCs w:val="22"/>
          <w:lang w:val="fr-FR"/>
        </w:rPr>
        <w:t xml:space="preserve"> </w:t>
      </w:r>
      <w:r w:rsidRPr="00D67DCD">
        <w:rPr>
          <w:color w:val="FF0000"/>
          <w:spacing w:val="-1"/>
          <w:sz w:val="22"/>
          <w:szCs w:val="22"/>
          <w:lang w:val="fr-FR"/>
        </w:rPr>
        <w:t>:</w:t>
      </w:r>
      <w:r w:rsidRPr="00D67DCD">
        <w:rPr>
          <w:color w:val="FF0000"/>
          <w:spacing w:val="-1"/>
          <w:sz w:val="22"/>
          <w:szCs w:val="22"/>
          <w:lang w:val="fr-FR"/>
        </w:rPr>
        <w:tab/>
      </w:r>
      <w:r>
        <w:rPr>
          <w:color w:val="FF0000"/>
          <w:spacing w:val="-1"/>
          <w:sz w:val="22"/>
          <w:szCs w:val="22"/>
          <w:lang w:val="fr-FR"/>
        </w:rPr>
        <w:t xml:space="preserve">Le Conseil convient de soumettre la proposition de révision de la règle </w:t>
      </w:r>
      <w:r w:rsidRPr="00D67DCD">
        <w:rPr>
          <w:color w:val="FF0000"/>
          <w:spacing w:val="-1"/>
          <w:sz w:val="22"/>
          <w:szCs w:val="22"/>
          <w:lang w:val="fr-FR"/>
        </w:rPr>
        <w:t xml:space="preserve">12 </w:t>
      </w:r>
      <w:r>
        <w:rPr>
          <w:color w:val="FF0000"/>
          <w:spacing w:val="-1"/>
          <w:sz w:val="22"/>
          <w:szCs w:val="22"/>
          <w:lang w:val="fr-FR"/>
        </w:rPr>
        <w:t>des Règles de procédure du Conseil à l’</w:t>
      </w:r>
      <w:r w:rsidRPr="00D67DCD">
        <w:rPr>
          <w:color w:val="FF0000"/>
          <w:spacing w:val="-1"/>
          <w:sz w:val="22"/>
          <w:szCs w:val="22"/>
          <w:lang w:val="fr-FR"/>
        </w:rPr>
        <w:t>A-2</w:t>
      </w:r>
      <w:r>
        <w:rPr>
          <w:color w:val="FF0000"/>
          <w:spacing w:val="-1"/>
          <w:sz w:val="22"/>
          <w:szCs w:val="22"/>
          <w:lang w:val="fr-FR"/>
        </w:rPr>
        <w:t xml:space="preserve"> et de solliciter des clarifications lors de l’A-2 en vue de résoudre la divergence identifiée</w:t>
      </w:r>
      <w:r w:rsidRPr="00D67DCD">
        <w:rPr>
          <w:color w:val="FF0000"/>
          <w:spacing w:val="-1"/>
          <w:sz w:val="22"/>
          <w:szCs w:val="22"/>
          <w:lang w:val="fr-FR"/>
        </w:rPr>
        <w:t>. (d</w:t>
      </w:r>
      <w:r>
        <w:rPr>
          <w:color w:val="FF0000"/>
          <w:spacing w:val="-1"/>
          <w:sz w:val="22"/>
          <w:szCs w:val="22"/>
          <w:lang w:val="fr-FR"/>
        </w:rPr>
        <w:t>ate limite :</w:t>
      </w:r>
      <w:r w:rsidRPr="00D67DCD">
        <w:rPr>
          <w:color w:val="FF0000"/>
          <w:spacing w:val="-1"/>
          <w:sz w:val="22"/>
          <w:szCs w:val="22"/>
          <w:lang w:val="fr-FR"/>
        </w:rPr>
        <w:t xml:space="preserve"> C-3 </w:t>
      </w:r>
      <w:r>
        <w:rPr>
          <w:color w:val="FF0000"/>
          <w:spacing w:val="-1"/>
          <w:sz w:val="22"/>
          <w:szCs w:val="22"/>
          <w:lang w:val="fr-FR"/>
        </w:rPr>
        <w:t>en vue de l’</w:t>
      </w:r>
      <w:r w:rsidRPr="00D67DCD">
        <w:rPr>
          <w:color w:val="FF0000"/>
          <w:spacing w:val="-1"/>
          <w:sz w:val="22"/>
          <w:szCs w:val="22"/>
          <w:lang w:val="fr-FR"/>
        </w:rPr>
        <w:t>A-2).</w:t>
      </w:r>
    </w:p>
    <w:p w14:paraId="7D86C44C" w14:textId="77777777" w:rsidR="00921DBB" w:rsidRPr="00D67DCD" w:rsidRDefault="00921DBB" w:rsidP="009907A1">
      <w:pPr>
        <w:keepLines/>
        <w:autoSpaceDE w:val="0"/>
        <w:autoSpaceDN w:val="0"/>
        <w:adjustRightInd w:val="0"/>
        <w:spacing w:before="120" w:after="120"/>
        <w:jc w:val="both"/>
        <w:rPr>
          <w:color w:val="FF0000"/>
          <w:spacing w:val="-1"/>
          <w:sz w:val="22"/>
          <w:szCs w:val="22"/>
          <w:lang w:val="fr-FR"/>
        </w:rPr>
      </w:pPr>
    </w:p>
    <w:p w14:paraId="362583A8"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M</w:t>
      </w:r>
      <w:r>
        <w:rPr>
          <w:rFonts w:ascii="Times New Roman" w:hAnsi="Times New Roman"/>
          <w:b/>
          <w:bCs/>
          <w:spacing w:val="5"/>
          <w:sz w:val="22"/>
          <w:lang w:val="fr-FR"/>
        </w:rPr>
        <w:t xml:space="preserve">éthodologie et calendrier pour traiter des états financiers annuels et des ajustements aux documents de base </w:t>
      </w:r>
    </w:p>
    <w:p w14:paraId="58389B2C" w14:textId="7083AFAD" w:rsidR="00921DBB" w:rsidRPr="00D67DCD" w:rsidRDefault="00921DBB" w:rsidP="009907A1">
      <w:pPr>
        <w:keepLines/>
        <w:widowControl w:val="0"/>
        <w:tabs>
          <w:tab w:val="left" w:pos="1276"/>
        </w:tabs>
        <w:autoSpaceDE w:val="0"/>
        <w:autoSpaceDN w:val="0"/>
        <w:adjustRightInd w:val="0"/>
        <w:spacing w:before="120" w:after="120"/>
        <w:ind w:left="2040" w:hanging="2040"/>
        <w:jc w:val="both"/>
        <w:rPr>
          <w:i/>
          <w:iCs/>
          <w:spacing w:val="-1"/>
          <w:sz w:val="22"/>
          <w:szCs w:val="22"/>
          <w:lang w:val="fr-FR"/>
        </w:rPr>
      </w:pPr>
      <w:r w:rsidRPr="009D4E14">
        <w:rPr>
          <w:i/>
          <w:iCs/>
          <w:spacing w:val="-1"/>
          <w:sz w:val="22"/>
          <w:szCs w:val="22"/>
          <w:lang w:val="fr-FR"/>
        </w:rPr>
        <w:lastRenderedPageBreak/>
        <w:t xml:space="preserve">Document </w:t>
      </w:r>
      <w:r w:rsidR="00BF2A99" w:rsidRPr="009D4E14">
        <w:rPr>
          <w:i/>
          <w:iCs/>
          <w:spacing w:val="-1"/>
          <w:sz w:val="22"/>
          <w:szCs w:val="22"/>
          <w:lang w:val="fr-FR"/>
        </w:rPr>
        <w:t xml:space="preserve">: </w:t>
      </w:r>
      <w:r w:rsidR="00BF2A99" w:rsidRPr="009D4E14">
        <w:rPr>
          <w:i/>
          <w:iCs/>
          <w:spacing w:val="-1"/>
          <w:sz w:val="22"/>
          <w:szCs w:val="22"/>
          <w:lang w:val="fr-FR"/>
        </w:rPr>
        <w:tab/>
        <w:t>C1-2.4</w:t>
      </w:r>
      <w:r w:rsidR="00BF2A99" w:rsidRPr="009D4E14">
        <w:rPr>
          <w:i/>
          <w:iCs/>
          <w:spacing w:val="-1"/>
          <w:sz w:val="22"/>
          <w:szCs w:val="22"/>
          <w:lang w:val="fr-FR"/>
        </w:rPr>
        <w:tab/>
      </w:r>
      <w:hyperlink r:id="rId23" w:history="1">
        <w:r w:rsidR="009D4E14" w:rsidRPr="009D4E14">
          <w:rPr>
            <w:rStyle w:val="Hyperlink"/>
            <w:i/>
            <w:iCs/>
            <w:spacing w:val="-1"/>
            <w:sz w:val="22"/>
            <w:szCs w:val="22"/>
            <w:lang w:val="fr-FR"/>
          </w:rPr>
          <w:t xml:space="preserve">Méthodologie et calendrier pour traiter des états financiers annuels et </w:t>
        </w:r>
        <w:r w:rsidR="001C7EDF">
          <w:rPr>
            <w:rStyle w:val="Hyperlink"/>
            <w:i/>
            <w:iCs/>
            <w:spacing w:val="-1"/>
            <w:sz w:val="22"/>
            <w:szCs w:val="22"/>
            <w:lang w:val="fr-FR"/>
          </w:rPr>
          <w:t xml:space="preserve">des </w:t>
        </w:r>
        <w:r w:rsidR="009D4E14" w:rsidRPr="009D4E14">
          <w:rPr>
            <w:rStyle w:val="Hyperlink"/>
            <w:i/>
            <w:iCs/>
            <w:spacing w:val="-1"/>
            <w:sz w:val="22"/>
            <w:szCs w:val="22"/>
            <w:lang w:val="fr-FR"/>
          </w:rPr>
          <w:t>ajustements aux documents de ba</w:t>
        </w:r>
        <w:r w:rsidR="001C7EDF">
          <w:rPr>
            <w:rStyle w:val="Hyperlink"/>
            <w:i/>
            <w:iCs/>
            <w:spacing w:val="-1"/>
            <w:sz w:val="22"/>
            <w:szCs w:val="22"/>
            <w:lang w:val="fr-FR"/>
          </w:rPr>
          <w:t>se</w:t>
        </w:r>
      </w:hyperlink>
    </w:p>
    <w:p w14:paraId="0EA5CA58"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p>
    <w:p w14:paraId="09503FE7" w14:textId="77777777"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Le Secrétaire général fournit un bref rapport sur la méthodologie et le calendrier pour traiter des états financiers annuels et des ajustements aux documents de base, incluant certains détails contextuels devant apporter davantage de clarté sur la procédure actuelle.</w:t>
      </w:r>
      <w:r w:rsidRPr="00D67DCD">
        <w:rPr>
          <w:spacing w:val="-1"/>
          <w:sz w:val="22"/>
          <w:szCs w:val="22"/>
          <w:lang w:val="fr-FR"/>
        </w:rPr>
        <w:t xml:space="preserve"> </w:t>
      </w:r>
      <w:r>
        <w:rPr>
          <w:spacing w:val="-1"/>
          <w:sz w:val="22"/>
          <w:szCs w:val="22"/>
          <w:lang w:val="fr-FR"/>
        </w:rPr>
        <w:t xml:space="preserve">Il souligne un certain nombre de questions que le Conseil doit </w:t>
      </w:r>
      <w:r w:rsidRPr="00D67DCD">
        <w:rPr>
          <w:spacing w:val="-1"/>
          <w:sz w:val="22"/>
          <w:szCs w:val="22"/>
          <w:lang w:val="fr-FR"/>
        </w:rPr>
        <w:t xml:space="preserve"> </w:t>
      </w:r>
      <w:r>
        <w:rPr>
          <w:spacing w:val="-1"/>
          <w:sz w:val="22"/>
          <w:szCs w:val="22"/>
          <w:lang w:val="fr-FR"/>
        </w:rPr>
        <w:t xml:space="preserve">traiter et à propos desquelles des décisions doivent être prises. </w:t>
      </w:r>
    </w:p>
    <w:p w14:paraId="66B041A7" w14:textId="38DEEB78"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Les Etats-Unis soutiennent la proposition avec certains points de discussion qui doivent être pris en considération </w:t>
      </w:r>
      <w:r w:rsidR="003B717B">
        <w:rPr>
          <w:spacing w:val="-1"/>
          <w:sz w:val="22"/>
          <w:szCs w:val="22"/>
          <w:lang w:val="fr-FR"/>
        </w:rPr>
        <w:t>lors de la rédaction du</w:t>
      </w:r>
      <w:r>
        <w:rPr>
          <w:spacing w:val="-1"/>
          <w:sz w:val="22"/>
          <w:szCs w:val="22"/>
          <w:lang w:val="fr-FR"/>
        </w:rPr>
        <w:t xml:space="preserve"> projet de résolution, comme suit : </w:t>
      </w:r>
    </w:p>
    <w:p w14:paraId="12D3A17A" w14:textId="6526EE3D"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 A</w:t>
      </w:r>
      <w:r>
        <w:rPr>
          <w:spacing w:val="-1"/>
          <w:sz w:val="22"/>
          <w:szCs w:val="22"/>
          <w:lang w:val="fr-FR"/>
        </w:rPr>
        <w:t xml:space="preserve">jouter une date limite au </w:t>
      </w:r>
      <w:r w:rsidRPr="00D67DCD">
        <w:rPr>
          <w:spacing w:val="-1"/>
          <w:sz w:val="22"/>
          <w:szCs w:val="22"/>
          <w:lang w:val="fr-FR"/>
        </w:rPr>
        <w:t>paragraph</w:t>
      </w:r>
      <w:r>
        <w:rPr>
          <w:spacing w:val="-1"/>
          <w:sz w:val="22"/>
          <w:szCs w:val="22"/>
          <w:lang w:val="fr-FR"/>
        </w:rPr>
        <w:t>e</w:t>
      </w:r>
      <w:r w:rsidRPr="00D67DCD">
        <w:rPr>
          <w:spacing w:val="-1"/>
          <w:sz w:val="22"/>
          <w:szCs w:val="22"/>
          <w:lang w:val="fr-FR"/>
        </w:rPr>
        <w:t xml:space="preserve"> 3 </w:t>
      </w:r>
      <w:r>
        <w:rPr>
          <w:spacing w:val="-1"/>
          <w:sz w:val="22"/>
          <w:szCs w:val="22"/>
          <w:lang w:val="fr-FR"/>
        </w:rPr>
        <w:t xml:space="preserve">de la résolution, indiquant que le Secrétaire général fournira les estimations budgétaires et le programme de travail annuel de l’année à venir, au moins 14 jours avant la réunion du Conseil – ou </w:t>
      </w:r>
      <w:r w:rsidR="003B717B">
        <w:rPr>
          <w:spacing w:val="-1"/>
          <w:sz w:val="22"/>
          <w:szCs w:val="22"/>
          <w:lang w:val="fr-FR"/>
        </w:rPr>
        <w:t xml:space="preserve">dans </w:t>
      </w:r>
      <w:r>
        <w:rPr>
          <w:spacing w:val="-1"/>
          <w:sz w:val="22"/>
          <w:szCs w:val="22"/>
          <w:lang w:val="fr-FR"/>
        </w:rPr>
        <w:t>un</w:t>
      </w:r>
      <w:r w:rsidR="003B717B">
        <w:rPr>
          <w:spacing w:val="-1"/>
          <w:sz w:val="22"/>
          <w:szCs w:val="22"/>
          <w:lang w:val="fr-FR"/>
        </w:rPr>
        <w:t xml:space="preserve"> délai</w:t>
      </w:r>
      <w:r>
        <w:rPr>
          <w:spacing w:val="-1"/>
          <w:sz w:val="22"/>
          <w:szCs w:val="22"/>
          <w:lang w:val="fr-FR"/>
        </w:rPr>
        <w:t xml:space="preserve"> semblable à cel</w:t>
      </w:r>
      <w:r w:rsidR="003B717B">
        <w:rPr>
          <w:spacing w:val="-1"/>
          <w:sz w:val="22"/>
          <w:szCs w:val="22"/>
          <w:lang w:val="fr-FR"/>
        </w:rPr>
        <w:t>ui</w:t>
      </w:r>
      <w:r>
        <w:rPr>
          <w:spacing w:val="-1"/>
          <w:sz w:val="22"/>
          <w:szCs w:val="22"/>
          <w:lang w:val="fr-FR"/>
        </w:rPr>
        <w:t xml:space="preserve"> d’autres comités techniques.</w:t>
      </w:r>
    </w:p>
    <w:p w14:paraId="5BE677D2" w14:textId="19433308"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 xml:space="preserve">• </w:t>
      </w:r>
      <w:r>
        <w:rPr>
          <w:spacing w:val="-1"/>
          <w:sz w:val="22"/>
          <w:szCs w:val="22"/>
          <w:lang w:val="fr-FR"/>
        </w:rPr>
        <w:t>Le p</w:t>
      </w:r>
      <w:r w:rsidRPr="00D67DCD">
        <w:rPr>
          <w:spacing w:val="-1"/>
          <w:sz w:val="22"/>
          <w:szCs w:val="22"/>
          <w:lang w:val="fr-FR"/>
        </w:rPr>
        <w:t>aragraph</w:t>
      </w:r>
      <w:r>
        <w:rPr>
          <w:spacing w:val="-1"/>
          <w:sz w:val="22"/>
          <w:szCs w:val="22"/>
          <w:lang w:val="fr-FR"/>
        </w:rPr>
        <w:t>e 7 de la résolution indique que la Commission des finances et le Conseil examineront les états financiers en même temps. Tandis que le Secrétaire général inclura les commentaires du président de la Commission des finances</w:t>
      </w:r>
      <w:r w:rsidR="00F03D84">
        <w:rPr>
          <w:spacing w:val="-1"/>
          <w:sz w:val="22"/>
          <w:szCs w:val="22"/>
          <w:lang w:val="fr-FR"/>
        </w:rPr>
        <w:t xml:space="preserve"> pour les soumettre</w:t>
      </w:r>
      <w:r>
        <w:rPr>
          <w:spacing w:val="-1"/>
          <w:sz w:val="22"/>
          <w:szCs w:val="22"/>
          <w:lang w:val="fr-FR"/>
        </w:rPr>
        <w:t xml:space="preserve"> à l’examen du Conseil, ce dernier n’aura pas l</w:t>
      </w:r>
      <w:r w:rsidR="006B68D5">
        <w:rPr>
          <w:spacing w:val="-1"/>
          <w:sz w:val="22"/>
          <w:szCs w:val="22"/>
          <w:lang w:val="fr-FR"/>
        </w:rPr>
        <w:t>e temps</w:t>
      </w:r>
      <w:r>
        <w:rPr>
          <w:spacing w:val="-1"/>
          <w:sz w:val="22"/>
          <w:szCs w:val="22"/>
          <w:lang w:val="fr-FR"/>
        </w:rPr>
        <w:t xml:space="preserve"> d’examiner les recommandations de la Commission des finances.</w:t>
      </w:r>
    </w:p>
    <w:p w14:paraId="338F9D77" w14:textId="28A79DF2"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Le nouveau processus devrait laisser suffisamment de temps à la Commission des finances pour fournir ses </w:t>
      </w:r>
      <w:r w:rsidRPr="00D67DCD">
        <w:rPr>
          <w:spacing w:val="-1"/>
          <w:sz w:val="22"/>
          <w:szCs w:val="22"/>
          <w:lang w:val="fr-FR"/>
        </w:rPr>
        <w:t>recomm</w:t>
      </w:r>
      <w:r>
        <w:rPr>
          <w:spacing w:val="-1"/>
          <w:sz w:val="22"/>
          <w:szCs w:val="22"/>
          <w:lang w:val="fr-FR"/>
        </w:rPr>
        <w:t xml:space="preserve">andations à l’examen du Conseil, </w:t>
      </w:r>
      <w:r w:rsidR="006B68D5">
        <w:rPr>
          <w:spacing w:val="-1"/>
          <w:sz w:val="22"/>
          <w:szCs w:val="22"/>
          <w:lang w:val="fr-FR"/>
        </w:rPr>
        <w:t>en suivant les</w:t>
      </w:r>
      <w:r>
        <w:rPr>
          <w:spacing w:val="-1"/>
          <w:sz w:val="22"/>
          <w:szCs w:val="22"/>
          <w:lang w:val="fr-FR"/>
        </w:rPr>
        <w:t xml:space="preserve"> meilleures pratiques </w:t>
      </w:r>
      <w:r w:rsidR="006B68D5">
        <w:rPr>
          <w:spacing w:val="-1"/>
          <w:sz w:val="22"/>
          <w:szCs w:val="22"/>
          <w:lang w:val="fr-FR"/>
        </w:rPr>
        <w:t>d’autres</w:t>
      </w:r>
      <w:r>
        <w:rPr>
          <w:spacing w:val="-1"/>
          <w:sz w:val="22"/>
          <w:szCs w:val="22"/>
          <w:lang w:val="fr-FR"/>
        </w:rPr>
        <w:t xml:space="preserve"> organisations. Ceci pourrait être fait </w:t>
      </w:r>
      <w:r w:rsidR="00317BEF">
        <w:rPr>
          <w:spacing w:val="-1"/>
          <w:sz w:val="22"/>
          <w:szCs w:val="22"/>
          <w:lang w:val="fr-FR"/>
        </w:rPr>
        <w:t xml:space="preserve">de deux manières : </w:t>
      </w:r>
      <w:r>
        <w:rPr>
          <w:spacing w:val="-1"/>
          <w:sz w:val="22"/>
          <w:szCs w:val="22"/>
          <w:lang w:val="fr-FR"/>
        </w:rPr>
        <w:t xml:space="preserve">la diffusion des </w:t>
      </w:r>
      <w:r w:rsidRPr="00D67DCD">
        <w:rPr>
          <w:spacing w:val="-1"/>
          <w:sz w:val="22"/>
          <w:szCs w:val="22"/>
          <w:lang w:val="fr-FR"/>
        </w:rPr>
        <w:t xml:space="preserve">documents </w:t>
      </w:r>
      <w:r>
        <w:rPr>
          <w:spacing w:val="-1"/>
          <w:sz w:val="22"/>
          <w:szCs w:val="22"/>
          <w:lang w:val="fr-FR"/>
        </w:rPr>
        <w:t>financiers</w:t>
      </w:r>
      <w:r w:rsidR="00317BEF">
        <w:rPr>
          <w:spacing w:val="-1"/>
          <w:sz w:val="22"/>
          <w:szCs w:val="22"/>
          <w:lang w:val="fr-FR"/>
        </w:rPr>
        <w:t xml:space="preserve"> peut être échelonnée</w:t>
      </w:r>
      <w:r>
        <w:rPr>
          <w:spacing w:val="-1"/>
          <w:sz w:val="22"/>
          <w:szCs w:val="22"/>
          <w:lang w:val="fr-FR"/>
        </w:rPr>
        <w:t xml:space="preserve"> pour permettre à la Commission des finances de les examiner en premier ou</w:t>
      </w:r>
      <w:r w:rsidR="00317BEF">
        <w:rPr>
          <w:spacing w:val="-1"/>
          <w:sz w:val="22"/>
          <w:szCs w:val="22"/>
          <w:lang w:val="fr-FR"/>
        </w:rPr>
        <w:t xml:space="preserve"> </w:t>
      </w:r>
      <w:r>
        <w:rPr>
          <w:spacing w:val="-1"/>
          <w:sz w:val="22"/>
          <w:szCs w:val="22"/>
          <w:lang w:val="fr-FR"/>
        </w:rPr>
        <w:t>le</w:t>
      </w:r>
      <w:r w:rsidRPr="00D67DCD">
        <w:rPr>
          <w:spacing w:val="-1"/>
          <w:sz w:val="22"/>
          <w:szCs w:val="22"/>
          <w:lang w:val="fr-FR"/>
        </w:rPr>
        <w:t xml:space="preserve"> Secr</w:t>
      </w:r>
      <w:r>
        <w:rPr>
          <w:spacing w:val="-1"/>
          <w:sz w:val="22"/>
          <w:szCs w:val="22"/>
          <w:lang w:val="fr-FR"/>
        </w:rPr>
        <w:t>é</w:t>
      </w:r>
      <w:r w:rsidRPr="00D67DCD">
        <w:rPr>
          <w:spacing w:val="-1"/>
          <w:sz w:val="22"/>
          <w:szCs w:val="22"/>
          <w:lang w:val="fr-FR"/>
        </w:rPr>
        <w:t xml:space="preserve">tariat </w:t>
      </w:r>
      <w:r>
        <w:rPr>
          <w:spacing w:val="-1"/>
          <w:sz w:val="22"/>
          <w:szCs w:val="22"/>
          <w:lang w:val="fr-FR"/>
        </w:rPr>
        <w:t>peut fixer une date antérieure à laquelle la Commission des finances devra fournir ses commentaires</w:t>
      </w:r>
      <w:r w:rsidR="00317BEF">
        <w:rPr>
          <w:spacing w:val="-1"/>
          <w:sz w:val="22"/>
          <w:szCs w:val="22"/>
          <w:lang w:val="fr-FR"/>
        </w:rPr>
        <w:t xml:space="preserve"> et recommandations au Conseil. Il faudrait de préférence que</w:t>
      </w:r>
      <w:r>
        <w:rPr>
          <w:spacing w:val="-1"/>
          <w:sz w:val="22"/>
          <w:szCs w:val="22"/>
          <w:lang w:val="fr-FR"/>
        </w:rPr>
        <w:t xml:space="preserve"> le Conseil a</w:t>
      </w:r>
      <w:r w:rsidR="00317BEF">
        <w:rPr>
          <w:spacing w:val="-1"/>
          <w:sz w:val="22"/>
          <w:szCs w:val="22"/>
          <w:lang w:val="fr-FR"/>
        </w:rPr>
        <w:t>it</w:t>
      </w:r>
      <w:r>
        <w:rPr>
          <w:spacing w:val="-1"/>
          <w:sz w:val="22"/>
          <w:szCs w:val="22"/>
          <w:lang w:val="fr-FR"/>
        </w:rPr>
        <w:t xml:space="preserve"> suffisamment de temps pour examiner la recommandation de la Commission des finances avant la date limite de vote. </w:t>
      </w:r>
    </w:p>
    <w:p w14:paraId="2798A078" w14:textId="728F0C66"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Conformément à la décision</w:t>
      </w:r>
      <w:r w:rsidRPr="00D67DCD">
        <w:rPr>
          <w:spacing w:val="-1"/>
          <w:sz w:val="22"/>
          <w:szCs w:val="22"/>
          <w:lang w:val="fr-FR"/>
        </w:rPr>
        <w:t xml:space="preserve"> 24.c/ </w:t>
      </w:r>
      <w:r>
        <w:rPr>
          <w:spacing w:val="-1"/>
          <w:sz w:val="22"/>
          <w:szCs w:val="22"/>
          <w:lang w:val="fr-FR"/>
        </w:rPr>
        <w:t>de la 1</w:t>
      </w:r>
      <w:r w:rsidRPr="002C1922">
        <w:rPr>
          <w:spacing w:val="-1"/>
          <w:sz w:val="22"/>
          <w:szCs w:val="22"/>
          <w:vertAlign w:val="superscript"/>
          <w:lang w:val="fr-FR"/>
        </w:rPr>
        <w:t>ère</w:t>
      </w:r>
      <w:r>
        <w:rPr>
          <w:spacing w:val="-1"/>
          <w:sz w:val="22"/>
          <w:szCs w:val="22"/>
          <w:lang w:val="fr-FR"/>
        </w:rPr>
        <w:t xml:space="preserve"> session de l’</w:t>
      </w:r>
      <w:r w:rsidRPr="00D67DCD">
        <w:rPr>
          <w:spacing w:val="-1"/>
          <w:sz w:val="22"/>
          <w:szCs w:val="22"/>
          <w:lang w:val="fr-FR"/>
        </w:rPr>
        <w:t>Assembl</w:t>
      </w:r>
      <w:r>
        <w:rPr>
          <w:spacing w:val="-1"/>
          <w:sz w:val="22"/>
          <w:szCs w:val="22"/>
          <w:lang w:val="fr-FR"/>
        </w:rPr>
        <w:t xml:space="preserve">ée, il </w:t>
      </w:r>
      <w:r w:rsidR="00D337B9">
        <w:rPr>
          <w:spacing w:val="-1"/>
          <w:sz w:val="22"/>
          <w:szCs w:val="22"/>
          <w:lang w:val="fr-FR"/>
        </w:rPr>
        <w:t>est</w:t>
      </w:r>
      <w:r>
        <w:rPr>
          <w:spacing w:val="-1"/>
          <w:sz w:val="22"/>
          <w:szCs w:val="22"/>
          <w:lang w:val="fr-FR"/>
        </w:rPr>
        <w:t xml:space="preserve"> rappelé que le Conseil est chargé d’approuver les états financiers et les recommandations de l’année précédente ainsi que les estimations budgétaires et le programme de travail </w:t>
      </w:r>
      <w:r w:rsidR="00D337B9">
        <w:rPr>
          <w:spacing w:val="-1"/>
          <w:sz w:val="22"/>
          <w:szCs w:val="22"/>
          <w:lang w:val="fr-FR"/>
        </w:rPr>
        <w:t xml:space="preserve">annuel </w:t>
      </w:r>
      <w:r>
        <w:rPr>
          <w:spacing w:val="-1"/>
          <w:sz w:val="22"/>
          <w:szCs w:val="22"/>
          <w:lang w:val="fr-FR"/>
        </w:rPr>
        <w:t>asso</w:t>
      </w:r>
      <w:r w:rsidR="00D337B9">
        <w:rPr>
          <w:spacing w:val="-1"/>
          <w:sz w:val="22"/>
          <w:szCs w:val="22"/>
          <w:lang w:val="fr-FR"/>
        </w:rPr>
        <w:t>cié pour chaque année ultérieure</w:t>
      </w:r>
      <w:r>
        <w:rPr>
          <w:spacing w:val="-1"/>
          <w:sz w:val="22"/>
          <w:szCs w:val="22"/>
          <w:lang w:val="fr-FR"/>
        </w:rPr>
        <w:t xml:space="preserve">. Il </w:t>
      </w:r>
      <w:r w:rsidR="00891E95">
        <w:rPr>
          <w:spacing w:val="-1"/>
          <w:sz w:val="22"/>
          <w:szCs w:val="22"/>
          <w:lang w:val="fr-FR"/>
        </w:rPr>
        <w:t>est</w:t>
      </w:r>
      <w:r>
        <w:rPr>
          <w:spacing w:val="-1"/>
          <w:sz w:val="22"/>
          <w:szCs w:val="22"/>
          <w:lang w:val="fr-FR"/>
        </w:rPr>
        <w:t xml:space="preserve"> suggéré </w:t>
      </w:r>
      <w:r w:rsidR="00891E95">
        <w:rPr>
          <w:spacing w:val="-1"/>
          <w:sz w:val="22"/>
          <w:szCs w:val="22"/>
          <w:lang w:val="fr-FR"/>
        </w:rPr>
        <w:t xml:space="preserve">de solliciter par correspondance </w:t>
      </w:r>
      <w:r>
        <w:rPr>
          <w:spacing w:val="-1"/>
          <w:sz w:val="22"/>
          <w:szCs w:val="22"/>
          <w:lang w:val="fr-FR"/>
        </w:rPr>
        <w:t>l’approbation du Conseil peu après la publication des états financiers et des recommandations</w:t>
      </w:r>
      <w:r w:rsidRPr="00D67DCD">
        <w:rPr>
          <w:spacing w:val="-1"/>
          <w:sz w:val="22"/>
          <w:szCs w:val="22"/>
          <w:lang w:val="fr-FR"/>
        </w:rPr>
        <w:t xml:space="preserve">. </w:t>
      </w:r>
    </w:p>
    <w:p w14:paraId="2550E4F3" w14:textId="0EAC1906"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sidRPr="00D67DCD">
        <w:rPr>
          <w:spacing w:val="-1"/>
          <w:sz w:val="22"/>
          <w:szCs w:val="22"/>
          <w:lang w:val="fr-FR"/>
        </w:rPr>
        <w:t>I</w:t>
      </w:r>
      <w:r>
        <w:rPr>
          <w:spacing w:val="-1"/>
          <w:sz w:val="22"/>
          <w:szCs w:val="22"/>
          <w:lang w:val="fr-FR"/>
        </w:rPr>
        <w:t>l</w:t>
      </w:r>
      <w:r w:rsidR="00891E95">
        <w:rPr>
          <w:spacing w:val="-1"/>
          <w:sz w:val="22"/>
          <w:szCs w:val="22"/>
          <w:lang w:val="fr-FR"/>
        </w:rPr>
        <w:t xml:space="preserve"> est </w:t>
      </w:r>
      <w:r>
        <w:rPr>
          <w:spacing w:val="-1"/>
          <w:sz w:val="22"/>
          <w:szCs w:val="22"/>
          <w:lang w:val="fr-FR"/>
        </w:rPr>
        <w:t xml:space="preserve">suggéré </w:t>
      </w:r>
      <w:r w:rsidR="007B1248">
        <w:rPr>
          <w:spacing w:val="-1"/>
          <w:sz w:val="22"/>
          <w:szCs w:val="22"/>
          <w:lang w:val="fr-FR"/>
        </w:rPr>
        <w:t xml:space="preserve">d’une part </w:t>
      </w:r>
      <w:r>
        <w:rPr>
          <w:spacing w:val="-1"/>
          <w:sz w:val="22"/>
          <w:szCs w:val="22"/>
          <w:lang w:val="fr-FR"/>
        </w:rPr>
        <w:t>de fixer une date limite pour que le Secrétaire général fournisse les estimations budgétaires</w:t>
      </w:r>
      <w:r w:rsidR="007B1248">
        <w:rPr>
          <w:spacing w:val="-1"/>
          <w:sz w:val="22"/>
          <w:szCs w:val="22"/>
          <w:lang w:val="fr-FR"/>
        </w:rPr>
        <w:t>,</w:t>
      </w:r>
      <w:r>
        <w:rPr>
          <w:spacing w:val="-1"/>
          <w:sz w:val="22"/>
          <w:szCs w:val="22"/>
          <w:lang w:val="fr-FR"/>
        </w:rPr>
        <w:t xml:space="preserve"> et </w:t>
      </w:r>
      <w:r w:rsidR="007B1248">
        <w:rPr>
          <w:spacing w:val="-1"/>
          <w:sz w:val="22"/>
          <w:szCs w:val="22"/>
          <w:lang w:val="fr-FR"/>
        </w:rPr>
        <w:t xml:space="preserve">d’autre part </w:t>
      </w:r>
      <w:r w:rsidR="00891E95">
        <w:rPr>
          <w:spacing w:val="-1"/>
          <w:sz w:val="22"/>
          <w:szCs w:val="22"/>
          <w:lang w:val="fr-FR"/>
        </w:rPr>
        <w:t xml:space="preserve">que </w:t>
      </w:r>
      <w:r>
        <w:rPr>
          <w:spacing w:val="-1"/>
          <w:sz w:val="22"/>
          <w:szCs w:val="22"/>
          <w:lang w:val="fr-FR"/>
        </w:rPr>
        <w:t xml:space="preserve">les recommandations de la Commission des finances et </w:t>
      </w:r>
      <w:r w:rsidR="00891E95">
        <w:rPr>
          <w:spacing w:val="-1"/>
          <w:sz w:val="22"/>
          <w:szCs w:val="22"/>
          <w:lang w:val="fr-FR"/>
        </w:rPr>
        <w:t xml:space="preserve">les </w:t>
      </w:r>
      <w:r>
        <w:rPr>
          <w:spacing w:val="-1"/>
          <w:sz w:val="22"/>
          <w:szCs w:val="22"/>
          <w:lang w:val="fr-FR"/>
        </w:rPr>
        <w:t xml:space="preserve">informations sur le programme de travail précédent et actuel soient mises à la disposition du Conseil </w:t>
      </w:r>
      <w:r w:rsidR="00891E95">
        <w:rPr>
          <w:spacing w:val="-1"/>
          <w:sz w:val="22"/>
          <w:szCs w:val="22"/>
          <w:lang w:val="fr-FR"/>
        </w:rPr>
        <w:t>aux fins d’examen</w:t>
      </w:r>
      <w:r>
        <w:rPr>
          <w:spacing w:val="-1"/>
          <w:sz w:val="22"/>
          <w:szCs w:val="22"/>
          <w:lang w:val="fr-FR"/>
        </w:rPr>
        <w:t xml:space="preserve"> avant approbation officielle. </w:t>
      </w:r>
    </w:p>
    <w:p w14:paraId="2B6C1173" w14:textId="698C5893" w:rsidR="00921DBB" w:rsidRPr="0087068B" w:rsidRDefault="00921DBB" w:rsidP="009907A1">
      <w:pPr>
        <w:keepLines/>
        <w:widowControl w:val="0"/>
        <w:autoSpaceDE w:val="0"/>
        <w:autoSpaceDN w:val="0"/>
        <w:adjustRightInd w:val="0"/>
        <w:spacing w:before="120" w:after="120"/>
        <w:jc w:val="both"/>
        <w:rPr>
          <w:color w:val="FF0000"/>
          <w:sz w:val="22"/>
          <w:szCs w:val="22"/>
          <w:lang w:val="fr-FR"/>
        </w:rPr>
      </w:pPr>
      <w:r w:rsidRPr="00D67DCD">
        <w:rPr>
          <w:b/>
          <w:color w:val="FF0000"/>
          <w:sz w:val="22"/>
          <w:szCs w:val="22"/>
          <w:lang w:val="fr-FR"/>
        </w:rPr>
        <w:t>Action C1/18</w:t>
      </w:r>
      <w:r>
        <w:rPr>
          <w:b/>
          <w:color w:val="FF0000"/>
          <w:sz w:val="22"/>
          <w:szCs w:val="22"/>
          <w:lang w:val="fr-FR"/>
        </w:rPr>
        <w:t xml:space="preserve"> </w:t>
      </w:r>
      <w:r w:rsidRPr="00D67DCD">
        <w:rPr>
          <w:b/>
          <w:color w:val="FF0000"/>
          <w:sz w:val="22"/>
          <w:szCs w:val="22"/>
          <w:lang w:val="fr-FR"/>
        </w:rPr>
        <w:t>:</w:t>
      </w:r>
      <w:r w:rsidRPr="00D67DCD">
        <w:rPr>
          <w:color w:val="FF0000"/>
          <w:sz w:val="22"/>
          <w:szCs w:val="22"/>
          <w:lang w:val="fr-FR"/>
        </w:rPr>
        <w:tab/>
      </w:r>
      <w:r w:rsidRPr="00D67DCD">
        <w:rPr>
          <w:color w:val="FF0000"/>
          <w:sz w:val="22"/>
          <w:szCs w:val="22"/>
          <w:lang w:val="fr-FR"/>
        </w:rPr>
        <w:tab/>
      </w:r>
      <w:r>
        <w:rPr>
          <w:color w:val="FF0000"/>
          <w:sz w:val="22"/>
          <w:szCs w:val="22"/>
          <w:lang w:val="fr-FR"/>
        </w:rPr>
        <w:t xml:space="preserve">Le Conseil charge le Secrétariat de l’OHI d’examiner les </w:t>
      </w:r>
      <w:r w:rsidRPr="00D67DCD">
        <w:rPr>
          <w:color w:val="FF0000"/>
          <w:sz w:val="22"/>
          <w:szCs w:val="22"/>
          <w:lang w:val="fr-FR"/>
        </w:rPr>
        <w:t xml:space="preserve">suggestions </w:t>
      </w:r>
      <w:r>
        <w:rPr>
          <w:color w:val="FF0000"/>
          <w:sz w:val="22"/>
          <w:szCs w:val="22"/>
          <w:lang w:val="fr-FR"/>
        </w:rPr>
        <w:t xml:space="preserve">faites par les Etats-Unis sur la proposition de nouvelle résolution </w:t>
      </w:r>
      <w:r w:rsidR="003A0FB1">
        <w:rPr>
          <w:color w:val="FF0000"/>
          <w:sz w:val="22"/>
          <w:szCs w:val="22"/>
          <w:lang w:val="fr-FR"/>
        </w:rPr>
        <w:t xml:space="preserve">sur la méthodologie et le calendrier pour traiter les états financiers </w:t>
      </w:r>
      <w:r>
        <w:rPr>
          <w:color w:val="FF0000"/>
          <w:sz w:val="22"/>
          <w:szCs w:val="22"/>
          <w:lang w:val="fr-FR"/>
        </w:rPr>
        <w:t xml:space="preserve">(ajout d’une date limite au paragraphe 3, </w:t>
      </w:r>
      <w:r w:rsidRPr="00D67DCD">
        <w:rPr>
          <w:color w:val="FF0000"/>
          <w:sz w:val="22"/>
          <w:szCs w:val="22"/>
          <w:lang w:val="fr-FR"/>
        </w:rPr>
        <w:t xml:space="preserve">modification </w:t>
      </w:r>
      <w:r>
        <w:rPr>
          <w:color w:val="FF0000"/>
          <w:sz w:val="22"/>
          <w:szCs w:val="22"/>
          <w:lang w:val="fr-FR"/>
        </w:rPr>
        <w:t>au</w:t>
      </w:r>
      <w:r w:rsidRPr="00D67DCD">
        <w:rPr>
          <w:color w:val="FF0000"/>
          <w:sz w:val="22"/>
          <w:szCs w:val="22"/>
          <w:lang w:val="fr-FR"/>
        </w:rPr>
        <w:t xml:space="preserve"> paragraph</w:t>
      </w:r>
      <w:r>
        <w:rPr>
          <w:color w:val="FF0000"/>
          <w:sz w:val="22"/>
          <w:szCs w:val="22"/>
          <w:lang w:val="fr-FR"/>
        </w:rPr>
        <w:t>e</w:t>
      </w:r>
      <w:r w:rsidRPr="00D67DCD">
        <w:rPr>
          <w:color w:val="FF0000"/>
          <w:sz w:val="22"/>
          <w:szCs w:val="22"/>
          <w:lang w:val="fr-FR"/>
        </w:rPr>
        <w:t xml:space="preserve"> 7 </w:t>
      </w:r>
      <w:r>
        <w:rPr>
          <w:color w:val="FF0000"/>
          <w:sz w:val="22"/>
          <w:szCs w:val="22"/>
          <w:lang w:val="fr-FR"/>
        </w:rPr>
        <w:t>pour permettre au Conseil d’examiner les recommandations de la Commission des finances).</w:t>
      </w:r>
      <w:r w:rsidRPr="00D67DCD">
        <w:rPr>
          <w:color w:val="FF0000"/>
          <w:sz w:val="22"/>
          <w:szCs w:val="22"/>
          <w:lang w:val="fr-FR"/>
        </w:rPr>
        <w:t xml:space="preserve"> (d</w:t>
      </w:r>
      <w:r>
        <w:rPr>
          <w:color w:val="FF0000"/>
          <w:sz w:val="22"/>
          <w:szCs w:val="22"/>
          <w:lang w:val="fr-FR"/>
        </w:rPr>
        <w:t>ate limite : novembre</w:t>
      </w:r>
      <w:r w:rsidRPr="00D67DCD">
        <w:rPr>
          <w:color w:val="FF0000"/>
          <w:sz w:val="22"/>
          <w:szCs w:val="22"/>
          <w:lang w:val="fr-FR"/>
        </w:rPr>
        <w:t xml:space="preserve"> 2017) </w:t>
      </w:r>
    </w:p>
    <w:p w14:paraId="6BE63414" w14:textId="19B54C6E" w:rsidR="00921DBB" w:rsidRPr="00D67DCD" w:rsidRDefault="00921DBB" w:rsidP="009907A1">
      <w:pPr>
        <w:pStyle w:val="ListParagraph"/>
        <w:keepLines/>
        <w:spacing w:before="120" w:after="120"/>
        <w:ind w:leftChars="0" w:left="0"/>
        <w:rPr>
          <w:rFonts w:ascii="Times New Roman" w:hAnsi="Times New Roman"/>
          <w:color w:val="FF0000"/>
          <w:sz w:val="22"/>
          <w:lang w:val="fr-FR"/>
        </w:rPr>
      </w:pPr>
      <w:r w:rsidRPr="00D67DCD">
        <w:rPr>
          <w:rFonts w:ascii="Times New Roman" w:hAnsi="Times New Roman"/>
          <w:b/>
          <w:color w:val="FF0000"/>
          <w:kern w:val="0"/>
          <w:sz w:val="22"/>
          <w:lang w:val="fr-FR" w:eastAsia="en-US"/>
        </w:rPr>
        <w:br/>
        <w:t>Action C1/19</w:t>
      </w:r>
      <w:r>
        <w:rPr>
          <w:rFonts w:ascii="Times New Roman" w:hAnsi="Times New Roman"/>
          <w:b/>
          <w:color w:val="FF0000"/>
          <w:kern w:val="0"/>
          <w:sz w:val="22"/>
          <w:lang w:val="fr-FR" w:eastAsia="en-US"/>
        </w:rPr>
        <w:t xml:space="preserve"> </w:t>
      </w:r>
      <w:r w:rsidRPr="00D67DCD">
        <w:rPr>
          <w:rFonts w:ascii="Times New Roman" w:hAnsi="Times New Roman"/>
          <w:b/>
          <w:color w:val="FF0000"/>
          <w:kern w:val="0"/>
          <w:sz w:val="22"/>
          <w:lang w:val="fr-FR" w:eastAsia="en-US"/>
        </w:rPr>
        <w:t>:</w:t>
      </w:r>
      <w:r w:rsidRPr="00D67DCD">
        <w:rPr>
          <w:rFonts w:ascii="Times New Roman" w:hAnsi="Times New Roman"/>
          <w:b/>
          <w:color w:val="FF0000"/>
          <w:kern w:val="0"/>
          <w:sz w:val="22"/>
          <w:lang w:val="fr-FR" w:eastAsia="en-US"/>
        </w:rPr>
        <w:tab/>
      </w:r>
      <w:r w:rsidRPr="00D67DCD">
        <w:rPr>
          <w:rFonts w:ascii="Times New Roman" w:hAnsi="Times New Roman"/>
          <w:b/>
          <w:color w:val="FF0000"/>
          <w:kern w:val="0"/>
          <w:sz w:val="22"/>
          <w:lang w:val="fr-FR" w:eastAsia="en-US"/>
        </w:rPr>
        <w:tab/>
      </w:r>
      <w:r w:rsidRPr="003A0FB1">
        <w:rPr>
          <w:rFonts w:ascii="Times New Roman" w:hAnsi="Times New Roman"/>
          <w:color w:val="FF0000"/>
          <w:kern w:val="0"/>
          <w:sz w:val="22"/>
          <w:lang w:val="fr-FR" w:eastAsia="en-US"/>
        </w:rPr>
        <w:t>L</w:t>
      </w:r>
      <w:r>
        <w:rPr>
          <w:rFonts w:ascii="Times New Roman" w:hAnsi="Times New Roman"/>
          <w:color w:val="FF0000"/>
          <w:sz w:val="22"/>
          <w:lang w:val="fr-FR"/>
        </w:rPr>
        <w:t>e Secrétariat de l’OHI publiera une lettre circulaire du Conseil aux fins d</w:t>
      </w:r>
      <w:r w:rsidR="003A0FB1">
        <w:rPr>
          <w:rFonts w:ascii="Times New Roman" w:hAnsi="Times New Roman"/>
          <w:color w:val="FF0000"/>
          <w:sz w:val="22"/>
          <w:lang w:val="fr-FR"/>
        </w:rPr>
        <w:t xml:space="preserve">’aval, par correspondance, </w:t>
      </w:r>
      <w:r>
        <w:rPr>
          <w:rFonts w:ascii="Times New Roman" w:hAnsi="Times New Roman"/>
          <w:color w:val="FF0000"/>
          <w:sz w:val="22"/>
          <w:lang w:val="fr-FR"/>
        </w:rPr>
        <w:t>de la nouvelle résolution</w:t>
      </w:r>
      <w:r w:rsidR="003A0FB1">
        <w:rPr>
          <w:rFonts w:ascii="Times New Roman" w:hAnsi="Times New Roman"/>
          <w:color w:val="FF0000"/>
          <w:sz w:val="22"/>
          <w:lang w:val="fr-FR"/>
        </w:rPr>
        <w:t>,</w:t>
      </w:r>
      <w:r>
        <w:rPr>
          <w:rFonts w:ascii="Times New Roman" w:hAnsi="Times New Roman"/>
          <w:color w:val="FF0000"/>
          <w:sz w:val="22"/>
          <w:lang w:val="fr-FR"/>
        </w:rPr>
        <w:t xml:space="preserve"> puis il publiera une LC de l’OHI sollicitant l’approbation des EM. (date limite : janvier </w:t>
      </w:r>
      <w:r w:rsidRPr="00D67DCD">
        <w:rPr>
          <w:rFonts w:ascii="Times New Roman" w:hAnsi="Times New Roman"/>
          <w:color w:val="FF0000"/>
          <w:sz w:val="22"/>
          <w:lang w:val="fr-FR"/>
        </w:rPr>
        <w:t>2018)</w:t>
      </w:r>
    </w:p>
    <w:p w14:paraId="7968D228" w14:textId="77777777" w:rsidR="00921DBB" w:rsidRPr="00D67DCD" w:rsidRDefault="00921DBB" w:rsidP="009907A1">
      <w:pPr>
        <w:pStyle w:val="ListParagraph"/>
        <w:keepLines/>
        <w:spacing w:before="120" w:after="120"/>
        <w:ind w:leftChars="0" w:left="0"/>
        <w:rPr>
          <w:rFonts w:ascii="Times New Roman" w:hAnsi="Times New Roman"/>
          <w:color w:val="FF0000"/>
          <w:sz w:val="22"/>
          <w:lang w:val="fr-FR"/>
        </w:rPr>
      </w:pPr>
    </w:p>
    <w:p w14:paraId="45534224" w14:textId="77777777" w:rsidR="00921DBB" w:rsidRPr="00D67DCD" w:rsidRDefault="00921DBB"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fr-FR"/>
        </w:rPr>
      </w:pPr>
      <w:r>
        <w:rPr>
          <w:rFonts w:ascii="Times New Roman" w:hAnsi="Times New Roman"/>
          <w:b/>
          <w:bCs/>
          <w:spacing w:val="5"/>
          <w:sz w:val="22"/>
          <w:lang w:val="fr-FR"/>
        </w:rPr>
        <w:t xml:space="preserve">POINTS REQUIS PAR LES ORGANES SUBSIDIAIRES </w:t>
      </w:r>
    </w:p>
    <w:p w14:paraId="261D316D" w14:textId="77777777" w:rsidR="00921DBB" w:rsidRPr="00D67DCD" w:rsidRDefault="00921DB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D67DCD">
        <w:rPr>
          <w:rFonts w:ascii="Times New Roman" w:hAnsi="Times New Roman"/>
          <w:b/>
          <w:bCs/>
          <w:spacing w:val="5"/>
          <w:sz w:val="22"/>
          <w:lang w:val="fr-FR"/>
        </w:rPr>
        <w:t>R</w:t>
      </w:r>
      <w:r>
        <w:rPr>
          <w:rFonts w:ascii="Times New Roman" w:hAnsi="Times New Roman"/>
          <w:b/>
          <w:bCs/>
          <w:spacing w:val="5"/>
          <w:sz w:val="22"/>
          <w:lang w:val="fr-FR"/>
        </w:rPr>
        <w:t xml:space="preserve">apport et propositions du </w:t>
      </w:r>
      <w:r w:rsidRPr="00D67DCD">
        <w:rPr>
          <w:rFonts w:ascii="Times New Roman" w:hAnsi="Times New Roman"/>
          <w:b/>
          <w:bCs/>
          <w:spacing w:val="5"/>
          <w:sz w:val="22"/>
          <w:lang w:val="fr-FR"/>
        </w:rPr>
        <w:t>HSSC (</w:t>
      </w:r>
      <w:r>
        <w:rPr>
          <w:rFonts w:ascii="Times New Roman" w:hAnsi="Times New Roman"/>
          <w:b/>
          <w:bCs/>
          <w:spacing w:val="5"/>
          <w:sz w:val="22"/>
          <w:lang w:val="fr-FR"/>
        </w:rPr>
        <w:t xml:space="preserve">président du </w:t>
      </w:r>
      <w:r w:rsidRPr="00D67DCD">
        <w:rPr>
          <w:rFonts w:ascii="Times New Roman" w:hAnsi="Times New Roman"/>
          <w:b/>
          <w:bCs/>
          <w:spacing w:val="5"/>
          <w:sz w:val="22"/>
          <w:lang w:val="fr-FR"/>
        </w:rPr>
        <w:t>HSSC)</w:t>
      </w:r>
    </w:p>
    <w:p w14:paraId="48FDEDFA" w14:textId="7274FCC6" w:rsidR="00921DBB" w:rsidRPr="001C7EDF" w:rsidRDefault="00921DBB" w:rsidP="009907A1">
      <w:pPr>
        <w:keepLines/>
        <w:widowControl w:val="0"/>
        <w:tabs>
          <w:tab w:val="left" w:pos="680"/>
        </w:tabs>
        <w:autoSpaceDE w:val="0"/>
        <w:autoSpaceDN w:val="0"/>
        <w:adjustRightInd w:val="0"/>
        <w:spacing w:before="120" w:after="120"/>
        <w:jc w:val="both"/>
        <w:rPr>
          <w:i/>
          <w:iCs/>
          <w:spacing w:val="-1"/>
          <w:sz w:val="22"/>
          <w:szCs w:val="22"/>
          <w:lang w:val="fr-FR"/>
        </w:rPr>
      </w:pPr>
      <w:r w:rsidRPr="001C7EDF">
        <w:rPr>
          <w:i/>
          <w:iCs/>
          <w:spacing w:val="-1"/>
          <w:sz w:val="22"/>
          <w:szCs w:val="22"/>
          <w:lang w:val="fr-FR"/>
        </w:rPr>
        <w:t>Document :</w:t>
      </w:r>
      <w:r w:rsidRPr="001C7EDF">
        <w:rPr>
          <w:i/>
          <w:iCs/>
          <w:spacing w:val="-1"/>
          <w:sz w:val="22"/>
          <w:szCs w:val="22"/>
          <w:lang w:val="fr-FR"/>
        </w:rPr>
        <w:tab/>
        <w:t>C1-3.1</w:t>
      </w:r>
      <w:r w:rsidRPr="001C7EDF">
        <w:rPr>
          <w:i/>
          <w:iCs/>
          <w:spacing w:val="-1"/>
          <w:sz w:val="22"/>
          <w:szCs w:val="22"/>
          <w:lang w:val="fr-FR"/>
        </w:rPr>
        <w:tab/>
      </w:r>
      <w:r w:rsidRPr="001C7EDF">
        <w:rPr>
          <w:i/>
          <w:iCs/>
          <w:spacing w:val="-1"/>
          <w:sz w:val="22"/>
          <w:szCs w:val="22"/>
          <w:lang w:val="fr-FR"/>
        </w:rPr>
        <w:tab/>
      </w:r>
      <w:hyperlink r:id="rId24" w:history="1">
        <w:r w:rsidR="001C7EDF" w:rsidRPr="001C7EDF">
          <w:rPr>
            <w:rStyle w:val="Hyperlink"/>
            <w:i/>
            <w:iCs/>
            <w:spacing w:val="-1"/>
            <w:sz w:val="22"/>
            <w:szCs w:val="22"/>
            <w:lang w:val="fr-FR"/>
          </w:rPr>
          <w:t>Rapport et propositions du HSSC</w:t>
        </w:r>
      </w:hyperlink>
    </w:p>
    <w:p w14:paraId="509F5F52" w14:textId="77777777" w:rsidR="00921DBB" w:rsidRPr="001C7EDF" w:rsidRDefault="00921DBB" w:rsidP="009907A1">
      <w:pPr>
        <w:keepLines/>
        <w:widowControl w:val="0"/>
        <w:tabs>
          <w:tab w:val="left" w:pos="680"/>
        </w:tabs>
        <w:autoSpaceDE w:val="0"/>
        <w:autoSpaceDN w:val="0"/>
        <w:adjustRightInd w:val="0"/>
        <w:spacing w:before="120" w:after="120"/>
        <w:jc w:val="both"/>
        <w:rPr>
          <w:i/>
          <w:iCs/>
          <w:spacing w:val="-1"/>
          <w:sz w:val="22"/>
          <w:szCs w:val="22"/>
          <w:lang w:val="fr-FR"/>
        </w:rPr>
      </w:pPr>
    </w:p>
    <w:p w14:paraId="0D189BEB" w14:textId="69A184CA"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lastRenderedPageBreak/>
        <w:t xml:space="preserve">Le président par intérim du HSSC présente le rapport et les propositions du </w:t>
      </w:r>
      <w:r w:rsidR="00346DFF">
        <w:rPr>
          <w:spacing w:val="-1"/>
          <w:sz w:val="22"/>
          <w:szCs w:val="22"/>
          <w:lang w:val="fr-FR"/>
        </w:rPr>
        <w:t>c</w:t>
      </w:r>
      <w:r>
        <w:rPr>
          <w:spacing w:val="-1"/>
          <w:sz w:val="22"/>
          <w:szCs w:val="22"/>
          <w:lang w:val="fr-FR"/>
        </w:rPr>
        <w:t>omité. La norme S-100 de l’OHI</w:t>
      </w:r>
      <w:r w:rsidR="00AD7F23">
        <w:rPr>
          <w:spacing w:val="-1"/>
          <w:sz w:val="22"/>
          <w:szCs w:val="22"/>
          <w:lang w:val="fr-FR"/>
        </w:rPr>
        <w:t> - </w:t>
      </w:r>
      <w:r>
        <w:rPr>
          <w:i/>
          <w:spacing w:val="-1"/>
          <w:sz w:val="22"/>
          <w:szCs w:val="22"/>
          <w:lang w:val="fr-FR"/>
        </w:rPr>
        <w:t xml:space="preserve">Modèle </w:t>
      </w:r>
      <w:r w:rsidR="009B758D">
        <w:rPr>
          <w:i/>
          <w:spacing w:val="-1"/>
          <w:sz w:val="22"/>
          <w:szCs w:val="22"/>
          <w:lang w:val="fr-FR"/>
        </w:rPr>
        <w:t xml:space="preserve">universel </w:t>
      </w:r>
      <w:r>
        <w:rPr>
          <w:i/>
          <w:spacing w:val="-1"/>
          <w:sz w:val="22"/>
          <w:szCs w:val="22"/>
          <w:lang w:val="fr-FR"/>
        </w:rPr>
        <w:t xml:space="preserve">de données hydrographiques </w:t>
      </w:r>
      <w:r>
        <w:rPr>
          <w:spacing w:val="-1"/>
          <w:sz w:val="22"/>
          <w:szCs w:val="22"/>
          <w:lang w:val="fr-FR"/>
        </w:rPr>
        <w:t xml:space="preserve">et ses activités connexes ont représenté la plupart de son activité au cours de cette année. Des progrès satisfaisants ont été accomplis en ce qui concerne la </w:t>
      </w:r>
      <w:r w:rsidRPr="00D67DCD">
        <w:rPr>
          <w:spacing w:val="-1"/>
          <w:sz w:val="22"/>
          <w:szCs w:val="22"/>
          <w:lang w:val="fr-FR"/>
        </w:rPr>
        <w:t>S-101</w:t>
      </w:r>
      <w:r w:rsidR="00AD7F23">
        <w:rPr>
          <w:spacing w:val="-1"/>
          <w:sz w:val="22"/>
          <w:szCs w:val="22"/>
          <w:lang w:val="fr-FR"/>
        </w:rPr>
        <w:t> </w:t>
      </w:r>
      <w:r w:rsidR="00AD7F23">
        <w:rPr>
          <w:sz w:val="22"/>
          <w:szCs w:val="22"/>
          <w:lang w:val="fr-FR"/>
        </w:rPr>
        <w:t xml:space="preserve">- </w:t>
      </w:r>
      <w:r w:rsidRPr="00A81F1D">
        <w:rPr>
          <w:i/>
          <w:sz w:val="22"/>
          <w:szCs w:val="22"/>
          <w:lang w:val="fr-FR"/>
        </w:rPr>
        <w:t>Spécification de produit pour les cartes électroniques de navigation</w:t>
      </w:r>
      <w:r>
        <w:rPr>
          <w:i/>
          <w:sz w:val="22"/>
          <w:szCs w:val="22"/>
          <w:lang w:val="fr-FR"/>
        </w:rPr>
        <w:t>,</w:t>
      </w:r>
      <w:r>
        <w:rPr>
          <w:sz w:val="22"/>
          <w:szCs w:val="22"/>
          <w:lang w:val="fr-FR"/>
        </w:rPr>
        <w:t xml:space="preserve"> même si la progression d’autres</w:t>
      </w:r>
      <w:r w:rsidRPr="00A81F1D">
        <w:rPr>
          <w:spacing w:val="-1"/>
          <w:sz w:val="22"/>
          <w:szCs w:val="22"/>
          <w:lang w:val="fr-FR"/>
        </w:rPr>
        <w:t xml:space="preserve"> </w:t>
      </w:r>
      <w:r w:rsidRPr="00D67DCD">
        <w:rPr>
          <w:spacing w:val="-1"/>
          <w:sz w:val="22"/>
          <w:szCs w:val="22"/>
          <w:lang w:val="fr-FR"/>
        </w:rPr>
        <w:t xml:space="preserve">projets, </w:t>
      </w:r>
      <w:r>
        <w:rPr>
          <w:spacing w:val="-1"/>
          <w:sz w:val="22"/>
          <w:szCs w:val="22"/>
          <w:lang w:val="fr-FR"/>
        </w:rPr>
        <w:t xml:space="preserve">en particulier le développement du générateur de catalogue de présentation </w:t>
      </w:r>
      <w:r w:rsidRPr="00D67DCD">
        <w:rPr>
          <w:spacing w:val="-1"/>
          <w:sz w:val="22"/>
          <w:szCs w:val="22"/>
          <w:lang w:val="fr-FR"/>
        </w:rPr>
        <w:t xml:space="preserve">(PCB), </w:t>
      </w:r>
      <w:r>
        <w:rPr>
          <w:spacing w:val="-1"/>
          <w:sz w:val="22"/>
          <w:szCs w:val="22"/>
          <w:lang w:val="fr-FR"/>
        </w:rPr>
        <w:t xml:space="preserve">a généralement été plus lent en raison de contraintes budgétaires et de manque de personnel. Il suggère que l’achèvement du développement du </w:t>
      </w:r>
      <w:r w:rsidRPr="00D67DCD">
        <w:rPr>
          <w:spacing w:val="-1"/>
          <w:sz w:val="22"/>
          <w:szCs w:val="22"/>
          <w:lang w:val="fr-FR"/>
        </w:rPr>
        <w:t xml:space="preserve">PCB </w:t>
      </w:r>
      <w:r>
        <w:rPr>
          <w:spacing w:val="-1"/>
          <w:sz w:val="22"/>
          <w:szCs w:val="22"/>
          <w:lang w:val="fr-FR"/>
        </w:rPr>
        <w:t xml:space="preserve">soit discuté lors de la </w:t>
      </w:r>
      <w:r w:rsidRPr="00D67DCD">
        <w:rPr>
          <w:spacing w:val="-1"/>
          <w:sz w:val="22"/>
          <w:szCs w:val="22"/>
          <w:lang w:val="fr-FR"/>
        </w:rPr>
        <w:t>9</w:t>
      </w:r>
      <w:r w:rsidRPr="00415615">
        <w:rPr>
          <w:spacing w:val="-1"/>
          <w:sz w:val="22"/>
          <w:szCs w:val="22"/>
          <w:vertAlign w:val="superscript"/>
          <w:lang w:val="fr-FR"/>
        </w:rPr>
        <w:t>ème</w:t>
      </w:r>
      <w:r>
        <w:rPr>
          <w:spacing w:val="-1"/>
          <w:sz w:val="22"/>
          <w:szCs w:val="22"/>
          <w:lang w:val="fr-FR"/>
        </w:rPr>
        <w:t xml:space="preserve"> réunion du comité </w:t>
      </w:r>
      <w:r w:rsidRPr="00D67DCD">
        <w:rPr>
          <w:spacing w:val="-1"/>
          <w:sz w:val="22"/>
          <w:szCs w:val="22"/>
          <w:lang w:val="fr-FR"/>
        </w:rPr>
        <w:t>(HSSC</w:t>
      </w:r>
      <w:r w:rsidR="008139F1">
        <w:rPr>
          <w:spacing w:val="-1"/>
          <w:sz w:val="22"/>
          <w:szCs w:val="22"/>
          <w:lang w:val="fr-FR"/>
        </w:rPr>
        <w:t>-</w:t>
      </w:r>
      <w:r w:rsidRPr="00D67DCD">
        <w:rPr>
          <w:spacing w:val="-1"/>
          <w:sz w:val="22"/>
          <w:szCs w:val="22"/>
          <w:lang w:val="fr-FR"/>
        </w:rPr>
        <w:t xml:space="preserve">9), </w:t>
      </w:r>
      <w:r>
        <w:rPr>
          <w:spacing w:val="-1"/>
          <w:sz w:val="22"/>
          <w:szCs w:val="22"/>
          <w:lang w:val="fr-FR"/>
        </w:rPr>
        <w:t>mais qu’il puisse être réalisé via l’affectation de fonds provenant du Fonds de l’OHI pour les projets spéciaux permettant l’apport d’un soutien contractuel.  La nécessité de financer le maintien du développement du PCB a été exprimée. Il a également été noté que la fonction de</w:t>
      </w:r>
      <w:r w:rsidRPr="00D67DCD">
        <w:rPr>
          <w:spacing w:val="-1"/>
          <w:sz w:val="22"/>
          <w:szCs w:val="22"/>
          <w:lang w:val="fr-FR"/>
        </w:rPr>
        <w:t xml:space="preserve"> </w:t>
      </w:r>
      <w:r>
        <w:rPr>
          <w:spacing w:val="-1"/>
          <w:sz w:val="22"/>
          <w:szCs w:val="22"/>
          <w:lang w:val="fr-FR"/>
        </w:rPr>
        <w:t xml:space="preserve">chef de l’équipe de projet de la </w:t>
      </w:r>
      <w:r w:rsidRPr="00D67DCD">
        <w:rPr>
          <w:spacing w:val="-1"/>
          <w:sz w:val="22"/>
          <w:szCs w:val="22"/>
          <w:lang w:val="fr-FR"/>
        </w:rPr>
        <w:t xml:space="preserve">S-101 </w:t>
      </w:r>
      <w:r>
        <w:rPr>
          <w:spacing w:val="-1"/>
          <w:sz w:val="22"/>
          <w:szCs w:val="22"/>
          <w:lang w:val="fr-FR"/>
        </w:rPr>
        <w:t>est actuellement vacante mais il est prévu d’attribuer cette fonction avant le</w:t>
      </w:r>
      <w:r w:rsidRPr="00D67DCD">
        <w:rPr>
          <w:spacing w:val="-1"/>
          <w:sz w:val="22"/>
          <w:szCs w:val="22"/>
          <w:lang w:val="fr-FR"/>
        </w:rPr>
        <w:t xml:space="preserve"> HSSC</w:t>
      </w:r>
      <w:r w:rsidR="003515F7">
        <w:rPr>
          <w:spacing w:val="-1"/>
          <w:sz w:val="22"/>
          <w:szCs w:val="22"/>
          <w:lang w:val="fr-FR"/>
        </w:rPr>
        <w:t>-</w:t>
      </w:r>
      <w:r w:rsidRPr="00D67DCD">
        <w:rPr>
          <w:spacing w:val="-1"/>
          <w:sz w:val="22"/>
          <w:szCs w:val="22"/>
          <w:lang w:val="fr-FR"/>
        </w:rPr>
        <w:t>9.</w:t>
      </w:r>
    </w:p>
    <w:p w14:paraId="042232A8" w14:textId="74701983" w:rsidR="00921DBB" w:rsidRPr="00D67DCD"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Le président par intérim du </w:t>
      </w:r>
      <w:r w:rsidRPr="00D67DCD">
        <w:rPr>
          <w:spacing w:val="-1"/>
          <w:sz w:val="22"/>
          <w:szCs w:val="22"/>
          <w:lang w:val="fr-FR"/>
        </w:rPr>
        <w:t>HSSC</w:t>
      </w:r>
      <w:r>
        <w:rPr>
          <w:spacing w:val="-1"/>
          <w:sz w:val="22"/>
          <w:szCs w:val="22"/>
          <w:lang w:val="fr-FR"/>
        </w:rPr>
        <w:t xml:space="preserve"> </w:t>
      </w:r>
      <w:r w:rsidR="006B6DF2">
        <w:rPr>
          <w:spacing w:val="-1"/>
          <w:sz w:val="22"/>
          <w:szCs w:val="22"/>
          <w:lang w:val="fr-FR"/>
        </w:rPr>
        <w:t>demande</w:t>
      </w:r>
      <w:r>
        <w:rPr>
          <w:spacing w:val="-1"/>
          <w:sz w:val="22"/>
          <w:szCs w:val="22"/>
          <w:lang w:val="fr-FR"/>
        </w:rPr>
        <w:t xml:space="preserve"> au Conseil d’avaliser la révision proposée de trois </w:t>
      </w:r>
      <w:r w:rsidRPr="00D67DCD">
        <w:rPr>
          <w:spacing w:val="-1"/>
          <w:sz w:val="22"/>
          <w:szCs w:val="22"/>
          <w:lang w:val="fr-FR"/>
        </w:rPr>
        <w:t xml:space="preserve">publications </w:t>
      </w:r>
      <w:r>
        <w:rPr>
          <w:spacing w:val="-1"/>
          <w:sz w:val="22"/>
          <w:szCs w:val="22"/>
          <w:lang w:val="fr-FR"/>
        </w:rPr>
        <w:t xml:space="preserve">de l’OHI </w:t>
      </w:r>
      <w:r w:rsidRPr="00D67DCD">
        <w:rPr>
          <w:spacing w:val="-1"/>
          <w:sz w:val="22"/>
          <w:szCs w:val="22"/>
          <w:lang w:val="fr-FR"/>
        </w:rPr>
        <w:t>(S-11 Part</w:t>
      </w:r>
      <w:r>
        <w:rPr>
          <w:spacing w:val="-1"/>
          <w:sz w:val="22"/>
          <w:szCs w:val="22"/>
          <w:lang w:val="fr-FR"/>
        </w:rPr>
        <w:t>ie</w:t>
      </w:r>
      <w:r w:rsidRPr="00D67DCD">
        <w:rPr>
          <w:spacing w:val="-1"/>
          <w:sz w:val="22"/>
          <w:szCs w:val="22"/>
          <w:lang w:val="fr-FR"/>
        </w:rPr>
        <w:t> A</w:t>
      </w:r>
      <w:r w:rsidR="00473485">
        <w:rPr>
          <w:spacing w:val="-1"/>
          <w:sz w:val="22"/>
          <w:szCs w:val="22"/>
          <w:lang w:val="fr-FR"/>
        </w:rPr>
        <w:t> ;</w:t>
      </w:r>
      <w:r w:rsidRPr="00D67DCD">
        <w:rPr>
          <w:spacing w:val="-1"/>
          <w:sz w:val="22"/>
          <w:szCs w:val="22"/>
          <w:lang w:val="fr-FR"/>
        </w:rPr>
        <w:t xml:space="preserve"> S-57</w:t>
      </w:r>
      <w:r w:rsidR="00473485">
        <w:rPr>
          <w:spacing w:val="-1"/>
          <w:sz w:val="22"/>
          <w:szCs w:val="22"/>
          <w:lang w:val="fr-FR"/>
        </w:rPr>
        <w:t>,</w:t>
      </w:r>
      <w:r w:rsidRPr="00D67DCD">
        <w:rPr>
          <w:spacing w:val="-1"/>
          <w:sz w:val="22"/>
          <w:szCs w:val="22"/>
          <w:lang w:val="fr-FR"/>
        </w:rPr>
        <w:t xml:space="preserve"> Appendi</w:t>
      </w:r>
      <w:r>
        <w:rPr>
          <w:spacing w:val="-1"/>
          <w:sz w:val="22"/>
          <w:szCs w:val="22"/>
          <w:lang w:val="fr-FR"/>
        </w:rPr>
        <w:t>ce</w:t>
      </w:r>
      <w:r w:rsidRPr="00D67DCD">
        <w:rPr>
          <w:spacing w:val="-1"/>
          <w:sz w:val="22"/>
          <w:szCs w:val="22"/>
          <w:lang w:val="fr-FR"/>
        </w:rPr>
        <w:t xml:space="preserve"> B.1</w:t>
      </w:r>
      <w:r w:rsidR="00473485">
        <w:rPr>
          <w:spacing w:val="-1"/>
          <w:sz w:val="22"/>
          <w:szCs w:val="22"/>
          <w:lang w:val="fr-FR"/>
        </w:rPr>
        <w:t>,</w:t>
      </w:r>
      <w:r w:rsidRPr="00D67DCD">
        <w:rPr>
          <w:spacing w:val="-1"/>
          <w:sz w:val="22"/>
          <w:szCs w:val="22"/>
          <w:lang w:val="fr-FR"/>
        </w:rPr>
        <w:t xml:space="preserve"> Annex</w:t>
      </w:r>
      <w:r>
        <w:rPr>
          <w:spacing w:val="-1"/>
          <w:sz w:val="22"/>
          <w:szCs w:val="22"/>
          <w:lang w:val="fr-FR"/>
        </w:rPr>
        <w:t>e</w:t>
      </w:r>
      <w:r w:rsidRPr="00D67DCD">
        <w:rPr>
          <w:spacing w:val="-1"/>
          <w:sz w:val="22"/>
          <w:szCs w:val="22"/>
          <w:lang w:val="fr-FR"/>
        </w:rPr>
        <w:t xml:space="preserve"> A</w:t>
      </w:r>
      <w:r w:rsidR="00473485">
        <w:rPr>
          <w:spacing w:val="-1"/>
          <w:sz w:val="22"/>
          <w:szCs w:val="22"/>
          <w:lang w:val="fr-FR"/>
        </w:rPr>
        <w:t> ;</w:t>
      </w:r>
      <w:r w:rsidRPr="00D67DCD">
        <w:rPr>
          <w:spacing w:val="-1"/>
          <w:sz w:val="22"/>
          <w:szCs w:val="22"/>
          <w:lang w:val="fr-FR"/>
        </w:rPr>
        <w:t xml:space="preserve"> </w:t>
      </w:r>
      <w:r>
        <w:rPr>
          <w:spacing w:val="-1"/>
          <w:sz w:val="22"/>
          <w:szCs w:val="22"/>
          <w:lang w:val="fr-FR"/>
        </w:rPr>
        <w:t>et</w:t>
      </w:r>
      <w:r w:rsidRPr="00D67DCD">
        <w:rPr>
          <w:spacing w:val="-1"/>
          <w:sz w:val="22"/>
          <w:szCs w:val="22"/>
          <w:lang w:val="fr-FR"/>
        </w:rPr>
        <w:t xml:space="preserve"> S-66) </w:t>
      </w:r>
      <w:r>
        <w:rPr>
          <w:spacing w:val="-1"/>
          <w:sz w:val="22"/>
          <w:szCs w:val="22"/>
          <w:lang w:val="fr-FR"/>
        </w:rPr>
        <w:t xml:space="preserve">et de la soumettre aux </w:t>
      </w:r>
      <w:r w:rsidR="00487F76">
        <w:rPr>
          <w:spacing w:val="-1"/>
          <w:sz w:val="22"/>
          <w:szCs w:val="22"/>
          <w:lang w:val="fr-FR"/>
        </w:rPr>
        <w:t xml:space="preserve">Etats membres </w:t>
      </w:r>
      <w:r w:rsidR="001F4D47">
        <w:rPr>
          <w:spacing w:val="-1"/>
          <w:sz w:val="22"/>
          <w:szCs w:val="22"/>
          <w:lang w:val="fr-FR"/>
        </w:rPr>
        <w:t xml:space="preserve">aux fins d’adoption, par lettre circulaire de l’OHI. Il suggère que le Conseil souhaitera peut-être accélérer l’adoption d’une nouvelle publication </w:t>
      </w:r>
      <w:r w:rsidRPr="00D67DCD">
        <w:rPr>
          <w:spacing w:val="-1"/>
          <w:sz w:val="22"/>
          <w:szCs w:val="22"/>
          <w:lang w:val="fr-FR"/>
        </w:rPr>
        <w:t xml:space="preserve">S-67 </w:t>
      </w:r>
      <w:r w:rsidR="001F4D47" w:rsidRPr="00BE3CB9">
        <w:rPr>
          <w:i/>
          <w:spacing w:val="-1"/>
          <w:sz w:val="22"/>
          <w:szCs w:val="22"/>
          <w:lang w:val="fr-FR"/>
        </w:rPr>
        <w:t xml:space="preserve">Mariners’ Guide </w:t>
      </w:r>
      <w:r w:rsidR="001F4D47">
        <w:rPr>
          <w:i/>
          <w:spacing w:val="-1"/>
          <w:sz w:val="22"/>
          <w:szCs w:val="22"/>
          <w:lang w:val="fr-FR"/>
        </w:rPr>
        <w:t>to Accuracy and Reliability of Electronic Navigational Charts</w:t>
      </w:r>
      <w:r w:rsidR="001F4D47">
        <w:rPr>
          <w:spacing w:val="-1"/>
          <w:sz w:val="22"/>
          <w:szCs w:val="22"/>
          <w:lang w:val="fr-FR"/>
        </w:rPr>
        <w:t xml:space="preserve"> en avalisant le projet de </w:t>
      </w:r>
      <w:r w:rsidRPr="00D67DCD">
        <w:rPr>
          <w:spacing w:val="-1"/>
          <w:sz w:val="22"/>
          <w:szCs w:val="22"/>
          <w:lang w:val="fr-FR"/>
        </w:rPr>
        <w:t xml:space="preserve">publication </w:t>
      </w:r>
      <w:r w:rsidR="001F4D47">
        <w:rPr>
          <w:spacing w:val="-1"/>
          <w:sz w:val="22"/>
          <w:szCs w:val="22"/>
          <w:lang w:val="fr-FR"/>
        </w:rPr>
        <w:t xml:space="preserve">devant être soumis à l’approbation du comité lors du </w:t>
      </w:r>
      <w:r w:rsidRPr="00D67DCD">
        <w:rPr>
          <w:spacing w:val="-1"/>
          <w:sz w:val="22"/>
          <w:szCs w:val="22"/>
          <w:lang w:val="fr-FR"/>
        </w:rPr>
        <w:t>HSSC</w:t>
      </w:r>
      <w:r w:rsidR="00473485">
        <w:rPr>
          <w:spacing w:val="-1"/>
          <w:sz w:val="22"/>
          <w:szCs w:val="22"/>
          <w:lang w:val="fr-FR"/>
        </w:rPr>
        <w:t>-</w:t>
      </w:r>
      <w:r w:rsidRPr="00D67DCD">
        <w:rPr>
          <w:spacing w:val="-1"/>
          <w:sz w:val="22"/>
          <w:szCs w:val="22"/>
          <w:lang w:val="fr-FR"/>
        </w:rPr>
        <w:t xml:space="preserve">9 </w:t>
      </w:r>
      <w:r w:rsidR="006B6DF2">
        <w:rPr>
          <w:spacing w:val="-1"/>
          <w:sz w:val="22"/>
          <w:szCs w:val="22"/>
          <w:lang w:val="fr-FR"/>
        </w:rPr>
        <w:t>en</w:t>
      </w:r>
      <w:r w:rsidRPr="00D67DCD">
        <w:rPr>
          <w:spacing w:val="-1"/>
          <w:sz w:val="22"/>
          <w:szCs w:val="22"/>
          <w:lang w:val="fr-FR"/>
        </w:rPr>
        <w:t xml:space="preserve"> </w:t>
      </w:r>
      <w:r w:rsidR="001F4D47">
        <w:rPr>
          <w:spacing w:val="-1"/>
          <w:sz w:val="22"/>
          <w:szCs w:val="22"/>
          <w:lang w:val="fr-FR"/>
        </w:rPr>
        <w:t>n</w:t>
      </w:r>
      <w:r w:rsidRPr="00D67DCD">
        <w:rPr>
          <w:spacing w:val="-1"/>
          <w:sz w:val="22"/>
          <w:szCs w:val="22"/>
          <w:lang w:val="fr-FR"/>
        </w:rPr>
        <w:t>ovemb</w:t>
      </w:r>
      <w:r w:rsidR="001F4D47">
        <w:rPr>
          <w:spacing w:val="-1"/>
          <w:sz w:val="22"/>
          <w:szCs w:val="22"/>
          <w:lang w:val="fr-FR"/>
        </w:rPr>
        <w:t>r</w:t>
      </w:r>
      <w:r w:rsidRPr="00D67DCD">
        <w:rPr>
          <w:spacing w:val="-1"/>
          <w:sz w:val="22"/>
          <w:szCs w:val="22"/>
          <w:lang w:val="fr-FR"/>
        </w:rPr>
        <w:t xml:space="preserve">e 2017. </w:t>
      </w:r>
    </w:p>
    <w:p w14:paraId="2EFE17EC" w14:textId="16CE9670" w:rsidR="00921DBB" w:rsidRPr="00D67DCD" w:rsidRDefault="00921DBB" w:rsidP="009907A1">
      <w:pPr>
        <w:keepLines/>
        <w:widowControl w:val="0"/>
        <w:autoSpaceDE w:val="0"/>
        <w:autoSpaceDN w:val="0"/>
        <w:adjustRightInd w:val="0"/>
        <w:spacing w:before="120" w:after="120"/>
        <w:jc w:val="both"/>
        <w:rPr>
          <w:color w:val="FF0000"/>
          <w:sz w:val="22"/>
          <w:szCs w:val="22"/>
          <w:lang w:val="fr-FR"/>
        </w:rPr>
      </w:pPr>
      <w:r w:rsidRPr="00D67DCD">
        <w:rPr>
          <w:b/>
          <w:color w:val="FF0000"/>
          <w:sz w:val="22"/>
          <w:szCs w:val="22"/>
          <w:lang w:val="fr-FR"/>
        </w:rPr>
        <w:t>D</w:t>
      </w:r>
      <w:r>
        <w:rPr>
          <w:b/>
          <w:color w:val="FF0000"/>
          <w:sz w:val="22"/>
          <w:szCs w:val="22"/>
          <w:lang w:val="fr-FR"/>
        </w:rPr>
        <w:t>é</w:t>
      </w:r>
      <w:r w:rsidRPr="00D67DCD">
        <w:rPr>
          <w:b/>
          <w:color w:val="FF0000"/>
          <w:sz w:val="22"/>
          <w:szCs w:val="22"/>
          <w:lang w:val="fr-FR"/>
        </w:rPr>
        <w:t>cision C1/20</w:t>
      </w:r>
      <w:r>
        <w:rPr>
          <w:b/>
          <w:color w:val="FF0000"/>
          <w:sz w:val="22"/>
          <w:szCs w:val="22"/>
          <w:lang w:val="fr-FR"/>
        </w:rPr>
        <w:t xml:space="preserve"> </w:t>
      </w:r>
      <w:r w:rsidRPr="00A42557">
        <w:rPr>
          <w:b/>
          <w:color w:val="FF0000"/>
          <w:sz w:val="22"/>
          <w:szCs w:val="22"/>
          <w:lang w:val="fr-FR"/>
        </w:rPr>
        <w:t>:</w:t>
      </w:r>
      <w:r w:rsidRPr="00D67DCD">
        <w:rPr>
          <w:color w:val="FF0000"/>
          <w:sz w:val="22"/>
          <w:szCs w:val="22"/>
          <w:lang w:val="fr-FR"/>
        </w:rPr>
        <w:tab/>
      </w:r>
      <w:r>
        <w:rPr>
          <w:color w:val="FF0000"/>
          <w:sz w:val="22"/>
          <w:szCs w:val="22"/>
          <w:lang w:val="fr-FR"/>
        </w:rPr>
        <w:t>Le Conseil avalise les trois propositions soumises par le HSSC au</w:t>
      </w:r>
      <w:r w:rsidRPr="00D67DCD">
        <w:rPr>
          <w:color w:val="FF0000"/>
          <w:sz w:val="22"/>
          <w:szCs w:val="22"/>
          <w:lang w:val="fr-FR"/>
        </w:rPr>
        <w:t xml:space="preserve"> C-1 (S-66 Ed</w:t>
      </w:r>
      <w:r>
        <w:rPr>
          <w:color w:val="FF0000"/>
          <w:sz w:val="22"/>
          <w:szCs w:val="22"/>
          <w:lang w:val="fr-FR"/>
        </w:rPr>
        <w:t>ition</w:t>
      </w:r>
      <w:r w:rsidRPr="00D67DCD">
        <w:rPr>
          <w:color w:val="FF0000"/>
          <w:sz w:val="22"/>
          <w:szCs w:val="22"/>
          <w:lang w:val="fr-FR"/>
        </w:rPr>
        <w:t xml:space="preserve"> 1.1.0</w:t>
      </w:r>
      <w:r w:rsidR="00473485">
        <w:rPr>
          <w:color w:val="FF0000"/>
          <w:sz w:val="22"/>
          <w:szCs w:val="22"/>
          <w:lang w:val="fr-FR"/>
        </w:rPr>
        <w:t> ;</w:t>
      </w:r>
      <w:r w:rsidRPr="00D67DCD">
        <w:rPr>
          <w:color w:val="FF0000"/>
          <w:sz w:val="22"/>
          <w:szCs w:val="22"/>
          <w:lang w:val="fr-FR"/>
        </w:rPr>
        <w:t xml:space="preserve"> S-57</w:t>
      </w:r>
      <w:r w:rsidR="00473485">
        <w:rPr>
          <w:color w:val="FF0000"/>
          <w:sz w:val="22"/>
          <w:szCs w:val="22"/>
          <w:lang w:val="fr-FR"/>
        </w:rPr>
        <w:t>,</w:t>
      </w:r>
      <w:r w:rsidRPr="00D67DCD">
        <w:rPr>
          <w:color w:val="FF0000"/>
          <w:sz w:val="22"/>
          <w:szCs w:val="22"/>
          <w:lang w:val="fr-FR"/>
        </w:rPr>
        <w:t xml:space="preserve"> Appendi</w:t>
      </w:r>
      <w:r>
        <w:rPr>
          <w:color w:val="FF0000"/>
          <w:sz w:val="22"/>
          <w:szCs w:val="22"/>
          <w:lang w:val="fr-FR"/>
        </w:rPr>
        <w:t>ce</w:t>
      </w:r>
      <w:r w:rsidRPr="00D67DCD">
        <w:rPr>
          <w:color w:val="FF0000"/>
          <w:sz w:val="22"/>
          <w:szCs w:val="22"/>
          <w:lang w:val="fr-FR"/>
        </w:rPr>
        <w:t xml:space="preserve"> B.1</w:t>
      </w:r>
      <w:r w:rsidR="00473485">
        <w:rPr>
          <w:color w:val="FF0000"/>
          <w:sz w:val="22"/>
          <w:szCs w:val="22"/>
          <w:lang w:val="fr-FR"/>
        </w:rPr>
        <w:t>,</w:t>
      </w:r>
      <w:r w:rsidRPr="00D67DCD">
        <w:rPr>
          <w:color w:val="FF0000"/>
          <w:sz w:val="22"/>
          <w:szCs w:val="22"/>
          <w:lang w:val="fr-FR"/>
        </w:rPr>
        <w:t xml:space="preserve"> Annex</w:t>
      </w:r>
      <w:r>
        <w:rPr>
          <w:color w:val="FF0000"/>
          <w:sz w:val="22"/>
          <w:szCs w:val="22"/>
          <w:lang w:val="fr-FR"/>
        </w:rPr>
        <w:t>e</w:t>
      </w:r>
      <w:r w:rsidR="00473485">
        <w:rPr>
          <w:color w:val="FF0000"/>
          <w:sz w:val="22"/>
          <w:szCs w:val="22"/>
          <w:lang w:val="fr-FR"/>
        </w:rPr>
        <w:t xml:space="preserve"> A, </w:t>
      </w:r>
      <w:r w:rsidRPr="00D67DCD">
        <w:rPr>
          <w:color w:val="FF0000"/>
          <w:sz w:val="22"/>
          <w:szCs w:val="22"/>
          <w:lang w:val="fr-FR"/>
        </w:rPr>
        <w:t xml:space="preserve"> Ed</w:t>
      </w:r>
      <w:r>
        <w:rPr>
          <w:color w:val="FF0000"/>
          <w:sz w:val="22"/>
          <w:szCs w:val="22"/>
          <w:lang w:val="fr-FR"/>
        </w:rPr>
        <w:t>ition</w:t>
      </w:r>
      <w:r w:rsidRPr="00D67DCD">
        <w:rPr>
          <w:color w:val="FF0000"/>
          <w:sz w:val="22"/>
          <w:szCs w:val="22"/>
          <w:lang w:val="fr-FR"/>
        </w:rPr>
        <w:t xml:space="preserve"> 4.1.0</w:t>
      </w:r>
      <w:r w:rsidR="00473485">
        <w:rPr>
          <w:color w:val="FF0000"/>
          <w:sz w:val="22"/>
          <w:szCs w:val="22"/>
          <w:lang w:val="fr-FR"/>
        </w:rPr>
        <w:t> ;</w:t>
      </w:r>
      <w:r w:rsidRPr="00D67DCD">
        <w:rPr>
          <w:color w:val="FF0000"/>
          <w:sz w:val="22"/>
          <w:szCs w:val="22"/>
          <w:lang w:val="fr-FR"/>
        </w:rPr>
        <w:t xml:space="preserve"> S-11</w:t>
      </w:r>
      <w:r w:rsidR="00473485">
        <w:rPr>
          <w:color w:val="FF0000"/>
          <w:sz w:val="22"/>
          <w:szCs w:val="22"/>
          <w:lang w:val="fr-FR"/>
        </w:rPr>
        <w:t>,</w:t>
      </w:r>
      <w:r w:rsidRPr="00D67DCD">
        <w:rPr>
          <w:color w:val="FF0000"/>
          <w:sz w:val="22"/>
          <w:szCs w:val="22"/>
          <w:lang w:val="fr-FR"/>
        </w:rPr>
        <w:t xml:space="preserve"> Part</w:t>
      </w:r>
      <w:r>
        <w:rPr>
          <w:color w:val="FF0000"/>
          <w:sz w:val="22"/>
          <w:szCs w:val="22"/>
          <w:lang w:val="fr-FR"/>
        </w:rPr>
        <w:t>ie</w:t>
      </w:r>
      <w:r w:rsidRPr="00D67DCD">
        <w:rPr>
          <w:color w:val="FF0000"/>
          <w:sz w:val="22"/>
          <w:szCs w:val="22"/>
          <w:lang w:val="fr-FR"/>
        </w:rPr>
        <w:t xml:space="preserve"> A, Ed</w:t>
      </w:r>
      <w:r>
        <w:rPr>
          <w:color w:val="FF0000"/>
          <w:sz w:val="22"/>
          <w:szCs w:val="22"/>
          <w:lang w:val="fr-FR"/>
        </w:rPr>
        <w:t>ition</w:t>
      </w:r>
      <w:r w:rsidRPr="00D67DCD">
        <w:rPr>
          <w:color w:val="FF0000"/>
          <w:sz w:val="22"/>
          <w:szCs w:val="22"/>
          <w:lang w:val="fr-FR"/>
        </w:rPr>
        <w:t xml:space="preserve"> 3.1.0).</w:t>
      </w:r>
    </w:p>
    <w:p w14:paraId="64E877BF" w14:textId="3B779BFC" w:rsidR="00921DBB" w:rsidRPr="00D67DCD" w:rsidRDefault="00921DBB" w:rsidP="009907A1">
      <w:pPr>
        <w:keepLines/>
        <w:tabs>
          <w:tab w:val="left" w:pos="1021"/>
        </w:tabs>
        <w:spacing w:before="120" w:after="120"/>
        <w:jc w:val="both"/>
        <w:rPr>
          <w:color w:val="FF0000"/>
          <w:sz w:val="22"/>
          <w:szCs w:val="22"/>
          <w:lang w:val="fr-FR"/>
        </w:rPr>
      </w:pPr>
      <w:r w:rsidRPr="00D67DCD">
        <w:rPr>
          <w:b/>
          <w:color w:val="FF0000"/>
          <w:sz w:val="22"/>
          <w:szCs w:val="22"/>
          <w:lang w:val="fr-FR"/>
        </w:rPr>
        <w:t>Action C1/21</w:t>
      </w:r>
      <w:r>
        <w:rPr>
          <w:b/>
          <w:color w:val="FF0000"/>
          <w:sz w:val="22"/>
          <w:szCs w:val="22"/>
          <w:lang w:val="fr-FR"/>
        </w:rPr>
        <w:t xml:space="preserve"> </w:t>
      </w:r>
      <w:r w:rsidRPr="00D67DCD">
        <w:rPr>
          <w:b/>
          <w:color w:val="FF0000"/>
          <w:sz w:val="22"/>
          <w:szCs w:val="22"/>
          <w:lang w:val="fr-FR"/>
        </w:rPr>
        <w:t>:</w:t>
      </w:r>
      <w:r>
        <w:rPr>
          <w:color w:val="FF0000"/>
          <w:sz w:val="22"/>
          <w:szCs w:val="22"/>
          <w:lang w:val="fr-FR"/>
        </w:rPr>
        <w:tab/>
      </w:r>
      <w:r>
        <w:rPr>
          <w:color w:val="FF0000"/>
          <w:sz w:val="22"/>
          <w:szCs w:val="22"/>
          <w:lang w:val="fr-FR"/>
        </w:rPr>
        <w:tab/>
        <w:t xml:space="preserve">Le </w:t>
      </w:r>
      <w:r w:rsidRPr="00D67DCD">
        <w:rPr>
          <w:color w:val="FF0000"/>
          <w:sz w:val="22"/>
          <w:szCs w:val="22"/>
          <w:lang w:val="fr-FR"/>
        </w:rPr>
        <w:t>Secr</w:t>
      </w:r>
      <w:r>
        <w:rPr>
          <w:color w:val="FF0000"/>
          <w:sz w:val="22"/>
          <w:szCs w:val="22"/>
          <w:lang w:val="fr-FR"/>
        </w:rPr>
        <w:t>é</w:t>
      </w:r>
      <w:r w:rsidRPr="00D67DCD">
        <w:rPr>
          <w:color w:val="FF0000"/>
          <w:sz w:val="22"/>
          <w:szCs w:val="22"/>
          <w:lang w:val="fr-FR"/>
        </w:rPr>
        <w:t xml:space="preserve">tariat </w:t>
      </w:r>
      <w:r>
        <w:rPr>
          <w:color w:val="FF0000"/>
          <w:sz w:val="22"/>
          <w:szCs w:val="22"/>
          <w:lang w:val="fr-FR"/>
        </w:rPr>
        <w:t xml:space="preserve">de l’OHI publiera une LC de l’OHI sollicitant l’approbation des EM sur les décisions prises sur la </w:t>
      </w:r>
      <w:r w:rsidRPr="00D67DCD">
        <w:rPr>
          <w:color w:val="FF0000"/>
          <w:sz w:val="22"/>
          <w:szCs w:val="22"/>
          <w:lang w:val="fr-FR"/>
        </w:rPr>
        <w:t>S-66</w:t>
      </w:r>
      <w:r w:rsidR="00BB55F7">
        <w:rPr>
          <w:color w:val="FF0000"/>
          <w:sz w:val="22"/>
          <w:szCs w:val="22"/>
          <w:lang w:val="fr-FR"/>
        </w:rPr>
        <w:t xml:space="preserve">, </w:t>
      </w:r>
      <w:r w:rsidRPr="00D67DCD">
        <w:rPr>
          <w:color w:val="FF0000"/>
          <w:sz w:val="22"/>
          <w:szCs w:val="22"/>
          <w:lang w:val="fr-FR"/>
        </w:rPr>
        <w:t>Ed</w:t>
      </w:r>
      <w:r>
        <w:rPr>
          <w:color w:val="FF0000"/>
          <w:sz w:val="22"/>
          <w:szCs w:val="22"/>
          <w:lang w:val="fr-FR"/>
        </w:rPr>
        <w:t>ition</w:t>
      </w:r>
      <w:r w:rsidR="00BB55F7">
        <w:rPr>
          <w:color w:val="FF0000"/>
          <w:sz w:val="22"/>
          <w:szCs w:val="22"/>
          <w:lang w:val="fr-FR"/>
        </w:rPr>
        <w:t xml:space="preserve"> 1.1.0 ; sur la</w:t>
      </w:r>
      <w:r w:rsidRPr="00D67DCD">
        <w:rPr>
          <w:color w:val="FF0000"/>
          <w:sz w:val="22"/>
          <w:szCs w:val="22"/>
          <w:lang w:val="fr-FR"/>
        </w:rPr>
        <w:t xml:space="preserve"> S-57</w:t>
      </w:r>
      <w:r w:rsidR="00BB55F7">
        <w:rPr>
          <w:color w:val="FF0000"/>
          <w:sz w:val="22"/>
          <w:szCs w:val="22"/>
          <w:lang w:val="fr-FR"/>
        </w:rPr>
        <w:t>,</w:t>
      </w:r>
      <w:r w:rsidRPr="00D67DCD">
        <w:rPr>
          <w:color w:val="FF0000"/>
          <w:sz w:val="22"/>
          <w:szCs w:val="22"/>
          <w:lang w:val="fr-FR"/>
        </w:rPr>
        <w:t xml:space="preserve"> Appendi</w:t>
      </w:r>
      <w:r>
        <w:rPr>
          <w:color w:val="FF0000"/>
          <w:sz w:val="22"/>
          <w:szCs w:val="22"/>
          <w:lang w:val="fr-FR"/>
        </w:rPr>
        <w:t>ce</w:t>
      </w:r>
      <w:r w:rsidRPr="00D67DCD">
        <w:rPr>
          <w:color w:val="FF0000"/>
          <w:sz w:val="22"/>
          <w:szCs w:val="22"/>
          <w:lang w:val="fr-FR"/>
        </w:rPr>
        <w:t xml:space="preserve"> B.1, Annex</w:t>
      </w:r>
      <w:r>
        <w:rPr>
          <w:color w:val="FF0000"/>
          <w:sz w:val="22"/>
          <w:szCs w:val="22"/>
          <w:lang w:val="fr-FR"/>
        </w:rPr>
        <w:t>e</w:t>
      </w:r>
      <w:r w:rsidRPr="00D67DCD">
        <w:rPr>
          <w:color w:val="FF0000"/>
          <w:sz w:val="22"/>
          <w:szCs w:val="22"/>
          <w:lang w:val="fr-FR"/>
        </w:rPr>
        <w:t xml:space="preserve"> A, Ed</w:t>
      </w:r>
      <w:r>
        <w:rPr>
          <w:color w:val="FF0000"/>
          <w:sz w:val="22"/>
          <w:szCs w:val="22"/>
          <w:lang w:val="fr-FR"/>
        </w:rPr>
        <w:t>ition</w:t>
      </w:r>
      <w:r w:rsidRPr="00D67DCD">
        <w:rPr>
          <w:color w:val="FF0000"/>
          <w:sz w:val="22"/>
          <w:szCs w:val="22"/>
          <w:lang w:val="fr-FR"/>
        </w:rPr>
        <w:t xml:space="preserve"> 4.1.0</w:t>
      </w:r>
      <w:r w:rsidR="00BB55F7">
        <w:rPr>
          <w:color w:val="FF0000"/>
          <w:sz w:val="22"/>
          <w:szCs w:val="22"/>
          <w:lang w:val="fr-FR"/>
        </w:rPr>
        <w:t> ;</w:t>
      </w:r>
      <w:r w:rsidRPr="00D67DCD">
        <w:rPr>
          <w:color w:val="FF0000"/>
          <w:sz w:val="22"/>
          <w:szCs w:val="22"/>
          <w:lang w:val="fr-FR"/>
        </w:rPr>
        <w:t xml:space="preserve"> </w:t>
      </w:r>
      <w:r w:rsidR="00BB55F7">
        <w:rPr>
          <w:color w:val="FF0000"/>
          <w:sz w:val="22"/>
          <w:szCs w:val="22"/>
          <w:lang w:val="fr-FR"/>
        </w:rPr>
        <w:t xml:space="preserve">et sur la </w:t>
      </w:r>
      <w:r w:rsidRPr="00D67DCD">
        <w:rPr>
          <w:color w:val="FF0000"/>
          <w:sz w:val="22"/>
          <w:szCs w:val="22"/>
          <w:lang w:val="fr-FR"/>
        </w:rPr>
        <w:t>S-11 Part</w:t>
      </w:r>
      <w:r>
        <w:rPr>
          <w:color w:val="FF0000"/>
          <w:sz w:val="22"/>
          <w:szCs w:val="22"/>
          <w:lang w:val="fr-FR"/>
        </w:rPr>
        <w:t>ie</w:t>
      </w:r>
      <w:r w:rsidRPr="00D67DCD">
        <w:rPr>
          <w:color w:val="FF0000"/>
          <w:sz w:val="22"/>
          <w:szCs w:val="22"/>
          <w:lang w:val="fr-FR"/>
        </w:rPr>
        <w:t xml:space="preserve"> A, Ed</w:t>
      </w:r>
      <w:r>
        <w:rPr>
          <w:color w:val="FF0000"/>
          <w:sz w:val="22"/>
          <w:szCs w:val="22"/>
          <w:lang w:val="fr-FR"/>
        </w:rPr>
        <w:t>ition</w:t>
      </w:r>
      <w:r w:rsidRPr="00D67DCD">
        <w:rPr>
          <w:color w:val="FF0000"/>
          <w:sz w:val="22"/>
          <w:szCs w:val="22"/>
          <w:lang w:val="fr-FR"/>
        </w:rPr>
        <w:t xml:space="preserve"> 3.1.0. (d</w:t>
      </w:r>
      <w:r>
        <w:rPr>
          <w:color w:val="FF0000"/>
          <w:sz w:val="22"/>
          <w:szCs w:val="22"/>
          <w:lang w:val="fr-FR"/>
        </w:rPr>
        <w:t xml:space="preserve">ate limite </w:t>
      </w:r>
      <w:r w:rsidRPr="00D67DCD">
        <w:rPr>
          <w:color w:val="FF0000"/>
          <w:sz w:val="22"/>
          <w:szCs w:val="22"/>
          <w:lang w:val="fr-FR"/>
        </w:rPr>
        <w:t xml:space="preserve">: </w:t>
      </w:r>
      <w:r>
        <w:rPr>
          <w:color w:val="FF0000"/>
          <w:sz w:val="22"/>
          <w:szCs w:val="22"/>
          <w:lang w:val="fr-FR"/>
        </w:rPr>
        <w:t>dé</w:t>
      </w:r>
      <w:r w:rsidRPr="00D67DCD">
        <w:rPr>
          <w:color w:val="FF0000"/>
          <w:sz w:val="22"/>
          <w:szCs w:val="22"/>
          <w:lang w:val="fr-FR"/>
        </w:rPr>
        <w:t>cemb</w:t>
      </w:r>
      <w:r>
        <w:rPr>
          <w:color w:val="FF0000"/>
          <w:sz w:val="22"/>
          <w:szCs w:val="22"/>
          <w:lang w:val="fr-FR"/>
        </w:rPr>
        <w:t>r</w:t>
      </w:r>
      <w:r w:rsidRPr="00D67DCD">
        <w:rPr>
          <w:color w:val="FF0000"/>
          <w:sz w:val="22"/>
          <w:szCs w:val="22"/>
          <w:lang w:val="fr-FR"/>
        </w:rPr>
        <w:t>e 2017)</w:t>
      </w:r>
    </w:p>
    <w:p w14:paraId="5C6CA7C1" w14:textId="2C836E03" w:rsidR="00463C3C" w:rsidRPr="00DB58F6" w:rsidRDefault="00921DBB"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La réunion </w:t>
      </w:r>
      <w:r w:rsidRPr="00D67DCD">
        <w:rPr>
          <w:spacing w:val="-1"/>
          <w:sz w:val="22"/>
          <w:szCs w:val="22"/>
          <w:lang w:val="fr-FR"/>
        </w:rPr>
        <w:t>HSSC</w:t>
      </w:r>
      <w:r w:rsidR="00FF7259">
        <w:rPr>
          <w:spacing w:val="-1"/>
          <w:sz w:val="22"/>
          <w:szCs w:val="22"/>
          <w:lang w:val="fr-FR"/>
        </w:rPr>
        <w:t>-</w:t>
      </w:r>
      <w:r w:rsidRPr="00D67DCD">
        <w:rPr>
          <w:spacing w:val="-1"/>
          <w:sz w:val="22"/>
          <w:szCs w:val="22"/>
          <w:lang w:val="fr-FR"/>
        </w:rPr>
        <w:t xml:space="preserve">10 </w:t>
      </w:r>
      <w:r>
        <w:rPr>
          <w:spacing w:val="-1"/>
          <w:sz w:val="22"/>
          <w:szCs w:val="22"/>
          <w:lang w:val="fr-FR"/>
        </w:rPr>
        <w:t xml:space="preserve">aura lieu en mai </w:t>
      </w:r>
      <w:r w:rsidRPr="00D67DCD">
        <w:rPr>
          <w:spacing w:val="-1"/>
          <w:sz w:val="22"/>
          <w:szCs w:val="22"/>
          <w:lang w:val="fr-FR"/>
        </w:rPr>
        <w:t xml:space="preserve">2018 </w:t>
      </w:r>
      <w:r w:rsidR="00487F76">
        <w:rPr>
          <w:spacing w:val="-1"/>
          <w:sz w:val="22"/>
          <w:szCs w:val="22"/>
          <w:lang w:val="fr-FR"/>
        </w:rPr>
        <w:t xml:space="preserve">traduisant l’établissement d’un nouveau régime visant à ce que </w:t>
      </w:r>
      <w:r w:rsidR="006E0893">
        <w:rPr>
          <w:spacing w:val="-1"/>
          <w:sz w:val="22"/>
          <w:szCs w:val="22"/>
          <w:lang w:val="fr-FR"/>
        </w:rPr>
        <w:t xml:space="preserve">les </w:t>
      </w:r>
      <w:r>
        <w:rPr>
          <w:spacing w:val="-1"/>
          <w:sz w:val="22"/>
          <w:szCs w:val="22"/>
          <w:lang w:val="fr-FR"/>
        </w:rPr>
        <w:t xml:space="preserve">réunions </w:t>
      </w:r>
      <w:r w:rsidR="006E0893">
        <w:rPr>
          <w:spacing w:val="-1"/>
          <w:sz w:val="22"/>
          <w:szCs w:val="22"/>
          <w:lang w:val="fr-FR"/>
        </w:rPr>
        <w:t xml:space="preserve">du HSSC </w:t>
      </w:r>
      <w:r w:rsidR="00487F76">
        <w:rPr>
          <w:spacing w:val="-1"/>
          <w:sz w:val="22"/>
          <w:szCs w:val="22"/>
          <w:lang w:val="fr-FR"/>
        </w:rPr>
        <w:t xml:space="preserve">se tiennent </w:t>
      </w:r>
      <w:r>
        <w:rPr>
          <w:spacing w:val="-1"/>
          <w:sz w:val="22"/>
          <w:szCs w:val="22"/>
          <w:lang w:val="fr-FR"/>
        </w:rPr>
        <w:t xml:space="preserve">quelques mois avant la réunion annuelle du Conseil de l’OHI, ce qui signifie qu’il y aura </w:t>
      </w:r>
      <w:r w:rsidR="006B6DF2">
        <w:rPr>
          <w:spacing w:val="-1"/>
          <w:sz w:val="22"/>
          <w:szCs w:val="22"/>
          <w:lang w:val="fr-FR"/>
        </w:rPr>
        <w:t xml:space="preserve">exceptionnellement </w:t>
      </w:r>
      <w:r>
        <w:rPr>
          <w:spacing w:val="-1"/>
          <w:sz w:val="22"/>
          <w:szCs w:val="22"/>
          <w:lang w:val="fr-FR"/>
        </w:rPr>
        <w:t>deux réunions du</w:t>
      </w:r>
      <w:r w:rsidRPr="00D67DCD">
        <w:rPr>
          <w:spacing w:val="-1"/>
          <w:sz w:val="22"/>
          <w:szCs w:val="22"/>
          <w:lang w:val="fr-FR"/>
        </w:rPr>
        <w:t xml:space="preserve"> HSSC </w:t>
      </w:r>
      <w:r>
        <w:rPr>
          <w:spacing w:val="-1"/>
          <w:sz w:val="22"/>
          <w:szCs w:val="22"/>
          <w:lang w:val="fr-FR"/>
        </w:rPr>
        <w:t>avant la 2</w:t>
      </w:r>
      <w:r w:rsidRPr="00555F20">
        <w:rPr>
          <w:spacing w:val="-1"/>
          <w:sz w:val="22"/>
          <w:szCs w:val="22"/>
          <w:vertAlign w:val="superscript"/>
          <w:lang w:val="fr-FR"/>
        </w:rPr>
        <w:t>ème</w:t>
      </w:r>
      <w:r>
        <w:rPr>
          <w:spacing w:val="-1"/>
          <w:sz w:val="22"/>
          <w:szCs w:val="22"/>
          <w:lang w:val="fr-FR"/>
        </w:rPr>
        <w:t xml:space="preserve"> réunion du Conseil de l’OHI</w:t>
      </w:r>
      <w:r w:rsidR="006B6DF2">
        <w:rPr>
          <w:spacing w:val="-1"/>
          <w:sz w:val="22"/>
          <w:szCs w:val="22"/>
          <w:lang w:val="fr-FR"/>
        </w:rPr>
        <w:t xml:space="preserve"> en</w:t>
      </w:r>
      <w:r w:rsidR="001F4D47" w:rsidRPr="00DB58F6">
        <w:rPr>
          <w:spacing w:val="-1"/>
          <w:sz w:val="22"/>
          <w:szCs w:val="22"/>
          <w:lang w:val="fr-FR"/>
        </w:rPr>
        <w:t xml:space="preserve"> </w:t>
      </w:r>
      <w:r w:rsidR="00B13F16" w:rsidRPr="00DB58F6">
        <w:rPr>
          <w:spacing w:val="-1"/>
          <w:sz w:val="22"/>
          <w:szCs w:val="22"/>
          <w:lang w:val="fr-FR"/>
        </w:rPr>
        <w:t>2017/2018</w:t>
      </w:r>
      <w:r w:rsidR="009201B3" w:rsidRPr="00DB58F6">
        <w:rPr>
          <w:spacing w:val="-1"/>
          <w:sz w:val="22"/>
          <w:szCs w:val="22"/>
          <w:lang w:val="fr-FR"/>
        </w:rPr>
        <w:t>.</w:t>
      </w:r>
    </w:p>
    <w:p w14:paraId="57C7362E" w14:textId="15FBA985" w:rsidR="0064287E" w:rsidRPr="006B6DF2" w:rsidRDefault="006B6DF2"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La République de Corée indique que le développement des spécifications de produits basées sur la </w:t>
      </w:r>
      <w:r w:rsidR="0064287E" w:rsidRPr="006B6DF2">
        <w:rPr>
          <w:spacing w:val="-1"/>
          <w:sz w:val="22"/>
          <w:szCs w:val="22"/>
          <w:lang w:val="fr-FR"/>
        </w:rPr>
        <w:t xml:space="preserve">S-100 </w:t>
      </w:r>
      <w:r w:rsidRPr="006B6DF2">
        <w:rPr>
          <w:spacing w:val="-1"/>
          <w:sz w:val="22"/>
          <w:szCs w:val="22"/>
          <w:lang w:val="fr-FR"/>
        </w:rPr>
        <w:t>encourage l’utilisation d’informations hydrographiques et offre aux communautés hydrographique et maritime de nouvelles occasions d’utiliser l’</w:t>
      </w:r>
      <w:r w:rsidR="0064287E" w:rsidRPr="006B6DF2">
        <w:rPr>
          <w:spacing w:val="-1"/>
          <w:sz w:val="22"/>
          <w:szCs w:val="22"/>
          <w:lang w:val="fr-FR"/>
        </w:rPr>
        <w:t xml:space="preserve">information, </w:t>
      </w:r>
      <w:r>
        <w:rPr>
          <w:spacing w:val="-1"/>
          <w:sz w:val="22"/>
          <w:szCs w:val="22"/>
          <w:lang w:val="fr-FR"/>
        </w:rPr>
        <w:t>promouvant les travaux et l’importance de l’OHI</w:t>
      </w:r>
      <w:r w:rsidR="0064287E" w:rsidRPr="006B6DF2">
        <w:rPr>
          <w:spacing w:val="-1"/>
          <w:sz w:val="22"/>
          <w:szCs w:val="22"/>
          <w:lang w:val="fr-FR"/>
        </w:rPr>
        <w:t xml:space="preserve">. </w:t>
      </w:r>
    </w:p>
    <w:p w14:paraId="10766851" w14:textId="5147F52A" w:rsidR="0064287E" w:rsidRPr="00A42557" w:rsidRDefault="006B6DF2" w:rsidP="009907A1">
      <w:pPr>
        <w:keepLines/>
        <w:widowControl w:val="0"/>
        <w:autoSpaceDE w:val="0"/>
        <w:autoSpaceDN w:val="0"/>
        <w:adjustRightInd w:val="0"/>
        <w:spacing w:before="120" w:after="120"/>
        <w:jc w:val="both"/>
        <w:rPr>
          <w:spacing w:val="-1"/>
          <w:sz w:val="22"/>
          <w:szCs w:val="22"/>
          <w:lang w:val="fr-FR"/>
        </w:rPr>
      </w:pPr>
      <w:r w:rsidRPr="00A42557">
        <w:rPr>
          <w:spacing w:val="-1"/>
          <w:sz w:val="22"/>
          <w:szCs w:val="22"/>
          <w:lang w:val="fr-FR"/>
        </w:rPr>
        <w:t xml:space="preserve">Le Conseil </w:t>
      </w:r>
      <w:r w:rsidR="00A42557" w:rsidRPr="00A42557">
        <w:rPr>
          <w:spacing w:val="-1"/>
          <w:sz w:val="22"/>
          <w:szCs w:val="22"/>
          <w:lang w:val="fr-FR"/>
        </w:rPr>
        <w:t xml:space="preserve">étudie la nécessité pour le </w:t>
      </w:r>
      <w:r w:rsidR="0064287E" w:rsidRPr="00A42557">
        <w:rPr>
          <w:spacing w:val="-1"/>
          <w:sz w:val="22"/>
          <w:szCs w:val="22"/>
          <w:lang w:val="fr-FR"/>
        </w:rPr>
        <w:t xml:space="preserve">HSSC </w:t>
      </w:r>
      <w:r w:rsidR="00A42557" w:rsidRPr="00A42557">
        <w:rPr>
          <w:spacing w:val="-1"/>
          <w:sz w:val="22"/>
          <w:szCs w:val="22"/>
          <w:lang w:val="fr-FR"/>
        </w:rPr>
        <w:t>de préparer une liste des priorités actuelles</w:t>
      </w:r>
      <w:r w:rsidR="0064287E" w:rsidRPr="00A42557">
        <w:rPr>
          <w:spacing w:val="-1"/>
          <w:sz w:val="22"/>
          <w:szCs w:val="22"/>
          <w:lang w:val="fr-FR"/>
        </w:rPr>
        <w:t>, future</w:t>
      </w:r>
      <w:r w:rsidR="00A42557" w:rsidRPr="00A42557">
        <w:rPr>
          <w:spacing w:val="-1"/>
          <w:sz w:val="22"/>
          <w:szCs w:val="22"/>
          <w:lang w:val="fr-FR"/>
        </w:rPr>
        <w:t>s et stratégiques en ce qui concerne le développement de normes</w:t>
      </w:r>
      <w:r w:rsidR="0064287E" w:rsidRPr="00A42557">
        <w:rPr>
          <w:spacing w:val="-1"/>
          <w:sz w:val="22"/>
          <w:szCs w:val="22"/>
          <w:lang w:val="fr-FR"/>
        </w:rPr>
        <w:t xml:space="preserve">. </w:t>
      </w:r>
    </w:p>
    <w:p w14:paraId="5D94BB35" w14:textId="193C9124" w:rsidR="00F069D3" w:rsidRPr="006077F7" w:rsidRDefault="00F069D3" w:rsidP="009907A1">
      <w:pPr>
        <w:keepLines/>
        <w:widowControl w:val="0"/>
        <w:autoSpaceDE w:val="0"/>
        <w:autoSpaceDN w:val="0"/>
        <w:adjustRightInd w:val="0"/>
        <w:spacing w:before="120" w:after="120"/>
        <w:jc w:val="both"/>
        <w:rPr>
          <w:color w:val="FF0000"/>
          <w:sz w:val="22"/>
          <w:szCs w:val="22"/>
          <w:lang w:val="fr-FR"/>
        </w:rPr>
      </w:pPr>
      <w:r w:rsidRPr="00A42557">
        <w:rPr>
          <w:b/>
          <w:color w:val="FF0000"/>
          <w:sz w:val="22"/>
          <w:szCs w:val="22"/>
          <w:lang w:val="fr-FR"/>
        </w:rPr>
        <w:t>Action C1/22</w:t>
      </w:r>
      <w:r w:rsidR="00A42557" w:rsidRPr="00A42557">
        <w:rPr>
          <w:b/>
          <w:color w:val="FF0000"/>
          <w:sz w:val="22"/>
          <w:szCs w:val="22"/>
          <w:lang w:val="fr-FR"/>
        </w:rPr>
        <w:t> :</w:t>
      </w:r>
      <w:r w:rsidRPr="00A42557">
        <w:rPr>
          <w:color w:val="FF0000"/>
          <w:sz w:val="22"/>
          <w:szCs w:val="22"/>
          <w:lang w:val="fr-FR"/>
        </w:rPr>
        <w:tab/>
      </w:r>
      <w:r w:rsidRPr="00A42557">
        <w:rPr>
          <w:color w:val="FF0000"/>
          <w:sz w:val="22"/>
          <w:szCs w:val="22"/>
          <w:lang w:val="fr-FR"/>
        </w:rPr>
        <w:tab/>
      </w:r>
      <w:r w:rsidR="00A42557" w:rsidRPr="00A42557">
        <w:rPr>
          <w:color w:val="FF0000"/>
          <w:sz w:val="22"/>
          <w:szCs w:val="22"/>
          <w:lang w:val="fr-FR"/>
        </w:rPr>
        <w:t>Le Conseil charge le</w:t>
      </w:r>
      <w:r w:rsidRPr="00A42557">
        <w:rPr>
          <w:color w:val="FF0000"/>
          <w:sz w:val="22"/>
          <w:szCs w:val="22"/>
          <w:lang w:val="fr-FR"/>
        </w:rPr>
        <w:t xml:space="preserve"> HSSC </w:t>
      </w:r>
      <w:r w:rsidR="00A42557" w:rsidRPr="00A42557">
        <w:rPr>
          <w:color w:val="FF0000"/>
          <w:sz w:val="22"/>
          <w:szCs w:val="22"/>
          <w:lang w:val="fr-FR"/>
        </w:rPr>
        <w:t xml:space="preserve">d’établir une liste hiérarchisée par ordre de priorité des items de travail nécessitant un soutien du </w:t>
      </w:r>
      <w:r w:rsidR="001A261E">
        <w:rPr>
          <w:color w:val="FF0000"/>
          <w:sz w:val="22"/>
          <w:szCs w:val="22"/>
          <w:lang w:val="fr-FR"/>
        </w:rPr>
        <w:t>F</w:t>
      </w:r>
      <w:r w:rsidR="00A42557" w:rsidRPr="00A42557">
        <w:rPr>
          <w:color w:val="FF0000"/>
          <w:sz w:val="22"/>
          <w:szCs w:val="22"/>
          <w:lang w:val="fr-FR"/>
        </w:rPr>
        <w:t>onds pour les projets spéciaux</w:t>
      </w:r>
      <w:r w:rsidRPr="00A42557">
        <w:rPr>
          <w:color w:val="FF0000"/>
          <w:sz w:val="22"/>
          <w:szCs w:val="22"/>
          <w:lang w:val="fr-FR"/>
        </w:rPr>
        <w:t>.</w:t>
      </w:r>
      <w:r w:rsidR="006C414D" w:rsidRPr="00A42557">
        <w:rPr>
          <w:color w:val="FF0000"/>
          <w:sz w:val="22"/>
          <w:szCs w:val="22"/>
          <w:lang w:val="fr-FR"/>
        </w:rPr>
        <w:t xml:space="preserve"> </w:t>
      </w:r>
      <w:r w:rsidR="006C414D" w:rsidRPr="006077F7">
        <w:rPr>
          <w:color w:val="FF0000"/>
          <w:sz w:val="22"/>
          <w:szCs w:val="22"/>
          <w:lang w:val="fr-FR"/>
        </w:rPr>
        <w:t>(</w:t>
      </w:r>
      <w:r w:rsidR="00A42557" w:rsidRPr="006077F7">
        <w:rPr>
          <w:color w:val="FF0000"/>
          <w:sz w:val="22"/>
          <w:szCs w:val="22"/>
          <w:lang w:val="fr-FR"/>
        </w:rPr>
        <w:t>date limite </w:t>
      </w:r>
      <w:r w:rsidR="006C414D" w:rsidRPr="006077F7">
        <w:rPr>
          <w:color w:val="FF0000"/>
          <w:sz w:val="22"/>
          <w:szCs w:val="22"/>
          <w:lang w:val="fr-FR"/>
        </w:rPr>
        <w:t>: C-2)</w:t>
      </w:r>
    </w:p>
    <w:p w14:paraId="298CAA98" w14:textId="7D7B42CF" w:rsidR="0064287E" w:rsidRPr="00E31E1D" w:rsidRDefault="00B44596" w:rsidP="009907A1">
      <w:pPr>
        <w:keepLines/>
        <w:widowControl w:val="0"/>
        <w:autoSpaceDE w:val="0"/>
        <w:autoSpaceDN w:val="0"/>
        <w:adjustRightInd w:val="0"/>
        <w:spacing w:before="120" w:after="120"/>
        <w:jc w:val="both"/>
        <w:rPr>
          <w:spacing w:val="-1"/>
          <w:sz w:val="22"/>
          <w:szCs w:val="22"/>
          <w:lang w:val="fr-FR"/>
        </w:rPr>
      </w:pPr>
      <w:r w:rsidRPr="00394189">
        <w:rPr>
          <w:spacing w:val="-1"/>
          <w:sz w:val="22"/>
          <w:szCs w:val="22"/>
          <w:lang w:val="fr-FR"/>
        </w:rPr>
        <w:t xml:space="preserve">Le président </w:t>
      </w:r>
      <w:r w:rsidR="001A261E">
        <w:rPr>
          <w:spacing w:val="-1"/>
          <w:sz w:val="22"/>
          <w:szCs w:val="22"/>
          <w:lang w:val="fr-FR"/>
        </w:rPr>
        <w:t>par intérim</w:t>
      </w:r>
      <w:r w:rsidRPr="00394189">
        <w:rPr>
          <w:spacing w:val="-1"/>
          <w:sz w:val="22"/>
          <w:szCs w:val="22"/>
          <w:lang w:val="fr-FR"/>
        </w:rPr>
        <w:t xml:space="preserve"> du</w:t>
      </w:r>
      <w:r w:rsidR="00483BE5" w:rsidRPr="00394189">
        <w:rPr>
          <w:spacing w:val="-1"/>
          <w:sz w:val="22"/>
          <w:szCs w:val="22"/>
          <w:lang w:val="fr-FR"/>
        </w:rPr>
        <w:t xml:space="preserve"> HSSC </w:t>
      </w:r>
      <w:r w:rsidRPr="00394189">
        <w:rPr>
          <w:spacing w:val="-1"/>
          <w:sz w:val="22"/>
          <w:szCs w:val="22"/>
          <w:lang w:val="fr-FR"/>
        </w:rPr>
        <w:t xml:space="preserve">déclare que les priorités </w:t>
      </w:r>
      <w:r w:rsidR="00394189" w:rsidRPr="00394189">
        <w:rPr>
          <w:spacing w:val="-1"/>
          <w:sz w:val="22"/>
          <w:szCs w:val="22"/>
          <w:lang w:val="fr-FR"/>
        </w:rPr>
        <w:t xml:space="preserve">concernent le cadre de la </w:t>
      </w:r>
      <w:r w:rsidR="0064287E" w:rsidRPr="00394189">
        <w:rPr>
          <w:spacing w:val="-1"/>
          <w:sz w:val="22"/>
          <w:szCs w:val="22"/>
          <w:lang w:val="fr-FR"/>
        </w:rPr>
        <w:t xml:space="preserve">S-100, </w:t>
      </w:r>
      <w:r w:rsidR="00394189" w:rsidRPr="00394189">
        <w:rPr>
          <w:spacing w:val="-1"/>
          <w:sz w:val="22"/>
          <w:szCs w:val="22"/>
          <w:lang w:val="fr-FR"/>
        </w:rPr>
        <w:t xml:space="preserve">la </w:t>
      </w:r>
      <w:r w:rsidR="0064287E" w:rsidRPr="00394189">
        <w:rPr>
          <w:spacing w:val="-1"/>
          <w:sz w:val="22"/>
          <w:szCs w:val="22"/>
          <w:lang w:val="fr-FR"/>
        </w:rPr>
        <w:t xml:space="preserve">S-101, </w:t>
      </w:r>
      <w:r w:rsidR="00394189" w:rsidRPr="00394189">
        <w:rPr>
          <w:spacing w:val="-1"/>
          <w:sz w:val="22"/>
          <w:szCs w:val="22"/>
          <w:lang w:val="fr-FR"/>
        </w:rPr>
        <w:t>l’interopérabilité de plusieurs normes</w:t>
      </w:r>
      <w:r w:rsidR="0064287E" w:rsidRPr="00394189">
        <w:rPr>
          <w:spacing w:val="-1"/>
          <w:sz w:val="22"/>
          <w:szCs w:val="22"/>
          <w:lang w:val="fr-FR"/>
        </w:rPr>
        <w:t xml:space="preserve">, </w:t>
      </w:r>
      <w:r w:rsidR="00394189" w:rsidRPr="00394189">
        <w:rPr>
          <w:spacing w:val="-1"/>
          <w:sz w:val="22"/>
          <w:szCs w:val="22"/>
          <w:lang w:val="fr-FR"/>
        </w:rPr>
        <w:t>l’affichage des dangers</w:t>
      </w:r>
      <w:r w:rsidR="0064287E" w:rsidRPr="00394189">
        <w:rPr>
          <w:spacing w:val="-1"/>
          <w:sz w:val="22"/>
          <w:szCs w:val="22"/>
          <w:lang w:val="fr-FR"/>
        </w:rPr>
        <w:t xml:space="preserve">, </w:t>
      </w:r>
      <w:r w:rsidR="00394189" w:rsidRPr="00394189">
        <w:rPr>
          <w:spacing w:val="-1"/>
          <w:sz w:val="22"/>
          <w:szCs w:val="22"/>
          <w:lang w:val="fr-FR"/>
        </w:rPr>
        <w:t>la cartographie dynamique</w:t>
      </w:r>
      <w:r w:rsidR="0064287E" w:rsidRPr="00394189">
        <w:rPr>
          <w:spacing w:val="-1"/>
          <w:sz w:val="22"/>
          <w:szCs w:val="22"/>
          <w:lang w:val="fr-FR"/>
        </w:rPr>
        <w:t xml:space="preserve">, </w:t>
      </w:r>
      <w:r w:rsidR="00394189" w:rsidRPr="00394189">
        <w:rPr>
          <w:spacing w:val="-1"/>
          <w:sz w:val="22"/>
          <w:szCs w:val="22"/>
          <w:lang w:val="fr-FR"/>
        </w:rPr>
        <w:t xml:space="preserve">la prochaine génération de la </w:t>
      </w:r>
      <w:r w:rsidR="0064287E" w:rsidRPr="00394189">
        <w:rPr>
          <w:spacing w:val="-1"/>
          <w:sz w:val="22"/>
          <w:szCs w:val="22"/>
          <w:lang w:val="fr-FR"/>
        </w:rPr>
        <w:t xml:space="preserve">S-4 </w:t>
      </w:r>
      <w:r w:rsidR="00394189">
        <w:rPr>
          <w:spacing w:val="-1"/>
          <w:sz w:val="22"/>
          <w:szCs w:val="22"/>
          <w:lang w:val="fr-FR"/>
        </w:rPr>
        <w:t xml:space="preserve">et la manière </w:t>
      </w:r>
      <w:r w:rsidR="001A261E">
        <w:rPr>
          <w:spacing w:val="-1"/>
          <w:sz w:val="22"/>
          <w:szCs w:val="22"/>
          <w:lang w:val="fr-FR"/>
        </w:rPr>
        <w:t xml:space="preserve">de mettre </w:t>
      </w:r>
      <w:r w:rsidR="00394189">
        <w:rPr>
          <w:spacing w:val="-1"/>
          <w:sz w:val="22"/>
          <w:szCs w:val="22"/>
          <w:lang w:val="fr-FR"/>
        </w:rPr>
        <w:t>en place le</w:t>
      </w:r>
      <w:r w:rsidR="00394189" w:rsidRPr="00394189">
        <w:rPr>
          <w:spacing w:val="-1"/>
          <w:sz w:val="22"/>
          <w:szCs w:val="22"/>
          <w:lang w:val="fr-FR"/>
        </w:rPr>
        <w:t xml:space="preserve"> plus large </w:t>
      </w:r>
      <w:r w:rsidR="00394189">
        <w:rPr>
          <w:spacing w:val="-1"/>
          <w:sz w:val="22"/>
          <w:szCs w:val="22"/>
          <w:lang w:val="fr-FR"/>
        </w:rPr>
        <w:t xml:space="preserve">éventail de services attendus par la communauté </w:t>
      </w:r>
      <w:r w:rsidR="0064287E" w:rsidRPr="00394189">
        <w:rPr>
          <w:spacing w:val="-1"/>
          <w:sz w:val="22"/>
          <w:szCs w:val="22"/>
          <w:lang w:val="fr-FR"/>
        </w:rPr>
        <w:t xml:space="preserve">maritime. </w:t>
      </w:r>
      <w:r w:rsidR="00394189" w:rsidRPr="00E31E1D">
        <w:rPr>
          <w:spacing w:val="-1"/>
          <w:sz w:val="22"/>
          <w:szCs w:val="22"/>
          <w:lang w:val="fr-FR"/>
        </w:rPr>
        <w:t xml:space="preserve">Il met également en exergue la nécessité d’encourager </w:t>
      </w:r>
      <w:r w:rsidR="00E31E1D" w:rsidRPr="00E31E1D">
        <w:rPr>
          <w:spacing w:val="-1"/>
          <w:sz w:val="22"/>
          <w:szCs w:val="22"/>
          <w:lang w:val="fr-FR"/>
        </w:rPr>
        <w:t xml:space="preserve">le secteur de la </w:t>
      </w:r>
      <w:r w:rsidR="001A261E">
        <w:rPr>
          <w:spacing w:val="-1"/>
          <w:sz w:val="22"/>
          <w:szCs w:val="22"/>
          <w:lang w:val="fr-FR"/>
        </w:rPr>
        <w:t>marine</w:t>
      </w:r>
      <w:r w:rsidR="00E31E1D" w:rsidRPr="00E31E1D">
        <w:rPr>
          <w:spacing w:val="-1"/>
          <w:sz w:val="22"/>
          <w:szCs w:val="22"/>
          <w:lang w:val="fr-FR"/>
        </w:rPr>
        <w:t xml:space="preserve"> marchande à passer de la </w:t>
      </w:r>
      <w:r w:rsidR="0064287E" w:rsidRPr="00E31E1D">
        <w:rPr>
          <w:spacing w:val="-1"/>
          <w:sz w:val="22"/>
          <w:szCs w:val="22"/>
          <w:lang w:val="fr-FR"/>
        </w:rPr>
        <w:t xml:space="preserve">S-57 </w:t>
      </w:r>
      <w:r w:rsidR="00E31E1D" w:rsidRPr="00E31E1D">
        <w:rPr>
          <w:spacing w:val="-1"/>
          <w:sz w:val="22"/>
          <w:szCs w:val="22"/>
          <w:lang w:val="fr-FR"/>
        </w:rPr>
        <w:t>à la</w:t>
      </w:r>
      <w:r w:rsidR="0064287E" w:rsidRPr="00E31E1D">
        <w:rPr>
          <w:spacing w:val="-1"/>
          <w:sz w:val="22"/>
          <w:szCs w:val="22"/>
          <w:lang w:val="fr-FR"/>
        </w:rPr>
        <w:t xml:space="preserve"> S-100 </w:t>
      </w:r>
      <w:r w:rsidR="001A261E">
        <w:rPr>
          <w:spacing w:val="-1"/>
          <w:sz w:val="22"/>
          <w:szCs w:val="22"/>
          <w:lang w:val="fr-FR"/>
        </w:rPr>
        <w:t xml:space="preserve">et souligne les </w:t>
      </w:r>
      <w:r w:rsidR="00E31E1D" w:rsidRPr="00E31E1D">
        <w:rPr>
          <w:spacing w:val="-1"/>
          <w:sz w:val="22"/>
          <w:szCs w:val="22"/>
          <w:lang w:val="fr-FR"/>
        </w:rPr>
        <w:t>pression</w:t>
      </w:r>
      <w:r w:rsidR="00E31E1D">
        <w:rPr>
          <w:spacing w:val="-1"/>
          <w:sz w:val="22"/>
          <w:szCs w:val="22"/>
          <w:lang w:val="fr-FR"/>
        </w:rPr>
        <w:t>s</w:t>
      </w:r>
      <w:r w:rsidR="00E31E1D" w:rsidRPr="00E31E1D">
        <w:rPr>
          <w:spacing w:val="-1"/>
          <w:sz w:val="22"/>
          <w:szCs w:val="22"/>
          <w:lang w:val="fr-FR"/>
        </w:rPr>
        <w:t xml:space="preserve"> du marché</w:t>
      </w:r>
      <w:r w:rsidR="0064287E" w:rsidRPr="00E31E1D">
        <w:rPr>
          <w:spacing w:val="-1"/>
          <w:sz w:val="22"/>
          <w:szCs w:val="22"/>
          <w:lang w:val="fr-FR"/>
        </w:rPr>
        <w:t xml:space="preserve">. </w:t>
      </w:r>
    </w:p>
    <w:p w14:paraId="1479416B" w14:textId="0E8AC29B" w:rsidR="0064287E" w:rsidRPr="000402E0" w:rsidRDefault="000402E0" w:rsidP="009907A1">
      <w:pPr>
        <w:keepLines/>
        <w:widowControl w:val="0"/>
        <w:autoSpaceDE w:val="0"/>
        <w:autoSpaceDN w:val="0"/>
        <w:adjustRightInd w:val="0"/>
        <w:spacing w:before="120" w:after="120"/>
        <w:jc w:val="both"/>
        <w:rPr>
          <w:spacing w:val="-1"/>
          <w:sz w:val="22"/>
          <w:szCs w:val="22"/>
          <w:lang w:val="fr-FR"/>
        </w:rPr>
      </w:pPr>
      <w:r w:rsidRPr="000402E0">
        <w:rPr>
          <w:spacing w:val="-1"/>
          <w:sz w:val="22"/>
          <w:szCs w:val="22"/>
          <w:lang w:val="fr-FR"/>
        </w:rPr>
        <w:t>Le Secrétaire général souligne le fait que la priorité est donné</w:t>
      </w:r>
      <w:r>
        <w:rPr>
          <w:spacing w:val="-1"/>
          <w:sz w:val="22"/>
          <w:szCs w:val="22"/>
          <w:lang w:val="fr-FR"/>
        </w:rPr>
        <w:t>e</w:t>
      </w:r>
      <w:r w:rsidRPr="000402E0">
        <w:rPr>
          <w:spacing w:val="-1"/>
          <w:sz w:val="22"/>
          <w:szCs w:val="22"/>
          <w:lang w:val="fr-FR"/>
        </w:rPr>
        <w:t xml:space="preserve"> aux contributions en nature avant d’engager des consultants externes</w:t>
      </w:r>
      <w:r w:rsidR="0064287E" w:rsidRPr="000402E0">
        <w:rPr>
          <w:spacing w:val="-1"/>
          <w:sz w:val="22"/>
          <w:szCs w:val="22"/>
          <w:lang w:val="fr-FR"/>
        </w:rPr>
        <w:t xml:space="preserve">. </w:t>
      </w:r>
      <w:r w:rsidRPr="000402E0">
        <w:rPr>
          <w:spacing w:val="-1"/>
          <w:sz w:val="22"/>
          <w:szCs w:val="22"/>
          <w:lang w:val="fr-FR"/>
        </w:rPr>
        <w:t>Il suggère qu’il serait utile de prévoir des discussions plus approfondies concernant les implications techniques et juridiques de l’introduction d’une nouvelle technologie</w:t>
      </w:r>
      <w:r>
        <w:rPr>
          <w:spacing w:val="-1"/>
          <w:sz w:val="22"/>
          <w:szCs w:val="22"/>
          <w:lang w:val="fr-FR"/>
        </w:rPr>
        <w:t>,</w:t>
      </w:r>
      <w:r w:rsidRPr="000402E0">
        <w:rPr>
          <w:spacing w:val="-1"/>
          <w:sz w:val="22"/>
          <w:szCs w:val="22"/>
          <w:lang w:val="fr-FR"/>
        </w:rPr>
        <w:t xml:space="preserve"> lors du</w:t>
      </w:r>
      <w:r w:rsidR="0064287E" w:rsidRPr="000402E0">
        <w:rPr>
          <w:spacing w:val="-1"/>
          <w:sz w:val="22"/>
          <w:szCs w:val="22"/>
          <w:lang w:val="fr-FR"/>
        </w:rPr>
        <w:t xml:space="preserve"> C-2</w:t>
      </w:r>
      <w:r w:rsidRPr="000402E0">
        <w:rPr>
          <w:spacing w:val="-1"/>
          <w:sz w:val="22"/>
          <w:szCs w:val="22"/>
          <w:lang w:val="fr-FR"/>
        </w:rPr>
        <w:t>,</w:t>
      </w:r>
      <w:r w:rsidR="0064287E" w:rsidRPr="000402E0">
        <w:rPr>
          <w:spacing w:val="-1"/>
          <w:sz w:val="22"/>
          <w:szCs w:val="22"/>
          <w:lang w:val="fr-FR"/>
        </w:rPr>
        <w:t xml:space="preserve"> </w:t>
      </w:r>
      <w:r>
        <w:rPr>
          <w:spacing w:val="-1"/>
          <w:sz w:val="22"/>
          <w:szCs w:val="22"/>
          <w:lang w:val="fr-FR"/>
        </w:rPr>
        <w:t>lorsque l’on en saura davantage sur la</w:t>
      </w:r>
      <w:r w:rsidR="0064287E" w:rsidRPr="000402E0">
        <w:rPr>
          <w:spacing w:val="-1"/>
          <w:sz w:val="22"/>
          <w:szCs w:val="22"/>
          <w:lang w:val="fr-FR"/>
        </w:rPr>
        <w:t xml:space="preserve"> S-101</w:t>
      </w:r>
      <w:r w:rsidR="001A261E">
        <w:rPr>
          <w:spacing w:val="-1"/>
          <w:sz w:val="22"/>
          <w:szCs w:val="22"/>
          <w:lang w:val="fr-FR"/>
        </w:rPr>
        <w:t>, à la suite des</w:t>
      </w:r>
      <w:r w:rsidR="0064287E" w:rsidRPr="000402E0">
        <w:rPr>
          <w:spacing w:val="-1"/>
          <w:sz w:val="22"/>
          <w:szCs w:val="22"/>
          <w:lang w:val="fr-FR"/>
        </w:rPr>
        <w:t xml:space="preserve"> HSSC</w:t>
      </w:r>
      <w:r w:rsidR="001A261E">
        <w:rPr>
          <w:spacing w:val="-1"/>
          <w:sz w:val="22"/>
          <w:szCs w:val="22"/>
          <w:lang w:val="fr-FR"/>
        </w:rPr>
        <w:t>-</w:t>
      </w:r>
      <w:r w:rsidR="0064287E" w:rsidRPr="000402E0">
        <w:rPr>
          <w:spacing w:val="-1"/>
          <w:sz w:val="22"/>
          <w:szCs w:val="22"/>
          <w:lang w:val="fr-FR"/>
        </w:rPr>
        <w:t xml:space="preserve">9 </w:t>
      </w:r>
      <w:r>
        <w:rPr>
          <w:spacing w:val="-1"/>
          <w:sz w:val="22"/>
          <w:szCs w:val="22"/>
          <w:lang w:val="fr-FR"/>
        </w:rPr>
        <w:t>et</w:t>
      </w:r>
      <w:r w:rsidR="0064287E" w:rsidRPr="000402E0">
        <w:rPr>
          <w:spacing w:val="-1"/>
          <w:sz w:val="22"/>
          <w:szCs w:val="22"/>
          <w:lang w:val="fr-FR"/>
        </w:rPr>
        <w:t xml:space="preserve"> HSSC</w:t>
      </w:r>
      <w:r w:rsidR="001A261E">
        <w:rPr>
          <w:spacing w:val="-1"/>
          <w:sz w:val="22"/>
          <w:szCs w:val="22"/>
          <w:lang w:val="fr-FR"/>
        </w:rPr>
        <w:t>-</w:t>
      </w:r>
      <w:r w:rsidR="0064287E" w:rsidRPr="000402E0">
        <w:rPr>
          <w:spacing w:val="-1"/>
          <w:sz w:val="22"/>
          <w:szCs w:val="22"/>
          <w:lang w:val="fr-FR"/>
        </w:rPr>
        <w:t xml:space="preserve">10. </w:t>
      </w:r>
    </w:p>
    <w:p w14:paraId="7744327F" w14:textId="77777777" w:rsidR="00F660CB" w:rsidRPr="000402E0" w:rsidRDefault="00F660CB" w:rsidP="009907A1">
      <w:pPr>
        <w:keepLines/>
        <w:widowControl w:val="0"/>
        <w:autoSpaceDE w:val="0"/>
        <w:autoSpaceDN w:val="0"/>
        <w:adjustRightInd w:val="0"/>
        <w:spacing w:before="120" w:after="120"/>
        <w:jc w:val="both"/>
        <w:rPr>
          <w:spacing w:val="-1"/>
          <w:sz w:val="22"/>
          <w:szCs w:val="22"/>
          <w:lang w:val="fr-FR"/>
        </w:rPr>
      </w:pPr>
    </w:p>
    <w:p w14:paraId="19FB75BF" w14:textId="2074E263" w:rsidR="00085421" w:rsidRPr="000402E0" w:rsidRDefault="000402E0"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0402E0">
        <w:rPr>
          <w:rFonts w:ascii="Times New Roman" w:hAnsi="Times New Roman"/>
          <w:b/>
          <w:bCs/>
          <w:spacing w:val="5"/>
          <w:sz w:val="22"/>
          <w:lang w:val="fr-FR"/>
        </w:rPr>
        <w:t>Rapport et propositions de l’</w:t>
      </w:r>
      <w:r w:rsidR="00085421" w:rsidRPr="000402E0">
        <w:rPr>
          <w:rFonts w:ascii="Times New Roman" w:hAnsi="Times New Roman"/>
          <w:b/>
          <w:bCs/>
          <w:spacing w:val="5"/>
          <w:sz w:val="22"/>
          <w:lang w:val="fr-FR"/>
        </w:rPr>
        <w:t>IRCC</w:t>
      </w:r>
      <w:r w:rsidR="006208D2" w:rsidRPr="000402E0">
        <w:rPr>
          <w:rFonts w:ascii="Times New Roman" w:hAnsi="Times New Roman"/>
          <w:b/>
          <w:bCs/>
          <w:spacing w:val="5"/>
          <w:sz w:val="22"/>
          <w:lang w:val="fr-FR"/>
        </w:rPr>
        <w:t xml:space="preserve"> </w:t>
      </w:r>
      <w:r w:rsidR="00085421" w:rsidRPr="000402E0">
        <w:rPr>
          <w:rFonts w:ascii="Times New Roman" w:hAnsi="Times New Roman"/>
          <w:b/>
          <w:bCs/>
          <w:spacing w:val="5"/>
          <w:sz w:val="22"/>
          <w:lang w:val="fr-FR"/>
        </w:rPr>
        <w:t>(</w:t>
      </w:r>
      <w:r w:rsidRPr="000402E0">
        <w:rPr>
          <w:rFonts w:ascii="Times New Roman" w:hAnsi="Times New Roman"/>
          <w:b/>
          <w:bCs/>
          <w:spacing w:val="5"/>
          <w:sz w:val="22"/>
          <w:lang w:val="fr-FR"/>
        </w:rPr>
        <w:t>président de l’</w:t>
      </w:r>
      <w:r w:rsidR="00085421" w:rsidRPr="000402E0">
        <w:rPr>
          <w:rFonts w:ascii="Times New Roman" w:hAnsi="Times New Roman"/>
          <w:b/>
          <w:bCs/>
          <w:spacing w:val="5"/>
          <w:sz w:val="22"/>
          <w:lang w:val="fr-FR"/>
        </w:rPr>
        <w:t>IRCC)</w:t>
      </w:r>
    </w:p>
    <w:p w14:paraId="1CAFF1C8" w14:textId="2EFF7F14" w:rsidR="00463C3C" w:rsidRPr="001C7EDF" w:rsidRDefault="00463C3C" w:rsidP="009907A1">
      <w:pPr>
        <w:keepLines/>
        <w:widowControl w:val="0"/>
        <w:tabs>
          <w:tab w:val="left" w:pos="680"/>
        </w:tabs>
        <w:autoSpaceDE w:val="0"/>
        <w:autoSpaceDN w:val="0"/>
        <w:adjustRightInd w:val="0"/>
        <w:spacing w:before="120" w:after="120"/>
        <w:jc w:val="both"/>
        <w:rPr>
          <w:i/>
          <w:iCs/>
          <w:spacing w:val="-1"/>
          <w:sz w:val="22"/>
          <w:szCs w:val="22"/>
          <w:lang w:val="fr-FR"/>
        </w:rPr>
      </w:pPr>
      <w:r w:rsidRPr="001C7EDF">
        <w:rPr>
          <w:i/>
          <w:iCs/>
          <w:spacing w:val="-1"/>
          <w:sz w:val="22"/>
          <w:szCs w:val="22"/>
          <w:lang w:val="fr-FR"/>
        </w:rPr>
        <w:t>Doc</w:t>
      </w:r>
      <w:r w:rsidR="000402E0" w:rsidRPr="001C7EDF">
        <w:rPr>
          <w:i/>
          <w:iCs/>
          <w:spacing w:val="-1"/>
          <w:sz w:val="22"/>
          <w:szCs w:val="22"/>
          <w:lang w:val="fr-FR"/>
        </w:rPr>
        <w:t>ument </w:t>
      </w:r>
      <w:r w:rsidRPr="001C7EDF">
        <w:rPr>
          <w:i/>
          <w:iCs/>
          <w:spacing w:val="-1"/>
          <w:sz w:val="22"/>
          <w:szCs w:val="22"/>
          <w:lang w:val="fr-FR"/>
        </w:rPr>
        <w:t>:</w:t>
      </w:r>
      <w:r w:rsidRPr="001C7EDF">
        <w:rPr>
          <w:i/>
          <w:iCs/>
          <w:spacing w:val="-1"/>
          <w:sz w:val="22"/>
          <w:szCs w:val="22"/>
          <w:lang w:val="fr-FR"/>
        </w:rPr>
        <w:tab/>
        <w:t>C1-</w:t>
      </w:r>
      <w:r w:rsidR="00A75C8B" w:rsidRPr="001C7EDF">
        <w:rPr>
          <w:i/>
          <w:iCs/>
          <w:spacing w:val="-1"/>
          <w:sz w:val="22"/>
          <w:szCs w:val="22"/>
          <w:lang w:val="fr-FR"/>
        </w:rPr>
        <w:t>3.2 Rev1</w:t>
      </w:r>
      <w:r w:rsidR="00A75C8B" w:rsidRPr="001C7EDF">
        <w:rPr>
          <w:i/>
          <w:iCs/>
          <w:spacing w:val="-1"/>
          <w:sz w:val="22"/>
          <w:szCs w:val="22"/>
          <w:lang w:val="fr-FR"/>
        </w:rPr>
        <w:tab/>
      </w:r>
      <w:hyperlink r:id="rId25" w:history="1">
        <w:r w:rsidR="001C7EDF" w:rsidRPr="001C7EDF">
          <w:rPr>
            <w:rStyle w:val="Hyperlink"/>
            <w:i/>
            <w:iCs/>
            <w:spacing w:val="-1"/>
            <w:sz w:val="22"/>
            <w:szCs w:val="22"/>
            <w:lang w:val="fr-FR"/>
          </w:rPr>
          <w:t>Rapport et propositions de l’IRCC</w:t>
        </w:r>
      </w:hyperlink>
    </w:p>
    <w:p w14:paraId="5D9C77A2" w14:textId="77777777" w:rsidR="00F660CB" w:rsidRPr="001C7EDF" w:rsidRDefault="00F660CB" w:rsidP="009907A1">
      <w:pPr>
        <w:keepLines/>
        <w:widowControl w:val="0"/>
        <w:tabs>
          <w:tab w:val="left" w:pos="680"/>
        </w:tabs>
        <w:autoSpaceDE w:val="0"/>
        <w:autoSpaceDN w:val="0"/>
        <w:adjustRightInd w:val="0"/>
        <w:spacing w:before="120" w:after="120"/>
        <w:jc w:val="both"/>
        <w:rPr>
          <w:i/>
          <w:iCs/>
          <w:spacing w:val="-1"/>
          <w:sz w:val="22"/>
          <w:szCs w:val="22"/>
          <w:lang w:val="fr-FR"/>
        </w:rPr>
      </w:pPr>
    </w:p>
    <w:p w14:paraId="65904EA1" w14:textId="16AEE615" w:rsidR="004202F0" w:rsidRPr="00DA5308" w:rsidRDefault="00DA1B66" w:rsidP="009907A1">
      <w:pPr>
        <w:keepLines/>
        <w:widowControl w:val="0"/>
        <w:autoSpaceDE w:val="0"/>
        <w:autoSpaceDN w:val="0"/>
        <w:adjustRightInd w:val="0"/>
        <w:spacing w:before="120" w:after="120"/>
        <w:jc w:val="both"/>
        <w:rPr>
          <w:spacing w:val="-1"/>
          <w:sz w:val="22"/>
          <w:szCs w:val="22"/>
          <w:lang w:val="fr-FR"/>
        </w:rPr>
      </w:pPr>
      <w:r w:rsidRPr="00DA5308">
        <w:rPr>
          <w:spacing w:val="-1"/>
          <w:sz w:val="22"/>
          <w:szCs w:val="22"/>
          <w:lang w:val="fr-FR"/>
        </w:rPr>
        <w:t>Le président de l’</w:t>
      </w:r>
      <w:r w:rsidR="00C84971" w:rsidRPr="00DA5308">
        <w:rPr>
          <w:spacing w:val="-1"/>
          <w:sz w:val="22"/>
          <w:szCs w:val="22"/>
          <w:lang w:val="fr-FR"/>
        </w:rPr>
        <w:t xml:space="preserve">IRCC </w:t>
      </w:r>
      <w:r w:rsidRPr="00DA5308">
        <w:rPr>
          <w:spacing w:val="-1"/>
          <w:sz w:val="22"/>
          <w:szCs w:val="22"/>
          <w:lang w:val="fr-FR"/>
        </w:rPr>
        <w:t>présente le rapport et les propositions du comité</w:t>
      </w:r>
      <w:r w:rsidR="004327ED" w:rsidRPr="00DA5308">
        <w:rPr>
          <w:spacing w:val="-1"/>
          <w:sz w:val="22"/>
          <w:szCs w:val="22"/>
          <w:lang w:val="fr-FR"/>
        </w:rPr>
        <w:t>,</w:t>
      </w:r>
      <w:r w:rsidR="00C0011A" w:rsidRPr="00DA5308">
        <w:rPr>
          <w:spacing w:val="-1"/>
          <w:sz w:val="22"/>
          <w:szCs w:val="22"/>
          <w:lang w:val="fr-FR"/>
        </w:rPr>
        <w:t xml:space="preserve"> </w:t>
      </w:r>
      <w:r w:rsidRPr="00DA5308">
        <w:rPr>
          <w:spacing w:val="-1"/>
          <w:sz w:val="22"/>
          <w:szCs w:val="22"/>
          <w:lang w:val="fr-FR"/>
        </w:rPr>
        <w:t xml:space="preserve">mettant </w:t>
      </w:r>
      <w:r w:rsidR="00DA5308" w:rsidRPr="00DA5308">
        <w:rPr>
          <w:spacing w:val="-1"/>
          <w:sz w:val="22"/>
          <w:szCs w:val="22"/>
          <w:lang w:val="fr-FR"/>
        </w:rPr>
        <w:t>en particulier l’accent sur la nécessité d’un accroissement du soutien administratif pour le renforcement des capacités</w:t>
      </w:r>
      <w:r w:rsidR="00DA5308">
        <w:rPr>
          <w:spacing w:val="-1"/>
          <w:sz w:val="22"/>
          <w:szCs w:val="22"/>
          <w:lang w:val="fr-FR"/>
        </w:rPr>
        <w:t>,</w:t>
      </w:r>
      <w:r w:rsidR="00ED24C5" w:rsidRPr="00DA5308">
        <w:rPr>
          <w:spacing w:val="-1"/>
          <w:sz w:val="22"/>
          <w:szCs w:val="22"/>
          <w:lang w:val="fr-FR"/>
        </w:rPr>
        <w:t xml:space="preserve"> </w:t>
      </w:r>
      <w:r w:rsidR="00DA5308">
        <w:rPr>
          <w:spacing w:val="-1"/>
          <w:sz w:val="22"/>
          <w:szCs w:val="22"/>
          <w:lang w:val="fr-FR"/>
        </w:rPr>
        <w:t>d’une infrastructure solide basée sur les technologies de l’information au sein du Secrétariat de l’OHI,</w:t>
      </w:r>
      <w:r w:rsidR="00ED24C5" w:rsidRPr="00DA5308">
        <w:rPr>
          <w:spacing w:val="-1"/>
          <w:sz w:val="22"/>
          <w:szCs w:val="22"/>
          <w:lang w:val="fr-FR"/>
        </w:rPr>
        <w:t xml:space="preserve"> </w:t>
      </w:r>
      <w:r w:rsidR="00225BA7">
        <w:rPr>
          <w:spacing w:val="-1"/>
          <w:sz w:val="22"/>
          <w:szCs w:val="22"/>
          <w:lang w:val="fr-FR"/>
        </w:rPr>
        <w:t>d’une nouvelle proposition de résolution de l’OHI traitant du chevauchement de</w:t>
      </w:r>
      <w:r w:rsidR="00286933">
        <w:rPr>
          <w:spacing w:val="-1"/>
          <w:sz w:val="22"/>
          <w:szCs w:val="22"/>
          <w:lang w:val="fr-FR"/>
        </w:rPr>
        <w:t>s</w:t>
      </w:r>
      <w:r w:rsidR="00225BA7">
        <w:rPr>
          <w:spacing w:val="-1"/>
          <w:sz w:val="22"/>
          <w:szCs w:val="22"/>
          <w:lang w:val="fr-FR"/>
        </w:rPr>
        <w:t xml:space="preserve"> données </w:t>
      </w:r>
      <w:r w:rsidR="00C0011A" w:rsidRPr="00DA5308">
        <w:rPr>
          <w:spacing w:val="-1"/>
          <w:sz w:val="22"/>
          <w:szCs w:val="22"/>
          <w:lang w:val="fr-FR"/>
        </w:rPr>
        <w:t>ENC</w:t>
      </w:r>
      <w:r w:rsidR="00225BA7">
        <w:rPr>
          <w:spacing w:val="-1"/>
          <w:sz w:val="22"/>
          <w:szCs w:val="22"/>
          <w:lang w:val="fr-FR"/>
        </w:rPr>
        <w:t xml:space="preserve"> et des avantages d’avoir recours à la bathymétrie par </w:t>
      </w:r>
      <w:r w:rsidR="0019242C" w:rsidRPr="00DA5308">
        <w:rPr>
          <w:spacing w:val="-1"/>
          <w:sz w:val="22"/>
          <w:szCs w:val="22"/>
          <w:lang w:val="fr-FR"/>
        </w:rPr>
        <w:t>satellite</w:t>
      </w:r>
      <w:r w:rsidR="00ED24C5" w:rsidRPr="00DA5308">
        <w:rPr>
          <w:spacing w:val="-1"/>
          <w:sz w:val="22"/>
          <w:szCs w:val="22"/>
          <w:lang w:val="fr-FR"/>
        </w:rPr>
        <w:t xml:space="preserve"> (SDB)</w:t>
      </w:r>
      <w:r w:rsidR="0019242C" w:rsidRPr="00DA5308">
        <w:rPr>
          <w:spacing w:val="-1"/>
          <w:sz w:val="22"/>
          <w:szCs w:val="22"/>
          <w:lang w:val="fr-FR"/>
        </w:rPr>
        <w:t xml:space="preserve"> </w:t>
      </w:r>
      <w:r w:rsidR="00225BA7">
        <w:rPr>
          <w:spacing w:val="-1"/>
          <w:sz w:val="22"/>
          <w:szCs w:val="22"/>
          <w:lang w:val="fr-FR"/>
        </w:rPr>
        <w:t>en matière d’évaluation des risques</w:t>
      </w:r>
      <w:r w:rsidR="0019242C" w:rsidRPr="00DA5308">
        <w:rPr>
          <w:spacing w:val="-1"/>
          <w:sz w:val="22"/>
          <w:szCs w:val="22"/>
          <w:lang w:val="fr-FR"/>
        </w:rPr>
        <w:t>.</w:t>
      </w:r>
    </w:p>
    <w:p w14:paraId="6181DCEC" w14:textId="6CE80FB5" w:rsidR="00A42A57" w:rsidRPr="00225BA7" w:rsidRDefault="00225BA7"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lastRenderedPageBreak/>
        <w:t xml:space="preserve">Le président invite le Conseil à examiner la liste d’actions présentée dans le paragraphe </w:t>
      </w:r>
      <w:r w:rsidR="00A42A57" w:rsidRPr="00225BA7">
        <w:rPr>
          <w:spacing w:val="-1"/>
          <w:sz w:val="22"/>
          <w:szCs w:val="22"/>
          <w:lang w:val="fr-FR"/>
        </w:rPr>
        <w:t xml:space="preserve">24 </w:t>
      </w:r>
      <w:r w:rsidRPr="00225BA7">
        <w:rPr>
          <w:spacing w:val="-1"/>
          <w:sz w:val="22"/>
          <w:szCs w:val="22"/>
          <w:lang w:val="fr-FR"/>
        </w:rPr>
        <w:t xml:space="preserve">du </w:t>
      </w:r>
      <w:r w:rsidR="00A42A57" w:rsidRPr="00225BA7">
        <w:rPr>
          <w:spacing w:val="-1"/>
          <w:sz w:val="22"/>
          <w:szCs w:val="22"/>
          <w:lang w:val="fr-FR"/>
        </w:rPr>
        <w:t>document C1</w:t>
      </w:r>
      <w:r>
        <w:rPr>
          <w:spacing w:val="-1"/>
          <w:sz w:val="22"/>
          <w:szCs w:val="22"/>
          <w:lang w:val="fr-FR"/>
        </w:rPr>
        <w:t>­</w:t>
      </w:r>
      <w:r w:rsidR="00A42A57" w:rsidRPr="00225BA7">
        <w:rPr>
          <w:spacing w:val="-1"/>
          <w:sz w:val="22"/>
          <w:szCs w:val="22"/>
          <w:lang w:val="fr-FR"/>
        </w:rPr>
        <w:t>3.2.</w:t>
      </w:r>
    </w:p>
    <w:p w14:paraId="1724CB8A" w14:textId="1A5AED09" w:rsidR="00A42A57" w:rsidRPr="00225BA7" w:rsidRDefault="00225BA7" w:rsidP="009907A1">
      <w:pPr>
        <w:keepLines/>
        <w:widowControl w:val="0"/>
        <w:autoSpaceDE w:val="0"/>
        <w:autoSpaceDN w:val="0"/>
        <w:adjustRightInd w:val="0"/>
        <w:spacing w:before="120" w:after="120"/>
        <w:jc w:val="both"/>
        <w:rPr>
          <w:spacing w:val="-1"/>
          <w:sz w:val="22"/>
          <w:szCs w:val="22"/>
          <w:lang w:val="fr-FR"/>
        </w:rPr>
      </w:pPr>
      <w:r w:rsidRPr="00225BA7">
        <w:rPr>
          <w:spacing w:val="-1"/>
          <w:sz w:val="22"/>
          <w:szCs w:val="22"/>
          <w:lang w:val="fr-FR"/>
        </w:rPr>
        <w:t>Se référant au paragraphe</w:t>
      </w:r>
      <w:r w:rsidR="00A42A57" w:rsidRPr="00225BA7">
        <w:rPr>
          <w:spacing w:val="-1"/>
          <w:sz w:val="22"/>
          <w:szCs w:val="22"/>
          <w:lang w:val="fr-FR"/>
        </w:rPr>
        <w:t xml:space="preserve"> 24.b), </w:t>
      </w:r>
      <w:r w:rsidRPr="00225BA7">
        <w:rPr>
          <w:spacing w:val="-1"/>
          <w:sz w:val="22"/>
          <w:szCs w:val="22"/>
          <w:lang w:val="fr-FR"/>
        </w:rPr>
        <w:t>le président de l’</w:t>
      </w:r>
      <w:r w:rsidR="00A42A57" w:rsidRPr="00225BA7">
        <w:rPr>
          <w:spacing w:val="-1"/>
          <w:sz w:val="22"/>
          <w:szCs w:val="22"/>
          <w:lang w:val="fr-FR"/>
        </w:rPr>
        <w:t xml:space="preserve">IRCC </w:t>
      </w:r>
      <w:r w:rsidRPr="00225BA7">
        <w:rPr>
          <w:spacing w:val="-1"/>
          <w:sz w:val="22"/>
          <w:szCs w:val="22"/>
          <w:lang w:val="fr-FR"/>
        </w:rPr>
        <w:t>demande l’</w:t>
      </w:r>
      <w:r w:rsidR="00A42A57" w:rsidRPr="00225BA7">
        <w:rPr>
          <w:spacing w:val="-1"/>
          <w:sz w:val="22"/>
          <w:szCs w:val="22"/>
          <w:lang w:val="fr-FR"/>
        </w:rPr>
        <w:t>a</w:t>
      </w:r>
      <w:r w:rsidR="007416D9">
        <w:rPr>
          <w:spacing w:val="-1"/>
          <w:sz w:val="22"/>
          <w:szCs w:val="22"/>
          <w:lang w:val="fr-FR"/>
        </w:rPr>
        <w:t>ffectation</w:t>
      </w:r>
      <w:r w:rsidR="00A42A57" w:rsidRPr="00225BA7">
        <w:rPr>
          <w:spacing w:val="-1"/>
          <w:sz w:val="22"/>
          <w:szCs w:val="22"/>
          <w:lang w:val="fr-FR"/>
        </w:rPr>
        <w:t xml:space="preserve"> </w:t>
      </w:r>
      <w:r w:rsidRPr="00225BA7">
        <w:rPr>
          <w:spacing w:val="-1"/>
          <w:sz w:val="22"/>
          <w:szCs w:val="22"/>
          <w:lang w:val="fr-FR"/>
        </w:rPr>
        <w:t xml:space="preserve">d’un membre du personnel supplémentaire </w:t>
      </w:r>
      <w:r w:rsidR="007416D9">
        <w:rPr>
          <w:spacing w:val="-1"/>
          <w:sz w:val="22"/>
          <w:szCs w:val="22"/>
          <w:lang w:val="fr-FR"/>
        </w:rPr>
        <w:t>au soutien du</w:t>
      </w:r>
      <w:r w:rsidRPr="00225BA7">
        <w:rPr>
          <w:spacing w:val="-1"/>
          <w:sz w:val="22"/>
          <w:szCs w:val="22"/>
          <w:lang w:val="fr-FR"/>
        </w:rPr>
        <w:t xml:space="preserve"> renforcement des capacités</w:t>
      </w:r>
      <w:r w:rsidR="00A42A57" w:rsidRPr="00225BA7">
        <w:rPr>
          <w:spacing w:val="-1"/>
          <w:sz w:val="22"/>
          <w:szCs w:val="22"/>
          <w:lang w:val="fr-FR"/>
        </w:rPr>
        <w:t xml:space="preserve">, </w:t>
      </w:r>
      <w:r w:rsidR="00283398">
        <w:rPr>
          <w:spacing w:val="-1"/>
          <w:sz w:val="22"/>
          <w:szCs w:val="22"/>
          <w:lang w:val="fr-FR"/>
        </w:rPr>
        <w:t>l’un des principaux</w:t>
      </w:r>
      <w:r w:rsidRPr="00225BA7">
        <w:rPr>
          <w:spacing w:val="-1"/>
          <w:sz w:val="22"/>
          <w:szCs w:val="22"/>
          <w:lang w:val="fr-FR"/>
        </w:rPr>
        <w:t xml:space="preserve"> </w:t>
      </w:r>
      <w:r w:rsidR="00283398">
        <w:rPr>
          <w:spacing w:val="-1"/>
          <w:sz w:val="22"/>
          <w:szCs w:val="22"/>
          <w:lang w:val="fr-FR"/>
        </w:rPr>
        <w:t>piliers</w:t>
      </w:r>
      <w:r w:rsidRPr="00225BA7">
        <w:rPr>
          <w:spacing w:val="-1"/>
          <w:sz w:val="22"/>
          <w:szCs w:val="22"/>
          <w:lang w:val="fr-FR"/>
        </w:rPr>
        <w:t xml:space="preserve"> et </w:t>
      </w:r>
      <w:r w:rsidR="00283398">
        <w:rPr>
          <w:spacing w:val="-1"/>
          <w:sz w:val="22"/>
          <w:szCs w:val="22"/>
          <w:lang w:val="fr-FR"/>
        </w:rPr>
        <w:t>l’une</w:t>
      </w:r>
      <w:r w:rsidRPr="00225BA7">
        <w:rPr>
          <w:spacing w:val="-1"/>
          <w:sz w:val="22"/>
          <w:szCs w:val="22"/>
          <w:lang w:val="fr-FR"/>
        </w:rPr>
        <w:t xml:space="preserve"> </w:t>
      </w:r>
      <w:r w:rsidR="00283398">
        <w:rPr>
          <w:spacing w:val="-1"/>
          <w:sz w:val="22"/>
          <w:szCs w:val="22"/>
          <w:lang w:val="fr-FR"/>
        </w:rPr>
        <w:t xml:space="preserve">des principales </w:t>
      </w:r>
      <w:r w:rsidRPr="00225BA7">
        <w:rPr>
          <w:spacing w:val="-1"/>
          <w:sz w:val="22"/>
          <w:szCs w:val="22"/>
          <w:lang w:val="fr-FR"/>
        </w:rPr>
        <w:t>force</w:t>
      </w:r>
      <w:r w:rsidR="00283398">
        <w:rPr>
          <w:spacing w:val="-1"/>
          <w:sz w:val="22"/>
          <w:szCs w:val="22"/>
          <w:lang w:val="fr-FR"/>
        </w:rPr>
        <w:t>s</w:t>
      </w:r>
      <w:r w:rsidRPr="00225BA7">
        <w:rPr>
          <w:spacing w:val="-1"/>
          <w:sz w:val="22"/>
          <w:szCs w:val="22"/>
          <w:lang w:val="fr-FR"/>
        </w:rPr>
        <w:t xml:space="preserve"> de </w:t>
      </w:r>
      <w:r w:rsidR="00283398">
        <w:rPr>
          <w:spacing w:val="-1"/>
          <w:sz w:val="22"/>
          <w:szCs w:val="22"/>
          <w:lang w:val="fr-FR"/>
        </w:rPr>
        <w:t>l’OHI,</w:t>
      </w:r>
      <w:r w:rsidR="00A42A57" w:rsidRPr="00225BA7">
        <w:rPr>
          <w:spacing w:val="-1"/>
          <w:sz w:val="22"/>
          <w:szCs w:val="22"/>
          <w:lang w:val="fr-FR"/>
        </w:rPr>
        <w:t xml:space="preserve"> </w:t>
      </w:r>
      <w:r w:rsidR="00283398">
        <w:rPr>
          <w:spacing w:val="-1"/>
          <w:sz w:val="22"/>
          <w:szCs w:val="22"/>
          <w:lang w:val="fr-FR"/>
        </w:rPr>
        <w:t>et qui contribue à réduire le fossé entre les Services hydrographiques ainsi qu’à inciter des Etats non-membres à adhérer à l’OHI</w:t>
      </w:r>
      <w:r w:rsidR="00A42A57" w:rsidRPr="00225BA7">
        <w:rPr>
          <w:spacing w:val="-1"/>
          <w:sz w:val="22"/>
          <w:szCs w:val="22"/>
          <w:lang w:val="fr-FR"/>
        </w:rPr>
        <w:t xml:space="preserve">. </w:t>
      </w:r>
    </w:p>
    <w:p w14:paraId="08F119F8" w14:textId="49203152" w:rsidR="00A42A57" w:rsidRPr="0000611C" w:rsidRDefault="007B1963" w:rsidP="009907A1">
      <w:pPr>
        <w:keepLines/>
        <w:widowControl w:val="0"/>
        <w:autoSpaceDE w:val="0"/>
        <w:autoSpaceDN w:val="0"/>
        <w:adjustRightInd w:val="0"/>
        <w:spacing w:before="120" w:after="120"/>
        <w:jc w:val="both"/>
        <w:rPr>
          <w:spacing w:val="-1"/>
          <w:sz w:val="22"/>
          <w:szCs w:val="22"/>
          <w:lang w:val="fr-FR"/>
        </w:rPr>
      </w:pPr>
      <w:r w:rsidRPr="0000611C">
        <w:rPr>
          <w:spacing w:val="-1"/>
          <w:sz w:val="22"/>
          <w:szCs w:val="22"/>
          <w:lang w:val="fr-FR"/>
        </w:rPr>
        <w:t xml:space="preserve">D’autres membres </w:t>
      </w:r>
      <w:r w:rsidR="00346DFF">
        <w:rPr>
          <w:spacing w:val="-1"/>
          <w:sz w:val="22"/>
          <w:szCs w:val="22"/>
          <w:lang w:val="fr-FR"/>
        </w:rPr>
        <w:t>appuient</w:t>
      </w:r>
      <w:r w:rsidR="00346DFF" w:rsidRPr="0000611C">
        <w:rPr>
          <w:spacing w:val="-1"/>
          <w:sz w:val="22"/>
          <w:szCs w:val="22"/>
          <w:lang w:val="fr-FR"/>
        </w:rPr>
        <w:t xml:space="preserve"> </w:t>
      </w:r>
      <w:r w:rsidRPr="0000611C">
        <w:rPr>
          <w:spacing w:val="-1"/>
          <w:sz w:val="22"/>
          <w:szCs w:val="22"/>
          <w:lang w:val="fr-FR"/>
        </w:rPr>
        <w:t>la demande du président de l’</w:t>
      </w:r>
      <w:r w:rsidR="00A42A57" w:rsidRPr="0000611C">
        <w:rPr>
          <w:spacing w:val="-1"/>
          <w:sz w:val="22"/>
          <w:szCs w:val="22"/>
          <w:lang w:val="fr-FR"/>
        </w:rPr>
        <w:t xml:space="preserve">IRCC </w:t>
      </w:r>
      <w:r w:rsidRPr="0000611C">
        <w:rPr>
          <w:spacing w:val="-1"/>
          <w:sz w:val="22"/>
          <w:szCs w:val="22"/>
          <w:lang w:val="fr-FR"/>
        </w:rPr>
        <w:t xml:space="preserve">en vue d’un soutien </w:t>
      </w:r>
      <w:r w:rsidR="0000611C" w:rsidRPr="0000611C">
        <w:rPr>
          <w:spacing w:val="-1"/>
          <w:sz w:val="22"/>
          <w:szCs w:val="22"/>
          <w:lang w:val="fr-FR"/>
        </w:rPr>
        <w:t>plus poussé de la part du Secrétariat</w:t>
      </w:r>
      <w:r w:rsidR="00A42A57" w:rsidRPr="0000611C">
        <w:rPr>
          <w:spacing w:val="-1"/>
          <w:sz w:val="22"/>
          <w:szCs w:val="22"/>
          <w:lang w:val="fr-FR"/>
        </w:rPr>
        <w:t xml:space="preserve">, </w:t>
      </w:r>
      <w:r w:rsidR="0000611C" w:rsidRPr="0000611C">
        <w:rPr>
          <w:spacing w:val="-1"/>
          <w:sz w:val="22"/>
          <w:szCs w:val="22"/>
          <w:lang w:val="fr-FR"/>
        </w:rPr>
        <w:t>soulignant la valeur stratégique du renforcement des capacités ainsi que la nécessité de traiter cette question de manière prioritaire</w:t>
      </w:r>
      <w:r w:rsidR="00A42A57" w:rsidRPr="0000611C">
        <w:rPr>
          <w:spacing w:val="-1"/>
          <w:sz w:val="22"/>
          <w:szCs w:val="22"/>
          <w:lang w:val="fr-FR"/>
        </w:rPr>
        <w:t xml:space="preserve"> </w:t>
      </w:r>
      <w:r w:rsidR="0000611C" w:rsidRPr="0000611C">
        <w:rPr>
          <w:spacing w:val="-1"/>
          <w:sz w:val="22"/>
          <w:szCs w:val="22"/>
          <w:lang w:val="fr-FR"/>
        </w:rPr>
        <w:t>pour ce qui est du financement</w:t>
      </w:r>
      <w:r w:rsidR="00A42A57" w:rsidRPr="0000611C">
        <w:rPr>
          <w:spacing w:val="-1"/>
          <w:sz w:val="22"/>
          <w:szCs w:val="22"/>
          <w:lang w:val="fr-FR"/>
        </w:rPr>
        <w:t xml:space="preserve">. </w:t>
      </w:r>
      <w:r w:rsidR="0000611C" w:rsidRPr="0000611C">
        <w:rPr>
          <w:spacing w:val="-1"/>
          <w:sz w:val="22"/>
          <w:szCs w:val="22"/>
          <w:lang w:val="fr-FR"/>
        </w:rPr>
        <w:t>Les Etats membres pourraient également</w:t>
      </w:r>
      <w:r w:rsidR="0000611C">
        <w:rPr>
          <w:spacing w:val="-1"/>
          <w:sz w:val="22"/>
          <w:szCs w:val="22"/>
          <w:lang w:val="fr-FR"/>
        </w:rPr>
        <w:t xml:space="preserve"> apporter une contribution</w:t>
      </w:r>
      <w:r w:rsidR="0000611C" w:rsidRPr="0000611C">
        <w:rPr>
          <w:spacing w:val="-1"/>
          <w:sz w:val="22"/>
          <w:szCs w:val="22"/>
          <w:lang w:val="fr-FR"/>
        </w:rPr>
        <w:t xml:space="preserve"> en nature en </w:t>
      </w:r>
      <w:r w:rsidR="0000611C">
        <w:rPr>
          <w:spacing w:val="-1"/>
          <w:sz w:val="22"/>
          <w:szCs w:val="22"/>
          <w:lang w:val="fr-FR"/>
        </w:rPr>
        <w:t>partageant</w:t>
      </w:r>
      <w:r w:rsidR="0000611C" w:rsidRPr="0000611C">
        <w:rPr>
          <w:spacing w:val="-1"/>
          <w:sz w:val="22"/>
          <w:szCs w:val="22"/>
          <w:lang w:val="fr-FR"/>
        </w:rPr>
        <w:t xml:space="preserve"> leur savoir-faire </w:t>
      </w:r>
      <w:r w:rsidR="0000611C">
        <w:rPr>
          <w:spacing w:val="-1"/>
          <w:sz w:val="22"/>
          <w:szCs w:val="22"/>
          <w:lang w:val="fr-FR"/>
        </w:rPr>
        <w:t>dans le cadre de</w:t>
      </w:r>
      <w:r w:rsidR="0000611C" w:rsidRPr="0000611C">
        <w:rPr>
          <w:spacing w:val="-1"/>
          <w:sz w:val="22"/>
          <w:szCs w:val="22"/>
          <w:lang w:val="fr-FR"/>
        </w:rPr>
        <w:t xml:space="preserve"> projets de renforcement des capacités</w:t>
      </w:r>
      <w:r w:rsidR="00A42A57" w:rsidRPr="0000611C">
        <w:rPr>
          <w:spacing w:val="-1"/>
          <w:sz w:val="22"/>
          <w:szCs w:val="22"/>
          <w:lang w:val="fr-FR"/>
        </w:rPr>
        <w:t xml:space="preserve">. </w:t>
      </w:r>
    </w:p>
    <w:p w14:paraId="247DF006" w14:textId="7310F486" w:rsidR="00A42A57" w:rsidRPr="00B0708D" w:rsidRDefault="00B0708D" w:rsidP="009907A1">
      <w:pPr>
        <w:keepLines/>
        <w:widowControl w:val="0"/>
        <w:autoSpaceDE w:val="0"/>
        <w:autoSpaceDN w:val="0"/>
        <w:adjustRightInd w:val="0"/>
        <w:spacing w:before="120" w:after="120"/>
        <w:jc w:val="both"/>
        <w:rPr>
          <w:spacing w:val="-1"/>
          <w:sz w:val="22"/>
          <w:szCs w:val="22"/>
          <w:lang w:val="fr-FR"/>
        </w:rPr>
      </w:pPr>
      <w:r w:rsidRPr="00B0708D">
        <w:rPr>
          <w:spacing w:val="-1"/>
          <w:sz w:val="22"/>
          <w:szCs w:val="22"/>
          <w:lang w:val="fr-FR"/>
        </w:rPr>
        <w:t>Tout en faisant l’éloge des travaux de l’</w:t>
      </w:r>
      <w:r w:rsidR="00A42A57" w:rsidRPr="00B0708D">
        <w:rPr>
          <w:spacing w:val="-1"/>
          <w:sz w:val="22"/>
          <w:szCs w:val="22"/>
          <w:lang w:val="fr-FR"/>
        </w:rPr>
        <w:t xml:space="preserve">IRCC, </w:t>
      </w:r>
      <w:r w:rsidRPr="00B0708D">
        <w:rPr>
          <w:spacing w:val="-1"/>
          <w:sz w:val="22"/>
          <w:szCs w:val="22"/>
          <w:lang w:val="fr-FR"/>
        </w:rPr>
        <w:t xml:space="preserve">certains membres recommandent la prudence avant d’allouer des fonds de manière permanente au financement de postes </w:t>
      </w:r>
      <w:r w:rsidR="006062C9">
        <w:rPr>
          <w:spacing w:val="-1"/>
          <w:sz w:val="22"/>
          <w:szCs w:val="22"/>
          <w:lang w:val="fr-FR"/>
        </w:rPr>
        <w:t>pour le</w:t>
      </w:r>
      <w:r w:rsidR="006062C9" w:rsidRPr="00B0708D">
        <w:rPr>
          <w:spacing w:val="-1"/>
          <w:sz w:val="22"/>
          <w:szCs w:val="22"/>
          <w:lang w:val="fr-FR"/>
        </w:rPr>
        <w:t xml:space="preserve"> </w:t>
      </w:r>
      <w:r w:rsidRPr="00B0708D">
        <w:rPr>
          <w:spacing w:val="-1"/>
          <w:sz w:val="22"/>
          <w:szCs w:val="22"/>
          <w:lang w:val="fr-FR"/>
        </w:rPr>
        <w:t>renforcement des capacités</w:t>
      </w:r>
      <w:r w:rsidR="00A42A57" w:rsidRPr="00B0708D">
        <w:rPr>
          <w:spacing w:val="-1"/>
          <w:sz w:val="22"/>
          <w:szCs w:val="22"/>
          <w:lang w:val="fr-FR"/>
        </w:rPr>
        <w:t xml:space="preserve">. </w:t>
      </w:r>
      <w:r w:rsidRPr="00B0708D">
        <w:rPr>
          <w:spacing w:val="-1"/>
          <w:sz w:val="22"/>
          <w:szCs w:val="22"/>
          <w:lang w:val="fr-FR"/>
        </w:rPr>
        <w:t>Les Pays-Bas</w:t>
      </w:r>
      <w:r w:rsidR="00A42A57" w:rsidRPr="00B0708D">
        <w:rPr>
          <w:spacing w:val="-1"/>
          <w:sz w:val="22"/>
          <w:szCs w:val="22"/>
          <w:lang w:val="fr-FR"/>
        </w:rPr>
        <w:t xml:space="preserve">, </w:t>
      </w:r>
      <w:r w:rsidRPr="00B0708D">
        <w:rPr>
          <w:spacing w:val="-1"/>
          <w:sz w:val="22"/>
          <w:szCs w:val="22"/>
          <w:lang w:val="fr-FR"/>
        </w:rPr>
        <w:t>s’exprimant pour le compte de la CHMAC</w:t>
      </w:r>
      <w:r w:rsidR="00A42A57" w:rsidRPr="00B0708D">
        <w:rPr>
          <w:spacing w:val="-1"/>
          <w:sz w:val="22"/>
          <w:szCs w:val="22"/>
          <w:lang w:val="fr-FR"/>
        </w:rPr>
        <w:t xml:space="preserve">, </w:t>
      </w:r>
      <w:r w:rsidRPr="00B0708D">
        <w:rPr>
          <w:spacing w:val="-1"/>
          <w:sz w:val="22"/>
          <w:szCs w:val="22"/>
          <w:lang w:val="fr-FR"/>
        </w:rPr>
        <w:t>demandent qu’un moyen soit trouvé afin de financer la fourniture des activités de renforcement des capacités à un rythme constant et fiable</w:t>
      </w:r>
      <w:r w:rsidR="006C414D" w:rsidRPr="00B0708D">
        <w:rPr>
          <w:spacing w:val="-1"/>
          <w:sz w:val="22"/>
          <w:szCs w:val="22"/>
          <w:lang w:val="fr-FR"/>
        </w:rPr>
        <w:t>,</w:t>
      </w:r>
      <w:r w:rsidR="00A42A57" w:rsidRPr="00B0708D">
        <w:rPr>
          <w:spacing w:val="-1"/>
          <w:sz w:val="22"/>
          <w:szCs w:val="22"/>
          <w:lang w:val="fr-FR"/>
        </w:rPr>
        <w:t xml:space="preserve"> </w:t>
      </w:r>
      <w:r w:rsidRPr="00B0708D">
        <w:rPr>
          <w:spacing w:val="-1"/>
          <w:sz w:val="22"/>
          <w:szCs w:val="22"/>
          <w:lang w:val="fr-FR"/>
        </w:rPr>
        <w:t xml:space="preserve">et l’Allemagne </w:t>
      </w:r>
      <w:r>
        <w:rPr>
          <w:spacing w:val="-1"/>
          <w:sz w:val="22"/>
          <w:szCs w:val="22"/>
          <w:lang w:val="fr-FR"/>
        </w:rPr>
        <w:t xml:space="preserve">met en évidence la nécessité d’une </w:t>
      </w:r>
      <w:r w:rsidR="00A42A57" w:rsidRPr="00B0708D">
        <w:rPr>
          <w:spacing w:val="-1"/>
          <w:sz w:val="22"/>
          <w:szCs w:val="22"/>
          <w:lang w:val="fr-FR"/>
        </w:rPr>
        <w:t xml:space="preserve">contribution </w:t>
      </w:r>
      <w:r>
        <w:rPr>
          <w:spacing w:val="-1"/>
          <w:sz w:val="22"/>
          <w:szCs w:val="22"/>
          <w:lang w:val="fr-FR"/>
        </w:rPr>
        <w:t>au renforcement des capacités</w:t>
      </w:r>
      <w:r w:rsidR="00BC1F21">
        <w:rPr>
          <w:spacing w:val="-1"/>
          <w:sz w:val="22"/>
          <w:szCs w:val="22"/>
          <w:lang w:val="fr-FR"/>
        </w:rPr>
        <w:t>,</w:t>
      </w:r>
      <w:r>
        <w:rPr>
          <w:spacing w:val="-1"/>
          <w:sz w:val="22"/>
          <w:szCs w:val="22"/>
          <w:lang w:val="fr-FR"/>
        </w:rPr>
        <w:t xml:space="preserve"> à la fois en nature et financière</w:t>
      </w:r>
      <w:r w:rsidR="00BC1F21">
        <w:rPr>
          <w:spacing w:val="-1"/>
          <w:sz w:val="22"/>
          <w:szCs w:val="22"/>
          <w:lang w:val="fr-FR"/>
        </w:rPr>
        <w:t>,</w:t>
      </w:r>
      <w:r>
        <w:rPr>
          <w:spacing w:val="-1"/>
          <w:sz w:val="22"/>
          <w:szCs w:val="22"/>
          <w:lang w:val="fr-FR"/>
        </w:rPr>
        <w:t xml:space="preserve"> afin de parvenir à un effet durable</w:t>
      </w:r>
      <w:r w:rsidR="00A42A57" w:rsidRPr="00B0708D">
        <w:rPr>
          <w:spacing w:val="-1"/>
          <w:sz w:val="22"/>
          <w:szCs w:val="22"/>
          <w:lang w:val="fr-FR"/>
        </w:rPr>
        <w:t xml:space="preserve">. </w:t>
      </w:r>
    </w:p>
    <w:p w14:paraId="5BE9AD8F" w14:textId="314773CF" w:rsidR="00A81A66" w:rsidRPr="00D56BAC" w:rsidRDefault="008E31C5" w:rsidP="009907A1">
      <w:pPr>
        <w:keepLines/>
        <w:widowControl w:val="0"/>
        <w:autoSpaceDE w:val="0"/>
        <w:autoSpaceDN w:val="0"/>
        <w:adjustRightInd w:val="0"/>
        <w:spacing w:before="120" w:after="120"/>
        <w:jc w:val="both"/>
        <w:rPr>
          <w:spacing w:val="-1"/>
          <w:sz w:val="22"/>
          <w:szCs w:val="22"/>
          <w:lang w:val="fr-FR"/>
        </w:rPr>
      </w:pPr>
      <w:r w:rsidRPr="008E31C5">
        <w:rPr>
          <w:spacing w:val="-1"/>
          <w:sz w:val="22"/>
          <w:szCs w:val="22"/>
          <w:lang w:val="fr-FR"/>
        </w:rPr>
        <w:t>Les membres prennent note du fait que les demandes de renforcement des capacités continueront de s’accroître en raison de l’adhésion de nouveaux Etats membres à l’OHI</w:t>
      </w:r>
      <w:r w:rsidR="00BA06C0" w:rsidRPr="008E31C5">
        <w:rPr>
          <w:spacing w:val="-1"/>
          <w:sz w:val="22"/>
          <w:szCs w:val="22"/>
          <w:lang w:val="fr-FR"/>
        </w:rPr>
        <w:t xml:space="preserve"> </w:t>
      </w:r>
      <w:r w:rsidRPr="008E31C5">
        <w:rPr>
          <w:spacing w:val="-1"/>
          <w:sz w:val="22"/>
          <w:szCs w:val="22"/>
          <w:lang w:val="fr-FR"/>
        </w:rPr>
        <w:t xml:space="preserve">et </w:t>
      </w:r>
      <w:r>
        <w:rPr>
          <w:spacing w:val="-1"/>
          <w:sz w:val="22"/>
          <w:szCs w:val="22"/>
          <w:lang w:val="fr-FR"/>
        </w:rPr>
        <w:t>conviennent</w:t>
      </w:r>
      <w:r w:rsidR="00BC1F21">
        <w:rPr>
          <w:spacing w:val="-1"/>
          <w:sz w:val="22"/>
          <w:szCs w:val="22"/>
          <w:lang w:val="fr-FR"/>
        </w:rPr>
        <w:t>,</w:t>
      </w:r>
      <w:r>
        <w:rPr>
          <w:spacing w:val="-1"/>
          <w:sz w:val="22"/>
          <w:szCs w:val="22"/>
          <w:lang w:val="fr-FR"/>
        </w:rPr>
        <w:t xml:space="preserve"> d</w:t>
      </w:r>
      <w:r w:rsidR="00BC1F21">
        <w:rPr>
          <w:spacing w:val="-1"/>
          <w:sz w:val="22"/>
          <w:szCs w:val="22"/>
          <w:lang w:val="fr-FR"/>
        </w:rPr>
        <w:t>’une</w:t>
      </w:r>
      <w:r>
        <w:rPr>
          <w:spacing w:val="-1"/>
          <w:sz w:val="22"/>
          <w:szCs w:val="22"/>
          <w:lang w:val="fr-FR"/>
        </w:rPr>
        <w:t xml:space="preserve"> manière générale</w:t>
      </w:r>
      <w:r w:rsidR="00BC1F21">
        <w:rPr>
          <w:spacing w:val="-1"/>
          <w:sz w:val="22"/>
          <w:szCs w:val="22"/>
          <w:lang w:val="fr-FR"/>
        </w:rPr>
        <w:t>,</w:t>
      </w:r>
      <w:r>
        <w:rPr>
          <w:spacing w:val="-1"/>
          <w:sz w:val="22"/>
          <w:szCs w:val="22"/>
          <w:lang w:val="fr-FR"/>
        </w:rPr>
        <w:t xml:space="preserve"> qu’un soutien additionnel en matière de gestion </w:t>
      </w:r>
      <w:r w:rsidR="00835888">
        <w:rPr>
          <w:spacing w:val="-1"/>
          <w:sz w:val="22"/>
          <w:szCs w:val="22"/>
          <w:lang w:val="fr-FR"/>
        </w:rPr>
        <w:t>du</w:t>
      </w:r>
      <w:r>
        <w:rPr>
          <w:spacing w:val="-1"/>
          <w:sz w:val="22"/>
          <w:szCs w:val="22"/>
          <w:lang w:val="fr-FR"/>
        </w:rPr>
        <w:t xml:space="preserve"> renforcement des capacités est nécessaire</w:t>
      </w:r>
      <w:r w:rsidR="00C0011A" w:rsidRPr="008E31C5">
        <w:rPr>
          <w:spacing w:val="-1"/>
          <w:sz w:val="22"/>
          <w:szCs w:val="22"/>
          <w:lang w:val="fr-FR"/>
        </w:rPr>
        <w:t>.</w:t>
      </w:r>
      <w:r w:rsidR="002766F2">
        <w:rPr>
          <w:spacing w:val="-1"/>
          <w:sz w:val="22"/>
          <w:szCs w:val="22"/>
          <w:lang w:val="fr-FR"/>
        </w:rPr>
        <w:t xml:space="preserve"> </w:t>
      </w:r>
      <w:r w:rsidR="002766F2" w:rsidRPr="002766F2">
        <w:rPr>
          <w:spacing w:val="-1"/>
          <w:sz w:val="22"/>
          <w:szCs w:val="22"/>
          <w:lang w:val="fr-FR"/>
        </w:rPr>
        <w:t>Toutefois</w:t>
      </w:r>
      <w:r w:rsidR="005D05F6" w:rsidRPr="002766F2">
        <w:rPr>
          <w:spacing w:val="-1"/>
          <w:sz w:val="22"/>
          <w:szCs w:val="22"/>
          <w:lang w:val="fr-FR"/>
        </w:rPr>
        <w:t xml:space="preserve">, </w:t>
      </w:r>
      <w:r w:rsidR="002766F2" w:rsidRPr="002766F2">
        <w:rPr>
          <w:spacing w:val="-1"/>
          <w:sz w:val="22"/>
          <w:szCs w:val="22"/>
          <w:lang w:val="fr-FR"/>
        </w:rPr>
        <w:t xml:space="preserve">certains membres expriment leur préoccupation quant aux éventuelles </w:t>
      </w:r>
      <w:r w:rsidR="00BC1F21">
        <w:rPr>
          <w:spacing w:val="-1"/>
          <w:sz w:val="22"/>
          <w:szCs w:val="22"/>
          <w:lang w:val="fr-FR"/>
        </w:rPr>
        <w:t>répercussions</w:t>
      </w:r>
      <w:r w:rsidR="002766F2" w:rsidRPr="002766F2">
        <w:rPr>
          <w:spacing w:val="-1"/>
          <w:sz w:val="22"/>
          <w:szCs w:val="22"/>
          <w:lang w:val="fr-FR"/>
        </w:rPr>
        <w:t xml:space="preserve"> financières sur le long terme de l’e</w:t>
      </w:r>
      <w:r w:rsidR="00BC1F21">
        <w:rPr>
          <w:spacing w:val="-1"/>
          <w:sz w:val="22"/>
          <w:szCs w:val="22"/>
          <w:lang w:val="fr-FR"/>
        </w:rPr>
        <w:t>ngagement</w:t>
      </w:r>
      <w:r w:rsidR="002766F2" w:rsidRPr="002766F2">
        <w:rPr>
          <w:spacing w:val="-1"/>
          <w:sz w:val="22"/>
          <w:szCs w:val="22"/>
          <w:lang w:val="fr-FR"/>
        </w:rPr>
        <w:t xml:space="preserve"> d’un membre du personnel supplémentaire au Secrétariat de l’OHI</w:t>
      </w:r>
      <w:r w:rsidR="00ED24C5" w:rsidRPr="002766F2">
        <w:rPr>
          <w:spacing w:val="-1"/>
          <w:sz w:val="22"/>
          <w:szCs w:val="22"/>
          <w:lang w:val="fr-FR"/>
        </w:rPr>
        <w:t xml:space="preserve"> </w:t>
      </w:r>
      <w:r w:rsidR="002766F2" w:rsidRPr="002766F2">
        <w:rPr>
          <w:spacing w:val="-1"/>
          <w:sz w:val="22"/>
          <w:szCs w:val="22"/>
          <w:lang w:val="fr-FR"/>
        </w:rPr>
        <w:t>pour soutenir le renforcement des capacités</w:t>
      </w:r>
      <w:r w:rsidR="005D05F6" w:rsidRPr="002766F2">
        <w:rPr>
          <w:spacing w:val="-1"/>
          <w:sz w:val="22"/>
          <w:szCs w:val="22"/>
          <w:lang w:val="fr-FR"/>
        </w:rPr>
        <w:t xml:space="preserve">. </w:t>
      </w:r>
      <w:r w:rsidR="002766F2" w:rsidRPr="002766F2">
        <w:rPr>
          <w:spacing w:val="-1"/>
          <w:sz w:val="22"/>
          <w:szCs w:val="22"/>
          <w:lang w:val="fr-FR"/>
        </w:rPr>
        <w:t>Le Secrétaire général déclare qu’un</w:t>
      </w:r>
      <w:r w:rsidR="00D56BAC">
        <w:rPr>
          <w:spacing w:val="-1"/>
          <w:sz w:val="22"/>
          <w:szCs w:val="22"/>
          <w:lang w:val="fr-FR"/>
        </w:rPr>
        <w:t xml:space="preserve"> recrutement</w:t>
      </w:r>
      <w:r w:rsidR="002766F2" w:rsidRPr="002766F2">
        <w:rPr>
          <w:spacing w:val="-1"/>
          <w:sz w:val="22"/>
          <w:szCs w:val="22"/>
          <w:lang w:val="fr-FR"/>
        </w:rPr>
        <w:t xml:space="preserve"> ne sera effectué </w:t>
      </w:r>
      <w:r w:rsidR="002766F2">
        <w:rPr>
          <w:spacing w:val="-1"/>
          <w:sz w:val="22"/>
          <w:szCs w:val="22"/>
          <w:lang w:val="fr-FR"/>
        </w:rPr>
        <w:t xml:space="preserve">que lorsque </w:t>
      </w:r>
      <w:r w:rsidR="002766F2" w:rsidRPr="002766F2">
        <w:rPr>
          <w:spacing w:val="-1"/>
          <w:sz w:val="22"/>
          <w:szCs w:val="22"/>
          <w:lang w:val="fr-FR"/>
        </w:rPr>
        <w:t>les fonds nécessaires seront disponibles</w:t>
      </w:r>
      <w:r w:rsidR="002766F2">
        <w:rPr>
          <w:spacing w:val="-1"/>
          <w:sz w:val="22"/>
          <w:szCs w:val="22"/>
          <w:lang w:val="fr-FR"/>
        </w:rPr>
        <w:t>, par exemple à la faveur de l’adhésion de nouveaux Etats membres</w:t>
      </w:r>
      <w:r w:rsidR="00CA6A3E" w:rsidRPr="002766F2">
        <w:rPr>
          <w:spacing w:val="-1"/>
          <w:sz w:val="22"/>
          <w:szCs w:val="22"/>
          <w:lang w:val="fr-FR"/>
        </w:rPr>
        <w:t xml:space="preserve">. </w:t>
      </w:r>
      <w:r w:rsidR="00AD180B" w:rsidRPr="00AD180B">
        <w:rPr>
          <w:spacing w:val="-1"/>
          <w:sz w:val="22"/>
          <w:szCs w:val="22"/>
          <w:lang w:val="fr-FR"/>
        </w:rPr>
        <w:t>Il confirme également que la perspective d’assistance en renforcement des capacités a réussi à attirer plusieurs nouveaux Etats membres à l’OHI</w:t>
      </w:r>
      <w:r w:rsidR="00C3027C" w:rsidRPr="00AD180B">
        <w:rPr>
          <w:spacing w:val="-1"/>
          <w:sz w:val="22"/>
          <w:szCs w:val="22"/>
          <w:lang w:val="fr-FR"/>
        </w:rPr>
        <w:t xml:space="preserve">. </w:t>
      </w:r>
      <w:r w:rsidR="00AD180B">
        <w:rPr>
          <w:spacing w:val="-1"/>
          <w:sz w:val="22"/>
          <w:szCs w:val="22"/>
          <w:lang w:val="fr-FR"/>
        </w:rPr>
        <w:t>Il espère néanmoins que de nouveaux Etats membres apporteront davantage de ressources au budget de l’OHI</w:t>
      </w:r>
      <w:r w:rsidR="00C3027C" w:rsidRPr="00AD180B">
        <w:rPr>
          <w:spacing w:val="-1"/>
          <w:sz w:val="22"/>
          <w:szCs w:val="22"/>
          <w:lang w:val="fr-FR"/>
        </w:rPr>
        <w:t xml:space="preserve">. </w:t>
      </w:r>
      <w:r w:rsidR="00AD180B" w:rsidRPr="00AD180B">
        <w:rPr>
          <w:spacing w:val="-1"/>
          <w:sz w:val="22"/>
          <w:szCs w:val="22"/>
          <w:lang w:val="fr-FR"/>
        </w:rPr>
        <w:t>Il étudiera plus avant les implication</w:t>
      </w:r>
      <w:r w:rsidR="00AD180B">
        <w:rPr>
          <w:spacing w:val="-1"/>
          <w:sz w:val="22"/>
          <w:szCs w:val="22"/>
          <w:lang w:val="fr-FR"/>
        </w:rPr>
        <w:t>s financières de la proposition</w:t>
      </w:r>
      <w:r w:rsidR="00AD180B" w:rsidRPr="00AD180B">
        <w:rPr>
          <w:spacing w:val="-1"/>
          <w:sz w:val="22"/>
          <w:szCs w:val="22"/>
          <w:lang w:val="fr-FR"/>
        </w:rPr>
        <w:t xml:space="preserve"> et </w:t>
      </w:r>
      <w:r w:rsidR="00AD180B">
        <w:rPr>
          <w:spacing w:val="-1"/>
          <w:sz w:val="22"/>
          <w:szCs w:val="22"/>
          <w:lang w:val="fr-FR"/>
        </w:rPr>
        <w:t xml:space="preserve">en </w:t>
      </w:r>
      <w:r w:rsidR="00AD180B" w:rsidRPr="00AD180B">
        <w:rPr>
          <w:spacing w:val="-1"/>
          <w:sz w:val="22"/>
          <w:szCs w:val="22"/>
          <w:lang w:val="fr-FR"/>
        </w:rPr>
        <w:t xml:space="preserve">rendra compte </w:t>
      </w:r>
      <w:r w:rsidR="00AD180B">
        <w:rPr>
          <w:spacing w:val="-1"/>
          <w:sz w:val="22"/>
          <w:szCs w:val="22"/>
          <w:lang w:val="fr-FR"/>
        </w:rPr>
        <w:t>à la prochaine réunion du Conseil</w:t>
      </w:r>
      <w:r w:rsidR="00CA6A3E" w:rsidRPr="00AD180B">
        <w:rPr>
          <w:spacing w:val="-1"/>
          <w:sz w:val="22"/>
          <w:szCs w:val="22"/>
          <w:lang w:val="fr-FR"/>
        </w:rPr>
        <w:t xml:space="preserve">. </w:t>
      </w:r>
      <w:r w:rsidR="00AD180B" w:rsidRPr="00D56BAC">
        <w:rPr>
          <w:spacing w:val="-1"/>
          <w:sz w:val="22"/>
          <w:szCs w:val="22"/>
          <w:lang w:val="fr-FR"/>
        </w:rPr>
        <w:t>Le président suggère que le Conseil n’</w:t>
      </w:r>
      <w:r w:rsidR="00D56BAC" w:rsidRPr="00D56BAC">
        <w:rPr>
          <w:spacing w:val="-1"/>
          <w:sz w:val="22"/>
          <w:szCs w:val="22"/>
          <w:lang w:val="fr-FR"/>
        </w:rPr>
        <w:t>exprime par conséquent pas d’</w:t>
      </w:r>
      <w:r w:rsidR="00AD180B" w:rsidRPr="00D56BAC">
        <w:rPr>
          <w:spacing w:val="-1"/>
          <w:sz w:val="22"/>
          <w:szCs w:val="22"/>
          <w:lang w:val="fr-FR"/>
        </w:rPr>
        <w:t xml:space="preserve">avis </w:t>
      </w:r>
      <w:r w:rsidR="00D56BAC" w:rsidRPr="00D56BAC">
        <w:rPr>
          <w:spacing w:val="-1"/>
          <w:sz w:val="22"/>
          <w:szCs w:val="22"/>
          <w:lang w:val="fr-FR"/>
        </w:rPr>
        <w:t xml:space="preserve">concernant la proposition de </w:t>
      </w:r>
      <w:r w:rsidR="00D56BAC">
        <w:rPr>
          <w:spacing w:val="-1"/>
          <w:sz w:val="22"/>
          <w:szCs w:val="22"/>
          <w:lang w:val="fr-FR"/>
        </w:rPr>
        <w:t>recrutement lors de cette réunion</w:t>
      </w:r>
      <w:r w:rsidR="00CA6A3E" w:rsidRPr="00D56BAC">
        <w:rPr>
          <w:spacing w:val="-1"/>
          <w:sz w:val="22"/>
          <w:szCs w:val="22"/>
          <w:lang w:val="fr-FR"/>
        </w:rPr>
        <w:t>.</w:t>
      </w:r>
    </w:p>
    <w:p w14:paraId="5E028C3D" w14:textId="5E73CA2B" w:rsidR="00A42A57" w:rsidRPr="00D56BAC" w:rsidRDefault="00A42A57" w:rsidP="009907A1">
      <w:pPr>
        <w:keepLines/>
        <w:widowControl w:val="0"/>
        <w:autoSpaceDE w:val="0"/>
        <w:autoSpaceDN w:val="0"/>
        <w:adjustRightInd w:val="0"/>
        <w:spacing w:before="120" w:after="120"/>
        <w:jc w:val="both"/>
        <w:rPr>
          <w:color w:val="FF0000"/>
          <w:sz w:val="22"/>
          <w:szCs w:val="22"/>
          <w:lang w:val="fr-FR"/>
        </w:rPr>
      </w:pPr>
      <w:r w:rsidRPr="00D56BAC">
        <w:rPr>
          <w:b/>
          <w:color w:val="FF0000"/>
          <w:sz w:val="22"/>
          <w:szCs w:val="22"/>
          <w:lang w:val="fr-FR"/>
        </w:rPr>
        <w:t>D</w:t>
      </w:r>
      <w:r w:rsidR="00D56BAC" w:rsidRPr="00D56BAC">
        <w:rPr>
          <w:b/>
          <w:color w:val="FF0000"/>
          <w:sz w:val="22"/>
          <w:szCs w:val="22"/>
          <w:lang w:val="fr-FR"/>
        </w:rPr>
        <w:t>é</w:t>
      </w:r>
      <w:r w:rsidRPr="00D56BAC">
        <w:rPr>
          <w:b/>
          <w:color w:val="FF0000"/>
          <w:sz w:val="22"/>
          <w:szCs w:val="22"/>
          <w:lang w:val="fr-FR"/>
        </w:rPr>
        <w:t>cision C1/23</w:t>
      </w:r>
      <w:r w:rsidR="00D56BAC" w:rsidRPr="00D56BAC">
        <w:rPr>
          <w:b/>
          <w:color w:val="FF0000"/>
          <w:sz w:val="22"/>
          <w:szCs w:val="22"/>
          <w:lang w:val="fr-FR"/>
        </w:rPr>
        <w:t> </w:t>
      </w:r>
      <w:r w:rsidRPr="00D56BAC">
        <w:rPr>
          <w:b/>
          <w:color w:val="FF0000"/>
          <w:sz w:val="22"/>
          <w:szCs w:val="22"/>
          <w:lang w:val="fr-FR"/>
        </w:rPr>
        <w:t>:</w:t>
      </w:r>
      <w:r w:rsidRPr="00D56BAC">
        <w:rPr>
          <w:color w:val="FF0000"/>
          <w:sz w:val="22"/>
          <w:szCs w:val="22"/>
          <w:lang w:val="fr-FR"/>
        </w:rPr>
        <w:tab/>
      </w:r>
      <w:r w:rsidR="00D56BAC" w:rsidRPr="00D56BAC">
        <w:rPr>
          <w:color w:val="FF0000"/>
          <w:sz w:val="22"/>
          <w:szCs w:val="22"/>
          <w:lang w:val="fr-FR"/>
        </w:rPr>
        <w:t xml:space="preserve">Le Conseil avalise la proposition d’accroissement du soutien en renforcement des capacités au </w:t>
      </w:r>
      <w:r w:rsidR="00376160">
        <w:rPr>
          <w:color w:val="FF0000"/>
          <w:sz w:val="22"/>
          <w:szCs w:val="22"/>
          <w:lang w:val="fr-FR"/>
        </w:rPr>
        <w:t xml:space="preserve">sein du </w:t>
      </w:r>
      <w:r w:rsidR="00D56BAC" w:rsidRPr="00D56BAC">
        <w:rPr>
          <w:color w:val="FF0000"/>
          <w:sz w:val="22"/>
          <w:szCs w:val="22"/>
          <w:lang w:val="fr-FR"/>
        </w:rPr>
        <w:t>Secrétariat de l’OHI</w:t>
      </w:r>
      <w:r w:rsidRPr="00D56BAC">
        <w:rPr>
          <w:color w:val="FF0000"/>
          <w:sz w:val="22"/>
          <w:szCs w:val="22"/>
          <w:lang w:val="fr-FR"/>
        </w:rPr>
        <w:t xml:space="preserve"> (</w:t>
      </w:r>
      <w:r w:rsidR="00D56BAC" w:rsidRPr="00D56BAC">
        <w:rPr>
          <w:color w:val="FF0000"/>
          <w:sz w:val="22"/>
          <w:szCs w:val="22"/>
          <w:lang w:val="fr-FR"/>
        </w:rPr>
        <w:t xml:space="preserve">cf. </w:t>
      </w:r>
      <w:r w:rsidR="00D56BAC">
        <w:rPr>
          <w:color w:val="FF0000"/>
          <w:sz w:val="22"/>
          <w:szCs w:val="22"/>
          <w:lang w:val="fr-FR"/>
        </w:rPr>
        <w:t>d</w:t>
      </w:r>
      <w:r w:rsidRPr="00D56BAC">
        <w:rPr>
          <w:color w:val="FF0000"/>
          <w:sz w:val="22"/>
          <w:szCs w:val="22"/>
          <w:lang w:val="fr-FR"/>
        </w:rPr>
        <w:t>oc</w:t>
      </w:r>
      <w:r w:rsidR="00D56BAC" w:rsidRPr="00D56BAC">
        <w:rPr>
          <w:color w:val="FF0000"/>
          <w:sz w:val="22"/>
          <w:szCs w:val="22"/>
          <w:lang w:val="fr-FR"/>
        </w:rPr>
        <w:t>ument</w:t>
      </w:r>
      <w:r w:rsidRPr="00D56BAC">
        <w:rPr>
          <w:color w:val="FF0000"/>
          <w:sz w:val="22"/>
          <w:szCs w:val="22"/>
          <w:lang w:val="fr-FR"/>
        </w:rPr>
        <w:t xml:space="preserve"> C1-3.2, Annex</w:t>
      </w:r>
      <w:r w:rsidR="00D56BAC">
        <w:rPr>
          <w:color w:val="FF0000"/>
          <w:sz w:val="22"/>
          <w:szCs w:val="22"/>
          <w:lang w:val="fr-FR"/>
        </w:rPr>
        <w:t>e</w:t>
      </w:r>
      <w:r w:rsidRPr="00D56BAC">
        <w:rPr>
          <w:color w:val="FF0000"/>
          <w:sz w:val="22"/>
          <w:szCs w:val="22"/>
          <w:lang w:val="fr-FR"/>
        </w:rPr>
        <w:t xml:space="preserve"> A).</w:t>
      </w:r>
    </w:p>
    <w:p w14:paraId="01A37B5A" w14:textId="26E4B572" w:rsidR="00A42A57" w:rsidRPr="001160C0" w:rsidRDefault="00A42A57" w:rsidP="009907A1">
      <w:pPr>
        <w:keepLines/>
        <w:widowControl w:val="0"/>
        <w:autoSpaceDE w:val="0"/>
        <w:autoSpaceDN w:val="0"/>
        <w:adjustRightInd w:val="0"/>
        <w:spacing w:before="120" w:after="120"/>
        <w:jc w:val="both"/>
        <w:rPr>
          <w:color w:val="FF0000"/>
          <w:sz w:val="22"/>
          <w:szCs w:val="22"/>
          <w:lang w:val="fr-FR"/>
        </w:rPr>
      </w:pPr>
      <w:r w:rsidRPr="00ED3BA8">
        <w:rPr>
          <w:b/>
          <w:color w:val="FF0000"/>
          <w:sz w:val="22"/>
          <w:szCs w:val="22"/>
          <w:lang w:val="fr-FR"/>
        </w:rPr>
        <w:t>Action C1/24</w:t>
      </w:r>
      <w:r w:rsidR="00ED3BA8" w:rsidRPr="00ED3BA8">
        <w:rPr>
          <w:b/>
          <w:color w:val="FF0000"/>
          <w:sz w:val="22"/>
          <w:szCs w:val="22"/>
          <w:lang w:val="fr-FR"/>
        </w:rPr>
        <w:t xml:space="preserve"> :</w:t>
      </w:r>
      <w:r w:rsidRPr="00ED3BA8">
        <w:rPr>
          <w:color w:val="FF0000"/>
          <w:sz w:val="22"/>
          <w:szCs w:val="22"/>
          <w:lang w:val="fr-FR"/>
        </w:rPr>
        <w:tab/>
      </w:r>
      <w:r w:rsidRPr="00ED3BA8">
        <w:rPr>
          <w:color w:val="FF0000"/>
          <w:sz w:val="22"/>
          <w:szCs w:val="22"/>
          <w:lang w:val="fr-FR"/>
        </w:rPr>
        <w:tab/>
      </w:r>
      <w:r w:rsidR="00ED3BA8" w:rsidRPr="00ED3BA8">
        <w:rPr>
          <w:color w:val="FF0000"/>
          <w:sz w:val="22"/>
          <w:szCs w:val="22"/>
          <w:lang w:val="fr-FR"/>
        </w:rPr>
        <w:t>Le Secrétariat de l’OHI fera un examen plus avant et rendra compte de la faisabilité du recrutement d’un nouveau membre du personnel au Secrétariat de l’OHI afin d’</w:t>
      </w:r>
      <w:r w:rsidR="001160C0">
        <w:rPr>
          <w:color w:val="FF0000"/>
          <w:sz w:val="22"/>
          <w:szCs w:val="22"/>
          <w:lang w:val="fr-FR"/>
        </w:rPr>
        <w:t xml:space="preserve">apporter un soutien en matière de gestion </w:t>
      </w:r>
      <w:r w:rsidR="00835888">
        <w:rPr>
          <w:color w:val="FF0000"/>
          <w:sz w:val="22"/>
          <w:szCs w:val="22"/>
          <w:lang w:val="fr-FR"/>
        </w:rPr>
        <w:t>du</w:t>
      </w:r>
      <w:r w:rsidR="001160C0">
        <w:rPr>
          <w:color w:val="FF0000"/>
          <w:sz w:val="22"/>
          <w:szCs w:val="22"/>
          <w:lang w:val="fr-FR"/>
        </w:rPr>
        <w:t xml:space="preserve"> renforcement des capacités</w:t>
      </w:r>
      <w:r w:rsidRPr="00ED3BA8">
        <w:rPr>
          <w:color w:val="FF0000"/>
          <w:sz w:val="22"/>
          <w:szCs w:val="22"/>
          <w:lang w:val="fr-FR"/>
        </w:rPr>
        <w:t xml:space="preserve">, </w:t>
      </w:r>
      <w:r w:rsidR="001160C0">
        <w:rPr>
          <w:color w:val="FF0000"/>
          <w:sz w:val="22"/>
          <w:szCs w:val="22"/>
          <w:lang w:val="fr-FR"/>
        </w:rPr>
        <w:t>de manière urgente</w:t>
      </w:r>
      <w:r w:rsidRPr="00ED3BA8">
        <w:rPr>
          <w:color w:val="FF0000"/>
          <w:sz w:val="22"/>
          <w:szCs w:val="22"/>
          <w:lang w:val="fr-FR"/>
        </w:rPr>
        <w:t xml:space="preserve">. </w:t>
      </w:r>
      <w:r w:rsidRPr="001160C0">
        <w:rPr>
          <w:color w:val="FF0000"/>
          <w:sz w:val="22"/>
          <w:szCs w:val="22"/>
          <w:lang w:val="fr-FR"/>
        </w:rPr>
        <w:t>(</w:t>
      </w:r>
      <w:r w:rsidR="001160C0" w:rsidRPr="001160C0">
        <w:rPr>
          <w:color w:val="FF0000"/>
          <w:sz w:val="22"/>
          <w:szCs w:val="22"/>
          <w:lang w:val="fr-FR"/>
        </w:rPr>
        <w:t>date limite </w:t>
      </w:r>
      <w:r w:rsidRPr="001160C0">
        <w:rPr>
          <w:color w:val="FF0000"/>
          <w:sz w:val="22"/>
          <w:szCs w:val="22"/>
          <w:lang w:val="fr-FR"/>
        </w:rPr>
        <w:t>: C-2)</w:t>
      </w:r>
    </w:p>
    <w:p w14:paraId="37010134" w14:textId="6DABC5A8" w:rsidR="00965E2D" w:rsidRPr="00AB6660" w:rsidRDefault="001160C0" w:rsidP="009907A1">
      <w:pPr>
        <w:keepLines/>
        <w:widowControl w:val="0"/>
        <w:autoSpaceDE w:val="0"/>
        <w:autoSpaceDN w:val="0"/>
        <w:adjustRightInd w:val="0"/>
        <w:spacing w:before="120" w:after="120"/>
        <w:jc w:val="both"/>
        <w:rPr>
          <w:spacing w:val="-1"/>
          <w:sz w:val="22"/>
          <w:szCs w:val="22"/>
          <w:lang w:val="fr-FR"/>
        </w:rPr>
      </w:pPr>
      <w:r w:rsidRPr="001160C0">
        <w:rPr>
          <w:spacing w:val="-1"/>
          <w:sz w:val="22"/>
          <w:szCs w:val="22"/>
          <w:lang w:val="fr-FR"/>
        </w:rPr>
        <w:t>Au sujet des questio</w:t>
      </w:r>
      <w:r w:rsidR="00BC1F21">
        <w:rPr>
          <w:spacing w:val="-1"/>
          <w:sz w:val="22"/>
          <w:szCs w:val="22"/>
          <w:lang w:val="fr-FR"/>
        </w:rPr>
        <w:t xml:space="preserve">ns relatives au chevauchement des </w:t>
      </w:r>
      <w:r w:rsidRPr="001160C0">
        <w:rPr>
          <w:spacing w:val="-1"/>
          <w:sz w:val="22"/>
          <w:szCs w:val="22"/>
          <w:lang w:val="fr-FR"/>
        </w:rPr>
        <w:t>ENC</w:t>
      </w:r>
      <w:r w:rsidR="00965E2D" w:rsidRPr="001160C0">
        <w:rPr>
          <w:spacing w:val="-1"/>
          <w:sz w:val="22"/>
          <w:szCs w:val="22"/>
          <w:lang w:val="fr-FR"/>
        </w:rPr>
        <w:t xml:space="preserve">, </w:t>
      </w:r>
      <w:r>
        <w:rPr>
          <w:spacing w:val="-1"/>
          <w:sz w:val="22"/>
          <w:szCs w:val="22"/>
          <w:lang w:val="fr-FR"/>
        </w:rPr>
        <w:t xml:space="preserve">la majorité des membres soutient fermement </w:t>
      </w:r>
      <w:r w:rsidR="003A0FB1">
        <w:rPr>
          <w:spacing w:val="-1"/>
          <w:sz w:val="22"/>
          <w:szCs w:val="22"/>
          <w:lang w:val="fr-FR"/>
        </w:rPr>
        <w:t>que</w:t>
      </w:r>
      <w:r>
        <w:rPr>
          <w:spacing w:val="-1"/>
          <w:sz w:val="22"/>
          <w:szCs w:val="22"/>
          <w:lang w:val="fr-FR"/>
        </w:rPr>
        <w:t xml:space="preserve"> la proposition de résolution de l’OHI</w:t>
      </w:r>
      <w:r w:rsidR="00965E2D" w:rsidRPr="001160C0">
        <w:rPr>
          <w:spacing w:val="-1"/>
          <w:sz w:val="22"/>
          <w:szCs w:val="22"/>
          <w:lang w:val="fr-FR"/>
        </w:rPr>
        <w:t xml:space="preserve"> </w:t>
      </w:r>
      <w:r w:rsidR="0061296F" w:rsidRPr="001160C0">
        <w:rPr>
          <w:spacing w:val="-1"/>
          <w:sz w:val="22"/>
          <w:szCs w:val="22"/>
          <w:lang w:val="fr-FR"/>
        </w:rPr>
        <w:t>(</w:t>
      </w:r>
      <w:r>
        <w:rPr>
          <w:spacing w:val="-1"/>
          <w:sz w:val="22"/>
          <w:szCs w:val="22"/>
          <w:lang w:val="fr-FR"/>
        </w:rPr>
        <w:t>cf. document</w:t>
      </w:r>
      <w:r w:rsidR="0061296F" w:rsidRPr="001160C0">
        <w:rPr>
          <w:spacing w:val="-1"/>
          <w:sz w:val="22"/>
          <w:szCs w:val="22"/>
          <w:lang w:val="fr-FR"/>
        </w:rPr>
        <w:t xml:space="preserve"> C1-3.2, Annex</w:t>
      </w:r>
      <w:r w:rsidRPr="001160C0">
        <w:rPr>
          <w:spacing w:val="-1"/>
          <w:sz w:val="22"/>
          <w:szCs w:val="22"/>
          <w:lang w:val="fr-FR"/>
        </w:rPr>
        <w:t>e</w:t>
      </w:r>
      <w:r w:rsidR="0061296F" w:rsidRPr="001160C0">
        <w:rPr>
          <w:spacing w:val="-1"/>
          <w:sz w:val="22"/>
          <w:szCs w:val="22"/>
          <w:lang w:val="fr-FR"/>
        </w:rPr>
        <w:t xml:space="preserve"> B) </w:t>
      </w:r>
      <w:r>
        <w:rPr>
          <w:spacing w:val="-1"/>
          <w:sz w:val="22"/>
          <w:szCs w:val="22"/>
          <w:lang w:val="fr-FR"/>
        </w:rPr>
        <w:t>visant à régler ces questions</w:t>
      </w:r>
      <w:r w:rsidR="003A0FB1">
        <w:rPr>
          <w:spacing w:val="-1"/>
          <w:sz w:val="22"/>
          <w:szCs w:val="22"/>
          <w:lang w:val="fr-FR"/>
        </w:rPr>
        <w:t xml:space="preserve"> soit avalisée</w:t>
      </w:r>
      <w:r w:rsidR="00965E2D" w:rsidRPr="001160C0">
        <w:rPr>
          <w:spacing w:val="-1"/>
          <w:sz w:val="22"/>
          <w:szCs w:val="22"/>
          <w:lang w:val="fr-FR"/>
        </w:rPr>
        <w:t xml:space="preserve">, </w:t>
      </w:r>
      <w:r>
        <w:rPr>
          <w:spacing w:val="-1"/>
          <w:sz w:val="22"/>
          <w:szCs w:val="22"/>
          <w:lang w:val="fr-FR"/>
        </w:rPr>
        <w:t>bien que la Grèce n</w:t>
      </w:r>
      <w:r w:rsidR="000A5B2B">
        <w:rPr>
          <w:spacing w:val="-1"/>
          <w:sz w:val="22"/>
          <w:szCs w:val="22"/>
          <w:lang w:val="fr-FR"/>
        </w:rPr>
        <w:t xml:space="preserve">’y </w:t>
      </w:r>
      <w:r w:rsidR="00112907">
        <w:rPr>
          <w:spacing w:val="-1"/>
          <w:sz w:val="22"/>
          <w:szCs w:val="22"/>
          <w:lang w:val="fr-FR"/>
        </w:rPr>
        <w:t>soit</w:t>
      </w:r>
      <w:r w:rsidR="000A5B2B">
        <w:rPr>
          <w:spacing w:val="-1"/>
          <w:sz w:val="22"/>
          <w:szCs w:val="22"/>
          <w:lang w:val="fr-FR"/>
        </w:rPr>
        <w:t xml:space="preserve"> pas favorable</w:t>
      </w:r>
      <w:r w:rsidR="00965E2D" w:rsidRPr="001160C0">
        <w:rPr>
          <w:spacing w:val="-1"/>
          <w:sz w:val="22"/>
          <w:szCs w:val="22"/>
          <w:lang w:val="fr-FR"/>
        </w:rPr>
        <w:t xml:space="preserve">. </w:t>
      </w:r>
      <w:r w:rsidRPr="001160C0">
        <w:rPr>
          <w:spacing w:val="-1"/>
          <w:sz w:val="22"/>
          <w:szCs w:val="22"/>
          <w:lang w:val="fr-FR"/>
        </w:rPr>
        <w:t>Le Conseil considère que la proposition de résolution, bien que n’étant pas idéale, est le résultat de longues délibérations et offre une solution</w:t>
      </w:r>
      <w:r w:rsidR="00965E2D" w:rsidRPr="001160C0">
        <w:rPr>
          <w:spacing w:val="-1"/>
          <w:sz w:val="22"/>
          <w:szCs w:val="22"/>
          <w:lang w:val="fr-FR"/>
        </w:rPr>
        <w:t xml:space="preserve"> </w:t>
      </w:r>
      <w:r w:rsidR="00DB1CD2">
        <w:rPr>
          <w:spacing w:val="-1"/>
          <w:sz w:val="22"/>
          <w:szCs w:val="22"/>
          <w:lang w:val="fr-FR"/>
        </w:rPr>
        <w:t xml:space="preserve">qui apporterait des améliorations </w:t>
      </w:r>
      <w:r w:rsidR="000A5B2B">
        <w:rPr>
          <w:spacing w:val="-1"/>
          <w:sz w:val="22"/>
          <w:szCs w:val="22"/>
          <w:lang w:val="fr-FR"/>
        </w:rPr>
        <w:t xml:space="preserve">nécessaires et urgentes en matière de </w:t>
      </w:r>
      <w:r w:rsidR="00DB1CD2">
        <w:rPr>
          <w:spacing w:val="-1"/>
          <w:sz w:val="22"/>
          <w:szCs w:val="22"/>
          <w:lang w:val="fr-FR"/>
        </w:rPr>
        <w:t>sécurité de la navigation</w:t>
      </w:r>
      <w:r w:rsidR="00965E2D" w:rsidRPr="001160C0">
        <w:rPr>
          <w:spacing w:val="-1"/>
          <w:sz w:val="22"/>
          <w:szCs w:val="22"/>
          <w:lang w:val="fr-FR"/>
        </w:rPr>
        <w:t xml:space="preserve">. </w:t>
      </w:r>
      <w:r w:rsidR="00DB1CD2" w:rsidRPr="00DB1CD2">
        <w:rPr>
          <w:spacing w:val="-1"/>
          <w:sz w:val="22"/>
          <w:szCs w:val="22"/>
          <w:lang w:val="fr-FR"/>
        </w:rPr>
        <w:t>La rédaction du projet de résolution est une solution réfléchie et non-technique permettant de réduire les chevauch</w:t>
      </w:r>
      <w:r w:rsidR="00AB6660">
        <w:rPr>
          <w:spacing w:val="-1"/>
          <w:sz w:val="22"/>
          <w:szCs w:val="22"/>
          <w:lang w:val="fr-FR"/>
        </w:rPr>
        <w:t>e</w:t>
      </w:r>
      <w:r w:rsidR="00DB1CD2" w:rsidRPr="00DB1CD2">
        <w:rPr>
          <w:spacing w:val="-1"/>
          <w:sz w:val="22"/>
          <w:szCs w:val="22"/>
          <w:lang w:val="fr-FR"/>
        </w:rPr>
        <w:t xml:space="preserve">ments ayant un impact sur la navigation lorsque la solution n’est pas </w:t>
      </w:r>
      <w:r w:rsidR="001A6A4C">
        <w:rPr>
          <w:spacing w:val="-1"/>
          <w:sz w:val="22"/>
          <w:szCs w:val="22"/>
          <w:lang w:val="fr-FR"/>
        </w:rPr>
        <w:t>proposée</w:t>
      </w:r>
      <w:r w:rsidR="00DB1CD2" w:rsidRPr="00DB1CD2">
        <w:rPr>
          <w:spacing w:val="-1"/>
          <w:sz w:val="22"/>
          <w:szCs w:val="22"/>
          <w:lang w:val="fr-FR"/>
        </w:rPr>
        <w:t xml:space="preserve"> par </w:t>
      </w:r>
      <w:r w:rsidR="00AB6660">
        <w:rPr>
          <w:spacing w:val="-1"/>
          <w:sz w:val="22"/>
          <w:szCs w:val="22"/>
          <w:lang w:val="fr-FR"/>
        </w:rPr>
        <w:t>les CHR</w:t>
      </w:r>
      <w:r w:rsidR="00965E2D" w:rsidRPr="00DB1CD2">
        <w:rPr>
          <w:spacing w:val="-1"/>
          <w:sz w:val="22"/>
          <w:szCs w:val="22"/>
          <w:lang w:val="fr-FR"/>
        </w:rPr>
        <w:t xml:space="preserve">. </w:t>
      </w:r>
      <w:r w:rsidR="00AB6660">
        <w:rPr>
          <w:spacing w:val="-1"/>
          <w:sz w:val="22"/>
          <w:szCs w:val="22"/>
          <w:lang w:val="fr-FR"/>
        </w:rPr>
        <w:t>Ne rien faire pourrait mettre en péril la réputation de l’OHI</w:t>
      </w:r>
      <w:r w:rsidR="00965E2D" w:rsidRPr="00AB6660">
        <w:rPr>
          <w:spacing w:val="-1"/>
          <w:sz w:val="22"/>
          <w:szCs w:val="22"/>
          <w:lang w:val="fr-FR"/>
        </w:rPr>
        <w:t xml:space="preserve">. </w:t>
      </w:r>
      <w:r w:rsidR="00AB6660">
        <w:rPr>
          <w:spacing w:val="-1"/>
          <w:sz w:val="22"/>
          <w:szCs w:val="22"/>
          <w:lang w:val="fr-FR"/>
        </w:rPr>
        <w:t>La réunion convient d’avaliser la décision qui sera soumise aux Etats membres de l’OHI aux fins d’approbation</w:t>
      </w:r>
      <w:r w:rsidR="00965E2D" w:rsidRPr="00AB6660">
        <w:rPr>
          <w:spacing w:val="-1"/>
          <w:sz w:val="22"/>
          <w:szCs w:val="22"/>
          <w:lang w:val="fr-FR"/>
        </w:rPr>
        <w:t>.</w:t>
      </w:r>
    </w:p>
    <w:p w14:paraId="13D4FA7F" w14:textId="3DCEC501" w:rsidR="00BD16EC" w:rsidRPr="00A20152" w:rsidRDefault="005E0BA1" w:rsidP="009907A1">
      <w:pPr>
        <w:keepLines/>
        <w:widowControl w:val="0"/>
        <w:autoSpaceDE w:val="0"/>
        <w:autoSpaceDN w:val="0"/>
        <w:adjustRightInd w:val="0"/>
        <w:spacing w:before="120" w:after="120"/>
        <w:jc w:val="both"/>
        <w:rPr>
          <w:spacing w:val="-1"/>
          <w:sz w:val="22"/>
          <w:szCs w:val="22"/>
          <w:lang w:val="fr-FR"/>
        </w:rPr>
      </w:pPr>
      <w:r w:rsidRPr="00A20152">
        <w:rPr>
          <w:spacing w:val="-1"/>
          <w:sz w:val="22"/>
          <w:szCs w:val="22"/>
          <w:lang w:val="fr-FR"/>
        </w:rPr>
        <w:t xml:space="preserve">La Norvège note </w:t>
      </w:r>
      <w:r w:rsidR="00A20152" w:rsidRPr="00A20152">
        <w:rPr>
          <w:spacing w:val="-1"/>
          <w:sz w:val="22"/>
          <w:szCs w:val="22"/>
          <w:lang w:val="fr-FR"/>
        </w:rPr>
        <w:t xml:space="preserve">que la question la plus importante en ce qui concerne le chevauchement de données </w:t>
      </w:r>
      <w:r w:rsidR="00BD16EC" w:rsidRPr="00A20152">
        <w:rPr>
          <w:spacing w:val="-1"/>
          <w:sz w:val="22"/>
          <w:szCs w:val="22"/>
          <w:lang w:val="fr-FR"/>
        </w:rPr>
        <w:t xml:space="preserve">ENC </w:t>
      </w:r>
      <w:r w:rsidR="001A6A4C">
        <w:rPr>
          <w:spacing w:val="-1"/>
          <w:sz w:val="22"/>
          <w:szCs w:val="22"/>
          <w:lang w:val="fr-FR"/>
        </w:rPr>
        <w:t xml:space="preserve">consiste à </w:t>
      </w:r>
      <w:r w:rsidR="00A20152" w:rsidRPr="00A20152">
        <w:rPr>
          <w:spacing w:val="-1"/>
          <w:sz w:val="22"/>
          <w:szCs w:val="22"/>
          <w:lang w:val="fr-FR"/>
        </w:rPr>
        <w:t>identifier les risques majeurs que cela pose en matière de sécurité de la navigation</w:t>
      </w:r>
      <w:r w:rsidR="00BD16EC" w:rsidRPr="00A20152">
        <w:rPr>
          <w:spacing w:val="-1"/>
          <w:sz w:val="22"/>
          <w:szCs w:val="22"/>
          <w:lang w:val="fr-FR"/>
        </w:rPr>
        <w:t>.</w:t>
      </w:r>
      <w:r w:rsidR="009E22C9" w:rsidRPr="00A20152">
        <w:rPr>
          <w:spacing w:val="-1"/>
          <w:sz w:val="22"/>
          <w:szCs w:val="22"/>
          <w:lang w:val="fr-FR"/>
        </w:rPr>
        <w:t xml:space="preserve"> </w:t>
      </w:r>
      <w:r w:rsidR="00A20152">
        <w:rPr>
          <w:spacing w:val="-1"/>
          <w:sz w:val="22"/>
          <w:szCs w:val="22"/>
          <w:lang w:val="fr-FR"/>
        </w:rPr>
        <w:t xml:space="preserve">L’Assemblée devrait, dans toute résolution </w:t>
      </w:r>
      <w:r w:rsidR="009E22C9" w:rsidRPr="00A20152">
        <w:rPr>
          <w:spacing w:val="-1"/>
          <w:sz w:val="22"/>
          <w:szCs w:val="22"/>
          <w:lang w:val="fr-FR"/>
        </w:rPr>
        <w:t xml:space="preserve">future, </w:t>
      </w:r>
      <w:r w:rsidR="00A20152" w:rsidRPr="00A20152">
        <w:rPr>
          <w:spacing w:val="-1"/>
          <w:sz w:val="22"/>
          <w:szCs w:val="22"/>
          <w:lang w:val="fr-FR"/>
        </w:rPr>
        <w:t>inviter les Etats membres à supprimer ces chevauchements dès qu</w:t>
      </w:r>
      <w:r w:rsidR="001A6A4C">
        <w:rPr>
          <w:spacing w:val="-1"/>
          <w:sz w:val="22"/>
          <w:szCs w:val="22"/>
          <w:lang w:val="fr-FR"/>
        </w:rPr>
        <w:t>’ils en ont la possibilité</w:t>
      </w:r>
      <w:r w:rsidR="009E22C9" w:rsidRPr="00A20152">
        <w:rPr>
          <w:spacing w:val="-1"/>
          <w:sz w:val="22"/>
          <w:szCs w:val="22"/>
          <w:lang w:val="fr-FR"/>
        </w:rPr>
        <w:t>.</w:t>
      </w:r>
    </w:p>
    <w:p w14:paraId="4769AE12" w14:textId="36B2C61A" w:rsidR="00622840" w:rsidRPr="000A263B" w:rsidRDefault="00622840" w:rsidP="009907A1">
      <w:pPr>
        <w:keepLines/>
        <w:widowControl w:val="0"/>
        <w:autoSpaceDE w:val="0"/>
        <w:autoSpaceDN w:val="0"/>
        <w:adjustRightInd w:val="0"/>
        <w:spacing w:before="120" w:after="120"/>
        <w:jc w:val="both"/>
        <w:rPr>
          <w:color w:val="FF0000"/>
          <w:sz w:val="22"/>
          <w:szCs w:val="22"/>
          <w:lang w:val="fr-FR"/>
        </w:rPr>
      </w:pPr>
      <w:r w:rsidRPr="00D81603">
        <w:rPr>
          <w:b/>
          <w:color w:val="FF0000"/>
          <w:sz w:val="22"/>
          <w:szCs w:val="22"/>
          <w:lang w:val="fr-FR"/>
        </w:rPr>
        <w:t>D</w:t>
      </w:r>
      <w:r w:rsidR="00D81603" w:rsidRPr="00D81603">
        <w:rPr>
          <w:b/>
          <w:color w:val="FF0000"/>
          <w:sz w:val="22"/>
          <w:szCs w:val="22"/>
          <w:lang w:val="fr-FR"/>
        </w:rPr>
        <w:t>é</w:t>
      </w:r>
      <w:r w:rsidRPr="00D81603">
        <w:rPr>
          <w:b/>
          <w:color w:val="FF0000"/>
          <w:sz w:val="22"/>
          <w:szCs w:val="22"/>
          <w:lang w:val="fr-FR"/>
        </w:rPr>
        <w:t>cision C1/25</w:t>
      </w:r>
      <w:r w:rsidR="00D81603" w:rsidRPr="00D81603">
        <w:rPr>
          <w:b/>
          <w:color w:val="FF0000"/>
          <w:sz w:val="22"/>
          <w:szCs w:val="22"/>
          <w:lang w:val="fr-FR"/>
        </w:rPr>
        <w:t xml:space="preserve"> :</w:t>
      </w:r>
      <w:r w:rsidRPr="00D81603">
        <w:rPr>
          <w:color w:val="FF0000"/>
          <w:sz w:val="22"/>
          <w:szCs w:val="22"/>
          <w:lang w:val="fr-FR"/>
        </w:rPr>
        <w:tab/>
      </w:r>
      <w:r w:rsidR="00D81603" w:rsidRPr="00D81603">
        <w:rPr>
          <w:color w:val="FF0000"/>
          <w:sz w:val="22"/>
          <w:szCs w:val="22"/>
          <w:lang w:val="fr-FR"/>
        </w:rPr>
        <w:t>Le Conseil avalise la proposition de résolution de l’OHI visant à régler les questions relatives à l’</w:t>
      </w:r>
      <w:r w:rsidR="000A263B" w:rsidRPr="00D81603">
        <w:rPr>
          <w:color w:val="FF0000"/>
          <w:sz w:val="22"/>
          <w:szCs w:val="22"/>
          <w:lang w:val="fr-FR"/>
        </w:rPr>
        <w:t>existence</w:t>
      </w:r>
      <w:r w:rsidR="00D81603" w:rsidRPr="00D81603">
        <w:rPr>
          <w:color w:val="FF0000"/>
          <w:sz w:val="22"/>
          <w:szCs w:val="22"/>
          <w:lang w:val="fr-FR"/>
        </w:rPr>
        <w:t xml:space="preserve"> de chevauchement de données</w:t>
      </w:r>
      <w:r w:rsidRPr="00D81603">
        <w:rPr>
          <w:color w:val="FF0000"/>
          <w:sz w:val="22"/>
          <w:szCs w:val="22"/>
          <w:lang w:val="fr-FR"/>
        </w:rPr>
        <w:t xml:space="preserve"> (</w:t>
      </w:r>
      <w:r w:rsidR="00D81603" w:rsidRPr="00D81603">
        <w:rPr>
          <w:color w:val="FF0000"/>
          <w:sz w:val="22"/>
          <w:szCs w:val="22"/>
          <w:lang w:val="fr-FR"/>
        </w:rPr>
        <w:t xml:space="preserve">cf. </w:t>
      </w:r>
      <w:r w:rsidR="00D81603">
        <w:rPr>
          <w:color w:val="FF0000"/>
          <w:sz w:val="22"/>
          <w:szCs w:val="22"/>
          <w:lang w:val="fr-FR"/>
        </w:rPr>
        <w:t>document</w:t>
      </w:r>
      <w:r w:rsidRPr="00D81603">
        <w:rPr>
          <w:color w:val="FF0000"/>
          <w:sz w:val="22"/>
          <w:szCs w:val="22"/>
          <w:lang w:val="fr-FR"/>
        </w:rPr>
        <w:t xml:space="preserve"> </w:t>
      </w:r>
      <w:r w:rsidRPr="000A263B">
        <w:rPr>
          <w:color w:val="FF0000"/>
          <w:sz w:val="22"/>
          <w:szCs w:val="22"/>
          <w:lang w:val="fr-FR"/>
        </w:rPr>
        <w:t>C1-3.2, Annex</w:t>
      </w:r>
      <w:r w:rsidR="00D81603" w:rsidRPr="000A263B">
        <w:rPr>
          <w:color w:val="FF0000"/>
          <w:sz w:val="22"/>
          <w:szCs w:val="22"/>
          <w:lang w:val="fr-FR"/>
        </w:rPr>
        <w:t>e</w:t>
      </w:r>
      <w:r w:rsidRPr="000A263B">
        <w:rPr>
          <w:color w:val="FF0000"/>
          <w:sz w:val="22"/>
          <w:szCs w:val="22"/>
          <w:lang w:val="fr-FR"/>
        </w:rPr>
        <w:t xml:space="preserve"> B).</w:t>
      </w:r>
    </w:p>
    <w:p w14:paraId="14A09818" w14:textId="77777777" w:rsidR="00520076" w:rsidRPr="000A263B" w:rsidRDefault="00520076" w:rsidP="009907A1">
      <w:pPr>
        <w:keepLines/>
        <w:widowControl w:val="0"/>
        <w:autoSpaceDE w:val="0"/>
        <w:autoSpaceDN w:val="0"/>
        <w:adjustRightInd w:val="0"/>
        <w:spacing w:before="120" w:after="120"/>
        <w:jc w:val="both"/>
        <w:rPr>
          <w:spacing w:val="-1"/>
          <w:sz w:val="22"/>
          <w:szCs w:val="22"/>
          <w:lang w:val="fr-FR"/>
        </w:rPr>
      </w:pPr>
    </w:p>
    <w:p w14:paraId="0A14847B" w14:textId="36E0BE10" w:rsidR="00622840" w:rsidRPr="007E6C60" w:rsidRDefault="00610413" w:rsidP="009907A1">
      <w:pPr>
        <w:keepLines/>
        <w:widowControl w:val="0"/>
        <w:autoSpaceDE w:val="0"/>
        <w:autoSpaceDN w:val="0"/>
        <w:adjustRightInd w:val="0"/>
        <w:spacing w:before="120" w:after="120"/>
        <w:jc w:val="both"/>
        <w:rPr>
          <w:spacing w:val="-1"/>
          <w:sz w:val="22"/>
          <w:szCs w:val="22"/>
          <w:lang w:val="fr-FR"/>
        </w:rPr>
      </w:pPr>
      <w:r w:rsidRPr="007E6C60">
        <w:rPr>
          <w:spacing w:val="-1"/>
          <w:sz w:val="22"/>
          <w:szCs w:val="22"/>
          <w:lang w:val="fr-FR"/>
        </w:rPr>
        <w:t>Les autres actions présentées dans le</w:t>
      </w:r>
      <w:r w:rsidR="00622840" w:rsidRPr="007E6C60">
        <w:rPr>
          <w:spacing w:val="-1"/>
          <w:sz w:val="22"/>
          <w:szCs w:val="22"/>
          <w:lang w:val="fr-FR"/>
        </w:rPr>
        <w:t xml:space="preserve"> paragraph</w:t>
      </w:r>
      <w:r w:rsidRPr="007E6C60">
        <w:rPr>
          <w:spacing w:val="-1"/>
          <w:sz w:val="22"/>
          <w:szCs w:val="22"/>
          <w:lang w:val="fr-FR"/>
        </w:rPr>
        <w:t>e</w:t>
      </w:r>
      <w:r w:rsidR="00622840" w:rsidRPr="007E6C60">
        <w:rPr>
          <w:spacing w:val="-1"/>
          <w:sz w:val="22"/>
          <w:szCs w:val="22"/>
          <w:lang w:val="fr-FR"/>
        </w:rPr>
        <w:t xml:space="preserve"> 24 </w:t>
      </w:r>
      <w:r w:rsidRPr="007E6C60">
        <w:rPr>
          <w:spacing w:val="-1"/>
          <w:sz w:val="22"/>
          <w:szCs w:val="22"/>
          <w:lang w:val="fr-FR"/>
        </w:rPr>
        <w:t>du</w:t>
      </w:r>
      <w:r w:rsidR="00622840" w:rsidRPr="007E6C60">
        <w:rPr>
          <w:spacing w:val="-1"/>
          <w:sz w:val="22"/>
          <w:szCs w:val="22"/>
          <w:lang w:val="fr-FR"/>
        </w:rPr>
        <w:t xml:space="preserve"> document C1-3.2</w:t>
      </w:r>
      <w:r w:rsidR="006C414D" w:rsidRPr="007E6C60">
        <w:rPr>
          <w:spacing w:val="-1"/>
          <w:sz w:val="22"/>
          <w:szCs w:val="22"/>
          <w:lang w:val="fr-FR"/>
        </w:rPr>
        <w:t xml:space="preserve"> </w:t>
      </w:r>
      <w:r w:rsidR="007E6C60" w:rsidRPr="007E6C60">
        <w:rPr>
          <w:spacing w:val="-1"/>
          <w:sz w:val="22"/>
          <w:szCs w:val="22"/>
          <w:lang w:val="fr-FR"/>
        </w:rPr>
        <w:t>sont examinées et les décisions suivantes sont prises</w:t>
      </w:r>
      <w:r w:rsidR="00622840" w:rsidRPr="007E6C60">
        <w:rPr>
          <w:spacing w:val="-1"/>
          <w:sz w:val="22"/>
          <w:szCs w:val="22"/>
          <w:lang w:val="fr-FR"/>
        </w:rPr>
        <w:t>.</w:t>
      </w:r>
    </w:p>
    <w:p w14:paraId="3D11B572" w14:textId="7AF4FFAC" w:rsidR="00622840" w:rsidRPr="007E6C60" w:rsidRDefault="00622840" w:rsidP="009907A1">
      <w:pPr>
        <w:keepLines/>
        <w:widowControl w:val="0"/>
        <w:autoSpaceDE w:val="0"/>
        <w:autoSpaceDN w:val="0"/>
        <w:adjustRightInd w:val="0"/>
        <w:spacing w:before="120" w:after="120"/>
        <w:jc w:val="both"/>
        <w:rPr>
          <w:color w:val="FF0000"/>
          <w:sz w:val="22"/>
          <w:szCs w:val="22"/>
          <w:lang w:val="fr-FR"/>
        </w:rPr>
      </w:pPr>
      <w:r w:rsidRPr="007E6C60">
        <w:rPr>
          <w:b/>
          <w:color w:val="FF0000"/>
          <w:sz w:val="22"/>
          <w:szCs w:val="22"/>
          <w:lang w:val="fr-FR"/>
        </w:rPr>
        <w:lastRenderedPageBreak/>
        <w:t>D</w:t>
      </w:r>
      <w:r w:rsidR="007E6C60" w:rsidRPr="007E6C60">
        <w:rPr>
          <w:b/>
          <w:color w:val="FF0000"/>
          <w:sz w:val="22"/>
          <w:szCs w:val="22"/>
          <w:lang w:val="fr-FR"/>
        </w:rPr>
        <w:t>é</w:t>
      </w:r>
      <w:r w:rsidRPr="007E6C60">
        <w:rPr>
          <w:b/>
          <w:color w:val="FF0000"/>
          <w:sz w:val="22"/>
          <w:szCs w:val="22"/>
          <w:lang w:val="fr-FR"/>
        </w:rPr>
        <w:t>cision C1/26</w:t>
      </w:r>
      <w:r w:rsidR="007E6C60" w:rsidRPr="007E6C60">
        <w:rPr>
          <w:b/>
          <w:color w:val="FF0000"/>
          <w:sz w:val="22"/>
          <w:szCs w:val="22"/>
          <w:lang w:val="fr-FR"/>
        </w:rPr>
        <w:t xml:space="preserve"> :</w:t>
      </w:r>
      <w:r w:rsidRPr="007E6C60">
        <w:rPr>
          <w:color w:val="FF0000"/>
          <w:sz w:val="22"/>
          <w:szCs w:val="22"/>
          <w:lang w:val="fr-FR"/>
        </w:rPr>
        <w:tab/>
      </w:r>
      <w:r w:rsidR="007E6C60" w:rsidRPr="007E6C60">
        <w:rPr>
          <w:color w:val="FF0000"/>
          <w:sz w:val="22"/>
          <w:szCs w:val="22"/>
          <w:lang w:val="fr-FR"/>
        </w:rPr>
        <w:t>Le Conseil avalise la proposition de révocation de la résolution de l’OHI</w:t>
      </w:r>
      <w:r w:rsidRPr="007E6C60">
        <w:rPr>
          <w:color w:val="FF0000"/>
          <w:sz w:val="22"/>
          <w:szCs w:val="22"/>
          <w:lang w:val="fr-FR"/>
        </w:rPr>
        <w:t xml:space="preserve"> 1/1992 – </w:t>
      </w:r>
      <w:r w:rsidR="007E6C60" w:rsidRPr="007E6C60">
        <w:rPr>
          <w:i/>
          <w:color w:val="FF0000"/>
          <w:sz w:val="22"/>
          <w:szCs w:val="22"/>
          <w:lang w:val="fr-FR"/>
        </w:rPr>
        <w:t xml:space="preserve">Examen des cartes </w:t>
      </w:r>
      <w:r w:rsidRPr="007E6C60">
        <w:rPr>
          <w:i/>
          <w:color w:val="FF0000"/>
          <w:sz w:val="22"/>
          <w:szCs w:val="22"/>
          <w:lang w:val="fr-FR"/>
        </w:rPr>
        <w:t>INT</w:t>
      </w:r>
      <w:r w:rsidRPr="007E6C60">
        <w:rPr>
          <w:color w:val="FF0000"/>
          <w:sz w:val="22"/>
          <w:szCs w:val="22"/>
          <w:lang w:val="fr-FR"/>
        </w:rPr>
        <w:t>– (</w:t>
      </w:r>
      <w:r w:rsidR="007E6C60" w:rsidRPr="007E6C60">
        <w:rPr>
          <w:color w:val="FF0000"/>
          <w:sz w:val="22"/>
          <w:szCs w:val="22"/>
          <w:lang w:val="fr-FR"/>
        </w:rPr>
        <w:t>décision ultérieure résultant de la décision</w:t>
      </w:r>
      <w:r w:rsidRPr="007E6C60">
        <w:rPr>
          <w:color w:val="FF0000"/>
          <w:sz w:val="22"/>
          <w:szCs w:val="22"/>
          <w:lang w:val="fr-FR"/>
        </w:rPr>
        <w:t xml:space="preserve"> C1/20 </w:t>
      </w:r>
      <w:r w:rsidR="007E6C60" w:rsidRPr="007E6C60">
        <w:rPr>
          <w:color w:val="FF0000"/>
          <w:sz w:val="22"/>
          <w:szCs w:val="22"/>
          <w:lang w:val="fr-FR"/>
        </w:rPr>
        <w:t>sur la</w:t>
      </w:r>
      <w:r w:rsidRPr="007E6C60">
        <w:rPr>
          <w:color w:val="FF0000"/>
          <w:sz w:val="22"/>
          <w:szCs w:val="22"/>
          <w:lang w:val="fr-FR"/>
        </w:rPr>
        <w:t xml:space="preserve"> S-11</w:t>
      </w:r>
      <w:r w:rsidR="005108CE">
        <w:rPr>
          <w:color w:val="FF0000"/>
          <w:sz w:val="22"/>
          <w:szCs w:val="22"/>
          <w:lang w:val="fr-FR"/>
        </w:rPr>
        <w:t>,</w:t>
      </w:r>
      <w:r w:rsidRPr="007E6C60">
        <w:rPr>
          <w:color w:val="FF0000"/>
          <w:sz w:val="22"/>
          <w:szCs w:val="22"/>
          <w:lang w:val="fr-FR"/>
        </w:rPr>
        <w:t xml:space="preserve"> Part</w:t>
      </w:r>
      <w:r w:rsidR="007E6C60" w:rsidRPr="007E6C60">
        <w:rPr>
          <w:color w:val="FF0000"/>
          <w:sz w:val="22"/>
          <w:szCs w:val="22"/>
          <w:lang w:val="fr-FR"/>
        </w:rPr>
        <w:t>ie</w:t>
      </w:r>
      <w:r w:rsidRPr="007E6C60">
        <w:rPr>
          <w:color w:val="FF0000"/>
          <w:sz w:val="22"/>
          <w:szCs w:val="22"/>
          <w:lang w:val="fr-FR"/>
        </w:rPr>
        <w:t xml:space="preserve"> A, </w:t>
      </w:r>
      <w:r w:rsidR="007E6C60">
        <w:rPr>
          <w:color w:val="FF0000"/>
          <w:sz w:val="22"/>
          <w:szCs w:val="22"/>
          <w:lang w:val="fr-FR"/>
        </w:rPr>
        <w:t>édition</w:t>
      </w:r>
      <w:r w:rsidRPr="007E6C60">
        <w:rPr>
          <w:color w:val="FF0000"/>
          <w:sz w:val="22"/>
          <w:szCs w:val="22"/>
          <w:lang w:val="fr-FR"/>
        </w:rPr>
        <w:t xml:space="preserve"> 3.1.0). </w:t>
      </w:r>
    </w:p>
    <w:p w14:paraId="21095198" w14:textId="7123A9E3" w:rsidR="00622840" w:rsidRPr="007E6C60" w:rsidRDefault="00622840" w:rsidP="009907A1">
      <w:pPr>
        <w:keepLines/>
        <w:widowControl w:val="0"/>
        <w:autoSpaceDE w:val="0"/>
        <w:autoSpaceDN w:val="0"/>
        <w:adjustRightInd w:val="0"/>
        <w:spacing w:before="120" w:after="120"/>
        <w:jc w:val="both"/>
        <w:rPr>
          <w:color w:val="FF0000"/>
          <w:sz w:val="22"/>
          <w:szCs w:val="22"/>
          <w:lang w:val="fr-FR"/>
        </w:rPr>
      </w:pPr>
      <w:r w:rsidRPr="007E6C60">
        <w:rPr>
          <w:b/>
          <w:color w:val="FF0000"/>
          <w:sz w:val="22"/>
          <w:szCs w:val="22"/>
          <w:lang w:val="fr-FR"/>
        </w:rPr>
        <w:t>D</w:t>
      </w:r>
      <w:r w:rsidR="007E6C60" w:rsidRPr="007E6C60">
        <w:rPr>
          <w:b/>
          <w:color w:val="FF0000"/>
          <w:sz w:val="22"/>
          <w:szCs w:val="22"/>
          <w:lang w:val="fr-FR"/>
        </w:rPr>
        <w:t>é</w:t>
      </w:r>
      <w:r w:rsidRPr="007E6C60">
        <w:rPr>
          <w:b/>
          <w:color w:val="FF0000"/>
          <w:sz w:val="22"/>
          <w:szCs w:val="22"/>
          <w:lang w:val="fr-FR"/>
        </w:rPr>
        <w:t>cision C1/27</w:t>
      </w:r>
      <w:r w:rsidR="007E6C60" w:rsidRPr="007E6C60">
        <w:rPr>
          <w:b/>
          <w:color w:val="FF0000"/>
          <w:sz w:val="22"/>
          <w:szCs w:val="22"/>
          <w:lang w:val="fr-FR"/>
        </w:rPr>
        <w:t xml:space="preserve"> :</w:t>
      </w:r>
      <w:r w:rsidRPr="007E6C60">
        <w:rPr>
          <w:color w:val="FF0000"/>
          <w:sz w:val="22"/>
          <w:szCs w:val="22"/>
          <w:lang w:val="fr-FR"/>
        </w:rPr>
        <w:tab/>
      </w:r>
      <w:r w:rsidR="007E6C60" w:rsidRPr="007E6C60">
        <w:rPr>
          <w:color w:val="FF0000"/>
          <w:sz w:val="22"/>
          <w:szCs w:val="22"/>
          <w:lang w:val="fr-FR"/>
        </w:rPr>
        <w:t>Le Conseil avalise la proposition de suppression de la p</w:t>
      </w:r>
      <w:r w:rsidRPr="007E6C60">
        <w:rPr>
          <w:color w:val="FF0000"/>
          <w:sz w:val="22"/>
          <w:szCs w:val="22"/>
          <w:lang w:val="fr-FR"/>
        </w:rPr>
        <w:t xml:space="preserve">ublication </w:t>
      </w:r>
      <w:r w:rsidR="007E6C60" w:rsidRPr="007E6C60">
        <w:rPr>
          <w:color w:val="FF0000"/>
          <w:sz w:val="22"/>
          <w:szCs w:val="22"/>
          <w:lang w:val="fr-FR"/>
        </w:rPr>
        <w:t xml:space="preserve">de l’OHI </w:t>
      </w:r>
      <w:r w:rsidRPr="007E6C60">
        <w:rPr>
          <w:color w:val="FF0000"/>
          <w:sz w:val="22"/>
          <w:szCs w:val="22"/>
          <w:lang w:val="fr-FR"/>
        </w:rPr>
        <w:t>B-7</w:t>
      </w:r>
      <w:r w:rsidR="007E6C60">
        <w:rPr>
          <w:color w:val="FF0000"/>
          <w:sz w:val="22"/>
          <w:szCs w:val="22"/>
          <w:lang w:val="fr-FR"/>
        </w:rPr>
        <w:t xml:space="preserve"> -</w:t>
      </w:r>
      <w:r w:rsidRPr="007E6C60">
        <w:rPr>
          <w:color w:val="FF0000"/>
          <w:sz w:val="22"/>
          <w:szCs w:val="22"/>
          <w:lang w:val="fr-FR"/>
        </w:rPr>
        <w:t xml:space="preserve"> </w:t>
      </w:r>
      <w:r w:rsidR="007E6C60">
        <w:rPr>
          <w:i/>
          <w:color w:val="FF0000"/>
          <w:sz w:val="22"/>
          <w:szCs w:val="22"/>
          <w:lang w:val="fr-FR"/>
        </w:rPr>
        <w:t xml:space="preserve">Directives pour la </w:t>
      </w:r>
      <w:r w:rsidRPr="007E6C60">
        <w:rPr>
          <w:i/>
          <w:color w:val="FF0000"/>
          <w:sz w:val="22"/>
          <w:szCs w:val="22"/>
          <w:lang w:val="fr-FR"/>
        </w:rPr>
        <w:t>GEBCO</w:t>
      </w:r>
      <w:r w:rsidRPr="007E6C60">
        <w:rPr>
          <w:color w:val="FF0000"/>
          <w:sz w:val="22"/>
          <w:szCs w:val="22"/>
          <w:lang w:val="fr-FR"/>
        </w:rPr>
        <w:t xml:space="preserve"> (</w:t>
      </w:r>
      <w:r w:rsidR="007E6C60">
        <w:rPr>
          <w:color w:val="FF0000"/>
          <w:sz w:val="22"/>
          <w:szCs w:val="22"/>
          <w:lang w:val="fr-FR"/>
        </w:rPr>
        <w:t>cf. document</w:t>
      </w:r>
      <w:r w:rsidRPr="007E6C60">
        <w:rPr>
          <w:color w:val="FF0000"/>
          <w:sz w:val="22"/>
          <w:szCs w:val="22"/>
          <w:lang w:val="fr-FR"/>
        </w:rPr>
        <w:t xml:space="preserve"> C1-3.2, Annex</w:t>
      </w:r>
      <w:r w:rsidR="007E6C60">
        <w:rPr>
          <w:color w:val="FF0000"/>
          <w:sz w:val="22"/>
          <w:szCs w:val="22"/>
          <w:lang w:val="fr-FR"/>
        </w:rPr>
        <w:t>e</w:t>
      </w:r>
      <w:r w:rsidRPr="007E6C60">
        <w:rPr>
          <w:color w:val="FF0000"/>
          <w:sz w:val="22"/>
          <w:szCs w:val="22"/>
          <w:lang w:val="fr-FR"/>
        </w:rPr>
        <w:t xml:space="preserve"> D).</w:t>
      </w:r>
    </w:p>
    <w:p w14:paraId="55E0E637" w14:textId="32435230" w:rsidR="0036729E" w:rsidRPr="007C33D9" w:rsidRDefault="007C33D9"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Le président invite le Conseil à envisager </w:t>
      </w:r>
      <w:r w:rsidR="003A0FB1">
        <w:rPr>
          <w:spacing w:val="-1"/>
          <w:sz w:val="22"/>
          <w:szCs w:val="22"/>
          <w:lang w:val="fr-FR"/>
        </w:rPr>
        <w:t>de donner son aval au</w:t>
      </w:r>
      <w:r>
        <w:rPr>
          <w:spacing w:val="-1"/>
          <w:sz w:val="22"/>
          <w:szCs w:val="22"/>
          <w:lang w:val="fr-FR"/>
        </w:rPr>
        <w:t xml:space="preserve"> projet de nouvelle édition </w:t>
      </w:r>
      <w:r w:rsidR="0036729E" w:rsidRPr="007C33D9">
        <w:rPr>
          <w:spacing w:val="-1"/>
          <w:sz w:val="22"/>
          <w:szCs w:val="22"/>
          <w:lang w:val="fr-FR"/>
        </w:rPr>
        <w:t xml:space="preserve">2.0.0 </w:t>
      </w:r>
      <w:r w:rsidRPr="007C33D9">
        <w:rPr>
          <w:spacing w:val="-1"/>
          <w:sz w:val="22"/>
          <w:szCs w:val="22"/>
          <w:lang w:val="fr-FR"/>
        </w:rPr>
        <w:t>de la publication de l’OHI</w:t>
      </w:r>
      <w:r w:rsidR="0036729E" w:rsidRPr="007C33D9">
        <w:rPr>
          <w:spacing w:val="-1"/>
          <w:sz w:val="22"/>
          <w:szCs w:val="22"/>
          <w:lang w:val="fr-FR"/>
        </w:rPr>
        <w:t xml:space="preserve"> C-17.</w:t>
      </w:r>
    </w:p>
    <w:p w14:paraId="1DE42EB7" w14:textId="103FC0A6" w:rsidR="0036729E" w:rsidRPr="00EC3BDB" w:rsidRDefault="00EC3BDB" w:rsidP="009907A1">
      <w:pPr>
        <w:keepLines/>
        <w:widowControl w:val="0"/>
        <w:autoSpaceDE w:val="0"/>
        <w:autoSpaceDN w:val="0"/>
        <w:adjustRightInd w:val="0"/>
        <w:spacing w:before="120" w:after="120"/>
        <w:jc w:val="both"/>
        <w:rPr>
          <w:color w:val="FF0000"/>
          <w:sz w:val="22"/>
          <w:szCs w:val="22"/>
          <w:lang w:val="fr-FR"/>
        </w:rPr>
      </w:pPr>
      <w:r>
        <w:rPr>
          <w:spacing w:val="-1"/>
          <w:sz w:val="22"/>
          <w:szCs w:val="22"/>
          <w:lang w:val="fr-FR"/>
        </w:rPr>
        <w:t>Les intervenants commentent les excellents travaux réalisés en ce qui concerne la production de la</w:t>
      </w:r>
      <w:r w:rsidR="0036729E" w:rsidRPr="00EC3BDB">
        <w:rPr>
          <w:spacing w:val="-1"/>
          <w:sz w:val="22"/>
          <w:szCs w:val="22"/>
          <w:lang w:val="fr-FR"/>
        </w:rPr>
        <w:t xml:space="preserve"> publication </w:t>
      </w:r>
      <w:r w:rsidRPr="00EC3BDB">
        <w:rPr>
          <w:spacing w:val="-1"/>
          <w:sz w:val="22"/>
          <w:szCs w:val="22"/>
          <w:lang w:val="fr-FR"/>
        </w:rPr>
        <w:t xml:space="preserve">mais indiquent que le </w:t>
      </w:r>
      <w:r w:rsidR="0036729E" w:rsidRPr="00EC3BDB">
        <w:rPr>
          <w:spacing w:val="-1"/>
          <w:sz w:val="22"/>
          <w:szCs w:val="22"/>
          <w:lang w:val="fr-FR"/>
        </w:rPr>
        <w:t xml:space="preserve">MSDIWG </w:t>
      </w:r>
      <w:r w:rsidRPr="00EC3BDB">
        <w:rPr>
          <w:spacing w:val="-1"/>
          <w:sz w:val="22"/>
          <w:szCs w:val="22"/>
          <w:lang w:val="fr-FR"/>
        </w:rPr>
        <w:t>pourrait souhaiter envisager de mettre à jour la</w:t>
      </w:r>
      <w:r w:rsidR="0036729E" w:rsidRPr="00EC3BDB">
        <w:rPr>
          <w:spacing w:val="-1"/>
          <w:sz w:val="22"/>
          <w:szCs w:val="22"/>
          <w:lang w:val="fr-FR"/>
        </w:rPr>
        <w:t xml:space="preserve"> version 2.0.0 </w:t>
      </w:r>
      <w:r>
        <w:rPr>
          <w:spacing w:val="-1"/>
          <w:sz w:val="22"/>
          <w:szCs w:val="22"/>
          <w:lang w:val="fr-FR"/>
        </w:rPr>
        <w:t xml:space="preserve">avec une nouvelle </w:t>
      </w:r>
      <w:r w:rsidR="0036729E" w:rsidRPr="00EC3BDB">
        <w:rPr>
          <w:spacing w:val="-1"/>
          <w:sz w:val="22"/>
          <w:szCs w:val="22"/>
          <w:lang w:val="fr-FR"/>
        </w:rPr>
        <w:t xml:space="preserve">section </w:t>
      </w:r>
      <w:r>
        <w:rPr>
          <w:spacing w:val="-1"/>
          <w:sz w:val="22"/>
          <w:szCs w:val="22"/>
          <w:lang w:val="fr-FR"/>
        </w:rPr>
        <w:t>relative à la sécurité et à la protection des données</w:t>
      </w:r>
      <w:r w:rsidR="0036729E" w:rsidRPr="00EC3BDB">
        <w:rPr>
          <w:spacing w:val="-1"/>
          <w:sz w:val="22"/>
          <w:szCs w:val="22"/>
          <w:lang w:val="fr-FR"/>
        </w:rPr>
        <w:t>.</w:t>
      </w:r>
    </w:p>
    <w:p w14:paraId="549BC2C8" w14:textId="378463F9" w:rsidR="00622840" w:rsidRPr="00EC3BDB" w:rsidRDefault="00622840" w:rsidP="009907A1">
      <w:pPr>
        <w:keepLines/>
        <w:widowControl w:val="0"/>
        <w:autoSpaceDE w:val="0"/>
        <w:autoSpaceDN w:val="0"/>
        <w:adjustRightInd w:val="0"/>
        <w:spacing w:before="120" w:after="120"/>
        <w:jc w:val="both"/>
        <w:rPr>
          <w:color w:val="FF0000"/>
          <w:sz w:val="22"/>
          <w:szCs w:val="22"/>
          <w:lang w:val="fr-FR"/>
        </w:rPr>
      </w:pPr>
      <w:r w:rsidRPr="00EC3BDB">
        <w:rPr>
          <w:b/>
          <w:color w:val="FF0000"/>
          <w:sz w:val="22"/>
          <w:szCs w:val="22"/>
          <w:lang w:val="fr-FR"/>
        </w:rPr>
        <w:t>D</w:t>
      </w:r>
      <w:r w:rsidR="00EC3BDB" w:rsidRPr="00EC3BDB">
        <w:rPr>
          <w:b/>
          <w:color w:val="FF0000"/>
          <w:sz w:val="22"/>
          <w:szCs w:val="22"/>
          <w:lang w:val="fr-FR"/>
        </w:rPr>
        <w:t>é</w:t>
      </w:r>
      <w:r w:rsidRPr="00EC3BDB">
        <w:rPr>
          <w:b/>
          <w:color w:val="FF0000"/>
          <w:sz w:val="22"/>
          <w:szCs w:val="22"/>
          <w:lang w:val="fr-FR"/>
        </w:rPr>
        <w:t>cision C1/28</w:t>
      </w:r>
      <w:r w:rsidR="00EC3BDB" w:rsidRPr="00EC3BDB">
        <w:rPr>
          <w:b/>
          <w:color w:val="FF0000"/>
          <w:sz w:val="22"/>
          <w:szCs w:val="22"/>
          <w:lang w:val="fr-FR"/>
        </w:rPr>
        <w:t xml:space="preserve"> :</w:t>
      </w:r>
      <w:r w:rsidRPr="00EC3BDB">
        <w:rPr>
          <w:color w:val="FF0000"/>
          <w:sz w:val="22"/>
          <w:szCs w:val="22"/>
          <w:lang w:val="fr-FR"/>
        </w:rPr>
        <w:tab/>
      </w:r>
      <w:r w:rsidR="00EC3BDB" w:rsidRPr="00EC3BDB">
        <w:rPr>
          <w:color w:val="FF0000"/>
          <w:sz w:val="22"/>
          <w:szCs w:val="22"/>
          <w:lang w:val="fr-FR"/>
        </w:rPr>
        <w:t xml:space="preserve">Le Conseil avalise la proposition de nouvelle édition </w:t>
      </w:r>
      <w:r w:rsidRPr="00EC3BDB">
        <w:rPr>
          <w:color w:val="FF0000"/>
          <w:sz w:val="22"/>
          <w:szCs w:val="22"/>
          <w:lang w:val="fr-FR"/>
        </w:rPr>
        <w:t xml:space="preserve">2.0.0 </w:t>
      </w:r>
      <w:r w:rsidR="00EC3BDB" w:rsidRPr="00EC3BDB">
        <w:rPr>
          <w:color w:val="FF0000"/>
          <w:sz w:val="22"/>
          <w:szCs w:val="22"/>
          <w:lang w:val="fr-FR"/>
        </w:rPr>
        <w:t>de la p</w:t>
      </w:r>
      <w:r w:rsidRPr="00EC3BDB">
        <w:rPr>
          <w:color w:val="FF0000"/>
          <w:sz w:val="22"/>
          <w:szCs w:val="22"/>
          <w:lang w:val="fr-FR"/>
        </w:rPr>
        <w:t xml:space="preserve">ublication </w:t>
      </w:r>
      <w:r w:rsidR="00EC3BDB" w:rsidRPr="00EC3BDB">
        <w:rPr>
          <w:color w:val="FF0000"/>
          <w:sz w:val="22"/>
          <w:szCs w:val="22"/>
          <w:lang w:val="fr-FR"/>
        </w:rPr>
        <w:t xml:space="preserve">de l’OHI </w:t>
      </w:r>
      <w:r w:rsidRPr="00EC3BDB">
        <w:rPr>
          <w:color w:val="FF0000"/>
          <w:sz w:val="22"/>
          <w:szCs w:val="22"/>
          <w:lang w:val="fr-FR"/>
        </w:rPr>
        <w:t xml:space="preserve">C-17 - </w:t>
      </w:r>
      <w:r w:rsidR="00EC3BDB" w:rsidRPr="00EC3BDB">
        <w:rPr>
          <w:i/>
          <w:color w:val="FF0000"/>
          <w:sz w:val="22"/>
          <w:szCs w:val="22"/>
          <w:lang w:val="fr-FR"/>
        </w:rPr>
        <w:t>Infrastructures des données spatiales : « la dimension maritime » - Guide à l’usage des Services hydrographiques</w:t>
      </w:r>
      <w:r w:rsidR="00EC3BDB" w:rsidRPr="00522239">
        <w:rPr>
          <w:rFonts w:eastAsia="Times New Roman"/>
          <w:sz w:val="22"/>
          <w:szCs w:val="22"/>
          <w:lang w:val="fr-FR"/>
        </w:rPr>
        <w:t xml:space="preserve"> </w:t>
      </w:r>
      <w:r w:rsidRPr="00EC3BDB">
        <w:rPr>
          <w:color w:val="FF0000"/>
          <w:sz w:val="22"/>
          <w:szCs w:val="22"/>
          <w:lang w:val="fr-FR"/>
        </w:rPr>
        <w:t>(</w:t>
      </w:r>
      <w:r w:rsidR="00EC3BDB">
        <w:rPr>
          <w:color w:val="FF0000"/>
          <w:sz w:val="22"/>
          <w:szCs w:val="22"/>
          <w:lang w:val="fr-FR"/>
        </w:rPr>
        <w:t>cf. document</w:t>
      </w:r>
      <w:r w:rsidRPr="00EC3BDB">
        <w:rPr>
          <w:color w:val="FF0000"/>
          <w:sz w:val="22"/>
          <w:szCs w:val="22"/>
          <w:lang w:val="fr-FR"/>
        </w:rPr>
        <w:t xml:space="preserve"> C1-3.2, Annex</w:t>
      </w:r>
      <w:r w:rsidR="00EC3BDB" w:rsidRPr="00EC3BDB">
        <w:rPr>
          <w:color w:val="FF0000"/>
          <w:sz w:val="22"/>
          <w:szCs w:val="22"/>
          <w:lang w:val="fr-FR"/>
        </w:rPr>
        <w:t>e</w:t>
      </w:r>
      <w:r w:rsidRPr="00EC3BDB">
        <w:rPr>
          <w:color w:val="FF0000"/>
          <w:sz w:val="22"/>
          <w:szCs w:val="22"/>
          <w:lang w:val="fr-FR"/>
        </w:rPr>
        <w:t xml:space="preserve"> E).</w:t>
      </w:r>
    </w:p>
    <w:p w14:paraId="655772EC" w14:textId="03F81AA9" w:rsidR="00965E2D" w:rsidRPr="00023745" w:rsidRDefault="00965E2D" w:rsidP="009907A1">
      <w:pPr>
        <w:keepLines/>
        <w:widowControl w:val="0"/>
        <w:autoSpaceDE w:val="0"/>
        <w:autoSpaceDN w:val="0"/>
        <w:adjustRightInd w:val="0"/>
        <w:spacing w:before="120" w:after="120"/>
        <w:jc w:val="both"/>
        <w:rPr>
          <w:color w:val="FF0000"/>
          <w:sz w:val="22"/>
          <w:szCs w:val="22"/>
          <w:lang w:val="fr-FR"/>
        </w:rPr>
      </w:pPr>
      <w:r w:rsidRPr="00EC3BDB">
        <w:rPr>
          <w:b/>
          <w:color w:val="FF0000"/>
          <w:sz w:val="22"/>
          <w:szCs w:val="22"/>
          <w:lang w:val="fr-FR"/>
        </w:rPr>
        <w:t>Action C1/29</w:t>
      </w:r>
      <w:r w:rsidR="00EC3BDB" w:rsidRPr="00EC3BDB">
        <w:rPr>
          <w:b/>
          <w:color w:val="FF0000"/>
          <w:sz w:val="22"/>
          <w:szCs w:val="22"/>
          <w:lang w:val="fr-FR"/>
        </w:rPr>
        <w:t xml:space="preserve"> :</w:t>
      </w:r>
      <w:r w:rsidR="00EC3BDB" w:rsidRPr="00EC3BDB">
        <w:rPr>
          <w:b/>
          <w:color w:val="FF0000"/>
          <w:sz w:val="22"/>
          <w:szCs w:val="22"/>
          <w:lang w:val="fr-FR"/>
        </w:rPr>
        <w:tab/>
      </w:r>
      <w:r w:rsidRPr="00EC3BDB">
        <w:rPr>
          <w:color w:val="FF0000"/>
          <w:sz w:val="22"/>
          <w:szCs w:val="22"/>
          <w:lang w:val="fr-FR"/>
        </w:rPr>
        <w:tab/>
      </w:r>
      <w:r w:rsidR="00EC3BDB" w:rsidRPr="00EC3BDB">
        <w:rPr>
          <w:color w:val="FF0000"/>
          <w:sz w:val="22"/>
          <w:szCs w:val="22"/>
          <w:lang w:val="fr-FR"/>
        </w:rPr>
        <w:t xml:space="preserve">Le Secrétariat de l’OHI publiera une LC de l’OHI sollicitant l’approbation des EM </w:t>
      </w:r>
      <w:r w:rsidR="00023745">
        <w:rPr>
          <w:color w:val="FF0000"/>
          <w:sz w:val="22"/>
          <w:szCs w:val="22"/>
          <w:lang w:val="fr-FR"/>
        </w:rPr>
        <w:t>concernant les</w:t>
      </w:r>
      <w:r w:rsidR="00EC3BDB" w:rsidRPr="00EC3BDB">
        <w:rPr>
          <w:color w:val="FF0000"/>
          <w:sz w:val="22"/>
          <w:szCs w:val="22"/>
          <w:lang w:val="fr-FR"/>
        </w:rPr>
        <w:t xml:space="preserve"> décisions</w:t>
      </w:r>
      <w:r w:rsidRPr="00EC3BDB">
        <w:rPr>
          <w:color w:val="FF0000"/>
          <w:sz w:val="22"/>
          <w:szCs w:val="22"/>
          <w:lang w:val="fr-FR"/>
        </w:rPr>
        <w:t xml:space="preserve"> C1/23, C1/24, </w:t>
      </w:r>
      <w:r w:rsidR="006C414D" w:rsidRPr="00EC3BDB">
        <w:rPr>
          <w:color w:val="FF0000"/>
          <w:sz w:val="22"/>
          <w:szCs w:val="22"/>
          <w:lang w:val="fr-FR"/>
        </w:rPr>
        <w:t xml:space="preserve">C1/25, C1/26, C1/27 </w:t>
      </w:r>
      <w:r w:rsidR="00EC3BDB" w:rsidRPr="00EC3BDB">
        <w:rPr>
          <w:color w:val="FF0000"/>
          <w:sz w:val="22"/>
          <w:szCs w:val="22"/>
          <w:lang w:val="fr-FR"/>
        </w:rPr>
        <w:t>et</w:t>
      </w:r>
      <w:r w:rsidR="006C414D" w:rsidRPr="00EC3BDB">
        <w:rPr>
          <w:color w:val="FF0000"/>
          <w:sz w:val="22"/>
          <w:szCs w:val="22"/>
          <w:lang w:val="fr-FR"/>
        </w:rPr>
        <w:t xml:space="preserve"> C1/28. </w:t>
      </w:r>
      <w:r w:rsidRPr="00023745">
        <w:rPr>
          <w:color w:val="FF0000"/>
          <w:sz w:val="22"/>
          <w:szCs w:val="22"/>
          <w:lang w:val="fr-FR"/>
        </w:rPr>
        <w:t>(</w:t>
      </w:r>
      <w:r w:rsidR="00EC3BDB" w:rsidRPr="00023745">
        <w:rPr>
          <w:color w:val="FF0000"/>
          <w:sz w:val="22"/>
          <w:szCs w:val="22"/>
          <w:lang w:val="fr-FR"/>
        </w:rPr>
        <w:t>date limite </w:t>
      </w:r>
      <w:r w:rsidRPr="00023745">
        <w:rPr>
          <w:color w:val="FF0000"/>
          <w:sz w:val="22"/>
          <w:szCs w:val="22"/>
          <w:lang w:val="fr-FR"/>
        </w:rPr>
        <w:t xml:space="preserve">: </w:t>
      </w:r>
      <w:r w:rsidR="00EC3BDB" w:rsidRPr="00023745">
        <w:rPr>
          <w:color w:val="FF0000"/>
          <w:sz w:val="22"/>
          <w:szCs w:val="22"/>
          <w:lang w:val="fr-FR"/>
        </w:rPr>
        <w:t>décembre</w:t>
      </w:r>
      <w:r w:rsidRPr="00023745">
        <w:rPr>
          <w:color w:val="FF0000"/>
          <w:sz w:val="22"/>
          <w:szCs w:val="22"/>
          <w:lang w:val="fr-FR"/>
        </w:rPr>
        <w:t xml:space="preserve"> 2017)</w:t>
      </w:r>
    </w:p>
    <w:p w14:paraId="1F3200E6" w14:textId="4A6E5AE4" w:rsidR="0036729E" w:rsidRPr="00023745" w:rsidRDefault="00023745" w:rsidP="009907A1">
      <w:pPr>
        <w:keepLines/>
        <w:widowControl w:val="0"/>
        <w:autoSpaceDE w:val="0"/>
        <w:autoSpaceDN w:val="0"/>
        <w:adjustRightInd w:val="0"/>
        <w:spacing w:before="120" w:after="120"/>
        <w:jc w:val="both"/>
        <w:rPr>
          <w:b/>
          <w:color w:val="FF0000"/>
          <w:sz w:val="22"/>
          <w:szCs w:val="22"/>
          <w:lang w:val="fr-FR"/>
        </w:rPr>
      </w:pPr>
      <w:r w:rsidRPr="00023745">
        <w:rPr>
          <w:spacing w:val="-1"/>
          <w:sz w:val="22"/>
          <w:szCs w:val="22"/>
          <w:lang w:val="fr-FR"/>
        </w:rPr>
        <w:t>En outre</w:t>
      </w:r>
      <w:r w:rsidR="0036729E" w:rsidRPr="00023745">
        <w:rPr>
          <w:spacing w:val="-1"/>
          <w:sz w:val="22"/>
          <w:szCs w:val="22"/>
          <w:lang w:val="fr-FR"/>
        </w:rPr>
        <w:t>…</w:t>
      </w:r>
    </w:p>
    <w:p w14:paraId="213C489C" w14:textId="0BE267C4" w:rsidR="00965E2D" w:rsidRPr="00023745" w:rsidRDefault="00023745" w:rsidP="009907A1">
      <w:pPr>
        <w:keepLines/>
        <w:widowControl w:val="0"/>
        <w:autoSpaceDE w:val="0"/>
        <w:autoSpaceDN w:val="0"/>
        <w:adjustRightInd w:val="0"/>
        <w:spacing w:before="120" w:after="120"/>
        <w:jc w:val="both"/>
        <w:rPr>
          <w:color w:val="FF0000"/>
          <w:sz w:val="22"/>
          <w:szCs w:val="22"/>
          <w:lang w:val="fr-FR"/>
        </w:rPr>
      </w:pPr>
      <w:r w:rsidRPr="00023745">
        <w:rPr>
          <w:b/>
          <w:color w:val="FF0000"/>
          <w:sz w:val="22"/>
          <w:szCs w:val="22"/>
          <w:lang w:val="fr-FR"/>
        </w:rPr>
        <w:t>Déc</w:t>
      </w:r>
      <w:r w:rsidR="00965E2D" w:rsidRPr="00023745">
        <w:rPr>
          <w:b/>
          <w:color w:val="FF0000"/>
          <w:sz w:val="22"/>
          <w:szCs w:val="22"/>
          <w:lang w:val="fr-FR"/>
        </w:rPr>
        <w:t>ision C1/30</w:t>
      </w:r>
      <w:r w:rsidRPr="00023745">
        <w:rPr>
          <w:b/>
          <w:color w:val="FF0000"/>
          <w:sz w:val="22"/>
          <w:szCs w:val="22"/>
          <w:lang w:val="fr-FR"/>
        </w:rPr>
        <w:t xml:space="preserve"> :</w:t>
      </w:r>
      <w:r w:rsidR="00965E2D" w:rsidRPr="00023745">
        <w:rPr>
          <w:color w:val="FF0000"/>
          <w:sz w:val="22"/>
          <w:szCs w:val="22"/>
          <w:lang w:val="fr-FR"/>
        </w:rPr>
        <w:tab/>
      </w:r>
      <w:r w:rsidRPr="00023745">
        <w:rPr>
          <w:color w:val="FF0000"/>
          <w:sz w:val="22"/>
          <w:szCs w:val="22"/>
          <w:lang w:val="fr-FR"/>
        </w:rPr>
        <w:t xml:space="preserve">Le Conseil </w:t>
      </w:r>
      <w:r w:rsidR="007A4F70">
        <w:rPr>
          <w:color w:val="FF0000"/>
          <w:sz w:val="22"/>
          <w:szCs w:val="22"/>
          <w:lang w:val="fr-FR"/>
        </w:rPr>
        <w:t xml:space="preserve">félicite </w:t>
      </w:r>
      <w:r w:rsidRPr="00023745">
        <w:rPr>
          <w:color w:val="FF0000"/>
          <w:sz w:val="22"/>
          <w:szCs w:val="22"/>
          <w:lang w:val="fr-FR"/>
        </w:rPr>
        <w:t>l’</w:t>
      </w:r>
      <w:r w:rsidR="00965E2D" w:rsidRPr="00023745">
        <w:rPr>
          <w:color w:val="FF0000"/>
          <w:sz w:val="22"/>
          <w:szCs w:val="22"/>
          <w:lang w:val="fr-FR"/>
        </w:rPr>
        <w:t xml:space="preserve">IBSC </w:t>
      </w:r>
      <w:r w:rsidR="007A4F70">
        <w:rPr>
          <w:color w:val="FF0000"/>
          <w:sz w:val="22"/>
          <w:szCs w:val="22"/>
          <w:lang w:val="fr-FR"/>
        </w:rPr>
        <w:t>pour l</w:t>
      </w:r>
      <w:r w:rsidR="007A4F70" w:rsidRPr="00023745">
        <w:rPr>
          <w:color w:val="FF0000"/>
          <w:sz w:val="22"/>
          <w:szCs w:val="22"/>
          <w:lang w:val="fr-FR"/>
        </w:rPr>
        <w:t xml:space="preserve">es travaux </w:t>
      </w:r>
      <w:r w:rsidR="007A4F70">
        <w:rPr>
          <w:color w:val="FF0000"/>
          <w:sz w:val="22"/>
          <w:szCs w:val="22"/>
          <w:lang w:val="fr-FR"/>
        </w:rPr>
        <w:t xml:space="preserve">qu’il a </w:t>
      </w:r>
      <w:r w:rsidR="007A4F70" w:rsidRPr="00023745">
        <w:rPr>
          <w:color w:val="FF0000"/>
          <w:sz w:val="22"/>
          <w:szCs w:val="22"/>
          <w:lang w:val="fr-FR"/>
        </w:rPr>
        <w:t xml:space="preserve">réalisés </w:t>
      </w:r>
      <w:r w:rsidRPr="00023745">
        <w:rPr>
          <w:color w:val="FF0000"/>
          <w:sz w:val="22"/>
          <w:szCs w:val="22"/>
          <w:lang w:val="fr-FR"/>
        </w:rPr>
        <w:t>en lien avec le développement de nouvelles normes de compétence pour les hydrographes et les spécialistes en cartographie marine</w:t>
      </w:r>
      <w:r w:rsidR="00965E2D" w:rsidRPr="00023745">
        <w:rPr>
          <w:color w:val="FF0000"/>
          <w:sz w:val="22"/>
          <w:szCs w:val="22"/>
          <w:lang w:val="fr-FR"/>
        </w:rPr>
        <w:t xml:space="preserve">, </w:t>
      </w:r>
      <w:r w:rsidRPr="00023745">
        <w:rPr>
          <w:color w:val="FF0000"/>
          <w:sz w:val="22"/>
          <w:szCs w:val="22"/>
          <w:lang w:val="fr-FR"/>
        </w:rPr>
        <w:t>valide la nécessité d’une infrastructure solide basée sur les technologies de l’information au sein du Secrétariat de l’OHI</w:t>
      </w:r>
      <w:r w:rsidR="00965E2D" w:rsidRPr="00023745">
        <w:rPr>
          <w:color w:val="FF0000"/>
          <w:sz w:val="22"/>
          <w:szCs w:val="22"/>
          <w:lang w:val="fr-FR"/>
        </w:rPr>
        <w:t xml:space="preserve">, </w:t>
      </w:r>
      <w:r w:rsidRPr="00023745">
        <w:rPr>
          <w:color w:val="FF0000"/>
          <w:sz w:val="22"/>
          <w:szCs w:val="22"/>
          <w:lang w:val="fr-FR"/>
        </w:rPr>
        <w:t>reconna</w:t>
      </w:r>
      <w:r>
        <w:rPr>
          <w:color w:val="FF0000"/>
          <w:sz w:val="22"/>
          <w:szCs w:val="22"/>
          <w:lang w:val="fr-FR"/>
        </w:rPr>
        <w:t xml:space="preserve">ît les avantages </w:t>
      </w:r>
      <w:r w:rsidR="007A4F70">
        <w:rPr>
          <w:color w:val="FF0000"/>
          <w:sz w:val="22"/>
          <w:szCs w:val="22"/>
          <w:lang w:val="fr-FR"/>
        </w:rPr>
        <w:t>de l’utilisation de</w:t>
      </w:r>
      <w:r>
        <w:rPr>
          <w:color w:val="FF0000"/>
          <w:sz w:val="22"/>
          <w:szCs w:val="22"/>
          <w:lang w:val="fr-FR"/>
        </w:rPr>
        <w:t xml:space="preserve"> la bathymétrie par </w:t>
      </w:r>
      <w:r w:rsidR="00965E2D" w:rsidRPr="00023745">
        <w:rPr>
          <w:color w:val="FF0000"/>
          <w:sz w:val="22"/>
          <w:szCs w:val="22"/>
          <w:lang w:val="fr-FR"/>
        </w:rPr>
        <w:t xml:space="preserve">satellite </w:t>
      </w:r>
      <w:r>
        <w:rPr>
          <w:color w:val="FF0000"/>
          <w:sz w:val="22"/>
          <w:szCs w:val="22"/>
          <w:lang w:val="fr-FR"/>
        </w:rPr>
        <w:t>pour l’évaluation des risques ainsi que pour solliciter des fonds auprès d’agences donatrices</w:t>
      </w:r>
      <w:r w:rsidR="00965E2D" w:rsidRPr="00023745">
        <w:rPr>
          <w:color w:val="FF0000"/>
          <w:sz w:val="22"/>
          <w:szCs w:val="22"/>
          <w:lang w:val="fr-FR"/>
        </w:rPr>
        <w:t xml:space="preserve">, </w:t>
      </w:r>
      <w:r>
        <w:rPr>
          <w:color w:val="FF0000"/>
          <w:sz w:val="22"/>
          <w:szCs w:val="22"/>
          <w:lang w:val="fr-FR"/>
        </w:rPr>
        <w:t xml:space="preserve">et reconnaît </w:t>
      </w:r>
      <w:r w:rsidR="007A4F70">
        <w:rPr>
          <w:color w:val="FF0000"/>
          <w:sz w:val="22"/>
          <w:szCs w:val="22"/>
          <w:lang w:val="fr-FR"/>
        </w:rPr>
        <w:t xml:space="preserve">les travaux déjà réalisés par les deux </w:t>
      </w:r>
      <w:r w:rsidR="00965E2D" w:rsidRPr="00023745">
        <w:rPr>
          <w:color w:val="FF0000"/>
          <w:sz w:val="22"/>
          <w:szCs w:val="22"/>
          <w:lang w:val="fr-FR"/>
        </w:rPr>
        <w:t>RENC</w:t>
      </w:r>
      <w:r w:rsidR="007A4F70">
        <w:rPr>
          <w:color w:val="FF0000"/>
          <w:sz w:val="22"/>
          <w:szCs w:val="22"/>
          <w:lang w:val="fr-FR"/>
        </w:rPr>
        <w:t xml:space="preserve"> en vue d’atteindre une maturité et une stabilité ainsi que pour le soutien apporté aux Services hydrographiques et aux fournisseurs de services à l’utilisateur final</w:t>
      </w:r>
      <w:r w:rsidR="006C414D" w:rsidRPr="00023745">
        <w:rPr>
          <w:color w:val="FF0000"/>
          <w:sz w:val="22"/>
          <w:szCs w:val="22"/>
          <w:lang w:val="fr-FR"/>
        </w:rPr>
        <w:t>.</w:t>
      </w:r>
    </w:p>
    <w:p w14:paraId="7E3AD86A" w14:textId="2E6846DF" w:rsidR="00A86D44" w:rsidRPr="002F78FA" w:rsidRDefault="00B9479D" w:rsidP="009907A1">
      <w:pPr>
        <w:keepLines/>
        <w:widowControl w:val="0"/>
        <w:autoSpaceDE w:val="0"/>
        <w:autoSpaceDN w:val="0"/>
        <w:adjustRightInd w:val="0"/>
        <w:spacing w:before="120" w:after="120"/>
        <w:jc w:val="both"/>
        <w:rPr>
          <w:spacing w:val="-1"/>
          <w:sz w:val="22"/>
          <w:szCs w:val="22"/>
          <w:lang w:val="fr-FR"/>
        </w:rPr>
      </w:pPr>
      <w:r w:rsidRPr="002F78FA">
        <w:rPr>
          <w:spacing w:val="-1"/>
          <w:sz w:val="22"/>
          <w:szCs w:val="22"/>
          <w:lang w:val="fr-FR"/>
        </w:rPr>
        <w:t>En abordant la question de la bathymétrie participative</w:t>
      </w:r>
      <w:r w:rsidR="00A86D44" w:rsidRPr="002F78FA">
        <w:rPr>
          <w:spacing w:val="-1"/>
          <w:sz w:val="22"/>
          <w:szCs w:val="22"/>
          <w:lang w:val="fr-FR"/>
        </w:rPr>
        <w:t xml:space="preserve">, </w:t>
      </w:r>
      <w:r w:rsidRPr="002F78FA">
        <w:rPr>
          <w:spacing w:val="-1"/>
          <w:sz w:val="22"/>
          <w:szCs w:val="22"/>
          <w:lang w:val="fr-FR"/>
        </w:rPr>
        <w:t xml:space="preserve">la réunion </w:t>
      </w:r>
      <w:r w:rsidR="002F78FA" w:rsidRPr="002F78FA">
        <w:rPr>
          <w:spacing w:val="-1"/>
          <w:sz w:val="22"/>
          <w:szCs w:val="22"/>
          <w:lang w:val="fr-FR"/>
        </w:rPr>
        <w:t xml:space="preserve">examine et met en exergue les travaux </w:t>
      </w:r>
      <w:r w:rsidR="002F78FA">
        <w:rPr>
          <w:spacing w:val="-1"/>
          <w:sz w:val="22"/>
          <w:szCs w:val="22"/>
          <w:lang w:val="fr-FR"/>
        </w:rPr>
        <w:t>fructueux</w:t>
      </w:r>
      <w:r w:rsidR="002F78FA" w:rsidRPr="002F78FA">
        <w:rPr>
          <w:spacing w:val="-1"/>
          <w:sz w:val="22"/>
          <w:szCs w:val="22"/>
          <w:lang w:val="fr-FR"/>
        </w:rPr>
        <w:t xml:space="preserve"> réalisés par la</w:t>
      </w:r>
      <w:r w:rsidR="00A86D44" w:rsidRPr="002F78FA">
        <w:rPr>
          <w:spacing w:val="-1"/>
          <w:sz w:val="22"/>
          <w:szCs w:val="22"/>
          <w:lang w:val="fr-FR"/>
        </w:rPr>
        <w:t xml:space="preserve"> GEBCO </w:t>
      </w:r>
      <w:r w:rsidR="002F78FA" w:rsidRPr="002F78FA">
        <w:rPr>
          <w:spacing w:val="-1"/>
          <w:sz w:val="22"/>
          <w:szCs w:val="22"/>
          <w:lang w:val="fr-FR"/>
        </w:rPr>
        <w:t>ainsi que le potentiel de la bathymétrie participative</w:t>
      </w:r>
      <w:r w:rsidR="00A86D44" w:rsidRPr="002F78FA">
        <w:rPr>
          <w:spacing w:val="-1"/>
          <w:sz w:val="22"/>
          <w:szCs w:val="22"/>
          <w:lang w:val="fr-FR"/>
        </w:rPr>
        <w:t xml:space="preserve"> </w:t>
      </w:r>
      <w:r w:rsidR="006C414D" w:rsidRPr="002F78FA">
        <w:rPr>
          <w:spacing w:val="-1"/>
          <w:sz w:val="22"/>
          <w:szCs w:val="22"/>
          <w:lang w:val="fr-FR"/>
        </w:rPr>
        <w:t>(CSB)</w:t>
      </w:r>
      <w:r w:rsidR="002F78FA">
        <w:rPr>
          <w:spacing w:val="-1"/>
          <w:sz w:val="22"/>
          <w:szCs w:val="22"/>
          <w:lang w:val="fr-FR"/>
        </w:rPr>
        <w:t>,</w:t>
      </w:r>
      <w:r w:rsidR="006C414D" w:rsidRPr="002F78FA">
        <w:rPr>
          <w:spacing w:val="-1"/>
          <w:sz w:val="22"/>
          <w:szCs w:val="22"/>
          <w:lang w:val="fr-FR"/>
        </w:rPr>
        <w:t xml:space="preserve"> </w:t>
      </w:r>
      <w:r w:rsidR="002F78FA">
        <w:rPr>
          <w:spacing w:val="-1"/>
          <w:sz w:val="22"/>
          <w:szCs w:val="22"/>
          <w:lang w:val="fr-FR"/>
        </w:rPr>
        <w:t>de même que la nécessité de s’impliquer au sein de la communauté mondiale en fournissant des données bathymétriques de qualité</w:t>
      </w:r>
      <w:r w:rsidR="00A86D44" w:rsidRPr="002F78FA">
        <w:rPr>
          <w:spacing w:val="-1"/>
          <w:sz w:val="22"/>
          <w:szCs w:val="22"/>
          <w:lang w:val="fr-FR"/>
        </w:rPr>
        <w:t xml:space="preserve">, </w:t>
      </w:r>
      <w:r w:rsidR="002F78FA">
        <w:rPr>
          <w:spacing w:val="-1"/>
          <w:sz w:val="22"/>
          <w:szCs w:val="22"/>
          <w:lang w:val="fr-FR"/>
        </w:rPr>
        <w:t>en particulier dans des régions éloignées</w:t>
      </w:r>
      <w:r w:rsidR="00A86D44" w:rsidRPr="002F78FA">
        <w:rPr>
          <w:spacing w:val="-1"/>
          <w:sz w:val="22"/>
          <w:szCs w:val="22"/>
          <w:lang w:val="fr-FR"/>
        </w:rPr>
        <w:t xml:space="preserve">. </w:t>
      </w:r>
    </w:p>
    <w:p w14:paraId="505E04FD" w14:textId="4334DAC0" w:rsidR="00A86D44" w:rsidRPr="0085383A" w:rsidRDefault="008C2AD0"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 xml:space="preserve">La possibilité d’utiliser la </w:t>
      </w:r>
      <w:r w:rsidR="002A5C7B" w:rsidRPr="008C2AD0">
        <w:rPr>
          <w:spacing w:val="-1"/>
          <w:sz w:val="22"/>
          <w:szCs w:val="22"/>
          <w:lang w:val="fr-FR"/>
        </w:rPr>
        <w:t xml:space="preserve">CSB </w:t>
      </w:r>
      <w:r w:rsidRPr="008C2AD0">
        <w:rPr>
          <w:spacing w:val="-1"/>
          <w:sz w:val="22"/>
          <w:szCs w:val="22"/>
          <w:lang w:val="fr-FR"/>
        </w:rPr>
        <w:t xml:space="preserve">dans des produits et services </w:t>
      </w:r>
      <w:r>
        <w:rPr>
          <w:spacing w:val="-1"/>
          <w:sz w:val="22"/>
          <w:szCs w:val="22"/>
          <w:lang w:val="fr-FR"/>
        </w:rPr>
        <w:t xml:space="preserve">destinés à la navigation </w:t>
      </w:r>
      <w:r w:rsidR="005108CE">
        <w:rPr>
          <w:spacing w:val="-1"/>
          <w:sz w:val="22"/>
          <w:szCs w:val="22"/>
          <w:lang w:val="fr-FR"/>
        </w:rPr>
        <w:t xml:space="preserve">et la façon d’encourager les </w:t>
      </w:r>
      <w:r>
        <w:rPr>
          <w:spacing w:val="-1"/>
          <w:sz w:val="22"/>
          <w:szCs w:val="22"/>
          <w:lang w:val="fr-FR"/>
        </w:rPr>
        <w:t xml:space="preserve">navires </w:t>
      </w:r>
      <w:r w:rsidR="005108CE">
        <w:rPr>
          <w:spacing w:val="-1"/>
          <w:sz w:val="22"/>
          <w:szCs w:val="22"/>
          <w:lang w:val="fr-FR"/>
        </w:rPr>
        <w:t>à y contribuer</w:t>
      </w:r>
      <w:r>
        <w:rPr>
          <w:spacing w:val="-1"/>
          <w:sz w:val="22"/>
          <w:szCs w:val="22"/>
          <w:lang w:val="fr-FR"/>
        </w:rPr>
        <w:t xml:space="preserve"> sont abordée</w:t>
      </w:r>
      <w:r w:rsidR="005108CE">
        <w:rPr>
          <w:spacing w:val="-1"/>
          <w:sz w:val="22"/>
          <w:szCs w:val="22"/>
          <w:lang w:val="fr-FR"/>
        </w:rPr>
        <w:t>s</w:t>
      </w:r>
      <w:r w:rsidR="002A5C7B" w:rsidRPr="008C2AD0">
        <w:rPr>
          <w:spacing w:val="-1"/>
          <w:sz w:val="22"/>
          <w:szCs w:val="22"/>
          <w:lang w:val="fr-FR"/>
        </w:rPr>
        <w:t xml:space="preserve">. </w:t>
      </w:r>
      <w:r>
        <w:rPr>
          <w:spacing w:val="-1"/>
          <w:sz w:val="22"/>
          <w:szCs w:val="22"/>
          <w:lang w:val="fr-FR"/>
        </w:rPr>
        <w:t>Il est suggéré que l’</w:t>
      </w:r>
      <w:r w:rsidR="002A5C7B" w:rsidRPr="008C2AD0">
        <w:rPr>
          <w:spacing w:val="-1"/>
          <w:sz w:val="22"/>
          <w:szCs w:val="22"/>
          <w:lang w:val="fr-FR"/>
        </w:rPr>
        <w:t xml:space="preserve">IRCC </w:t>
      </w:r>
      <w:r w:rsidRPr="008C2AD0">
        <w:rPr>
          <w:spacing w:val="-1"/>
          <w:sz w:val="22"/>
          <w:szCs w:val="22"/>
          <w:lang w:val="fr-FR"/>
        </w:rPr>
        <w:t>discute d’un effort conjoint entre l’OHI et les fabricants d’</w:t>
      </w:r>
      <w:r w:rsidR="002A5C7B" w:rsidRPr="008C2AD0">
        <w:rPr>
          <w:spacing w:val="-1"/>
          <w:sz w:val="22"/>
          <w:szCs w:val="22"/>
          <w:lang w:val="fr-FR"/>
        </w:rPr>
        <w:t xml:space="preserve">ECDIS </w:t>
      </w:r>
      <w:r w:rsidRPr="008C2AD0">
        <w:rPr>
          <w:spacing w:val="-1"/>
          <w:sz w:val="22"/>
          <w:szCs w:val="22"/>
          <w:lang w:val="fr-FR"/>
        </w:rPr>
        <w:t xml:space="preserve">en vue de mettre en œuvre </w:t>
      </w:r>
      <w:r w:rsidR="002D18F8">
        <w:rPr>
          <w:spacing w:val="-1"/>
          <w:sz w:val="22"/>
          <w:szCs w:val="22"/>
          <w:lang w:val="fr-FR"/>
        </w:rPr>
        <w:t>un système capacitaire</w:t>
      </w:r>
      <w:r w:rsidR="0085383A">
        <w:rPr>
          <w:spacing w:val="-1"/>
          <w:sz w:val="22"/>
          <w:szCs w:val="22"/>
          <w:lang w:val="fr-FR"/>
        </w:rPr>
        <w:t xml:space="preserve"> et d</w:t>
      </w:r>
      <w:r w:rsidR="005108CE">
        <w:rPr>
          <w:spacing w:val="-1"/>
          <w:sz w:val="22"/>
          <w:szCs w:val="22"/>
          <w:lang w:val="fr-FR"/>
        </w:rPr>
        <w:t xml:space="preserve">’encourager la coordination de </w:t>
      </w:r>
      <w:r w:rsidR="0085383A">
        <w:rPr>
          <w:spacing w:val="-1"/>
          <w:sz w:val="22"/>
          <w:szCs w:val="22"/>
          <w:lang w:val="fr-FR"/>
        </w:rPr>
        <w:t>la collecte de</w:t>
      </w:r>
      <w:r w:rsidR="005108CE">
        <w:rPr>
          <w:spacing w:val="-1"/>
          <w:sz w:val="22"/>
          <w:szCs w:val="22"/>
          <w:lang w:val="fr-FR"/>
        </w:rPr>
        <w:t>s</w:t>
      </w:r>
      <w:r w:rsidR="0085383A">
        <w:rPr>
          <w:spacing w:val="-1"/>
          <w:sz w:val="22"/>
          <w:szCs w:val="22"/>
          <w:lang w:val="fr-FR"/>
        </w:rPr>
        <w:t xml:space="preserve"> données bathymétriques</w:t>
      </w:r>
      <w:r w:rsidR="002A5C7B" w:rsidRPr="008C2AD0">
        <w:rPr>
          <w:spacing w:val="-1"/>
          <w:sz w:val="22"/>
          <w:szCs w:val="22"/>
          <w:lang w:val="fr-FR"/>
        </w:rPr>
        <w:t>.</w:t>
      </w:r>
      <w:r w:rsidR="00A86D44" w:rsidRPr="008C2AD0">
        <w:rPr>
          <w:spacing w:val="-1"/>
          <w:sz w:val="22"/>
          <w:szCs w:val="22"/>
          <w:lang w:val="fr-FR"/>
        </w:rPr>
        <w:t xml:space="preserve"> </w:t>
      </w:r>
      <w:r w:rsidR="0085383A">
        <w:rPr>
          <w:spacing w:val="-1"/>
          <w:sz w:val="22"/>
          <w:szCs w:val="22"/>
          <w:lang w:val="fr-FR"/>
        </w:rPr>
        <w:t>Le président de l’</w:t>
      </w:r>
      <w:r w:rsidR="00283917" w:rsidRPr="0085383A">
        <w:rPr>
          <w:spacing w:val="-1"/>
          <w:sz w:val="22"/>
          <w:szCs w:val="22"/>
          <w:lang w:val="fr-FR"/>
        </w:rPr>
        <w:t xml:space="preserve">IRCC </w:t>
      </w:r>
      <w:r w:rsidR="0085383A" w:rsidRPr="0085383A">
        <w:rPr>
          <w:spacing w:val="-1"/>
          <w:sz w:val="22"/>
          <w:szCs w:val="22"/>
          <w:lang w:val="fr-FR"/>
        </w:rPr>
        <w:t>confirme son</w:t>
      </w:r>
      <w:r w:rsidR="00E13E46" w:rsidRPr="0085383A">
        <w:rPr>
          <w:spacing w:val="-1"/>
          <w:sz w:val="22"/>
          <w:szCs w:val="22"/>
          <w:lang w:val="fr-FR"/>
        </w:rPr>
        <w:t xml:space="preserve"> intention </w:t>
      </w:r>
      <w:r w:rsidR="0085383A" w:rsidRPr="0085383A">
        <w:rPr>
          <w:spacing w:val="-1"/>
          <w:sz w:val="22"/>
          <w:szCs w:val="22"/>
          <w:lang w:val="fr-FR"/>
        </w:rPr>
        <w:t>d’impliquer l’</w:t>
      </w:r>
      <w:r w:rsidR="00283917" w:rsidRPr="0085383A">
        <w:rPr>
          <w:spacing w:val="-1"/>
          <w:sz w:val="22"/>
          <w:szCs w:val="22"/>
          <w:lang w:val="fr-FR"/>
        </w:rPr>
        <w:t xml:space="preserve">IRCC </w:t>
      </w:r>
      <w:r w:rsidR="0085383A" w:rsidRPr="0085383A">
        <w:rPr>
          <w:spacing w:val="-1"/>
          <w:sz w:val="22"/>
          <w:szCs w:val="22"/>
          <w:lang w:val="fr-FR"/>
        </w:rPr>
        <w:t xml:space="preserve">et le </w:t>
      </w:r>
      <w:r w:rsidR="00283917" w:rsidRPr="0085383A">
        <w:rPr>
          <w:spacing w:val="-1"/>
          <w:sz w:val="22"/>
          <w:szCs w:val="22"/>
          <w:lang w:val="fr-FR"/>
        </w:rPr>
        <w:t xml:space="preserve">CSBWG </w:t>
      </w:r>
      <w:r w:rsidR="0085383A">
        <w:rPr>
          <w:spacing w:val="-1"/>
          <w:sz w:val="22"/>
          <w:szCs w:val="22"/>
          <w:lang w:val="fr-FR"/>
        </w:rPr>
        <w:t>dans la recherche d’un moyen d’encourager la collecte de</w:t>
      </w:r>
      <w:r w:rsidR="005108CE">
        <w:rPr>
          <w:spacing w:val="-1"/>
          <w:sz w:val="22"/>
          <w:szCs w:val="22"/>
          <w:lang w:val="fr-FR"/>
        </w:rPr>
        <w:t>s</w:t>
      </w:r>
      <w:r w:rsidR="0085383A">
        <w:rPr>
          <w:spacing w:val="-1"/>
          <w:sz w:val="22"/>
          <w:szCs w:val="22"/>
          <w:lang w:val="fr-FR"/>
        </w:rPr>
        <w:t xml:space="preserve"> données</w:t>
      </w:r>
      <w:r w:rsidR="00283917" w:rsidRPr="0085383A">
        <w:rPr>
          <w:spacing w:val="-1"/>
          <w:sz w:val="22"/>
          <w:szCs w:val="22"/>
          <w:lang w:val="fr-FR"/>
        </w:rPr>
        <w:t>.</w:t>
      </w:r>
    </w:p>
    <w:p w14:paraId="284D9991" w14:textId="6EA072F2" w:rsidR="00965E2D" w:rsidRPr="00F660CB" w:rsidRDefault="00965E2D" w:rsidP="009907A1">
      <w:pPr>
        <w:keepLines/>
        <w:widowControl w:val="0"/>
        <w:autoSpaceDE w:val="0"/>
        <w:autoSpaceDN w:val="0"/>
        <w:adjustRightInd w:val="0"/>
        <w:spacing w:before="120" w:after="120"/>
        <w:jc w:val="both"/>
        <w:rPr>
          <w:color w:val="FF0000"/>
          <w:sz w:val="22"/>
          <w:szCs w:val="22"/>
        </w:rPr>
      </w:pPr>
      <w:r w:rsidRPr="005C078C">
        <w:rPr>
          <w:b/>
          <w:color w:val="FF0000"/>
          <w:sz w:val="22"/>
          <w:szCs w:val="22"/>
          <w:lang w:val="fr-FR"/>
        </w:rPr>
        <w:t>Action C1/31</w:t>
      </w:r>
      <w:r w:rsidR="005C078C" w:rsidRPr="005C078C">
        <w:rPr>
          <w:b/>
          <w:color w:val="FF0000"/>
          <w:sz w:val="22"/>
          <w:szCs w:val="22"/>
          <w:lang w:val="fr-FR"/>
        </w:rPr>
        <w:t xml:space="preserve"> :</w:t>
      </w:r>
      <w:r w:rsidR="005C078C" w:rsidRPr="005C078C">
        <w:rPr>
          <w:b/>
          <w:color w:val="FF0000"/>
          <w:sz w:val="22"/>
          <w:szCs w:val="22"/>
          <w:lang w:val="fr-FR"/>
        </w:rPr>
        <w:tab/>
      </w:r>
      <w:r w:rsidRPr="005C078C">
        <w:rPr>
          <w:color w:val="FF0000"/>
          <w:sz w:val="22"/>
          <w:szCs w:val="22"/>
          <w:lang w:val="fr-FR"/>
        </w:rPr>
        <w:tab/>
      </w:r>
      <w:r w:rsidR="005C078C" w:rsidRPr="005C078C">
        <w:rPr>
          <w:color w:val="FF0000"/>
          <w:sz w:val="22"/>
          <w:szCs w:val="22"/>
          <w:lang w:val="fr-FR"/>
        </w:rPr>
        <w:t>Le Conseil invite l’</w:t>
      </w:r>
      <w:r w:rsidRPr="005C078C">
        <w:rPr>
          <w:color w:val="FF0000"/>
          <w:sz w:val="22"/>
          <w:szCs w:val="22"/>
          <w:lang w:val="fr-FR"/>
        </w:rPr>
        <w:t xml:space="preserve">IRCC </w:t>
      </w:r>
      <w:r w:rsidR="005C078C" w:rsidRPr="005C078C">
        <w:rPr>
          <w:color w:val="FF0000"/>
          <w:sz w:val="22"/>
          <w:szCs w:val="22"/>
          <w:lang w:val="fr-FR"/>
        </w:rPr>
        <w:t xml:space="preserve">à envisager d’élargir le champ d’activités du groupe de travail sur la bathymétrie participative et note que la bathymétrie participative devrait </w:t>
      </w:r>
      <w:r w:rsidR="005C078C">
        <w:rPr>
          <w:color w:val="FF0000"/>
          <w:sz w:val="22"/>
          <w:szCs w:val="22"/>
          <w:lang w:val="fr-FR"/>
        </w:rPr>
        <w:t>être prise en compte dans la révision du plan stratégique</w:t>
      </w:r>
      <w:r w:rsidR="006C414D" w:rsidRPr="005C078C">
        <w:rPr>
          <w:color w:val="FF0000"/>
          <w:sz w:val="22"/>
          <w:szCs w:val="22"/>
          <w:lang w:val="fr-FR"/>
        </w:rPr>
        <w:t xml:space="preserve">. </w:t>
      </w:r>
      <w:r w:rsidR="006C414D">
        <w:rPr>
          <w:color w:val="FF0000"/>
          <w:sz w:val="22"/>
          <w:szCs w:val="22"/>
        </w:rPr>
        <w:t>(</w:t>
      </w:r>
      <w:r w:rsidR="005C078C">
        <w:rPr>
          <w:color w:val="FF0000"/>
          <w:sz w:val="22"/>
          <w:szCs w:val="22"/>
        </w:rPr>
        <w:t>date limite : IRCC</w:t>
      </w:r>
      <w:r w:rsidR="009F35A1">
        <w:rPr>
          <w:color w:val="FF0000"/>
          <w:sz w:val="22"/>
          <w:szCs w:val="22"/>
        </w:rPr>
        <w:t>-</w:t>
      </w:r>
      <w:r w:rsidR="006C414D">
        <w:rPr>
          <w:color w:val="FF0000"/>
          <w:sz w:val="22"/>
          <w:szCs w:val="22"/>
        </w:rPr>
        <w:t>10)</w:t>
      </w:r>
    </w:p>
    <w:p w14:paraId="7A5BD120" w14:textId="77777777" w:rsidR="0064287E" w:rsidRPr="00F660CB" w:rsidRDefault="0064287E" w:rsidP="009907A1">
      <w:pPr>
        <w:keepLines/>
        <w:widowControl w:val="0"/>
        <w:autoSpaceDE w:val="0"/>
        <w:autoSpaceDN w:val="0"/>
        <w:adjustRightInd w:val="0"/>
        <w:spacing w:before="120" w:after="120"/>
        <w:jc w:val="both"/>
        <w:rPr>
          <w:spacing w:val="-1"/>
          <w:sz w:val="22"/>
          <w:szCs w:val="22"/>
          <w:lang w:val="en-US"/>
        </w:rPr>
      </w:pPr>
    </w:p>
    <w:p w14:paraId="3794F3A1" w14:textId="643C95CE" w:rsidR="00085421" w:rsidRPr="000F3AB4" w:rsidRDefault="000F3AB4"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fr-FR"/>
        </w:rPr>
      </w:pPr>
      <w:r w:rsidRPr="000F3AB4">
        <w:rPr>
          <w:rFonts w:ascii="Times New Roman" w:hAnsi="Times New Roman"/>
          <w:b/>
          <w:bCs/>
          <w:spacing w:val="5"/>
          <w:sz w:val="22"/>
          <w:lang w:val="fr-FR"/>
        </w:rPr>
        <w:t>PROGRAMME DE TRAVAIL ET BUDGET ANNUELS DE L’OHI</w:t>
      </w:r>
    </w:p>
    <w:p w14:paraId="671838F2" w14:textId="51238BC4" w:rsidR="00085421" w:rsidRPr="000F3AB4" w:rsidRDefault="000F3AB4"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0F3AB4">
        <w:rPr>
          <w:rFonts w:ascii="Times New Roman" w:hAnsi="Times New Roman"/>
          <w:b/>
          <w:bCs/>
          <w:spacing w:val="5"/>
          <w:sz w:val="22"/>
          <w:lang w:val="fr-FR"/>
        </w:rPr>
        <w:t>Examen de l’état financier actuel de l’OHI</w:t>
      </w:r>
    </w:p>
    <w:p w14:paraId="2A7DFE86" w14:textId="4824E388" w:rsidR="00637ED5" w:rsidRPr="000F3AB4" w:rsidRDefault="00463C3C" w:rsidP="009907A1">
      <w:pPr>
        <w:keepLines/>
        <w:widowControl w:val="0"/>
        <w:tabs>
          <w:tab w:val="left" w:pos="680"/>
        </w:tabs>
        <w:autoSpaceDE w:val="0"/>
        <w:autoSpaceDN w:val="0"/>
        <w:adjustRightInd w:val="0"/>
        <w:spacing w:before="120" w:after="120"/>
        <w:jc w:val="both"/>
        <w:rPr>
          <w:i/>
          <w:iCs/>
          <w:spacing w:val="-1"/>
          <w:sz w:val="22"/>
          <w:szCs w:val="22"/>
          <w:lang w:val="fr-FR"/>
        </w:rPr>
      </w:pPr>
      <w:r w:rsidRPr="000F3AB4">
        <w:rPr>
          <w:i/>
          <w:iCs/>
          <w:spacing w:val="-1"/>
          <w:sz w:val="22"/>
          <w:szCs w:val="22"/>
          <w:lang w:val="fr-FR"/>
        </w:rPr>
        <w:t>Doc</w:t>
      </w:r>
      <w:r w:rsidR="000F3AB4" w:rsidRPr="000F3AB4">
        <w:rPr>
          <w:i/>
          <w:iCs/>
          <w:spacing w:val="-1"/>
          <w:sz w:val="22"/>
          <w:szCs w:val="22"/>
          <w:lang w:val="fr-FR"/>
        </w:rPr>
        <w:t>ument </w:t>
      </w:r>
      <w:r w:rsidRPr="000F3AB4">
        <w:rPr>
          <w:i/>
          <w:iCs/>
          <w:spacing w:val="-1"/>
          <w:sz w:val="22"/>
          <w:szCs w:val="22"/>
          <w:lang w:val="fr-FR"/>
        </w:rPr>
        <w:t>:</w:t>
      </w:r>
      <w:r w:rsidRPr="000F3AB4">
        <w:rPr>
          <w:i/>
          <w:iCs/>
          <w:spacing w:val="-1"/>
          <w:sz w:val="22"/>
          <w:szCs w:val="22"/>
          <w:lang w:val="fr-FR"/>
        </w:rPr>
        <w:tab/>
        <w:t>C1-</w:t>
      </w:r>
      <w:r w:rsidR="00AB0C94" w:rsidRPr="000F3AB4">
        <w:rPr>
          <w:i/>
          <w:iCs/>
          <w:spacing w:val="-1"/>
          <w:sz w:val="22"/>
          <w:szCs w:val="22"/>
          <w:lang w:val="fr-FR"/>
        </w:rPr>
        <w:t>4.1</w:t>
      </w:r>
      <w:r w:rsidR="00AB0C94" w:rsidRPr="000F3AB4">
        <w:rPr>
          <w:i/>
          <w:iCs/>
          <w:spacing w:val="-1"/>
          <w:sz w:val="22"/>
          <w:szCs w:val="22"/>
          <w:lang w:val="fr-FR"/>
        </w:rPr>
        <w:tab/>
      </w:r>
      <w:r w:rsidR="00AB0C94" w:rsidRPr="000F3AB4">
        <w:rPr>
          <w:i/>
          <w:iCs/>
          <w:spacing w:val="-1"/>
          <w:sz w:val="22"/>
          <w:szCs w:val="22"/>
          <w:lang w:val="fr-FR"/>
        </w:rPr>
        <w:tab/>
      </w:r>
      <w:hyperlink r:id="rId26" w:history="1">
        <w:r w:rsidR="000F3AB4" w:rsidRPr="000F3AB4">
          <w:rPr>
            <w:rStyle w:val="Hyperlink"/>
            <w:i/>
            <w:iCs/>
            <w:spacing w:val="-1"/>
            <w:sz w:val="22"/>
            <w:szCs w:val="22"/>
            <w:lang w:val="fr-FR"/>
          </w:rPr>
          <w:t>Examen de l’état financier actuel de l’OHI</w:t>
        </w:r>
      </w:hyperlink>
    </w:p>
    <w:p w14:paraId="42733294" w14:textId="252CAD65" w:rsidR="00463C3C" w:rsidRPr="000F3AB4" w:rsidRDefault="00637ED5" w:rsidP="009907A1">
      <w:pPr>
        <w:keepLines/>
        <w:widowControl w:val="0"/>
        <w:tabs>
          <w:tab w:val="left" w:pos="680"/>
        </w:tabs>
        <w:autoSpaceDE w:val="0"/>
        <w:autoSpaceDN w:val="0"/>
        <w:adjustRightInd w:val="0"/>
        <w:spacing w:before="120" w:after="120"/>
        <w:jc w:val="both"/>
        <w:rPr>
          <w:i/>
          <w:iCs/>
          <w:spacing w:val="-1"/>
          <w:sz w:val="22"/>
          <w:szCs w:val="22"/>
          <w:lang w:val="fr-FR"/>
        </w:rPr>
      </w:pPr>
      <w:r w:rsidRPr="000F3AB4">
        <w:rPr>
          <w:i/>
          <w:iCs/>
          <w:spacing w:val="-1"/>
          <w:sz w:val="22"/>
          <w:szCs w:val="22"/>
          <w:lang w:val="fr-FR"/>
        </w:rPr>
        <w:tab/>
      </w:r>
      <w:r w:rsidR="000F3AB4" w:rsidRPr="000F3AB4">
        <w:rPr>
          <w:i/>
          <w:iCs/>
          <w:spacing w:val="-1"/>
          <w:sz w:val="22"/>
          <w:szCs w:val="22"/>
          <w:lang w:val="fr-FR"/>
        </w:rPr>
        <w:tab/>
      </w:r>
      <w:r w:rsidRPr="000F3AB4">
        <w:rPr>
          <w:i/>
          <w:iCs/>
          <w:spacing w:val="-1"/>
          <w:sz w:val="22"/>
          <w:szCs w:val="22"/>
          <w:lang w:val="fr-FR"/>
        </w:rPr>
        <w:tab/>
      </w:r>
      <w:r w:rsidRPr="000F3AB4">
        <w:rPr>
          <w:i/>
          <w:iCs/>
          <w:spacing w:val="-1"/>
          <w:sz w:val="22"/>
          <w:szCs w:val="22"/>
          <w:lang w:val="fr-FR"/>
        </w:rPr>
        <w:tab/>
      </w:r>
      <w:hyperlink r:id="rId27" w:history="1">
        <w:r w:rsidRPr="000F3AB4">
          <w:rPr>
            <w:rStyle w:val="Hyperlink"/>
            <w:i/>
            <w:iCs/>
            <w:spacing w:val="-1"/>
            <w:sz w:val="22"/>
            <w:szCs w:val="22"/>
            <w:lang w:val="fr-FR"/>
          </w:rPr>
          <w:t>Pr</w:t>
        </w:r>
        <w:r w:rsidR="000F3AB4" w:rsidRPr="000F3AB4">
          <w:rPr>
            <w:rStyle w:val="Hyperlink"/>
            <w:i/>
            <w:iCs/>
            <w:spacing w:val="-1"/>
            <w:sz w:val="22"/>
            <w:szCs w:val="22"/>
            <w:lang w:val="fr-FR"/>
          </w:rPr>
          <w:t>é</w:t>
        </w:r>
        <w:r w:rsidRPr="000F3AB4">
          <w:rPr>
            <w:rStyle w:val="Hyperlink"/>
            <w:i/>
            <w:iCs/>
            <w:spacing w:val="-1"/>
            <w:sz w:val="22"/>
            <w:szCs w:val="22"/>
            <w:lang w:val="fr-FR"/>
          </w:rPr>
          <w:t>sentation</w:t>
        </w:r>
      </w:hyperlink>
      <w:r w:rsidR="00463C3C" w:rsidRPr="000F3AB4">
        <w:rPr>
          <w:i/>
          <w:iCs/>
          <w:spacing w:val="-1"/>
          <w:sz w:val="22"/>
          <w:szCs w:val="22"/>
          <w:lang w:val="fr-FR"/>
        </w:rPr>
        <w:tab/>
      </w:r>
    </w:p>
    <w:p w14:paraId="56A66548" w14:textId="77777777" w:rsidR="00F660CB" w:rsidRPr="000F3AB4" w:rsidRDefault="00F660CB" w:rsidP="009907A1">
      <w:pPr>
        <w:keepLines/>
        <w:widowControl w:val="0"/>
        <w:tabs>
          <w:tab w:val="left" w:pos="680"/>
        </w:tabs>
        <w:autoSpaceDE w:val="0"/>
        <w:autoSpaceDN w:val="0"/>
        <w:adjustRightInd w:val="0"/>
        <w:spacing w:before="120" w:after="120"/>
        <w:jc w:val="both"/>
        <w:rPr>
          <w:i/>
          <w:iCs/>
          <w:spacing w:val="-1"/>
          <w:sz w:val="22"/>
          <w:szCs w:val="22"/>
          <w:lang w:val="fr-FR"/>
        </w:rPr>
      </w:pPr>
    </w:p>
    <w:p w14:paraId="5BBB732E" w14:textId="6CD3977C" w:rsidR="009B2EB0" w:rsidRPr="008735DB" w:rsidRDefault="000F3AB4" w:rsidP="009907A1">
      <w:pPr>
        <w:keepLines/>
        <w:spacing w:before="120" w:after="120"/>
        <w:jc w:val="both"/>
        <w:rPr>
          <w:sz w:val="22"/>
          <w:szCs w:val="22"/>
          <w:lang w:val="fr-FR"/>
        </w:rPr>
      </w:pPr>
      <w:r w:rsidRPr="000F3AB4">
        <w:rPr>
          <w:sz w:val="22"/>
          <w:szCs w:val="22"/>
          <w:lang w:val="fr-FR"/>
        </w:rPr>
        <w:lastRenderedPageBreak/>
        <w:t>Le Secrétaire général</w:t>
      </w:r>
      <w:r w:rsidR="009B2EB0" w:rsidRPr="000F3AB4">
        <w:rPr>
          <w:sz w:val="22"/>
          <w:szCs w:val="22"/>
          <w:lang w:val="fr-FR"/>
        </w:rPr>
        <w:t xml:space="preserve"> (SG) </w:t>
      </w:r>
      <w:r w:rsidRPr="000F3AB4">
        <w:rPr>
          <w:sz w:val="22"/>
          <w:szCs w:val="22"/>
          <w:lang w:val="fr-FR"/>
        </w:rPr>
        <w:t>fournit une présentation résumant l’état financier actuel de l’OHI ainsi que la proposition de budget de l’OHI pour</w:t>
      </w:r>
      <w:r w:rsidR="009B2EB0" w:rsidRPr="000F3AB4">
        <w:rPr>
          <w:sz w:val="22"/>
          <w:szCs w:val="22"/>
          <w:lang w:val="fr-FR"/>
        </w:rPr>
        <w:t xml:space="preserve"> 2018. </w:t>
      </w:r>
      <w:r w:rsidRPr="000F3AB4">
        <w:rPr>
          <w:sz w:val="22"/>
          <w:szCs w:val="22"/>
          <w:lang w:val="fr-FR"/>
        </w:rPr>
        <w:t xml:space="preserve">Les frais de voyages représentent </w:t>
      </w:r>
      <w:r w:rsidR="009B2EB0" w:rsidRPr="000F3AB4">
        <w:rPr>
          <w:sz w:val="22"/>
          <w:szCs w:val="22"/>
          <w:lang w:val="fr-FR"/>
        </w:rPr>
        <w:t xml:space="preserve">51% </w:t>
      </w:r>
      <w:r w:rsidRPr="000F3AB4">
        <w:rPr>
          <w:sz w:val="22"/>
          <w:szCs w:val="22"/>
          <w:lang w:val="fr-FR"/>
        </w:rPr>
        <w:t>des coûts opérationnels</w:t>
      </w:r>
      <w:r w:rsidR="009B2EB0" w:rsidRPr="000F3AB4">
        <w:rPr>
          <w:sz w:val="22"/>
          <w:szCs w:val="22"/>
          <w:lang w:val="fr-FR"/>
        </w:rPr>
        <w:t xml:space="preserve">, </w:t>
      </w:r>
      <w:r w:rsidRPr="000F3AB4">
        <w:rPr>
          <w:sz w:val="22"/>
          <w:szCs w:val="22"/>
          <w:lang w:val="fr-FR"/>
        </w:rPr>
        <w:t xml:space="preserve">qui </w:t>
      </w:r>
      <w:r>
        <w:rPr>
          <w:sz w:val="22"/>
          <w:szCs w:val="22"/>
          <w:lang w:val="fr-FR"/>
        </w:rPr>
        <w:t>représentent</w:t>
      </w:r>
      <w:r w:rsidRPr="000F3AB4">
        <w:rPr>
          <w:sz w:val="22"/>
          <w:szCs w:val="22"/>
          <w:lang w:val="fr-FR"/>
        </w:rPr>
        <w:t xml:space="preserve"> 9,</w:t>
      </w:r>
      <w:r w:rsidR="009B2EB0" w:rsidRPr="000F3AB4">
        <w:rPr>
          <w:sz w:val="22"/>
          <w:szCs w:val="22"/>
          <w:lang w:val="fr-FR"/>
        </w:rPr>
        <w:t xml:space="preserve">8% </w:t>
      </w:r>
      <w:r>
        <w:rPr>
          <w:sz w:val="22"/>
          <w:szCs w:val="22"/>
          <w:lang w:val="fr-FR"/>
        </w:rPr>
        <w:t>du budget</w:t>
      </w:r>
      <w:r w:rsidR="009B2EB0" w:rsidRPr="000F3AB4">
        <w:rPr>
          <w:sz w:val="22"/>
          <w:szCs w:val="22"/>
          <w:lang w:val="fr-FR"/>
        </w:rPr>
        <w:t xml:space="preserve"> total. </w:t>
      </w:r>
      <w:r w:rsidRPr="0098687D">
        <w:rPr>
          <w:sz w:val="22"/>
          <w:szCs w:val="22"/>
          <w:lang w:val="fr-FR"/>
        </w:rPr>
        <w:t xml:space="preserve">Les frais de voyage sont </w:t>
      </w:r>
      <w:r w:rsidR="0098687D" w:rsidRPr="0098687D">
        <w:rPr>
          <w:sz w:val="22"/>
          <w:szCs w:val="22"/>
          <w:lang w:val="fr-FR"/>
        </w:rPr>
        <w:t xml:space="preserve">considérés </w:t>
      </w:r>
      <w:r w:rsidR="002D18F8">
        <w:rPr>
          <w:sz w:val="22"/>
          <w:szCs w:val="22"/>
          <w:lang w:val="fr-FR"/>
        </w:rPr>
        <w:t>comme étant adaptés</w:t>
      </w:r>
      <w:r w:rsidR="002D18F8" w:rsidRPr="0098687D">
        <w:rPr>
          <w:sz w:val="22"/>
          <w:szCs w:val="22"/>
          <w:lang w:val="fr-FR"/>
        </w:rPr>
        <w:t xml:space="preserve"> </w:t>
      </w:r>
      <w:r w:rsidR="0098687D" w:rsidRPr="0098687D">
        <w:rPr>
          <w:sz w:val="22"/>
          <w:szCs w:val="22"/>
          <w:lang w:val="fr-FR"/>
        </w:rPr>
        <w:t xml:space="preserve">pour une organisation inter-gouvernementale mondiale, mais des économies continueront d’être réalisées afin de réduire les frais de voyages de </w:t>
      </w:r>
      <w:r w:rsidR="009B2EB0" w:rsidRPr="0098687D">
        <w:rPr>
          <w:sz w:val="22"/>
          <w:szCs w:val="22"/>
          <w:lang w:val="fr-FR"/>
        </w:rPr>
        <w:t xml:space="preserve">5%, </w:t>
      </w:r>
      <w:r w:rsidR="0098687D" w:rsidRPr="0098687D">
        <w:rPr>
          <w:sz w:val="22"/>
          <w:szCs w:val="22"/>
          <w:lang w:val="fr-FR"/>
        </w:rPr>
        <w:t>montant qu</w:t>
      </w:r>
      <w:r w:rsidR="002C4CE4">
        <w:rPr>
          <w:sz w:val="22"/>
          <w:szCs w:val="22"/>
          <w:lang w:val="fr-FR"/>
        </w:rPr>
        <w:t>i</w:t>
      </w:r>
      <w:r w:rsidR="0098687D" w:rsidRPr="0098687D">
        <w:rPr>
          <w:sz w:val="22"/>
          <w:szCs w:val="22"/>
          <w:lang w:val="fr-FR"/>
        </w:rPr>
        <w:t xml:space="preserve"> serait transféré au</w:t>
      </w:r>
      <w:r w:rsidR="0098687D">
        <w:rPr>
          <w:sz w:val="22"/>
          <w:szCs w:val="22"/>
          <w:lang w:val="fr-FR"/>
        </w:rPr>
        <w:t>x</w:t>
      </w:r>
      <w:r w:rsidR="0098687D" w:rsidRPr="0098687D">
        <w:rPr>
          <w:sz w:val="22"/>
          <w:szCs w:val="22"/>
          <w:lang w:val="fr-FR"/>
        </w:rPr>
        <w:t xml:space="preserve"> co</w:t>
      </w:r>
      <w:r w:rsidR="0098687D">
        <w:rPr>
          <w:sz w:val="22"/>
          <w:szCs w:val="22"/>
          <w:lang w:val="fr-FR"/>
        </w:rPr>
        <w:t>ûts opérationnels actuellement dédiés à l’externalisation</w:t>
      </w:r>
      <w:r w:rsidR="009B2EB0" w:rsidRPr="0098687D">
        <w:rPr>
          <w:sz w:val="22"/>
          <w:szCs w:val="22"/>
          <w:lang w:val="fr-FR"/>
        </w:rPr>
        <w:t xml:space="preserve">. </w:t>
      </w:r>
      <w:r w:rsidR="0098687D" w:rsidRPr="0098687D">
        <w:rPr>
          <w:sz w:val="22"/>
          <w:szCs w:val="22"/>
          <w:lang w:val="fr-FR"/>
        </w:rPr>
        <w:t>La réduction des frais de voyage aurait également pour effet de réduire l’empreinte carbone de l’Organisation</w:t>
      </w:r>
      <w:r w:rsidR="009B2EB0" w:rsidRPr="0098687D">
        <w:rPr>
          <w:sz w:val="22"/>
          <w:szCs w:val="22"/>
          <w:lang w:val="fr-FR"/>
        </w:rPr>
        <w:t xml:space="preserve">. </w:t>
      </w:r>
      <w:r w:rsidR="0098687D" w:rsidRPr="0098687D">
        <w:rPr>
          <w:sz w:val="22"/>
          <w:szCs w:val="22"/>
          <w:lang w:val="fr-FR"/>
        </w:rPr>
        <w:t xml:space="preserve">Un excédent budgétaire d’un montant total de </w:t>
      </w:r>
      <w:r w:rsidR="002D18F8" w:rsidRPr="0098687D">
        <w:rPr>
          <w:sz w:val="22"/>
          <w:szCs w:val="22"/>
          <w:lang w:val="fr-FR"/>
        </w:rPr>
        <w:t>115</w:t>
      </w:r>
      <w:r w:rsidR="007F0F1B">
        <w:rPr>
          <w:sz w:val="22"/>
          <w:szCs w:val="22"/>
          <w:lang w:val="fr-FR"/>
        </w:rPr>
        <w:t xml:space="preserve"> </w:t>
      </w:r>
      <w:r w:rsidR="002D18F8">
        <w:rPr>
          <w:sz w:val="22"/>
          <w:szCs w:val="22"/>
          <w:lang w:val="fr-FR"/>
        </w:rPr>
        <w:t>k</w:t>
      </w:r>
      <w:r w:rsidR="0098687D" w:rsidRPr="0098687D">
        <w:rPr>
          <w:sz w:val="22"/>
          <w:szCs w:val="22"/>
          <w:lang w:val="fr-FR"/>
        </w:rPr>
        <w:t>€</w:t>
      </w:r>
      <w:r w:rsidR="009B2EB0" w:rsidRPr="0098687D">
        <w:rPr>
          <w:sz w:val="22"/>
          <w:szCs w:val="22"/>
          <w:lang w:val="fr-FR"/>
        </w:rPr>
        <w:t xml:space="preserve"> </w:t>
      </w:r>
      <w:r w:rsidR="0098687D" w:rsidRPr="0098687D">
        <w:rPr>
          <w:sz w:val="22"/>
          <w:szCs w:val="22"/>
          <w:lang w:val="fr-FR"/>
        </w:rPr>
        <w:t>devrait être réalisé à la fin de l’année </w:t>
      </w:r>
      <w:r w:rsidR="009B2EB0" w:rsidRPr="0098687D">
        <w:rPr>
          <w:sz w:val="22"/>
          <w:szCs w:val="22"/>
          <w:lang w:val="fr-FR"/>
        </w:rPr>
        <w:t xml:space="preserve">: </w:t>
      </w:r>
      <w:r w:rsidR="0098687D">
        <w:rPr>
          <w:sz w:val="22"/>
          <w:szCs w:val="22"/>
          <w:lang w:val="fr-FR"/>
        </w:rPr>
        <w:t>selon la pratique en vigueur</w:t>
      </w:r>
      <w:r w:rsidR="009B2EB0" w:rsidRPr="0098687D">
        <w:rPr>
          <w:sz w:val="22"/>
          <w:szCs w:val="22"/>
          <w:lang w:val="fr-FR"/>
        </w:rPr>
        <w:t xml:space="preserve">, </w:t>
      </w:r>
      <w:r w:rsidR="0098687D">
        <w:rPr>
          <w:sz w:val="22"/>
          <w:szCs w:val="22"/>
          <w:lang w:val="fr-FR"/>
        </w:rPr>
        <w:t>tout excédent sera alloué au fonds de retraite ou au renforcement des capacités</w:t>
      </w:r>
      <w:r w:rsidR="009B2EB0" w:rsidRPr="0098687D">
        <w:rPr>
          <w:sz w:val="22"/>
          <w:szCs w:val="22"/>
          <w:lang w:val="fr-FR"/>
        </w:rPr>
        <w:t xml:space="preserve">. </w:t>
      </w:r>
      <w:r w:rsidR="00894090">
        <w:rPr>
          <w:sz w:val="22"/>
          <w:szCs w:val="22"/>
          <w:lang w:val="fr-FR"/>
        </w:rPr>
        <w:t>D</w:t>
      </w:r>
      <w:r w:rsidR="0098687D">
        <w:rPr>
          <w:sz w:val="22"/>
          <w:szCs w:val="22"/>
          <w:lang w:val="fr-FR"/>
        </w:rPr>
        <w:t>es détails sont fournis concernant le fonds de retraite ainsi que les actifs de l’OHI</w:t>
      </w:r>
      <w:r w:rsidR="009B2EB0" w:rsidRPr="0098687D">
        <w:rPr>
          <w:sz w:val="22"/>
          <w:szCs w:val="22"/>
          <w:lang w:val="fr-FR"/>
        </w:rPr>
        <w:t xml:space="preserve">. </w:t>
      </w:r>
      <w:r w:rsidR="008735DB" w:rsidRPr="008735DB">
        <w:rPr>
          <w:sz w:val="22"/>
          <w:szCs w:val="22"/>
          <w:lang w:val="fr-FR"/>
        </w:rPr>
        <w:t>Les rapports financiers de l’OHI sont étroitement contrôlés chaque mois par le Secrétaire général et par les directeurs</w:t>
      </w:r>
      <w:r w:rsidR="009B2EB0" w:rsidRPr="008735DB">
        <w:rPr>
          <w:sz w:val="22"/>
          <w:szCs w:val="22"/>
          <w:lang w:val="fr-FR"/>
        </w:rPr>
        <w:t xml:space="preserve">. </w:t>
      </w:r>
    </w:p>
    <w:p w14:paraId="7B7BD1D6" w14:textId="24464EB2" w:rsidR="009B2EB0" w:rsidRPr="008735DB" w:rsidRDefault="009B2EB0" w:rsidP="009907A1">
      <w:pPr>
        <w:keepLines/>
        <w:widowControl w:val="0"/>
        <w:autoSpaceDE w:val="0"/>
        <w:autoSpaceDN w:val="0"/>
        <w:adjustRightInd w:val="0"/>
        <w:spacing w:before="120" w:after="120"/>
        <w:jc w:val="both"/>
        <w:rPr>
          <w:color w:val="FF0000"/>
          <w:sz w:val="22"/>
          <w:szCs w:val="22"/>
          <w:lang w:val="fr-FR"/>
        </w:rPr>
      </w:pPr>
      <w:r w:rsidRPr="008735DB">
        <w:rPr>
          <w:b/>
          <w:color w:val="FF0000"/>
          <w:sz w:val="22"/>
          <w:szCs w:val="22"/>
          <w:lang w:val="fr-FR"/>
        </w:rPr>
        <w:t>D</w:t>
      </w:r>
      <w:r w:rsidR="008735DB" w:rsidRPr="008735DB">
        <w:rPr>
          <w:b/>
          <w:color w:val="FF0000"/>
          <w:sz w:val="22"/>
          <w:szCs w:val="22"/>
          <w:lang w:val="fr-FR"/>
        </w:rPr>
        <w:t>é</w:t>
      </w:r>
      <w:r w:rsidRPr="008735DB">
        <w:rPr>
          <w:b/>
          <w:color w:val="FF0000"/>
          <w:sz w:val="22"/>
          <w:szCs w:val="22"/>
          <w:lang w:val="fr-FR"/>
        </w:rPr>
        <w:t>cision C1/3</w:t>
      </w:r>
      <w:r w:rsidR="005F1E94" w:rsidRPr="008735DB">
        <w:rPr>
          <w:b/>
          <w:color w:val="FF0000"/>
          <w:sz w:val="22"/>
          <w:szCs w:val="22"/>
          <w:lang w:val="fr-FR"/>
        </w:rPr>
        <w:t>2</w:t>
      </w:r>
      <w:r w:rsidR="008735DB" w:rsidRPr="008735DB">
        <w:rPr>
          <w:b/>
          <w:color w:val="FF0000"/>
          <w:sz w:val="22"/>
          <w:szCs w:val="22"/>
          <w:lang w:val="fr-FR"/>
        </w:rPr>
        <w:t xml:space="preserve"> :</w:t>
      </w:r>
      <w:r w:rsidRPr="008735DB">
        <w:rPr>
          <w:color w:val="FF0000"/>
          <w:sz w:val="22"/>
          <w:szCs w:val="22"/>
          <w:lang w:val="fr-FR"/>
        </w:rPr>
        <w:tab/>
      </w:r>
      <w:r w:rsidR="008735DB" w:rsidRPr="008735DB">
        <w:rPr>
          <w:color w:val="FF0000"/>
          <w:sz w:val="22"/>
          <w:szCs w:val="22"/>
          <w:lang w:val="fr-FR"/>
        </w:rPr>
        <w:t xml:space="preserve">Le Conseil prend bonne note </w:t>
      </w:r>
      <w:r w:rsidR="008735DB">
        <w:rPr>
          <w:color w:val="FF0000"/>
          <w:sz w:val="22"/>
          <w:szCs w:val="22"/>
          <w:lang w:val="fr-FR"/>
        </w:rPr>
        <w:t>d</w:t>
      </w:r>
      <w:r w:rsidR="008735DB" w:rsidRPr="008735DB">
        <w:rPr>
          <w:color w:val="FF0000"/>
          <w:sz w:val="22"/>
          <w:szCs w:val="22"/>
          <w:lang w:val="fr-FR"/>
        </w:rPr>
        <w:t xml:space="preserve">es informations </w:t>
      </w:r>
      <w:r w:rsidR="008735DB">
        <w:rPr>
          <w:color w:val="FF0000"/>
          <w:sz w:val="22"/>
          <w:szCs w:val="22"/>
          <w:lang w:val="fr-FR"/>
        </w:rPr>
        <w:t>fournies sur l’état financier actuel</w:t>
      </w:r>
      <w:r w:rsidRPr="008735DB">
        <w:rPr>
          <w:color w:val="FF0000"/>
          <w:sz w:val="22"/>
          <w:szCs w:val="22"/>
          <w:lang w:val="fr-FR"/>
        </w:rPr>
        <w:t>.</w:t>
      </w:r>
    </w:p>
    <w:p w14:paraId="41395B0D" w14:textId="77777777" w:rsidR="0093513B" w:rsidRPr="008735DB" w:rsidRDefault="0093513B" w:rsidP="009907A1">
      <w:pPr>
        <w:keepLines/>
        <w:widowControl w:val="0"/>
        <w:autoSpaceDE w:val="0"/>
        <w:autoSpaceDN w:val="0"/>
        <w:adjustRightInd w:val="0"/>
        <w:spacing w:before="120" w:after="120"/>
        <w:jc w:val="both"/>
        <w:rPr>
          <w:spacing w:val="-1"/>
          <w:sz w:val="22"/>
          <w:szCs w:val="22"/>
          <w:lang w:val="fr-FR"/>
        </w:rPr>
      </w:pPr>
    </w:p>
    <w:p w14:paraId="64B07BFF" w14:textId="10AEEF98" w:rsidR="00085421" w:rsidRPr="008735DB" w:rsidRDefault="00085421"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8735DB">
        <w:rPr>
          <w:rFonts w:ascii="Times New Roman" w:hAnsi="Times New Roman"/>
          <w:b/>
          <w:bCs/>
          <w:spacing w:val="5"/>
          <w:sz w:val="22"/>
          <w:lang w:val="fr-FR"/>
        </w:rPr>
        <w:t>Propos</w:t>
      </w:r>
      <w:r w:rsidR="008735DB" w:rsidRPr="008735DB">
        <w:rPr>
          <w:rFonts w:ascii="Times New Roman" w:hAnsi="Times New Roman"/>
          <w:b/>
          <w:bCs/>
          <w:spacing w:val="5"/>
          <w:sz w:val="22"/>
          <w:lang w:val="fr-FR"/>
        </w:rPr>
        <w:t>ition de programme de travail de l’OHI pour</w:t>
      </w:r>
      <w:r w:rsidRPr="008735DB">
        <w:rPr>
          <w:rFonts w:ascii="Times New Roman" w:hAnsi="Times New Roman"/>
          <w:b/>
          <w:bCs/>
          <w:spacing w:val="5"/>
          <w:sz w:val="22"/>
          <w:lang w:val="fr-FR"/>
        </w:rPr>
        <w:t xml:space="preserve"> 2018</w:t>
      </w:r>
    </w:p>
    <w:p w14:paraId="15673878" w14:textId="2D3456E5" w:rsidR="00463C3C" w:rsidRPr="008735DB" w:rsidRDefault="00AB0C94" w:rsidP="009907A1">
      <w:pPr>
        <w:keepLines/>
        <w:widowControl w:val="0"/>
        <w:tabs>
          <w:tab w:val="left" w:pos="680"/>
          <w:tab w:val="left" w:pos="1701"/>
        </w:tabs>
        <w:autoSpaceDE w:val="0"/>
        <w:autoSpaceDN w:val="0"/>
        <w:adjustRightInd w:val="0"/>
        <w:spacing w:before="120" w:after="120"/>
        <w:jc w:val="both"/>
        <w:rPr>
          <w:i/>
          <w:iCs/>
          <w:spacing w:val="-1"/>
          <w:sz w:val="22"/>
          <w:szCs w:val="22"/>
          <w:lang w:val="fr-FR"/>
        </w:rPr>
      </w:pPr>
      <w:r w:rsidRPr="008735DB">
        <w:rPr>
          <w:i/>
          <w:iCs/>
          <w:spacing w:val="-1"/>
          <w:sz w:val="22"/>
          <w:szCs w:val="22"/>
          <w:lang w:val="fr-FR"/>
        </w:rPr>
        <w:t>Doc</w:t>
      </w:r>
      <w:r w:rsidR="008735DB" w:rsidRPr="008735DB">
        <w:rPr>
          <w:i/>
          <w:iCs/>
          <w:spacing w:val="-1"/>
          <w:sz w:val="22"/>
          <w:szCs w:val="22"/>
          <w:lang w:val="fr-FR"/>
        </w:rPr>
        <w:t>ument </w:t>
      </w:r>
      <w:r w:rsidR="00463C3C" w:rsidRPr="008735DB">
        <w:rPr>
          <w:i/>
          <w:iCs/>
          <w:spacing w:val="-1"/>
          <w:sz w:val="22"/>
          <w:szCs w:val="22"/>
          <w:lang w:val="fr-FR"/>
        </w:rPr>
        <w:t>:</w:t>
      </w:r>
      <w:r w:rsidR="00463C3C" w:rsidRPr="008735DB">
        <w:rPr>
          <w:i/>
          <w:iCs/>
          <w:spacing w:val="-1"/>
          <w:sz w:val="22"/>
          <w:szCs w:val="22"/>
          <w:lang w:val="fr-FR"/>
        </w:rPr>
        <w:tab/>
        <w:t>C1-</w:t>
      </w:r>
      <w:r w:rsidR="00BF2A99">
        <w:rPr>
          <w:i/>
          <w:iCs/>
          <w:spacing w:val="-1"/>
          <w:sz w:val="22"/>
          <w:szCs w:val="22"/>
          <w:lang w:val="fr-FR"/>
        </w:rPr>
        <w:t>4.2</w:t>
      </w:r>
      <w:r w:rsidRPr="008735DB">
        <w:rPr>
          <w:i/>
          <w:iCs/>
          <w:spacing w:val="-1"/>
          <w:sz w:val="22"/>
          <w:szCs w:val="22"/>
          <w:lang w:val="fr-FR"/>
        </w:rPr>
        <w:tab/>
      </w:r>
      <w:hyperlink r:id="rId28" w:history="1">
        <w:r w:rsidRPr="008735DB">
          <w:rPr>
            <w:rStyle w:val="Hyperlink"/>
            <w:i/>
            <w:iCs/>
            <w:spacing w:val="-1"/>
            <w:sz w:val="22"/>
            <w:szCs w:val="22"/>
            <w:lang w:val="fr-FR"/>
          </w:rPr>
          <w:t>Propos</w:t>
        </w:r>
        <w:r w:rsidR="008735DB" w:rsidRPr="008735DB">
          <w:rPr>
            <w:rStyle w:val="Hyperlink"/>
            <w:i/>
            <w:iCs/>
            <w:spacing w:val="-1"/>
            <w:sz w:val="22"/>
            <w:szCs w:val="22"/>
            <w:lang w:val="fr-FR"/>
          </w:rPr>
          <w:t xml:space="preserve">ition de programme de travail de l’OHI pour </w:t>
        </w:r>
        <w:r w:rsidRPr="008735DB">
          <w:rPr>
            <w:rStyle w:val="Hyperlink"/>
            <w:i/>
            <w:iCs/>
            <w:spacing w:val="-1"/>
            <w:sz w:val="22"/>
            <w:szCs w:val="22"/>
            <w:lang w:val="fr-FR"/>
          </w:rPr>
          <w:t>2018</w:t>
        </w:r>
      </w:hyperlink>
      <w:r w:rsidR="00463C3C" w:rsidRPr="008735DB">
        <w:rPr>
          <w:i/>
          <w:iCs/>
          <w:spacing w:val="-1"/>
          <w:sz w:val="22"/>
          <w:szCs w:val="22"/>
          <w:lang w:val="fr-FR"/>
        </w:rPr>
        <w:tab/>
      </w:r>
    </w:p>
    <w:p w14:paraId="2004E44C" w14:textId="01EBB279" w:rsidR="008936E1" w:rsidRPr="00755B31" w:rsidRDefault="008735DB" w:rsidP="009907A1">
      <w:pPr>
        <w:keepLines/>
        <w:widowControl w:val="0"/>
        <w:tabs>
          <w:tab w:val="left" w:pos="680"/>
        </w:tabs>
        <w:autoSpaceDE w:val="0"/>
        <w:autoSpaceDN w:val="0"/>
        <w:adjustRightInd w:val="0"/>
        <w:spacing w:before="120" w:after="120"/>
        <w:jc w:val="both"/>
        <w:rPr>
          <w:i/>
          <w:iCs/>
          <w:spacing w:val="-1"/>
          <w:sz w:val="22"/>
          <w:szCs w:val="22"/>
          <w:lang w:val="fr-FR"/>
        </w:rPr>
      </w:pPr>
      <w:r>
        <w:rPr>
          <w:i/>
          <w:iCs/>
          <w:spacing w:val="-1"/>
          <w:sz w:val="22"/>
          <w:szCs w:val="22"/>
          <w:lang w:val="fr-FR"/>
        </w:rPr>
        <w:tab/>
      </w:r>
      <w:r w:rsidR="008936E1" w:rsidRPr="008735DB">
        <w:rPr>
          <w:i/>
          <w:iCs/>
          <w:spacing w:val="-1"/>
          <w:sz w:val="22"/>
          <w:szCs w:val="22"/>
          <w:lang w:val="fr-FR"/>
        </w:rPr>
        <w:tab/>
      </w:r>
      <w:r w:rsidR="008936E1" w:rsidRPr="008735DB">
        <w:rPr>
          <w:i/>
          <w:iCs/>
          <w:spacing w:val="-1"/>
          <w:sz w:val="22"/>
          <w:szCs w:val="22"/>
          <w:lang w:val="fr-FR"/>
        </w:rPr>
        <w:tab/>
      </w:r>
      <w:r w:rsidR="008936E1" w:rsidRPr="008735DB">
        <w:rPr>
          <w:i/>
          <w:iCs/>
          <w:spacing w:val="-1"/>
          <w:sz w:val="22"/>
          <w:szCs w:val="22"/>
          <w:lang w:val="fr-FR"/>
        </w:rPr>
        <w:tab/>
      </w:r>
      <w:hyperlink r:id="rId29" w:history="1">
        <w:r w:rsidRPr="00755B31">
          <w:rPr>
            <w:rStyle w:val="Hyperlink"/>
            <w:i/>
            <w:iCs/>
            <w:spacing w:val="-1"/>
            <w:sz w:val="22"/>
            <w:szCs w:val="22"/>
            <w:lang w:val="fr-FR"/>
          </w:rPr>
          <w:t>Pré</w:t>
        </w:r>
        <w:r w:rsidR="008936E1" w:rsidRPr="00755B31">
          <w:rPr>
            <w:rStyle w:val="Hyperlink"/>
            <w:i/>
            <w:iCs/>
            <w:spacing w:val="-1"/>
            <w:sz w:val="22"/>
            <w:szCs w:val="22"/>
            <w:lang w:val="fr-FR"/>
          </w:rPr>
          <w:t>sentation</w:t>
        </w:r>
      </w:hyperlink>
      <w:r w:rsidR="003E4D5D" w:rsidRPr="00755B31">
        <w:rPr>
          <w:i/>
          <w:iCs/>
          <w:spacing w:val="-1"/>
          <w:sz w:val="22"/>
          <w:szCs w:val="22"/>
          <w:lang w:val="fr-FR"/>
        </w:rPr>
        <w:t xml:space="preserve"> (</w:t>
      </w:r>
      <w:r w:rsidRPr="00755B31">
        <w:rPr>
          <w:i/>
          <w:iCs/>
          <w:spacing w:val="-1"/>
          <w:sz w:val="22"/>
          <w:szCs w:val="22"/>
          <w:lang w:val="fr-FR"/>
        </w:rPr>
        <w:t>proposition de priorités</w:t>
      </w:r>
      <w:r w:rsidR="003E4D5D" w:rsidRPr="00755B31">
        <w:rPr>
          <w:i/>
          <w:iCs/>
          <w:spacing w:val="-1"/>
          <w:sz w:val="22"/>
          <w:szCs w:val="22"/>
          <w:lang w:val="fr-FR"/>
        </w:rPr>
        <w:t>)</w:t>
      </w:r>
    </w:p>
    <w:p w14:paraId="4888566B" w14:textId="77777777" w:rsidR="00F660CB" w:rsidRPr="00755B31" w:rsidRDefault="00F660CB" w:rsidP="009907A1">
      <w:pPr>
        <w:keepLines/>
        <w:widowControl w:val="0"/>
        <w:tabs>
          <w:tab w:val="left" w:pos="680"/>
        </w:tabs>
        <w:autoSpaceDE w:val="0"/>
        <w:autoSpaceDN w:val="0"/>
        <w:adjustRightInd w:val="0"/>
        <w:spacing w:before="120" w:after="120"/>
        <w:jc w:val="both"/>
        <w:rPr>
          <w:i/>
          <w:iCs/>
          <w:spacing w:val="-1"/>
          <w:sz w:val="22"/>
          <w:szCs w:val="22"/>
          <w:lang w:val="fr-FR"/>
        </w:rPr>
      </w:pPr>
    </w:p>
    <w:p w14:paraId="6B94EB34" w14:textId="0C675EF2" w:rsidR="008936E1" w:rsidRPr="006077F7" w:rsidRDefault="006077F7" w:rsidP="009907A1">
      <w:pPr>
        <w:keepLines/>
        <w:spacing w:before="120" w:after="120"/>
        <w:jc w:val="both"/>
        <w:rPr>
          <w:sz w:val="22"/>
          <w:szCs w:val="22"/>
          <w:lang w:val="fr-FR"/>
        </w:rPr>
      </w:pPr>
      <w:r w:rsidRPr="006077F7">
        <w:rPr>
          <w:sz w:val="22"/>
          <w:szCs w:val="22"/>
          <w:lang w:val="fr-FR"/>
        </w:rPr>
        <w:t>Dans une nouvelle approche</w:t>
      </w:r>
      <w:r w:rsidR="008936E1" w:rsidRPr="006077F7">
        <w:rPr>
          <w:sz w:val="22"/>
          <w:szCs w:val="22"/>
          <w:lang w:val="fr-FR"/>
        </w:rPr>
        <w:t xml:space="preserve">, </w:t>
      </w:r>
      <w:r w:rsidRPr="006077F7">
        <w:rPr>
          <w:sz w:val="22"/>
          <w:szCs w:val="22"/>
          <w:lang w:val="fr-FR"/>
        </w:rPr>
        <w:t>le Secrétaire général présente les priorités</w:t>
      </w:r>
      <w:r w:rsidR="008936E1" w:rsidRPr="006077F7">
        <w:rPr>
          <w:sz w:val="22"/>
          <w:szCs w:val="22"/>
          <w:lang w:val="fr-FR"/>
        </w:rPr>
        <w:t xml:space="preserve">, </w:t>
      </w:r>
      <w:r w:rsidRPr="006077F7">
        <w:rPr>
          <w:sz w:val="22"/>
          <w:szCs w:val="22"/>
          <w:lang w:val="fr-FR"/>
        </w:rPr>
        <w:t xml:space="preserve">qu’il a définies conjointement avec les questions </w:t>
      </w:r>
      <w:r>
        <w:rPr>
          <w:sz w:val="22"/>
          <w:szCs w:val="22"/>
          <w:lang w:val="fr-FR"/>
        </w:rPr>
        <w:t>et risques associés</w:t>
      </w:r>
      <w:r w:rsidR="008936E1" w:rsidRPr="006077F7">
        <w:rPr>
          <w:sz w:val="22"/>
          <w:szCs w:val="22"/>
          <w:lang w:val="fr-FR"/>
        </w:rPr>
        <w:t xml:space="preserve">, </w:t>
      </w:r>
      <w:r>
        <w:rPr>
          <w:sz w:val="22"/>
          <w:szCs w:val="22"/>
          <w:lang w:val="fr-FR"/>
        </w:rPr>
        <w:t>pour le programme de travail</w:t>
      </w:r>
      <w:r w:rsidR="008936E1" w:rsidRPr="006077F7">
        <w:rPr>
          <w:sz w:val="22"/>
          <w:szCs w:val="22"/>
          <w:lang w:val="fr-FR"/>
        </w:rPr>
        <w:t xml:space="preserve"> 1</w:t>
      </w:r>
      <w:r w:rsidR="00B70F64" w:rsidRPr="006077F7">
        <w:rPr>
          <w:sz w:val="22"/>
          <w:szCs w:val="22"/>
          <w:lang w:val="fr-FR"/>
        </w:rPr>
        <w:t xml:space="preserve"> (</w:t>
      </w:r>
      <w:r>
        <w:rPr>
          <w:sz w:val="22"/>
          <w:szCs w:val="22"/>
          <w:lang w:val="fr-FR"/>
        </w:rPr>
        <w:t>Affaires générales</w:t>
      </w:r>
      <w:r w:rsidR="00B70F64" w:rsidRPr="006077F7">
        <w:rPr>
          <w:sz w:val="22"/>
          <w:szCs w:val="22"/>
          <w:lang w:val="fr-FR"/>
        </w:rPr>
        <w:t>)</w:t>
      </w:r>
      <w:r w:rsidR="008936E1" w:rsidRPr="006077F7">
        <w:rPr>
          <w:sz w:val="22"/>
          <w:szCs w:val="22"/>
          <w:lang w:val="fr-FR"/>
        </w:rPr>
        <w:t xml:space="preserve">. </w:t>
      </w:r>
      <w:r w:rsidRPr="006077F7">
        <w:rPr>
          <w:sz w:val="22"/>
          <w:szCs w:val="22"/>
          <w:lang w:val="fr-FR"/>
        </w:rPr>
        <w:t>Les priorités sont les suivantes </w:t>
      </w:r>
      <w:r w:rsidR="008936E1" w:rsidRPr="006077F7">
        <w:rPr>
          <w:sz w:val="22"/>
          <w:szCs w:val="22"/>
          <w:lang w:val="fr-FR"/>
        </w:rPr>
        <w:t xml:space="preserve">: </w:t>
      </w:r>
      <w:r w:rsidRPr="006077F7">
        <w:rPr>
          <w:sz w:val="22"/>
          <w:szCs w:val="22"/>
          <w:lang w:val="fr-FR"/>
        </w:rPr>
        <w:t>contribuer au groupe d’harmonisation OMI-OHI sur la modélisation des données </w:t>
      </w:r>
      <w:r w:rsidR="008936E1" w:rsidRPr="006077F7">
        <w:rPr>
          <w:sz w:val="22"/>
          <w:szCs w:val="22"/>
          <w:lang w:val="fr-FR"/>
        </w:rPr>
        <w:t xml:space="preserve">; </w:t>
      </w:r>
      <w:r w:rsidRPr="006077F7">
        <w:rPr>
          <w:sz w:val="22"/>
          <w:szCs w:val="22"/>
          <w:lang w:val="fr-FR"/>
        </w:rPr>
        <w:t xml:space="preserve">évaluer la portée et l’efficacité de la </w:t>
      </w:r>
      <w:r w:rsidR="008936E1" w:rsidRPr="006077F7">
        <w:rPr>
          <w:sz w:val="22"/>
          <w:szCs w:val="22"/>
          <w:lang w:val="fr-FR"/>
        </w:rPr>
        <w:t xml:space="preserve">participation </w:t>
      </w:r>
      <w:r w:rsidRPr="006077F7">
        <w:rPr>
          <w:sz w:val="22"/>
          <w:szCs w:val="22"/>
          <w:lang w:val="fr-FR"/>
        </w:rPr>
        <w:t xml:space="preserve">à des événements </w:t>
      </w:r>
      <w:r w:rsidR="002D18F8">
        <w:rPr>
          <w:sz w:val="22"/>
          <w:szCs w:val="22"/>
          <w:lang w:val="fr-FR"/>
        </w:rPr>
        <w:t>qui ne sont pas centrés sur les sujets hydrographiques</w:t>
      </w:r>
      <w:r w:rsidR="00C22342">
        <w:rPr>
          <w:sz w:val="22"/>
          <w:szCs w:val="22"/>
          <w:lang w:val="fr-FR"/>
        </w:rPr>
        <w:t xml:space="preserve"> </w:t>
      </w:r>
      <w:r w:rsidR="008936E1" w:rsidRPr="006077F7">
        <w:rPr>
          <w:sz w:val="22"/>
          <w:szCs w:val="22"/>
          <w:lang w:val="fr-FR"/>
        </w:rPr>
        <w:t xml:space="preserve">; </w:t>
      </w:r>
      <w:r w:rsidR="00313B7A">
        <w:rPr>
          <w:sz w:val="22"/>
          <w:szCs w:val="22"/>
          <w:lang w:val="fr-FR"/>
        </w:rPr>
        <w:t>prévoir et débuter une réorganisation complète du site web de l’OHI incluant l’incorporation de services SIG </w:t>
      </w:r>
      <w:r w:rsidR="008936E1" w:rsidRPr="006077F7">
        <w:rPr>
          <w:sz w:val="22"/>
          <w:szCs w:val="22"/>
          <w:lang w:val="fr-FR"/>
        </w:rPr>
        <w:t xml:space="preserve">; </w:t>
      </w:r>
      <w:r w:rsidR="00313B7A">
        <w:rPr>
          <w:sz w:val="22"/>
          <w:szCs w:val="22"/>
          <w:lang w:val="fr-FR"/>
        </w:rPr>
        <w:t>gérer la vague prévue de nouvelles adhésions à l’OHI</w:t>
      </w:r>
      <w:r w:rsidR="008936E1" w:rsidRPr="006077F7">
        <w:rPr>
          <w:sz w:val="22"/>
          <w:szCs w:val="22"/>
          <w:lang w:val="fr-FR"/>
        </w:rPr>
        <w:t xml:space="preserve"> (</w:t>
      </w:r>
      <w:r w:rsidR="00313B7A">
        <w:rPr>
          <w:sz w:val="22"/>
          <w:szCs w:val="22"/>
          <w:lang w:val="fr-FR"/>
        </w:rPr>
        <w:t xml:space="preserve">potentiellement </w:t>
      </w:r>
      <w:r w:rsidR="008936E1" w:rsidRPr="006077F7">
        <w:rPr>
          <w:sz w:val="22"/>
          <w:szCs w:val="22"/>
          <w:lang w:val="fr-FR"/>
        </w:rPr>
        <w:t xml:space="preserve">5 </w:t>
      </w:r>
      <w:r w:rsidR="00313B7A">
        <w:rPr>
          <w:sz w:val="22"/>
          <w:szCs w:val="22"/>
          <w:lang w:val="fr-FR"/>
        </w:rPr>
        <w:t>nouveaux membres</w:t>
      </w:r>
      <w:r w:rsidR="008936E1" w:rsidRPr="006077F7">
        <w:rPr>
          <w:sz w:val="22"/>
          <w:szCs w:val="22"/>
          <w:lang w:val="fr-FR"/>
        </w:rPr>
        <w:t>)</w:t>
      </w:r>
      <w:r w:rsidR="00313B7A">
        <w:rPr>
          <w:sz w:val="22"/>
          <w:szCs w:val="22"/>
          <w:lang w:val="fr-FR"/>
        </w:rPr>
        <w:t> </w:t>
      </w:r>
      <w:r w:rsidR="008936E1" w:rsidRPr="006077F7">
        <w:rPr>
          <w:sz w:val="22"/>
          <w:szCs w:val="22"/>
          <w:lang w:val="fr-FR"/>
        </w:rPr>
        <w:t xml:space="preserve">; </w:t>
      </w:r>
      <w:r w:rsidR="00313B7A">
        <w:rPr>
          <w:sz w:val="22"/>
          <w:szCs w:val="22"/>
          <w:lang w:val="fr-FR"/>
        </w:rPr>
        <w:t>et assister le Conseil dans sa phase de consolidation opérationnelle et contribuer au processus de révision du plan stratégique (déc</w:t>
      </w:r>
      <w:r w:rsidR="008936E1" w:rsidRPr="006077F7">
        <w:rPr>
          <w:sz w:val="22"/>
          <w:szCs w:val="22"/>
          <w:lang w:val="fr-FR"/>
        </w:rPr>
        <w:t xml:space="preserve">ision A1/03). </w:t>
      </w:r>
    </w:p>
    <w:p w14:paraId="4B101EA1" w14:textId="6F445BC8" w:rsidR="008936E1" w:rsidRPr="00755B31" w:rsidRDefault="00725693" w:rsidP="009907A1">
      <w:pPr>
        <w:keepLines/>
        <w:spacing w:before="120" w:after="120"/>
        <w:jc w:val="both"/>
        <w:rPr>
          <w:sz w:val="22"/>
          <w:szCs w:val="22"/>
          <w:lang w:val="fr-FR"/>
        </w:rPr>
      </w:pPr>
      <w:r w:rsidRPr="00725693">
        <w:rPr>
          <w:sz w:val="22"/>
          <w:szCs w:val="22"/>
          <w:lang w:val="fr-FR"/>
        </w:rPr>
        <w:t xml:space="preserve">En réponse aux </w:t>
      </w:r>
      <w:r w:rsidR="008936E1" w:rsidRPr="00725693">
        <w:rPr>
          <w:sz w:val="22"/>
          <w:szCs w:val="22"/>
          <w:lang w:val="fr-FR"/>
        </w:rPr>
        <w:t>questions</w:t>
      </w:r>
      <w:r w:rsidRPr="00725693">
        <w:rPr>
          <w:sz w:val="22"/>
          <w:szCs w:val="22"/>
          <w:lang w:val="fr-FR"/>
        </w:rPr>
        <w:t xml:space="preserve"> posées</w:t>
      </w:r>
      <w:r w:rsidR="008936E1" w:rsidRPr="00725693">
        <w:rPr>
          <w:sz w:val="22"/>
          <w:szCs w:val="22"/>
          <w:lang w:val="fr-FR"/>
        </w:rPr>
        <w:t xml:space="preserve">, </w:t>
      </w:r>
      <w:r w:rsidRPr="00725693">
        <w:rPr>
          <w:sz w:val="22"/>
          <w:szCs w:val="22"/>
          <w:lang w:val="fr-FR"/>
        </w:rPr>
        <w:t>le Secrétaire général confirme que l</w:t>
      </w:r>
      <w:r w:rsidR="00F47017">
        <w:rPr>
          <w:sz w:val="22"/>
          <w:szCs w:val="22"/>
          <w:lang w:val="fr-FR"/>
        </w:rPr>
        <w:t>’actualisation</w:t>
      </w:r>
      <w:r w:rsidRPr="00725693">
        <w:rPr>
          <w:sz w:val="22"/>
          <w:szCs w:val="22"/>
          <w:lang w:val="fr-FR"/>
        </w:rPr>
        <w:t xml:space="preserve"> du site web et les coûts associés seront abordés de manière structurée et que tou</w:t>
      </w:r>
      <w:r>
        <w:rPr>
          <w:sz w:val="22"/>
          <w:szCs w:val="22"/>
          <w:lang w:val="fr-FR"/>
        </w:rPr>
        <w:t>te contribution en nature ou</w:t>
      </w:r>
      <w:r w:rsidR="008936E1" w:rsidRPr="00725693">
        <w:rPr>
          <w:sz w:val="22"/>
          <w:szCs w:val="22"/>
          <w:lang w:val="fr-FR"/>
        </w:rPr>
        <w:t xml:space="preserve"> expertise </w:t>
      </w:r>
      <w:r>
        <w:rPr>
          <w:sz w:val="22"/>
          <w:szCs w:val="22"/>
          <w:lang w:val="fr-FR"/>
        </w:rPr>
        <w:t>technique qui seraient proposées par des Etats membres ser</w:t>
      </w:r>
      <w:r w:rsidR="00E73528">
        <w:rPr>
          <w:sz w:val="22"/>
          <w:szCs w:val="22"/>
          <w:lang w:val="fr-FR"/>
        </w:rPr>
        <w:t>o</w:t>
      </w:r>
      <w:r>
        <w:rPr>
          <w:sz w:val="22"/>
          <w:szCs w:val="22"/>
          <w:lang w:val="fr-FR"/>
        </w:rPr>
        <w:t>nt acceptées avec gratitude</w:t>
      </w:r>
      <w:r w:rsidR="008936E1" w:rsidRPr="00725693">
        <w:rPr>
          <w:sz w:val="22"/>
          <w:szCs w:val="22"/>
          <w:lang w:val="fr-FR"/>
        </w:rPr>
        <w:t xml:space="preserve">. </w:t>
      </w:r>
      <w:r w:rsidR="00E73528">
        <w:rPr>
          <w:sz w:val="22"/>
          <w:szCs w:val="22"/>
          <w:lang w:val="fr-FR"/>
        </w:rPr>
        <w:t xml:space="preserve">Son </w:t>
      </w:r>
      <w:r w:rsidR="00755B31" w:rsidRPr="00755B31">
        <w:rPr>
          <w:sz w:val="22"/>
          <w:szCs w:val="22"/>
          <w:lang w:val="fr-FR"/>
        </w:rPr>
        <w:t xml:space="preserve">mandat </w:t>
      </w:r>
      <w:r w:rsidR="00E73528">
        <w:rPr>
          <w:sz w:val="22"/>
          <w:szCs w:val="22"/>
          <w:lang w:val="fr-FR"/>
        </w:rPr>
        <w:t xml:space="preserve">est axé sur </w:t>
      </w:r>
      <w:r w:rsidR="00755B31" w:rsidRPr="00755B31">
        <w:rPr>
          <w:sz w:val="22"/>
          <w:szCs w:val="22"/>
          <w:lang w:val="fr-FR"/>
        </w:rPr>
        <w:t>la normalisation technique et sur le renforcement des capacités</w:t>
      </w:r>
      <w:r w:rsidR="008936E1" w:rsidRPr="00755B31">
        <w:rPr>
          <w:sz w:val="22"/>
          <w:szCs w:val="22"/>
          <w:lang w:val="fr-FR"/>
        </w:rPr>
        <w:t xml:space="preserve">. </w:t>
      </w:r>
    </w:p>
    <w:p w14:paraId="4473E054" w14:textId="6F216261" w:rsidR="008936E1" w:rsidRPr="00363776" w:rsidRDefault="000F2FD7" w:rsidP="009907A1">
      <w:pPr>
        <w:keepLines/>
        <w:spacing w:before="120" w:after="120"/>
        <w:jc w:val="both"/>
        <w:rPr>
          <w:sz w:val="22"/>
          <w:szCs w:val="22"/>
          <w:lang w:val="fr-FR"/>
        </w:rPr>
      </w:pPr>
      <w:r w:rsidRPr="00AE4341">
        <w:rPr>
          <w:sz w:val="22"/>
          <w:szCs w:val="22"/>
          <w:lang w:val="fr-FR"/>
        </w:rPr>
        <w:t>Les p</w:t>
      </w:r>
      <w:r w:rsidR="008936E1" w:rsidRPr="00AE4341">
        <w:rPr>
          <w:sz w:val="22"/>
          <w:szCs w:val="22"/>
          <w:lang w:val="fr-FR"/>
        </w:rPr>
        <w:t xml:space="preserve">articipants </w:t>
      </w:r>
      <w:r w:rsidR="00E73528">
        <w:rPr>
          <w:sz w:val="22"/>
          <w:szCs w:val="22"/>
          <w:lang w:val="fr-FR"/>
        </w:rPr>
        <w:t xml:space="preserve">sont satisfaits de la </w:t>
      </w:r>
      <w:r w:rsidR="00AE4341" w:rsidRPr="00AE4341">
        <w:rPr>
          <w:sz w:val="22"/>
          <w:szCs w:val="22"/>
          <w:lang w:val="fr-FR"/>
        </w:rPr>
        <w:t>présentation des priorités</w:t>
      </w:r>
      <w:r w:rsidR="008936E1" w:rsidRPr="00AE4341">
        <w:rPr>
          <w:sz w:val="22"/>
          <w:szCs w:val="22"/>
          <w:lang w:val="fr-FR"/>
        </w:rPr>
        <w:t xml:space="preserve">. </w:t>
      </w:r>
      <w:r w:rsidR="00AE4341" w:rsidRPr="00AE4341">
        <w:rPr>
          <w:sz w:val="22"/>
          <w:szCs w:val="22"/>
          <w:lang w:val="fr-FR"/>
        </w:rPr>
        <w:t xml:space="preserve">Il est suggéré que </w:t>
      </w:r>
      <w:r w:rsidR="00AE4341">
        <w:rPr>
          <w:sz w:val="22"/>
          <w:szCs w:val="22"/>
          <w:lang w:val="fr-FR"/>
        </w:rPr>
        <w:t>davantage</w:t>
      </w:r>
      <w:r w:rsidR="00AE4341" w:rsidRPr="00AE4341">
        <w:rPr>
          <w:sz w:val="22"/>
          <w:szCs w:val="22"/>
          <w:lang w:val="fr-FR"/>
        </w:rPr>
        <w:t xml:space="preserve"> d’économies pourraient être réalisées en temps et en voyages en délégant la représentation de l’OHI aux réunions aux représentants</w:t>
      </w:r>
      <w:r w:rsidR="00AE4341">
        <w:rPr>
          <w:sz w:val="22"/>
          <w:szCs w:val="22"/>
          <w:lang w:val="fr-FR"/>
        </w:rPr>
        <w:t xml:space="preserve"> régionaux</w:t>
      </w:r>
      <w:r w:rsidR="00AE4341" w:rsidRPr="00AE4341">
        <w:rPr>
          <w:sz w:val="22"/>
          <w:szCs w:val="22"/>
          <w:lang w:val="fr-FR"/>
        </w:rPr>
        <w:t xml:space="preserve"> des </w:t>
      </w:r>
      <w:r w:rsidR="00AE4341">
        <w:rPr>
          <w:sz w:val="22"/>
          <w:szCs w:val="22"/>
          <w:lang w:val="fr-FR"/>
        </w:rPr>
        <w:t>différents Etats membres</w:t>
      </w:r>
      <w:r w:rsidR="008936E1" w:rsidRPr="00AE4341">
        <w:rPr>
          <w:sz w:val="22"/>
          <w:szCs w:val="22"/>
          <w:lang w:val="fr-FR"/>
        </w:rPr>
        <w:t xml:space="preserve">. </w:t>
      </w:r>
      <w:r w:rsidR="00AE4341" w:rsidRPr="00AE4341">
        <w:rPr>
          <w:sz w:val="22"/>
          <w:szCs w:val="22"/>
          <w:lang w:val="fr-FR"/>
        </w:rPr>
        <w:t>L’</w:t>
      </w:r>
      <w:r w:rsidR="008936E1" w:rsidRPr="00AE4341">
        <w:rPr>
          <w:sz w:val="22"/>
          <w:szCs w:val="22"/>
          <w:lang w:val="fr-FR"/>
        </w:rPr>
        <w:t xml:space="preserve">importance </w:t>
      </w:r>
      <w:r w:rsidR="00AE4341" w:rsidRPr="00AE4341">
        <w:rPr>
          <w:sz w:val="22"/>
          <w:szCs w:val="22"/>
          <w:lang w:val="fr-FR"/>
        </w:rPr>
        <w:t xml:space="preserve">de l’amélioration de la visibilité de l’OHI et de </w:t>
      </w:r>
      <w:r w:rsidR="00C22342">
        <w:rPr>
          <w:sz w:val="22"/>
          <w:szCs w:val="22"/>
          <w:lang w:val="fr-FR"/>
        </w:rPr>
        <w:t>la sensibilisation</w:t>
      </w:r>
      <w:r w:rsidR="00C22342" w:rsidRPr="00AE4341">
        <w:rPr>
          <w:sz w:val="22"/>
          <w:szCs w:val="22"/>
          <w:lang w:val="fr-FR"/>
        </w:rPr>
        <w:t xml:space="preserve"> </w:t>
      </w:r>
      <w:r w:rsidR="00AE4341" w:rsidRPr="00AE4341">
        <w:rPr>
          <w:sz w:val="22"/>
          <w:szCs w:val="22"/>
          <w:lang w:val="fr-FR"/>
        </w:rPr>
        <w:t xml:space="preserve">dans l’utilisation de l’hydrographie </w:t>
      </w:r>
      <w:r w:rsidR="00AE4341">
        <w:rPr>
          <w:sz w:val="22"/>
          <w:szCs w:val="22"/>
          <w:lang w:val="fr-FR"/>
        </w:rPr>
        <w:t>dans le but d’influencer les décideurs est soulignée</w:t>
      </w:r>
      <w:r w:rsidR="008936E1" w:rsidRPr="00AE4341">
        <w:rPr>
          <w:sz w:val="22"/>
          <w:szCs w:val="22"/>
          <w:lang w:val="fr-FR"/>
        </w:rPr>
        <w:t xml:space="preserve">. </w:t>
      </w:r>
      <w:r w:rsidR="00CE77FC">
        <w:rPr>
          <w:sz w:val="22"/>
          <w:szCs w:val="22"/>
          <w:lang w:val="fr-FR"/>
        </w:rPr>
        <w:t>Un large soutien est accordé à l</w:t>
      </w:r>
      <w:r w:rsidR="00363776" w:rsidRPr="00363776">
        <w:rPr>
          <w:sz w:val="22"/>
          <w:szCs w:val="22"/>
          <w:lang w:val="fr-FR"/>
        </w:rPr>
        <w:t xml:space="preserve">a proposition de révision du plan stratégique </w:t>
      </w:r>
      <w:r w:rsidR="00CE77FC">
        <w:rPr>
          <w:sz w:val="22"/>
          <w:szCs w:val="22"/>
          <w:lang w:val="fr-FR"/>
        </w:rPr>
        <w:t>visant à</w:t>
      </w:r>
      <w:r w:rsidR="00363776" w:rsidRPr="00363776">
        <w:rPr>
          <w:sz w:val="22"/>
          <w:szCs w:val="22"/>
          <w:lang w:val="fr-FR"/>
        </w:rPr>
        <w:t xml:space="preserve"> se concentrer sur les informations </w:t>
      </w:r>
      <w:r w:rsidR="00CE77FC">
        <w:rPr>
          <w:sz w:val="22"/>
          <w:szCs w:val="22"/>
          <w:lang w:val="fr-FR"/>
        </w:rPr>
        <w:t xml:space="preserve">géospatiales maritimes ainsi qu’à </w:t>
      </w:r>
      <w:r w:rsidR="00363776" w:rsidRPr="00363776">
        <w:rPr>
          <w:sz w:val="22"/>
          <w:szCs w:val="22"/>
          <w:lang w:val="fr-FR"/>
        </w:rPr>
        <w:t xml:space="preserve">identifier et </w:t>
      </w:r>
      <w:r w:rsidR="00CE77FC">
        <w:rPr>
          <w:sz w:val="22"/>
          <w:szCs w:val="22"/>
          <w:lang w:val="fr-FR"/>
        </w:rPr>
        <w:t>à</w:t>
      </w:r>
      <w:r w:rsidR="00363776" w:rsidRPr="00363776">
        <w:rPr>
          <w:sz w:val="22"/>
          <w:szCs w:val="22"/>
          <w:lang w:val="fr-FR"/>
        </w:rPr>
        <w:t xml:space="preserve"> participer aux événements</w:t>
      </w:r>
      <w:r w:rsidR="007F0F1B">
        <w:rPr>
          <w:sz w:val="22"/>
          <w:szCs w:val="22"/>
          <w:lang w:val="fr-FR"/>
        </w:rPr>
        <w:t>-</w:t>
      </w:r>
      <w:r w:rsidR="00363776" w:rsidRPr="00363776">
        <w:rPr>
          <w:sz w:val="22"/>
          <w:szCs w:val="22"/>
          <w:lang w:val="fr-FR"/>
        </w:rPr>
        <w:t xml:space="preserve">clés </w:t>
      </w:r>
      <w:r w:rsidR="00363776">
        <w:rPr>
          <w:sz w:val="22"/>
          <w:szCs w:val="22"/>
          <w:lang w:val="fr-FR"/>
        </w:rPr>
        <w:t>avec</w:t>
      </w:r>
      <w:r w:rsidR="00363776" w:rsidRPr="00363776">
        <w:rPr>
          <w:sz w:val="22"/>
          <w:szCs w:val="22"/>
          <w:lang w:val="fr-FR"/>
        </w:rPr>
        <w:t xml:space="preserve"> l’OMI</w:t>
      </w:r>
      <w:r w:rsidR="008936E1" w:rsidRPr="00363776">
        <w:rPr>
          <w:sz w:val="22"/>
          <w:szCs w:val="22"/>
          <w:lang w:val="fr-FR"/>
        </w:rPr>
        <w:t xml:space="preserve"> (</w:t>
      </w:r>
      <w:r w:rsidR="00363776">
        <w:rPr>
          <w:sz w:val="22"/>
          <w:szCs w:val="22"/>
          <w:lang w:val="fr-FR"/>
        </w:rPr>
        <w:t>l’</w:t>
      </w:r>
      <w:r w:rsidR="008936E1" w:rsidRPr="00363776">
        <w:rPr>
          <w:sz w:val="22"/>
          <w:szCs w:val="22"/>
          <w:lang w:val="fr-FR"/>
        </w:rPr>
        <w:t xml:space="preserve">UN-GGIM </w:t>
      </w:r>
      <w:r w:rsidR="00363776">
        <w:rPr>
          <w:sz w:val="22"/>
          <w:szCs w:val="22"/>
          <w:lang w:val="fr-FR"/>
        </w:rPr>
        <w:t>est cité en priorité</w:t>
      </w:r>
      <w:r w:rsidR="008936E1" w:rsidRPr="00363776">
        <w:rPr>
          <w:sz w:val="22"/>
          <w:szCs w:val="22"/>
          <w:lang w:val="fr-FR"/>
        </w:rPr>
        <w:t xml:space="preserve">) </w:t>
      </w:r>
      <w:r w:rsidR="00363776">
        <w:rPr>
          <w:sz w:val="22"/>
          <w:szCs w:val="22"/>
          <w:lang w:val="fr-FR"/>
        </w:rPr>
        <w:t>et d’autres organisations</w:t>
      </w:r>
      <w:r w:rsidR="008936E1" w:rsidRPr="00363776">
        <w:rPr>
          <w:sz w:val="22"/>
          <w:szCs w:val="22"/>
          <w:lang w:val="fr-FR"/>
        </w:rPr>
        <w:t xml:space="preserve"> (</w:t>
      </w:r>
      <w:r w:rsidR="00363776">
        <w:rPr>
          <w:sz w:val="22"/>
          <w:szCs w:val="22"/>
          <w:lang w:val="fr-FR"/>
        </w:rPr>
        <w:t>l’</w:t>
      </w:r>
      <w:r w:rsidR="008936E1" w:rsidRPr="00363776">
        <w:rPr>
          <w:sz w:val="22"/>
          <w:szCs w:val="22"/>
          <w:lang w:val="fr-FR"/>
        </w:rPr>
        <w:t xml:space="preserve">OGC </w:t>
      </w:r>
      <w:r w:rsidR="00363776">
        <w:rPr>
          <w:sz w:val="22"/>
          <w:szCs w:val="22"/>
          <w:lang w:val="fr-FR"/>
        </w:rPr>
        <w:t>et l’AISM</w:t>
      </w:r>
      <w:r w:rsidR="008936E1" w:rsidRPr="00363776">
        <w:rPr>
          <w:sz w:val="22"/>
          <w:szCs w:val="22"/>
          <w:lang w:val="fr-FR"/>
        </w:rPr>
        <w:t xml:space="preserve">) </w:t>
      </w:r>
      <w:r w:rsidR="00363776">
        <w:rPr>
          <w:sz w:val="22"/>
          <w:szCs w:val="22"/>
          <w:lang w:val="fr-FR"/>
        </w:rPr>
        <w:t>concernant le SMDSM</w:t>
      </w:r>
      <w:r w:rsidR="008936E1" w:rsidRPr="00363776">
        <w:rPr>
          <w:sz w:val="22"/>
          <w:szCs w:val="22"/>
          <w:lang w:val="fr-FR"/>
        </w:rPr>
        <w:t xml:space="preserve">, </w:t>
      </w:r>
      <w:r w:rsidR="00363776">
        <w:rPr>
          <w:sz w:val="22"/>
          <w:szCs w:val="22"/>
          <w:lang w:val="fr-FR"/>
        </w:rPr>
        <w:t>la</w:t>
      </w:r>
      <w:r w:rsidR="008936E1" w:rsidRPr="00363776">
        <w:rPr>
          <w:sz w:val="22"/>
          <w:szCs w:val="22"/>
          <w:lang w:val="fr-FR"/>
        </w:rPr>
        <w:t xml:space="preserve"> e-navigation </w:t>
      </w:r>
      <w:r w:rsidR="00363776">
        <w:rPr>
          <w:sz w:val="22"/>
          <w:szCs w:val="22"/>
          <w:lang w:val="fr-FR"/>
        </w:rPr>
        <w:t xml:space="preserve">et d’autres technologies en évolution qui </w:t>
      </w:r>
      <w:r w:rsidR="00CE77FC">
        <w:rPr>
          <w:sz w:val="22"/>
          <w:szCs w:val="22"/>
          <w:lang w:val="fr-FR"/>
        </w:rPr>
        <w:t xml:space="preserve">permettraient que </w:t>
      </w:r>
      <w:r w:rsidR="00363776">
        <w:rPr>
          <w:sz w:val="22"/>
          <w:szCs w:val="22"/>
          <w:lang w:val="fr-FR"/>
        </w:rPr>
        <w:t xml:space="preserve">l’OHI </w:t>
      </w:r>
      <w:r w:rsidR="00CE77FC">
        <w:rPr>
          <w:sz w:val="22"/>
          <w:szCs w:val="22"/>
          <w:lang w:val="fr-FR"/>
        </w:rPr>
        <w:t>demeure</w:t>
      </w:r>
      <w:r w:rsidR="00363776">
        <w:rPr>
          <w:sz w:val="22"/>
          <w:szCs w:val="22"/>
          <w:lang w:val="fr-FR"/>
        </w:rPr>
        <w:t xml:space="preserve"> pertinente et à la page</w:t>
      </w:r>
      <w:r w:rsidR="008936E1" w:rsidRPr="00363776">
        <w:rPr>
          <w:sz w:val="22"/>
          <w:szCs w:val="22"/>
          <w:lang w:val="fr-FR"/>
        </w:rPr>
        <w:t xml:space="preserve">. </w:t>
      </w:r>
    </w:p>
    <w:p w14:paraId="2C71C830" w14:textId="1FD7BCF7" w:rsidR="008936E1" w:rsidRPr="002452AF" w:rsidRDefault="002452AF" w:rsidP="009907A1">
      <w:pPr>
        <w:keepLines/>
        <w:spacing w:before="120" w:after="120"/>
        <w:jc w:val="both"/>
        <w:rPr>
          <w:sz w:val="22"/>
          <w:szCs w:val="22"/>
          <w:lang w:val="fr-FR"/>
        </w:rPr>
      </w:pPr>
      <w:r>
        <w:rPr>
          <w:sz w:val="22"/>
          <w:szCs w:val="22"/>
          <w:lang w:val="fr-FR"/>
        </w:rPr>
        <w:t>Le</w:t>
      </w:r>
      <w:r w:rsidR="00BD6D69">
        <w:rPr>
          <w:sz w:val="22"/>
          <w:szCs w:val="22"/>
          <w:lang w:val="fr-FR"/>
        </w:rPr>
        <w:t xml:space="preserve"> Secrétaire général convient qu’en utilisant le Conseil comme </w:t>
      </w:r>
      <w:r w:rsidR="007027EE">
        <w:rPr>
          <w:sz w:val="22"/>
          <w:szCs w:val="22"/>
          <w:lang w:val="fr-FR"/>
        </w:rPr>
        <w:t>plateforme</w:t>
      </w:r>
      <w:r w:rsidR="008936E1" w:rsidRPr="002452AF">
        <w:rPr>
          <w:sz w:val="22"/>
          <w:szCs w:val="22"/>
          <w:lang w:val="fr-FR"/>
        </w:rPr>
        <w:t xml:space="preserve">, </w:t>
      </w:r>
      <w:r w:rsidRPr="002452AF">
        <w:rPr>
          <w:sz w:val="22"/>
          <w:szCs w:val="22"/>
          <w:lang w:val="fr-FR"/>
        </w:rPr>
        <w:t xml:space="preserve">l’OHI pourrait </w:t>
      </w:r>
      <w:r>
        <w:rPr>
          <w:sz w:val="22"/>
          <w:szCs w:val="22"/>
          <w:lang w:val="fr-FR"/>
        </w:rPr>
        <w:t xml:space="preserve">créer </w:t>
      </w:r>
      <w:r w:rsidR="00BD6D69">
        <w:rPr>
          <w:sz w:val="22"/>
          <w:szCs w:val="22"/>
          <w:lang w:val="fr-FR"/>
        </w:rPr>
        <w:t>l’</w:t>
      </w:r>
      <w:r>
        <w:rPr>
          <w:sz w:val="22"/>
          <w:szCs w:val="22"/>
          <w:lang w:val="fr-FR"/>
        </w:rPr>
        <w:t xml:space="preserve">élan </w:t>
      </w:r>
      <w:r w:rsidR="00BD6D69">
        <w:rPr>
          <w:sz w:val="22"/>
          <w:szCs w:val="22"/>
          <w:lang w:val="fr-FR"/>
        </w:rPr>
        <w:t>nécessaire pour</w:t>
      </w:r>
      <w:r>
        <w:rPr>
          <w:sz w:val="22"/>
          <w:szCs w:val="22"/>
          <w:lang w:val="fr-FR"/>
        </w:rPr>
        <w:t xml:space="preserve"> </w:t>
      </w:r>
      <w:r w:rsidR="00BD6D69">
        <w:rPr>
          <w:sz w:val="22"/>
          <w:szCs w:val="22"/>
          <w:lang w:val="fr-FR"/>
        </w:rPr>
        <w:t xml:space="preserve">assurer </w:t>
      </w:r>
      <w:r>
        <w:rPr>
          <w:sz w:val="22"/>
          <w:szCs w:val="22"/>
          <w:lang w:val="fr-FR"/>
        </w:rPr>
        <w:t xml:space="preserve">une promotion mondiale </w:t>
      </w:r>
      <w:r w:rsidR="00C22342">
        <w:rPr>
          <w:sz w:val="22"/>
          <w:szCs w:val="22"/>
          <w:lang w:val="fr-FR"/>
        </w:rPr>
        <w:t xml:space="preserve">plus </w:t>
      </w:r>
      <w:r>
        <w:rPr>
          <w:sz w:val="22"/>
          <w:szCs w:val="22"/>
          <w:lang w:val="fr-FR"/>
        </w:rPr>
        <w:t>efficace</w:t>
      </w:r>
      <w:r w:rsidR="008936E1" w:rsidRPr="002452AF">
        <w:rPr>
          <w:sz w:val="22"/>
          <w:szCs w:val="22"/>
          <w:lang w:val="fr-FR"/>
        </w:rPr>
        <w:t xml:space="preserve">, </w:t>
      </w:r>
      <w:r>
        <w:rPr>
          <w:sz w:val="22"/>
          <w:szCs w:val="22"/>
          <w:lang w:val="fr-FR"/>
        </w:rPr>
        <w:t>les Etats membres devenant les ambassadeurs de l’Organisation</w:t>
      </w:r>
      <w:r w:rsidR="008936E1" w:rsidRPr="002452AF">
        <w:rPr>
          <w:sz w:val="22"/>
          <w:szCs w:val="22"/>
          <w:lang w:val="fr-FR"/>
        </w:rPr>
        <w:t xml:space="preserve">. </w:t>
      </w:r>
    </w:p>
    <w:p w14:paraId="2419B2D4" w14:textId="6EC80E29" w:rsidR="008936E1" w:rsidRPr="007027EE" w:rsidRDefault="007027EE" w:rsidP="009907A1">
      <w:pPr>
        <w:keepLines/>
        <w:spacing w:before="120" w:after="120"/>
        <w:jc w:val="both"/>
        <w:rPr>
          <w:bCs/>
          <w:sz w:val="22"/>
          <w:szCs w:val="22"/>
          <w:lang w:val="fr-FR"/>
        </w:rPr>
      </w:pPr>
      <w:r w:rsidRPr="007027EE">
        <w:rPr>
          <w:sz w:val="22"/>
          <w:szCs w:val="22"/>
          <w:lang w:val="fr-FR"/>
        </w:rPr>
        <w:t xml:space="preserve">Le </w:t>
      </w:r>
      <w:r w:rsidR="00506346">
        <w:rPr>
          <w:sz w:val="22"/>
          <w:szCs w:val="22"/>
          <w:lang w:val="fr-FR"/>
        </w:rPr>
        <w:t>d</w:t>
      </w:r>
      <w:r w:rsidRPr="007027EE">
        <w:rPr>
          <w:sz w:val="22"/>
          <w:szCs w:val="22"/>
          <w:lang w:val="fr-FR"/>
        </w:rPr>
        <w:t xml:space="preserve">irecteur </w:t>
      </w:r>
      <w:r w:rsidR="00DC3F59">
        <w:rPr>
          <w:sz w:val="22"/>
          <w:szCs w:val="22"/>
          <w:lang w:val="fr-FR"/>
        </w:rPr>
        <w:t>responsable</w:t>
      </w:r>
      <w:r w:rsidRPr="007027EE">
        <w:rPr>
          <w:sz w:val="22"/>
          <w:szCs w:val="22"/>
          <w:lang w:val="fr-FR"/>
        </w:rPr>
        <w:t xml:space="preserve"> du programme </w:t>
      </w:r>
      <w:r w:rsidR="008936E1" w:rsidRPr="007027EE">
        <w:rPr>
          <w:sz w:val="22"/>
          <w:szCs w:val="22"/>
          <w:lang w:val="fr-FR"/>
        </w:rPr>
        <w:t xml:space="preserve">2 </w:t>
      </w:r>
      <w:r w:rsidR="00B70F64" w:rsidRPr="007027EE">
        <w:rPr>
          <w:sz w:val="22"/>
          <w:szCs w:val="22"/>
          <w:lang w:val="fr-FR"/>
        </w:rPr>
        <w:t>(</w:t>
      </w:r>
      <w:r w:rsidRPr="007027EE">
        <w:rPr>
          <w:sz w:val="22"/>
          <w:szCs w:val="22"/>
          <w:lang w:val="fr-FR"/>
        </w:rPr>
        <w:t>Services et normes hydrographiques</w:t>
      </w:r>
      <w:r w:rsidR="00B70F64" w:rsidRPr="007027EE">
        <w:rPr>
          <w:sz w:val="22"/>
          <w:szCs w:val="22"/>
          <w:lang w:val="fr-FR"/>
        </w:rPr>
        <w:t xml:space="preserve">) </w:t>
      </w:r>
      <w:r w:rsidRPr="007027EE">
        <w:rPr>
          <w:sz w:val="22"/>
          <w:szCs w:val="22"/>
          <w:lang w:val="fr-FR"/>
        </w:rPr>
        <w:t xml:space="preserve">présente les </w:t>
      </w:r>
      <w:r w:rsidR="008936E1" w:rsidRPr="007027EE">
        <w:rPr>
          <w:sz w:val="22"/>
          <w:szCs w:val="22"/>
          <w:lang w:val="fr-FR"/>
        </w:rPr>
        <w:t xml:space="preserve">six </w:t>
      </w:r>
      <w:r w:rsidRPr="007027EE">
        <w:rPr>
          <w:sz w:val="22"/>
          <w:szCs w:val="22"/>
          <w:lang w:val="fr-FR"/>
        </w:rPr>
        <w:t>priorités</w:t>
      </w:r>
      <w:r w:rsidR="007F0F1B">
        <w:rPr>
          <w:sz w:val="22"/>
          <w:szCs w:val="22"/>
          <w:lang w:val="fr-FR"/>
        </w:rPr>
        <w:t>-</w:t>
      </w:r>
      <w:r w:rsidRPr="007027EE">
        <w:rPr>
          <w:sz w:val="22"/>
          <w:szCs w:val="22"/>
          <w:lang w:val="fr-FR"/>
        </w:rPr>
        <w:t>clés</w:t>
      </w:r>
      <w:r w:rsidR="008936E1" w:rsidRPr="007027EE">
        <w:rPr>
          <w:sz w:val="22"/>
          <w:szCs w:val="22"/>
          <w:lang w:val="fr-FR"/>
        </w:rPr>
        <w:t xml:space="preserve">, </w:t>
      </w:r>
      <w:r w:rsidRPr="007027EE">
        <w:rPr>
          <w:sz w:val="22"/>
          <w:szCs w:val="22"/>
          <w:lang w:val="fr-FR"/>
        </w:rPr>
        <w:t>ainsi que les questions et risques associés, à savoir </w:t>
      </w:r>
      <w:r w:rsidR="008936E1" w:rsidRPr="007027EE">
        <w:rPr>
          <w:sz w:val="22"/>
          <w:szCs w:val="22"/>
          <w:lang w:val="fr-FR"/>
        </w:rPr>
        <w:t xml:space="preserve">: </w:t>
      </w:r>
      <w:r w:rsidRPr="007027EE">
        <w:rPr>
          <w:sz w:val="22"/>
          <w:szCs w:val="22"/>
          <w:lang w:val="fr-FR"/>
        </w:rPr>
        <w:t>développer une spécification d’interopér</w:t>
      </w:r>
      <w:r>
        <w:rPr>
          <w:sz w:val="22"/>
          <w:szCs w:val="22"/>
          <w:lang w:val="fr-FR"/>
        </w:rPr>
        <w:t>abilité de la</w:t>
      </w:r>
      <w:r w:rsidR="008936E1" w:rsidRPr="007027EE">
        <w:rPr>
          <w:sz w:val="22"/>
          <w:szCs w:val="22"/>
          <w:lang w:val="fr-FR"/>
        </w:rPr>
        <w:t xml:space="preserve"> S-100</w:t>
      </w:r>
      <w:r>
        <w:rPr>
          <w:sz w:val="22"/>
          <w:szCs w:val="22"/>
          <w:lang w:val="fr-FR"/>
        </w:rPr>
        <w:t xml:space="preserve">, développer toutes les composantes nécessaires pour que la </w:t>
      </w:r>
      <w:r w:rsidR="008936E1" w:rsidRPr="007027EE">
        <w:rPr>
          <w:bCs/>
          <w:sz w:val="22"/>
          <w:szCs w:val="22"/>
          <w:lang w:val="fr-FR"/>
        </w:rPr>
        <w:t xml:space="preserve">S-101 </w:t>
      </w:r>
      <w:r>
        <w:rPr>
          <w:bCs/>
          <w:sz w:val="22"/>
          <w:szCs w:val="22"/>
          <w:lang w:val="fr-FR"/>
        </w:rPr>
        <w:t>devienne une réalité</w:t>
      </w:r>
      <w:r w:rsidR="008936E1" w:rsidRPr="007027EE">
        <w:rPr>
          <w:bCs/>
          <w:sz w:val="22"/>
          <w:szCs w:val="22"/>
          <w:lang w:val="fr-FR"/>
        </w:rPr>
        <w:t xml:space="preserve"> (</w:t>
      </w:r>
      <w:r>
        <w:rPr>
          <w:bCs/>
          <w:sz w:val="22"/>
          <w:szCs w:val="22"/>
          <w:lang w:val="fr-FR"/>
        </w:rPr>
        <w:t xml:space="preserve">générateur de catalogue de présentation de la </w:t>
      </w:r>
      <w:r w:rsidR="008936E1" w:rsidRPr="007027EE">
        <w:rPr>
          <w:bCs/>
          <w:sz w:val="22"/>
          <w:szCs w:val="22"/>
          <w:lang w:val="fr-FR"/>
        </w:rPr>
        <w:t xml:space="preserve">S-101, </w:t>
      </w:r>
      <w:r>
        <w:rPr>
          <w:bCs/>
          <w:sz w:val="22"/>
          <w:szCs w:val="22"/>
          <w:lang w:val="fr-FR"/>
        </w:rPr>
        <w:t>stratégie d’essai et bancs d’essai</w:t>
      </w:r>
      <w:r w:rsidR="008936E1" w:rsidRPr="007027EE">
        <w:rPr>
          <w:bCs/>
          <w:sz w:val="22"/>
          <w:szCs w:val="22"/>
          <w:lang w:val="fr-FR"/>
        </w:rPr>
        <w:t xml:space="preserve">, </w:t>
      </w:r>
      <w:r>
        <w:rPr>
          <w:bCs/>
          <w:sz w:val="22"/>
          <w:szCs w:val="22"/>
          <w:lang w:val="fr-FR"/>
        </w:rPr>
        <w:t>directives de mise en œuvre</w:t>
      </w:r>
      <w:r w:rsidR="008936E1" w:rsidRPr="007027EE">
        <w:rPr>
          <w:bCs/>
          <w:sz w:val="22"/>
          <w:szCs w:val="22"/>
          <w:lang w:val="fr-FR"/>
        </w:rPr>
        <w:t xml:space="preserve">, </w:t>
      </w:r>
      <w:r>
        <w:rPr>
          <w:bCs/>
          <w:sz w:val="22"/>
          <w:szCs w:val="22"/>
          <w:lang w:val="fr-FR"/>
        </w:rPr>
        <w:t xml:space="preserve">vérifications pour la </w:t>
      </w:r>
      <w:r w:rsidR="008936E1" w:rsidRPr="007027EE">
        <w:rPr>
          <w:bCs/>
          <w:sz w:val="22"/>
          <w:szCs w:val="22"/>
          <w:lang w:val="fr-FR"/>
        </w:rPr>
        <w:t>validation</w:t>
      </w:r>
      <w:r>
        <w:rPr>
          <w:bCs/>
          <w:sz w:val="22"/>
          <w:szCs w:val="22"/>
          <w:lang w:val="fr-FR"/>
        </w:rPr>
        <w:t>, etc.),</w:t>
      </w:r>
      <w:r w:rsidR="008936E1" w:rsidRPr="007027EE">
        <w:rPr>
          <w:bCs/>
          <w:sz w:val="22"/>
          <w:szCs w:val="22"/>
          <w:lang w:val="fr-FR"/>
        </w:rPr>
        <w:t xml:space="preserve"> </w:t>
      </w:r>
      <w:r>
        <w:rPr>
          <w:bCs/>
          <w:sz w:val="22"/>
          <w:szCs w:val="22"/>
          <w:lang w:val="fr-FR"/>
        </w:rPr>
        <w:t xml:space="preserve">développer la spécification de produit </w:t>
      </w:r>
      <w:r w:rsidR="008936E1" w:rsidRPr="007027EE">
        <w:rPr>
          <w:bCs/>
          <w:sz w:val="22"/>
          <w:szCs w:val="22"/>
          <w:lang w:val="fr-FR"/>
        </w:rPr>
        <w:t xml:space="preserve">S-121 </w:t>
      </w:r>
      <w:r>
        <w:rPr>
          <w:bCs/>
          <w:sz w:val="22"/>
          <w:szCs w:val="22"/>
          <w:lang w:val="fr-FR"/>
        </w:rPr>
        <w:t xml:space="preserve">pour les limites et frontières maritimes, étudier les </w:t>
      </w:r>
      <w:r w:rsidR="008936E1" w:rsidRPr="007027EE">
        <w:rPr>
          <w:bCs/>
          <w:sz w:val="22"/>
          <w:szCs w:val="22"/>
          <w:lang w:val="fr-FR"/>
        </w:rPr>
        <w:t xml:space="preserve">aspects </w:t>
      </w:r>
      <w:r>
        <w:rPr>
          <w:bCs/>
          <w:sz w:val="22"/>
          <w:szCs w:val="22"/>
          <w:lang w:val="fr-FR"/>
        </w:rPr>
        <w:t xml:space="preserve">de la qualité des données de manière appropriée et harmonisée pour toutes les spécifications de produit basées sur la </w:t>
      </w:r>
      <w:r w:rsidR="008936E1" w:rsidRPr="007027EE">
        <w:rPr>
          <w:bCs/>
          <w:sz w:val="22"/>
          <w:szCs w:val="22"/>
          <w:lang w:val="fr-FR"/>
        </w:rPr>
        <w:t>S-100</w:t>
      </w:r>
      <w:r>
        <w:rPr>
          <w:bCs/>
          <w:sz w:val="22"/>
          <w:szCs w:val="22"/>
          <w:lang w:val="fr-FR"/>
        </w:rPr>
        <w:t>, préparer l’édition</w:t>
      </w:r>
      <w:r w:rsidR="008936E1" w:rsidRPr="007027EE">
        <w:rPr>
          <w:bCs/>
          <w:sz w:val="22"/>
          <w:szCs w:val="22"/>
          <w:lang w:val="fr-FR"/>
        </w:rPr>
        <w:t xml:space="preserve"> 6.0.0 </w:t>
      </w:r>
      <w:r>
        <w:rPr>
          <w:bCs/>
          <w:sz w:val="22"/>
          <w:szCs w:val="22"/>
          <w:lang w:val="fr-FR"/>
        </w:rPr>
        <w:t xml:space="preserve">de la </w:t>
      </w:r>
      <w:r w:rsidR="008936E1" w:rsidRPr="007027EE">
        <w:rPr>
          <w:bCs/>
          <w:sz w:val="22"/>
          <w:szCs w:val="22"/>
          <w:lang w:val="fr-FR"/>
        </w:rPr>
        <w:t>S-44</w:t>
      </w:r>
      <w:r>
        <w:rPr>
          <w:bCs/>
          <w:sz w:val="22"/>
          <w:szCs w:val="22"/>
          <w:lang w:val="fr-FR"/>
        </w:rPr>
        <w:t xml:space="preserve"> et développer des directives initiales sur la définition et l’harmonisation des portefeuilles de services maritimes</w:t>
      </w:r>
      <w:r w:rsidR="008936E1" w:rsidRPr="007027EE">
        <w:rPr>
          <w:bCs/>
          <w:sz w:val="22"/>
          <w:szCs w:val="22"/>
          <w:lang w:val="fr-FR"/>
        </w:rPr>
        <w:t xml:space="preserve">. </w:t>
      </w:r>
    </w:p>
    <w:p w14:paraId="08EE3D3F" w14:textId="0BD41C88" w:rsidR="008936E1" w:rsidRPr="00885D68" w:rsidRDefault="00735735" w:rsidP="009907A1">
      <w:pPr>
        <w:keepLines/>
        <w:spacing w:before="120" w:after="120"/>
        <w:jc w:val="both"/>
        <w:rPr>
          <w:bCs/>
          <w:sz w:val="22"/>
          <w:szCs w:val="22"/>
          <w:lang w:val="fr-FR"/>
        </w:rPr>
      </w:pPr>
      <w:r w:rsidRPr="00735735">
        <w:rPr>
          <w:bCs/>
          <w:sz w:val="22"/>
          <w:szCs w:val="22"/>
          <w:lang w:val="fr-FR"/>
        </w:rPr>
        <w:lastRenderedPageBreak/>
        <w:t xml:space="preserve">La </w:t>
      </w:r>
      <w:r w:rsidR="008936E1" w:rsidRPr="00735735">
        <w:rPr>
          <w:bCs/>
          <w:sz w:val="22"/>
          <w:szCs w:val="22"/>
          <w:lang w:val="fr-FR"/>
        </w:rPr>
        <w:t xml:space="preserve">S-101 </w:t>
      </w:r>
      <w:r w:rsidRPr="00735735">
        <w:rPr>
          <w:bCs/>
          <w:sz w:val="22"/>
          <w:szCs w:val="22"/>
          <w:lang w:val="fr-FR"/>
        </w:rPr>
        <w:t xml:space="preserve">a progressé </w:t>
      </w:r>
      <w:r w:rsidR="00885D68" w:rsidRPr="00735735">
        <w:rPr>
          <w:bCs/>
          <w:sz w:val="22"/>
          <w:szCs w:val="22"/>
          <w:lang w:val="fr-FR"/>
        </w:rPr>
        <w:t xml:space="preserve">lentement </w:t>
      </w:r>
      <w:r w:rsidRPr="00735735">
        <w:rPr>
          <w:bCs/>
          <w:sz w:val="22"/>
          <w:szCs w:val="22"/>
          <w:lang w:val="fr-FR"/>
        </w:rPr>
        <w:t>au cours de l’année passée en raison de l’attente d</w:t>
      </w:r>
      <w:r w:rsidR="00885D68">
        <w:rPr>
          <w:bCs/>
          <w:sz w:val="22"/>
          <w:szCs w:val="22"/>
          <w:lang w:val="fr-FR"/>
        </w:rPr>
        <w:t>’une</w:t>
      </w:r>
      <w:r w:rsidRPr="00735735">
        <w:rPr>
          <w:bCs/>
          <w:sz w:val="22"/>
          <w:szCs w:val="22"/>
          <w:lang w:val="fr-FR"/>
        </w:rPr>
        <w:t xml:space="preserve"> mise à jour de l’</w:t>
      </w:r>
      <w:r w:rsidR="008936E1" w:rsidRPr="00735735">
        <w:rPr>
          <w:bCs/>
          <w:sz w:val="22"/>
          <w:szCs w:val="22"/>
          <w:lang w:val="fr-FR"/>
        </w:rPr>
        <w:t xml:space="preserve">infrastructure </w:t>
      </w:r>
      <w:r w:rsidRPr="00735735">
        <w:rPr>
          <w:bCs/>
          <w:sz w:val="22"/>
          <w:szCs w:val="22"/>
          <w:lang w:val="fr-FR"/>
        </w:rPr>
        <w:t>e</w:t>
      </w:r>
      <w:r>
        <w:rPr>
          <w:bCs/>
          <w:sz w:val="22"/>
          <w:szCs w:val="22"/>
          <w:lang w:val="fr-FR"/>
        </w:rPr>
        <w:t>t de la baisse du temps consacré à cette tâche par le responsable de l’équipe de projet suite à une</w:t>
      </w:r>
      <w:r w:rsidR="008936E1" w:rsidRPr="00735735">
        <w:rPr>
          <w:bCs/>
          <w:sz w:val="22"/>
          <w:szCs w:val="22"/>
          <w:lang w:val="fr-FR"/>
        </w:rPr>
        <w:t xml:space="preserve"> promotion. </w:t>
      </w:r>
      <w:r w:rsidR="00885D68" w:rsidRPr="00885D68">
        <w:rPr>
          <w:bCs/>
          <w:sz w:val="22"/>
          <w:szCs w:val="22"/>
          <w:lang w:val="fr-FR"/>
        </w:rPr>
        <w:t xml:space="preserve">Toutefois, un soutien essentiel a été fourni </w:t>
      </w:r>
      <w:r w:rsidR="007F0F1B">
        <w:rPr>
          <w:bCs/>
          <w:sz w:val="22"/>
          <w:szCs w:val="22"/>
          <w:lang w:val="fr-FR"/>
        </w:rPr>
        <w:t>grâce à la nomination</w:t>
      </w:r>
      <w:r w:rsidR="00885D68" w:rsidRPr="00885D68">
        <w:rPr>
          <w:bCs/>
          <w:sz w:val="22"/>
          <w:szCs w:val="22"/>
          <w:lang w:val="fr-FR"/>
        </w:rPr>
        <w:t xml:space="preserve"> d’un nouveau responsable de l’équipe de projet sur la</w:t>
      </w:r>
      <w:r w:rsidR="008936E1" w:rsidRPr="00885D68">
        <w:rPr>
          <w:bCs/>
          <w:sz w:val="22"/>
          <w:szCs w:val="22"/>
          <w:lang w:val="fr-FR"/>
        </w:rPr>
        <w:t xml:space="preserve"> S-101 (</w:t>
      </w:r>
      <w:r w:rsidR="00885D68" w:rsidRPr="00885D68">
        <w:rPr>
          <w:bCs/>
          <w:sz w:val="22"/>
          <w:szCs w:val="22"/>
          <w:lang w:val="fr-FR"/>
        </w:rPr>
        <w:t>par les Etats-Unis</w:t>
      </w:r>
      <w:r w:rsidR="008936E1" w:rsidRPr="00885D68">
        <w:rPr>
          <w:bCs/>
          <w:sz w:val="22"/>
          <w:szCs w:val="22"/>
          <w:lang w:val="fr-FR"/>
        </w:rPr>
        <w:t xml:space="preserve">) </w:t>
      </w:r>
      <w:r w:rsidR="00885D68" w:rsidRPr="00885D68">
        <w:rPr>
          <w:bCs/>
          <w:sz w:val="22"/>
          <w:szCs w:val="22"/>
          <w:lang w:val="fr-FR"/>
        </w:rPr>
        <w:t xml:space="preserve">et </w:t>
      </w:r>
      <w:r w:rsidR="00885D68">
        <w:rPr>
          <w:bCs/>
          <w:sz w:val="22"/>
          <w:szCs w:val="22"/>
          <w:lang w:val="fr-FR"/>
        </w:rPr>
        <w:t xml:space="preserve">sous la forme </w:t>
      </w:r>
      <w:r w:rsidR="00885D68" w:rsidRPr="00885D68">
        <w:rPr>
          <w:bCs/>
          <w:sz w:val="22"/>
          <w:szCs w:val="22"/>
          <w:lang w:val="fr-FR"/>
        </w:rPr>
        <w:t xml:space="preserve">de ressources techniques additionnelles </w:t>
      </w:r>
      <w:r w:rsidR="00885D68">
        <w:rPr>
          <w:bCs/>
          <w:sz w:val="22"/>
          <w:szCs w:val="22"/>
          <w:lang w:val="fr-FR"/>
        </w:rPr>
        <w:t xml:space="preserve">pour progresser sur la protection des données de la </w:t>
      </w:r>
      <w:r w:rsidR="008936E1" w:rsidRPr="00885D68">
        <w:rPr>
          <w:bCs/>
          <w:sz w:val="22"/>
          <w:szCs w:val="22"/>
          <w:lang w:val="fr-FR"/>
        </w:rPr>
        <w:t>S-100 (</w:t>
      </w:r>
      <w:r w:rsidR="00885D68">
        <w:rPr>
          <w:bCs/>
          <w:sz w:val="22"/>
          <w:szCs w:val="22"/>
          <w:lang w:val="fr-FR"/>
        </w:rPr>
        <w:t>par la Norvège</w:t>
      </w:r>
      <w:r w:rsidR="008936E1" w:rsidRPr="00885D68">
        <w:rPr>
          <w:bCs/>
          <w:sz w:val="22"/>
          <w:szCs w:val="22"/>
          <w:lang w:val="fr-FR"/>
        </w:rPr>
        <w:t xml:space="preserve">). </w:t>
      </w:r>
      <w:r w:rsidR="00885D68">
        <w:rPr>
          <w:bCs/>
          <w:sz w:val="22"/>
          <w:szCs w:val="22"/>
          <w:lang w:val="fr-FR"/>
        </w:rPr>
        <w:t xml:space="preserve">Des questions relatives à la sécurité des données </w:t>
      </w:r>
      <w:r w:rsidR="00DA05D1">
        <w:rPr>
          <w:bCs/>
          <w:sz w:val="22"/>
          <w:szCs w:val="22"/>
          <w:lang w:val="fr-FR"/>
        </w:rPr>
        <w:t xml:space="preserve">sont soulevées en ce qui concerne la </w:t>
      </w:r>
      <w:r w:rsidR="008936E1" w:rsidRPr="00885D68">
        <w:rPr>
          <w:bCs/>
          <w:sz w:val="22"/>
          <w:szCs w:val="22"/>
          <w:lang w:val="fr-FR"/>
        </w:rPr>
        <w:t xml:space="preserve">S-121 </w:t>
      </w:r>
      <w:r w:rsidR="00DA05D1">
        <w:rPr>
          <w:bCs/>
          <w:sz w:val="22"/>
          <w:szCs w:val="22"/>
          <w:lang w:val="fr-FR"/>
        </w:rPr>
        <w:t>relative aux limites et frontières maritimes</w:t>
      </w:r>
      <w:r w:rsidR="008936E1" w:rsidRPr="00885D68">
        <w:rPr>
          <w:bCs/>
          <w:sz w:val="22"/>
          <w:szCs w:val="22"/>
          <w:lang w:val="fr-FR"/>
        </w:rPr>
        <w:t xml:space="preserve">. </w:t>
      </w:r>
    </w:p>
    <w:p w14:paraId="36B03F47" w14:textId="238984FC" w:rsidR="008936E1" w:rsidRPr="00DA05D1" w:rsidRDefault="00DA05D1" w:rsidP="009907A1">
      <w:pPr>
        <w:keepLines/>
        <w:spacing w:before="120" w:after="120"/>
        <w:jc w:val="both"/>
        <w:rPr>
          <w:bCs/>
          <w:sz w:val="22"/>
          <w:szCs w:val="22"/>
          <w:lang w:val="fr-FR"/>
        </w:rPr>
      </w:pPr>
      <w:r w:rsidRPr="00DA05D1">
        <w:rPr>
          <w:bCs/>
          <w:sz w:val="22"/>
          <w:szCs w:val="22"/>
          <w:lang w:val="fr-FR"/>
        </w:rPr>
        <w:t xml:space="preserve">Les participants apportent </w:t>
      </w:r>
      <w:r w:rsidR="007F0F1B">
        <w:rPr>
          <w:bCs/>
          <w:sz w:val="22"/>
          <w:szCs w:val="22"/>
          <w:lang w:val="fr-FR"/>
        </w:rPr>
        <w:t>un</w:t>
      </w:r>
      <w:r w:rsidR="007F0F1B" w:rsidRPr="00DA05D1">
        <w:rPr>
          <w:bCs/>
          <w:sz w:val="22"/>
          <w:szCs w:val="22"/>
          <w:lang w:val="fr-FR"/>
        </w:rPr>
        <w:t xml:space="preserve"> </w:t>
      </w:r>
      <w:r w:rsidRPr="00DA05D1">
        <w:rPr>
          <w:bCs/>
          <w:sz w:val="22"/>
          <w:szCs w:val="22"/>
          <w:lang w:val="fr-FR"/>
        </w:rPr>
        <w:t xml:space="preserve">soutien </w:t>
      </w:r>
      <w:r w:rsidR="007F0F1B">
        <w:rPr>
          <w:bCs/>
          <w:sz w:val="22"/>
          <w:szCs w:val="22"/>
          <w:lang w:val="fr-FR"/>
        </w:rPr>
        <w:t xml:space="preserve">appuyé </w:t>
      </w:r>
      <w:r w:rsidRPr="00DA05D1">
        <w:rPr>
          <w:bCs/>
          <w:sz w:val="22"/>
          <w:szCs w:val="22"/>
          <w:lang w:val="fr-FR"/>
        </w:rPr>
        <w:t>aux priorités identifiées et pour que des ressources suffisantes leur soient allouées</w:t>
      </w:r>
      <w:r w:rsidR="008936E1" w:rsidRPr="00DA05D1">
        <w:rPr>
          <w:bCs/>
          <w:sz w:val="22"/>
          <w:szCs w:val="22"/>
          <w:lang w:val="fr-FR"/>
        </w:rPr>
        <w:t xml:space="preserve">. </w:t>
      </w:r>
    </w:p>
    <w:p w14:paraId="227852C6" w14:textId="66F4AEC2" w:rsidR="008936E1" w:rsidRPr="000F52BC" w:rsidRDefault="00506346" w:rsidP="009907A1">
      <w:pPr>
        <w:keepLines/>
        <w:spacing w:before="120" w:after="120"/>
        <w:jc w:val="both"/>
        <w:rPr>
          <w:sz w:val="22"/>
          <w:szCs w:val="22"/>
          <w:lang w:val="fr-FR"/>
        </w:rPr>
      </w:pPr>
      <w:r w:rsidRPr="000F52BC">
        <w:rPr>
          <w:sz w:val="22"/>
          <w:szCs w:val="22"/>
          <w:lang w:val="fr-FR"/>
        </w:rPr>
        <w:t xml:space="preserve">Le </w:t>
      </w:r>
      <w:r w:rsidR="00D27310" w:rsidRPr="000F52BC">
        <w:rPr>
          <w:sz w:val="22"/>
          <w:szCs w:val="22"/>
          <w:lang w:val="fr-FR"/>
        </w:rPr>
        <w:t xml:space="preserve">directeur </w:t>
      </w:r>
      <w:r w:rsidR="00684E0F">
        <w:rPr>
          <w:sz w:val="22"/>
          <w:szCs w:val="22"/>
          <w:lang w:val="fr-FR"/>
        </w:rPr>
        <w:t>responsable</w:t>
      </w:r>
      <w:r w:rsidR="00D27310" w:rsidRPr="000F52BC">
        <w:rPr>
          <w:sz w:val="22"/>
          <w:szCs w:val="22"/>
          <w:lang w:val="fr-FR"/>
        </w:rPr>
        <w:t xml:space="preserve"> du p</w:t>
      </w:r>
      <w:r w:rsidR="008936E1" w:rsidRPr="000F52BC">
        <w:rPr>
          <w:sz w:val="22"/>
          <w:szCs w:val="22"/>
          <w:lang w:val="fr-FR"/>
        </w:rPr>
        <w:t xml:space="preserve">rogramme 3 </w:t>
      </w:r>
      <w:r w:rsidR="00B70F64" w:rsidRPr="000F52BC">
        <w:rPr>
          <w:sz w:val="22"/>
          <w:szCs w:val="22"/>
          <w:lang w:val="fr-FR"/>
        </w:rPr>
        <w:t>(</w:t>
      </w:r>
      <w:r w:rsidR="00D27310" w:rsidRPr="000F52BC">
        <w:rPr>
          <w:sz w:val="22"/>
          <w:szCs w:val="22"/>
          <w:lang w:val="fr-FR"/>
        </w:rPr>
        <w:t>Coordination et soutien inter-régional</w:t>
      </w:r>
      <w:r w:rsidR="00B70F64" w:rsidRPr="000F52BC">
        <w:rPr>
          <w:sz w:val="22"/>
          <w:szCs w:val="22"/>
          <w:lang w:val="fr-FR"/>
        </w:rPr>
        <w:t xml:space="preserve">) </w:t>
      </w:r>
      <w:r w:rsidR="00FD2EE6" w:rsidRPr="000F52BC">
        <w:rPr>
          <w:sz w:val="22"/>
          <w:szCs w:val="22"/>
          <w:lang w:val="fr-FR"/>
        </w:rPr>
        <w:t>identifie cinq priorités</w:t>
      </w:r>
      <w:r w:rsidR="007F0F1B">
        <w:rPr>
          <w:sz w:val="22"/>
          <w:szCs w:val="22"/>
          <w:lang w:val="fr-FR"/>
        </w:rPr>
        <w:t>-</w:t>
      </w:r>
      <w:r w:rsidR="00FD2EE6" w:rsidRPr="000F52BC">
        <w:rPr>
          <w:sz w:val="22"/>
          <w:szCs w:val="22"/>
          <w:lang w:val="fr-FR"/>
        </w:rPr>
        <w:t>clés</w:t>
      </w:r>
      <w:r w:rsidR="008936E1" w:rsidRPr="000F52BC">
        <w:rPr>
          <w:sz w:val="22"/>
          <w:szCs w:val="22"/>
          <w:lang w:val="fr-FR"/>
        </w:rPr>
        <w:t xml:space="preserve">. </w:t>
      </w:r>
      <w:r w:rsidR="000F52BC" w:rsidRPr="000F52BC">
        <w:rPr>
          <w:sz w:val="22"/>
          <w:szCs w:val="22"/>
          <w:lang w:val="fr-FR"/>
        </w:rPr>
        <w:t>En ce qui concerne la fourniture de renforcement des capacités</w:t>
      </w:r>
      <w:r w:rsidR="008936E1" w:rsidRPr="000F52BC">
        <w:rPr>
          <w:sz w:val="22"/>
          <w:szCs w:val="22"/>
          <w:lang w:val="fr-FR"/>
        </w:rPr>
        <w:t xml:space="preserve"> (CB), </w:t>
      </w:r>
      <w:r w:rsidR="000F52BC" w:rsidRPr="000F52BC">
        <w:rPr>
          <w:sz w:val="22"/>
          <w:szCs w:val="22"/>
          <w:lang w:val="fr-FR"/>
        </w:rPr>
        <w:t>un financement supplémentaire est nécessaire afin de répondre à</w:t>
      </w:r>
      <w:r w:rsidR="000F52BC">
        <w:rPr>
          <w:sz w:val="22"/>
          <w:szCs w:val="22"/>
          <w:lang w:val="fr-FR"/>
        </w:rPr>
        <w:t xml:space="preserve"> la hausse prévue des </w:t>
      </w:r>
      <w:r w:rsidR="000F52BC" w:rsidRPr="000F52BC">
        <w:rPr>
          <w:sz w:val="22"/>
          <w:szCs w:val="22"/>
          <w:lang w:val="fr-FR"/>
        </w:rPr>
        <w:t xml:space="preserve">demandes </w:t>
      </w:r>
      <w:r w:rsidR="000F52BC">
        <w:rPr>
          <w:sz w:val="22"/>
          <w:szCs w:val="22"/>
          <w:lang w:val="fr-FR"/>
        </w:rPr>
        <w:t xml:space="preserve">d’assistance en </w:t>
      </w:r>
      <w:r w:rsidR="008936E1" w:rsidRPr="000F52BC">
        <w:rPr>
          <w:sz w:val="22"/>
          <w:szCs w:val="22"/>
          <w:lang w:val="fr-FR"/>
        </w:rPr>
        <w:t xml:space="preserve">CB, </w:t>
      </w:r>
      <w:r w:rsidR="000F52BC">
        <w:rPr>
          <w:sz w:val="22"/>
          <w:szCs w:val="22"/>
          <w:lang w:val="fr-FR"/>
        </w:rPr>
        <w:t>incluant les visites techniques</w:t>
      </w:r>
      <w:r w:rsidR="008936E1" w:rsidRPr="000F52BC">
        <w:rPr>
          <w:sz w:val="22"/>
          <w:szCs w:val="22"/>
          <w:lang w:val="fr-FR"/>
        </w:rPr>
        <w:t xml:space="preserve">, </w:t>
      </w:r>
      <w:r w:rsidR="000F52BC">
        <w:rPr>
          <w:sz w:val="22"/>
          <w:szCs w:val="22"/>
          <w:lang w:val="fr-FR"/>
        </w:rPr>
        <w:t>le soutien technique</w:t>
      </w:r>
      <w:r w:rsidR="008936E1" w:rsidRPr="000F52BC">
        <w:rPr>
          <w:sz w:val="22"/>
          <w:szCs w:val="22"/>
          <w:lang w:val="fr-FR"/>
        </w:rPr>
        <w:t xml:space="preserve">, </w:t>
      </w:r>
      <w:r w:rsidR="000F52BC">
        <w:rPr>
          <w:sz w:val="22"/>
          <w:szCs w:val="22"/>
          <w:lang w:val="fr-FR"/>
        </w:rPr>
        <w:t>les cours de brève durée et les séminaires</w:t>
      </w:r>
      <w:r w:rsidR="008936E1" w:rsidRPr="000F52BC">
        <w:rPr>
          <w:sz w:val="22"/>
          <w:szCs w:val="22"/>
          <w:lang w:val="fr-FR"/>
        </w:rPr>
        <w:t xml:space="preserve">. </w:t>
      </w:r>
      <w:r w:rsidR="000F52BC">
        <w:rPr>
          <w:sz w:val="22"/>
          <w:szCs w:val="22"/>
          <w:lang w:val="fr-FR"/>
        </w:rPr>
        <w:t xml:space="preserve">Il est nécessaire de nommer urgemment des coordinateurs </w:t>
      </w:r>
      <w:r w:rsidR="008936E1" w:rsidRPr="000F52BC">
        <w:rPr>
          <w:sz w:val="22"/>
          <w:szCs w:val="22"/>
          <w:lang w:val="fr-FR"/>
        </w:rPr>
        <w:t xml:space="preserve">CB </w:t>
      </w:r>
      <w:r w:rsidR="000F52BC" w:rsidRPr="000F52BC">
        <w:rPr>
          <w:sz w:val="22"/>
          <w:szCs w:val="22"/>
          <w:lang w:val="fr-FR"/>
        </w:rPr>
        <w:t>permanents pour plusieurs régions</w:t>
      </w:r>
      <w:r w:rsidR="008936E1" w:rsidRPr="000F52BC">
        <w:rPr>
          <w:sz w:val="22"/>
          <w:szCs w:val="22"/>
          <w:lang w:val="fr-FR"/>
        </w:rPr>
        <w:t xml:space="preserve">. </w:t>
      </w:r>
      <w:r w:rsidR="000F52BC">
        <w:rPr>
          <w:sz w:val="22"/>
          <w:szCs w:val="22"/>
          <w:lang w:val="fr-FR"/>
        </w:rPr>
        <w:t>La</w:t>
      </w:r>
      <w:r w:rsidR="008936E1" w:rsidRPr="000F52BC">
        <w:rPr>
          <w:sz w:val="22"/>
          <w:szCs w:val="22"/>
          <w:lang w:val="fr-FR"/>
        </w:rPr>
        <w:t xml:space="preserve"> </w:t>
      </w:r>
      <w:r w:rsidR="008936E1" w:rsidRPr="000F52BC">
        <w:rPr>
          <w:i/>
          <w:sz w:val="22"/>
          <w:szCs w:val="22"/>
          <w:lang w:val="fr-FR"/>
        </w:rPr>
        <w:t>Nippon Foundation</w:t>
      </w:r>
      <w:r w:rsidR="008936E1" w:rsidRPr="000F52BC">
        <w:rPr>
          <w:sz w:val="22"/>
          <w:szCs w:val="22"/>
          <w:lang w:val="fr-FR"/>
        </w:rPr>
        <w:t xml:space="preserve"> (Jap</w:t>
      </w:r>
      <w:r w:rsidR="000F52BC" w:rsidRPr="000F52BC">
        <w:rPr>
          <w:sz w:val="22"/>
          <w:szCs w:val="22"/>
          <w:lang w:val="fr-FR"/>
        </w:rPr>
        <w:t>o</w:t>
      </w:r>
      <w:r w:rsidR="008936E1" w:rsidRPr="000F52BC">
        <w:rPr>
          <w:sz w:val="22"/>
          <w:szCs w:val="22"/>
          <w:lang w:val="fr-FR"/>
        </w:rPr>
        <w:t xml:space="preserve">n) </w:t>
      </w:r>
      <w:r w:rsidR="000F52BC" w:rsidRPr="000F52BC">
        <w:rPr>
          <w:sz w:val="22"/>
          <w:szCs w:val="22"/>
          <w:lang w:val="fr-FR"/>
        </w:rPr>
        <w:t>et la République de Corée sont remercié</w:t>
      </w:r>
      <w:r w:rsidR="00684E0F">
        <w:rPr>
          <w:sz w:val="22"/>
          <w:szCs w:val="22"/>
          <w:lang w:val="fr-FR"/>
        </w:rPr>
        <w:t>e</w:t>
      </w:r>
      <w:r w:rsidR="000F52BC" w:rsidRPr="000F52BC">
        <w:rPr>
          <w:sz w:val="22"/>
          <w:szCs w:val="22"/>
          <w:lang w:val="fr-FR"/>
        </w:rPr>
        <w:t xml:space="preserve">s pour leur </w:t>
      </w:r>
      <w:r w:rsidR="007D0122">
        <w:rPr>
          <w:sz w:val="22"/>
          <w:szCs w:val="22"/>
          <w:lang w:val="fr-FR"/>
        </w:rPr>
        <w:t>soutien financier</w:t>
      </w:r>
      <w:r w:rsidR="008936E1" w:rsidRPr="000F52BC">
        <w:rPr>
          <w:sz w:val="22"/>
          <w:szCs w:val="22"/>
          <w:lang w:val="fr-FR"/>
        </w:rPr>
        <w:t xml:space="preserve">. </w:t>
      </w:r>
    </w:p>
    <w:p w14:paraId="7D0C3072" w14:textId="57B822B7" w:rsidR="008936E1" w:rsidRPr="004019AF" w:rsidRDefault="00EC4FF4" w:rsidP="009907A1">
      <w:pPr>
        <w:keepLines/>
        <w:spacing w:before="120" w:after="120"/>
        <w:jc w:val="both"/>
        <w:rPr>
          <w:sz w:val="22"/>
          <w:szCs w:val="22"/>
          <w:lang w:val="fr-FR"/>
        </w:rPr>
      </w:pPr>
      <w:r w:rsidRPr="00EC4FF4">
        <w:rPr>
          <w:sz w:val="22"/>
          <w:szCs w:val="22"/>
          <w:lang w:val="fr-FR"/>
        </w:rPr>
        <w:t>Concernant le développement et la tenue à jour continus des schémas d’</w:t>
      </w:r>
      <w:r w:rsidR="008936E1" w:rsidRPr="00EC4FF4">
        <w:rPr>
          <w:sz w:val="22"/>
          <w:szCs w:val="22"/>
          <w:lang w:val="fr-FR"/>
        </w:rPr>
        <w:t xml:space="preserve">ENC </w:t>
      </w:r>
      <w:r w:rsidRPr="00EC4FF4">
        <w:rPr>
          <w:sz w:val="22"/>
          <w:szCs w:val="22"/>
          <w:lang w:val="fr-FR"/>
        </w:rPr>
        <w:t>et de cartes</w:t>
      </w:r>
      <w:r w:rsidR="008936E1" w:rsidRPr="00EC4FF4">
        <w:rPr>
          <w:sz w:val="22"/>
          <w:szCs w:val="22"/>
          <w:lang w:val="fr-FR"/>
        </w:rPr>
        <w:t xml:space="preserve"> INT, </w:t>
      </w:r>
      <w:r w:rsidR="0059547E">
        <w:rPr>
          <w:sz w:val="22"/>
          <w:szCs w:val="22"/>
          <w:lang w:val="fr-FR"/>
        </w:rPr>
        <w:t xml:space="preserve">on note un nombre insuffisant de levés appropriés ou </w:t>
      </w:r>
      <w:r w:rsidRPr="00EC4FF4">
        <w:rPr>
          <w:sz w:val="22"/>
          <w:szCs w:val="22"/>
          <w:lang w:val="fr-FR"/>
        </w:rPr>
        <w:t xml:space="preserve">de nouveaux levés </w:t>
      </w:r>
      <w:r w:rsidR="0059547E">
        <w:rPr>
          <w:sz w:val="22"/>
          <w:szCs w:val="22"/>
          <w:lang w:val="fr-FR"/>
        </w:rPr>
        <w:t>dans les zones pour lesquelles la</w:t>
      </w:r>
      <w:r w:rsidRPr="00EC4FF4">
        <w:rPr>
          <w:sz w:val="22"/>
          <w:szCs w:val="22"/>
          <w:lang w:val="fr-FR"/>
        </w:rPr>
        <w:t xml:space="preserve"> couverture </w:t>
      </w:r>
      <w:r w:rsidR="0059547E">
        <w:rPr>
          <w:sz w:val="22"/>
          <w:szCs w:val="22"/>
          <w:lang w:val="fr-FR"/>
        </w:rPr>
        <w:t xml:space="preserve">n’est pas </w:t>
      </w:r>
      <w:r w:rsidRPr="00EC4FF4">
        <w:rPr>
          <w:sz w:val="22"/>
          <w:szCs w:val="22"/>
          <w:lang w:val="fr-FR"/>
        </w:rPr>
        <w:t>satisfaisante</w:t>
      </w:r>
      <w:r w:rsidR="008936E1" w:rsidRPr="00EC4FF4">
        <w:rPr>
          <w:sz w:val="22"/>
          <w:szCs w:val="22"/>
          <w:lang w:val="fr-FR"/>
        </w:rPr>
        <w:t xml:space="preserve">, </w:t>
      </w:r>
      <w:r w:rsidRPr="00EC4FF4">
        <w:rPr>
          <w:sz w:val="22"/>
          <w:szCs w:val="22"/>
          <w:lang w:val="fr-FR"/>
        </w:rPr>
        <w:t>et dans les zones qui n’ont pas encore été cartog</w:t>
      </w:r>
      <w:r>
        <w:rPr>
          <w:sz w:val="22"/>
          <w:szCs w:val="22"/>
          <w:lang w:val="fr-FR"/>
        </w:rPr>
        <w:t>raphiées</w:t>
      </w:r>
      <w:r w:rsidR="00315D10">
        <w:rPr>
          <w:sz w:val="22"/>
          <w:szCs w:val="22"/>
          <w:lang w:val="fr-FR"/>
        </w:rPr>
        <w:t xml:space="preserve"> et qui sont</w:t>
      </w:r>
      <w:r>
        <w:rPr>
          <w:sz w:val="22"/>
          <w:szCs w:val="22"/>
          <w:lang w:val="fr-FR"/>
        </w:rPr>
        <w:t xml:space="preserve"> faiblement prioritaires en raison de leur éloignement</w:t>
      </w:r>
      <w:r w:rsidR="008936E1" w:rsidRPr="00EC4FF4">
        <w:rPr>
          <w:sz w:val="22"/>
          <w:szCs w:val="22"/>
          <w:lang w:val="fr-FR"/>
        </w:rPr>
        <w:t xml:space="preserve">. </w:t>
      </w:r>
      <w:r>
        <w:rPr>
          <w:sz w:val="22"/>
          <w:szCs w:val="22"/>
          <w:lang w:val="fr-FR"/>
        </w:rPr>
        <w:t>Il est également nécessaire de convenir du schéma d’</w:t>
      </w:r>
      <w:r w:rsidR="008936E1" w:rsidRPr="00EC4FF4">
        <w:rPr>
          <w:sz w:val="22"/>
          <w:szCs w:val="22"/>
          <w:lang w:val="fr-FR"/>
        </w:rPr>
        <w:t xml:space="preserve">ENC </w:t>
      </w:r>
      <w:r>
        <w:rPr>
          <w:sz w:val="22"/>
          <w:szCs w:val="22"/>
          <w:lang w:val="fr-FR"/>
        </w:rPr>
        <w:t xml:space="preserve">approprié </w:t>
      </w:r>
      <w:r w:rsidR="007D0122">
        <w:rPr>
          <w:sz w:val="22"/>
          <w:szCs w:val="22"/>
          <w:lang w:val="fr-FR"/>
        </w:rPr>
        <w:t>sur des bases</w:t>
      </w:r>
      <w:r>
        <w:rPr>
          <w:sz w:val="22"/>
          <w:szCs w:val="22"/>
          <w:lang w:val="fr-FR"/>
        </w:rPr>
        <w:t xml:space="preserve"> techniques au niveau local</w:t>
      </w:r>
      <w:r w:rsidR="008936E1" w:rsidRPr="00EC4FF4">
        <w:rPr>
          <w:sz w:val="22"/>
          <w:szCs w:val="22"/>
          <w:lang w:val="fr-FR"/>
        </w:rPr>
        <w:t xml:space="preserve">. </w:t>
      </w:r>
      <w:r w:rsidR="005A676B">
        <w:rPr>
          <w:sz w:val="22"/>
          <w:szCs w:val="22"/>
          <w:lang w:val="fr-FR"/>
        </w:rPr>
        <w:t>En ce qui concerne le développement de directives relatives à la bathymétrie participative </w:t>
      </w:r>
      <w:r w:rsidR="008936E1" w:rsidRPr="005A676B">
        <w:rPr>
          <w:sz w:val="22"/>
          <w:szCs w:val="22"/>
          <w:lang w:val="fr-FR"/>
        </w:rPr>
        <w:t xml:space="preserve">(CSB), </w:t>
      </w:r>
      <w:r w:rsidR="005A676B">
        <w:rPr>
          <w:sz w:val="22"/>
          <w:szCs w:val="22"/>
          <w:lang w:val="fr-FR"/>
        </w:rPr>
        <w:t xml:space="preserve">le projet de directives CSB fait l’objet de peu de réponses de la part des Etats membres et une partie de la communauté maritime exprime un scepticisme continu envers le concept de </w:t>
      </w:r>
      <w:r w:rsidR="008936E1" w:rsidRPr="005A676B">
        <w:rPr>
          <w:sz w:val="22"/>
          <w:szCs w:val="22"/>
          <w:lang w:val="fr-FR"/>
        </w:rPr>
        <w:t xml:space="preserve">CSB. </w:t>
      </w:r>
      <w:r w:rsidR="00DD293A" w:rsidRPr="00DD293A">
        <w:rPr>
          <w:sz w:val="22"/>
          <w:szCs w:val="22"/>
          <w:lang w:val="fr-FR"/>
        </w:rPr>
        <w:t xml:space="preserve">Quant au plan de </w:t>
      </w:r>
      <w:r w:rsidR="007D0122">
        <w:rPr>
          <w:sz w:val="22"/>
          <w:szCs w:val="22"/>
          <w:lang w:val="fr-FR"/>
        </w:rPr>
        <w:t>management</w:t>
      </w:r>
      <w:r w:rsidR="007D0122" w:rsidRPr="00DD293A">
        <w:rPr>
          <w:sz w:val="22"/>
          <w:szCs w:val="22"/>
          <w:lang w:val="fr-FR"/>
        </w:rPr>
        <w:t xml:space="preserve"> </w:t>
      </w:r>
      <w:r w:rsidR="00DD293A" w:rsidRPr="00DD293A">
        <w:rPr>
          <w:sz w:val="22"/>
          <w:szCs w:val="22"/>
          <w:lang w:val="fr-FR"/>
        </w:rPr>
        <w:t>du projet</w:t>
      </w:r>
      <w:r w:rsidR="008936E1" w:rsidRPr="00DD293A">
        <w:rPr>
          <w:sz w:val="22"/>
          <w:szCs w:val="22"/>
          <w:lang w:val="fr-FR"/>
        </w:rPr>
        <w:t xml:space="preserve"> </w:t>
      </w:r>
      <w:r w:rsidR="008936E1" w:rsidRPr="00DD293A">
        <w:rPr>
          <w:i/>
          <w:sz w:val="22"/>
          <w:szCs w:val="22"/>
          <w:lang w:val="fr-FR"/>
        </w:rPr>
        <w:t>Seabed 2030</w:t>
      </w:r>
      <w:r w:rsidR="00DD293A" w:rsidRPr="00DD293A">
        <w:rPr>
          <w:sz w:val="22"/>
          <w:szCs w:val="22"/>
          <w:lang w:val="fr-FR"/>
        </w:rPr>
        <w:t>, il est nécessaire d’établir une solide gestion des fonds</w:t>
      </w:r>
      <w:r w:rsidR="008936E1" w:rsidRPr="00DD293A">
        <w:rPr>
          <w:sz w:val="22"/>
          <w:szCs w:val="22"/>
          <w:lang w:val="fr-FR"/>
        </w:rPr>
        <w:t xml:space="preserve"> </w:t>
      </w:r>
      <w:r w:rsidR="008B3FAA">
        <w:rPr>
          <w:sz w:val="22"/>
          <w:szCs w:val="22"/>
          <w:lang w:val="fr-FR"/>
        </w:rPr>
        <w:t>et une</w:t>
      </w:r>
      <w:r w:rsidR="00DD293A">
        <w:rPr>
          <w:sz w:val="22"/>
          <w:szCs w:val="22"/>
          <w:lang w:val="fr-FR"/>
        </w:rPr>
        <w:t xml:space="preserve"> supervision des activités du projet</w:t>
      </w:r>
      <w:r w:rsidR="008B3FAA">
        <w:rPr>
          <w:sz w:val="22"/>
          <w:szCs w:val="22"/>
          <w:lang w:val="fr-FR"/>
        </w:rPr>
        <w:t>, ainsi que de se coordonner avec l’initiative CSB de l’OHI en cours</w:t>
      </w:r>
      <w:r w:rsidR="008936E1" w:rsidRPr="00DD293A">
        <w:rPr>
          <w:sz w:val="22"/>
          <w:szCs w:val="22"/>
          <w:lang w:val="fr-FR"/>
        </w:rPr>
        <w:t xml:space="preserve">. </w:t>
      </w:r>
      <w:r w:rsidR="00495019">
        <w:rPr>
          <w:sz w:val="22"/>
          <w:szCs w:val="22"/>
          <w:lang w:val="fr-FR"/>
        </w:rPr>
        <w:t>Des efforts seront faits pour mettre en exergue sur toutes les plateformes de communication les projets de cartographie des fonds marins</w:t>
      </w:r>
      <w:r w:rsidR="008936E1" w:rsidRPr="00495019">
        <w:rPr>
          <w:sz w:val="22"/>
          <w:szCs w:val="22"/>
          <w:lang w:val="fr-FR"/>
        </w:rPr>
        <w:t xml:space="preserve">. </w:t>
      </w:r>
      <w:r w:rsidR="004019AF" w:rsidRPr="004019AF">
        <w:rPr>
          <w:sz w:val="22"/>
          <w:szCs w:val="22"/>
          <w:lang w:val="fr-FR"/>
        </w:rPr>
        <w:t xml:space="preserve">Le financement de l’étude de développement de concepts </w:t>
      </w:r>
      <w:r w:rsidR="008936E1" w:rsidRPr="004019AF">
        <w:rPr>
          <w:sz w:val="22"/>
          <w:szCs w:val="22"/>
          <w:lang w:val="fr-FR"/>
        </w:rPr>
        <w:t xml:space="preserve">(CDS) </w:t>
      </w:r>
      <w:r w:rsidR="004019AF" w:rsidRPr="004019AF">
        <w:rPr>
          <w:sz w:val="22"/>
          <w:szCs w:val="22"/>
          <w:lang w:val="fr-FR"/>
        </w:rPr>
        <w:t>pour les infrastr</w:t>
      </w:r>
      <w:r w:rsidR="004019AF">
        <w:rPr>
          <w:sz w:val="22"/>
          <w:szCs w:val="22"/>
          <w:lang w:val="fr-FR"/>
        </w:rPr>
        <w:t>u</w:t>
      </w:r>
      <w:r w:rsidR="004019AF" w:rsidRPr="004019AF">
        <w:rPr>
          <w:sz w:val="22"/>
          <w:szCs w:val="22"/>
          <w:lang w:val="fr-FR"/>
        </w:rPr>
        <w:t>ctures de données spatiales maritimes</w:t>
      </w:r>
      <w:r w:rsidR="008936E1" w:rsidRPr="004019AF">
        <w:rPr>
          <w:sz w:val="22"/>
          <w:szCs w:val="22"/>
          <w:lang w:val="fr-FR"/>
        </w:rPr>
        <w:t xml:space="preserve"> (MSDI) </w:t>
      </w:r>
      <w:r w:rsidR="004019AF" w:rsidRPr="004019AF">
        <w:rPr>
          <w:sz w:val="22"/>
          <w:szCs w:val="22"/>
          <w:lang w:val="fr-FR"/>
        </w:rPr>
        <w:t xml:space="preserve">est en attente de l’approbation de l’OHI et le compte rendu des activités </w:t>
      </w:r>
      <w:r w:rsidR="008936E1" w:rsidRPr="004019AF">
        <w:rPr>
          <w:sz w:val="22"/>
          <w:szCs w:val="22"/>
          <w:lang w:val="fr-FR"/>
        </w:rPr>
        <w:t xml:space="preserve">MSDI </w:t>
      </w:r>
      <w:r w:rsidR="004019AF" w:rsidRPr="004019AF">
        <w:rPr>
          <w:sz w:val="22"/>
          <w:szCs w:val="22"/>
          <w:lang w:val="fr-FR"/>
        </w:rPr>
        <w:t xml:space="preserve">par les Etats membres est </w:t>
      </w:r>
      <w:r w:rsidR="004019AF">
        <w:rPr>
          <w:sz w:val="22"/>
          <w:szCs w:val="22"/>
          <w:lang w:val="fr-FR"/>
        </w:rPr>
        <w:t>contradictoire</w:t>
      </w:r>
      <w:r w:rsidR="008936E1" w:rsidRPr="004019AF">
        <w:rPr>
          <w:sz w:val="22"/>
          <w:szCs w:val="22"/>
          <w:lang w:val="fr-FR"/>
        </w:rPr>
        <w:t xml:space="preserve">. </w:t>
      </w:r>
      <w:r w:rsidR="004019AF">
        <w:rPr>
          <w:sz w:val="22"/>
          <w:szCs w:val="22"/>
          <w:lang w:val="fr-FR"/>
        </w:rPr>
        <w:t>Toutefois</w:t>
      </w:r>
      <w:r w:rsidR="00D06686" w:rsidRPr="004019AF">
        <w:rPr>
          <w:sz w:val="22"/>
          <w:szCs w:val="22"/>
          <w:lang w:val="fr-FR"/>
        </w:rPr>
        <w:t xml:space="preserve">, </w:t>
      </w:r>
      <w:r w:rsidR="004019AF" w:rsidRPr="004019AF">
        <w:rPr>
          <w:sz w:val="22"/>
          <w:szCs w:val="22"/>
          <w:lang w:val="fr-FR"/>
        </w:rPr>
        <w:t xml:space="preserve">les Etats-Unis confirment </w:t>
      </w:r>
      <w:r w:rsidR="00F730C2">
        <w:rPr>
          <w:sz w:val="22"/>
          <w:szCs w:val="22"/>
          <w:lang w:val="fr-FR"/>
        </w:rPr>
        <w:t>qu’ils financeront</w:t>
      </w:r>
      <w:r w:rsidR="004019AF" w:rsidRPr="004019AF">
        <w:rPr>
          <w:sz w:val="22"/>
          <w:szCs w:val="22"/>
          <w:lang w:val="fr-FR"/>
        </w:rPr>
        <w:t xml:space="preserve"> le budget requis pour la</w:t>
      </w:r>
      <w:r w:rsidR="00D06686" w:rsidRPr="004019AF">
        <w:rPr>
          <w:sz w:val="22"/>
          <w:szCs w:val="22"/>
          <w:lang w:val="fr-FR"/>
        </w:rPr>
        <w:t xml:space="preserve"> CDS. </w:t>
      </w:r>
      <w:r w:rsidR="004019AF" w:rsidRPr="004019AF">
        <w:rPr>
          <w:sz w:val="22"/>
          <w:szCs w:val="22"/>
          <w:lang w:val="fr-FR"/>
        </w:rPr>
        <w:t>Il y a une faible implication de la part des Etats membres dans les activités en lien avec les</w:t>
      </w:r>
      <w:r w:rsidR="008936E1" w:rsidRPr="004019AF">
        <w:rPr>
          <w:sz w:val="22"/>
          <w:szCs w:val="22"/>
          <w:lang w:val="fr-FR"/>
        </w:rPr>
        <w:t xml:space="preserve"> MSDI, </w:t>
      </w:r>
      <w:r w:rsidR="004019AF" w:rsidRPr="004019AF">
        <w:rPr>
          <w:sz w:val="22"/>
          <w:szCs w:val="22"/>
          <w:lang w:val="fr-FR"/>
        </w:rPr>
        <w:t xml:space="preserve">incluant </w:t>
      </w:r>
      <w:r w:rsidR="00254178">
        <w:rPr>
          <w:sz w:val="22"/>
          <w:szCs w:val="22"/>
          <w:lang w:val="fr-FR"/>
        </w:rPr>
        <w:t>la participation aux cours de sensibilisation de brève durée</w:t>
      </w:r>
      <w:r w:rsidR="008936E1" w:rsidRPr="004019AF">
        <w:rPr>
          <w:sz w:val="22"/>
          <w:szCs w:val="22"/>
          <w:lang w:val="fr-FR"/>
        </w:rPr>
        <w:t xml:space="preserve">, </w:t>
      </w:r>
      <w:r w:rsidR="00254178">
        <w:rPr>
          <w:sz w:val="22"/>
          <w:szCs w:val="22"/>
          <w:lang w:val="fr-FR"/>
        </w:rPr>
        <w:t>aux réunions avec les organ</w:t>
      </w:r>
      <w:r w:rsidR="007D0122">
        <w:rPr>
          <w:sz w:val="22"/>
          <w:szCs w:val="22"/>
          <w:lang w:val="fr-FR"/>
        </w:rPr>
        <w:t>isme</w:t>
      </w:r>
      <w:r w:rsidR="00254178">
        <w:rPr>
          <w:sz w:val="22"/>
          <w:szCs w:val="22"/>
          <w:lang w:val="fr-FR"/>
        </w:rPr>
        <w:t>s régionaux et les interventions lors de séminaires de l’industrie</w:t>
      </w:r>
      <w:r w:rsidR="008936E1" w:rsidRPr="004019AF">
        <w:rPr>
          <w:sz w:val="22"/>
          <w:szCs w:val="22"/>
          <w:lang w:val="fr-FR"/>
        </w:rPr>
        <w:t xml:space="preserve">. </w:t>
      </w:r>
    </w:p>
    <w:p w14:paraId="57AB804C" w14:textId="4E376FB9" w:rsidR="008936E1" w:rsidRPr="008E3F4F" w:rsidRDefault="00AC5FAF" w:rsidP="009907A1">
      <w:pPr>
        <w:keepLines/>
        <w:spacing w:before="120" w:after="120"/>
        <w:jc w:val="both"/>
        <w:rPr>
          <w:sz w:val="22"/>
          <w:szCs w:val="22"/>
          <w:lang w:val="fr-FR"/>
        </w:rPr>
      </w:pPr>
      <w:r>
        <w:rPr>
          <w:sz w:val="22"/>
          <w:szCs w:val="22"/>
          <w:lang w:val="fr-FR"/>
        </w:rPr>
        <w:t>D</w:t>
      </w:r>
      <w:r w:rsidRPr="00AC5FAF">
        <w:rPr>
          <w:sz w:val="22"/>
          <w:szCs w:val="22"/>
          <w:lang w:val="fr-FR"/>
        </w:rPr>
        <w:t>es participants saluent les travaux réalisés en matière de</w:t>
      </w:r>
      <w:r w:rsidR="008936E1" w:rsidRPr="00AC5FAF">
        <w:rPr>
          <w:sz w:val="22"/>
          <w:szCs w:val="22"/>
          <w:lang w:val="fr-FR"/>
        </w:rPr>
        <w:t xml:space="preserve"> CSB, </w:t>
      </w:r>
      <w:r w:rsidRPr="00AC5FAF">
        <w:rPr>
          <w:sz w:val="22"/>
          <w:szCs w:val="22"/>
          <w:lang w:val="fr-FR"/>
        </w:rPr>
        <w:t xml:space="preserve">alors que d’autres déclarent </w:t>
      </w:r>
      <w:r>
        <w:rPr>
          <w:sz w:val="22"/>
          <w:szCs w:val="22"/>
          <w:lang w:val="fr-FR"/>
        </w:rPr>
        <w:t>que certains pays pourraient remettre en question son utili</w:t>
      </w:r>
      <w:r w:rsidR="004750C3">
        <w:rPr>
          <w:sz w:val="22"/>
          <w:szCs w:val="22"/>
          <w:lang w:val="fr-FR"/>
        </w:rPr>
        <w:t>t</w:t>
      </w:r>
      <w:r>
        <w:rPr>
          <w:sz w:val="22"/>
          <w:szCs w:val="22"/>
          <w:lang w:val="fr-FR"/>
        </w:rPr>
        <w:t>é étant donné</w:t>
      </w:r>
      <w:r w:rsidR="0039434B">
        <w:rPr>
          <w:sz w:val="22"/>
          <w:szCs w:val="22"/>
          <w:lang w:val="fr-FR"/>
        </w:rPr>
        <w:t>e</w:t>
      </w:r>
      <w:r>
        <w:rPr>
          <w:sz w:val="22"/>
          <w:szCs w:val="22"/>
          <w:lang w:val="fr-FR"/>
        </w:rPr>
        <w:t xml:space="preserve"> l’existence de te</w:t>
      </w:r>
      <w:r w:rsidR="00743CA7">
        <w:rPr>
          <w:sz w:val="22"/>
          <w:szCs w:val="22"/>
          <w:lang w:val="fr-FR"/>
        </w:rPr>
        <w:t>chnologies moins onéreuses ou pl</w:t>
      </w:r>
      <w:r>
        <w:rPr>
          <w:sz w:val="22"/>
          <w:szCs w:val="22"/>
          <w:lang w:val="fr-FR"/>
        </w:rPr>
        <w:t>us simples</w:t>
      </w:r>
      <w:r w:rsidR="008936E1" w:rsidRPr="00AC5FAF">
        <w:rPr>
          <w:sz w:val="22"/>
          <w:szCs w:val="22"/>
          <w:lang w:val="fr-FR"/>
        </w:rPr>
        <w:t xml:space="preserve">. </w:t>
      </w:r>
      <w:r w:rsidR="0039434B">
        <w:rPr>
          <w:sz w:val="22"/>
          <w:szCs w:val="22"/>
          <w:lang w:val="fr-FR"/>
        </w:rPr>
        <w:t xml:space="preserve">Des préoccupations sont exprimées quant au fait que la non-utilisation de la </w:t>
      </w:r>
      <w:r w:rsidR="008936E1" w:rsidRPr="0039434B">
        <w:rPr>
          <w:sz w:val="22"/>
          <w:szCs w:val="22"/>
          <w:lang w:val="fr-FR"/>
        </w:rPr>
        <w:t xml:space="preserve">CSB </w:t>
      </w:r>
      <w:r w:rsidR="0039434B" w:rsidRPr="0039434B">
        <w:rPr>
          <w:sz w:val="22"/>
          <w:szCs w:val="22"/>
          <w:lang w:val="fr-FR"/>
        </w:rPr>
        <w:t>mettrait en péril la crédibilité de l’OHI</w:t>
      </w:r>
      <w:r w:rsidR="008936E1" w:rsidRPr="0039434B">
        <w:rPr>
          <w:sz w:val="22"/>
          <w:szCs w:val="22"/>
          <w:lang w:val="fr-FR"/>
        </w:rPr>
        <w:t xml:space="preserve">. </w:t>
      </w:r>
      <w:r w:rsidR="0039434B" w:rsidRPr="0039434B">
        <w:rPr>
          <w:sz w:val="22"/>
          <w:szCs w:val="22"/>
          <w:lang w:val="fr-FR"/>
        </w:rPr>
        <w:t xml:space="preserve">Des efforts supplémentaires devraient être faits pour obtenir un soutien et un financement en </w:t>
      </w:r>
      <w:r w:rsidR="0039434B">
        <w:rPr>
          <w:sz w:val="22"/>
          <w:szCs w:val="22"/>
          <w:lang w:val="fr-FR"/>
        </w:rPr>
        <w:t>abordant les sujets du</w:t>
      </w:r>
      <w:r w:rsidR="008936E1" w:rsidRPr="0039434B">
        <w:rPr>
          <w:sz w:val="22"/>
          <w:szCs w:val="22"/>
          <w:lang w:val="fr-FR"/>
        </w:rPr>
        <w:t xml:space="preserve"> CB, </w:t>
      </w:r>
      <w:r w:rsidR="0039434B">
        <w:rPr>
          <w:sz w:val="22"/>
          <w:szCs w:val="22"/>
          <w:lang w:val="fr-FR"/>
        </w:rPr>
        <w:t xml:space="preserve">de la </w:t>
      </w:r>
      <w:r w:rsidR="008936E1" w:rsidRPr="0039434B">
        <w:rPr>
          <w:sz w:val="22"/>
          <w:szCs w:val="22"/>
          <w:lang w:val="fr-FR"/>
        </w:rPr>
        <w:t xml:space="preserve">CSB </w:t>
      </w:r>
      <w:r w:rsidR="0039434B">
        <w:rPr>
          <w:sz w:val="22"/>
          <w:szCs w:val="22"/>
          <w:lang w:val="fr-FR"/>
        </w:rPr>
        <w:t xml:space="preserve">ainsi que le plan de </w:t>
      </w:r>
      <w:r w:rsidR="00E75E8F">
        <w:rPr>
          <w:sz w:val="22"/>
          <w:szCs w:val="22"/>
          <w:lang w:val="fr-FR"/>
        </w:rPr>
        <w:t>management</w:t>
      </w:r>
      <w:r w:rsidR="00955DE7">
        <w:rPr>
          <w:sz w:val="22"/>
          <w:szCs w:val="22"/>
          <w:lang w:val="fr-FR"/>
        </w:rPr>
        <w:t xml:space="preserve"> </w:t>
      </w:r>
      <w:r w:rsidR="0039434B">
        <w:rPr>
          <w:sz w:val="22"/>
          <w:szCs w:val="22"/>
          <w:lang w:val="fr-FR"/>
        </w:rPr>
        <w:t>du projet</w:t>
      </w:r>
      <w:r w:rsidR="008936E1" w:rsidRPr="0039434B">
        <w:rPr>
          <w:sz w:val="22"/>
          <w:szCs w:val="22"/>
          <w:lang w:val="fr-FR"/>
        </w:rPr>
        <w:t xml:space="preserve"> </w:t>
      </w:r>
      <w:r w:rsidR="008936E1" w:rsidRPr="0039434B">
        <w:rPr>
          <w:i/>
          <w:sz w:val="22"/>
          <w:szCs w:val="22"/>
          <w:lang w:val="fr-FR"/>
        </w:rPr>
        <w:t>Seabed 2030</w:t>
      </w:r>
      <w:r w:rsidR="008936E1" w:rsidRPr="0039434B">
        <w:rPr>
          <w:sz w:val="22"/>
          <w:szCs w:val="22"/>
          <w:lang w:val="fr-FR"/>
        </w:rPr>
        <w:t xml:space="preserve"> </w:t>
      </w:r>
      <w:r w:rsidR="0039434B">
        <w:rPr>
          <w:sz w:val="22"/>
          <w:szCs w:val="22"/>
          <w:lang w:val="fr-FR"/>
        </w:rPr>
        <w:t xml:space="preserve">lors de </w:t>
      </w:r>
      <w:r w:rsidR="008936E1" w:rsidRPr="0039434B">
        <w:rPr>
          <w:sz w:val="22"/>
          <w:szCs w:val="22"/>
          <w:lang w:val="fr-FR"/>
        </w:rPr>
        <w:t>forums</w:t>
      </w:r>
      <w:r w:rsidR="0039434B">
        <w:rPr>
          <w:sz w:val="22"/>
          <w:szCs w:val="22"/>
          <w:lang w:val="fr-FR"/>
        </w:rPr>
        <w:t xml:space="preserve"> internationaux</w:t>
      </w:r>
      <w:r w:rsidR="008936E1" w:rsidRPr="0039434B">
        <w:rPr>
          <w:sz w:val="22"/>
          <w:szCs w:val="22"/>
          <w:lang w:val="fr-FR"/>
        </w:rPr>
        <w:t xml:space="preserve">. </w:t>
      </w:r>
      <w:r w:rsidR="00CA335B" w:rsidRPr="00CA335B">
        <w:rPr>
          <w:sz w:val="22"/>
          <w:szCs w:val="22"/>
          <w:lang w:val="fr-FR"/>
        </w:rPr>
        <w:t>L’implication des Etats membres pourrait être améliorée en examinant ces questions au</w:t>
      </w:r>
      <w:r w:rsidR="008936E1" w:rsidRPr="00CA335B">
        <w:rPr>
          <w:sz w:val="22"/>
          <w:szCs w:val="22"/>
          <w:lang w:val="fr-FR"/>
        </w:rPr>
        <w:t xml:space="preserve"> HSCC </w:t>
      </w:r>
      <w:r w:rsidR="00CA335B" w:rsidRPr="00CA335B">
        <w:rPr>
          <w:sz w:val="22"/>
          <w:szCs w:val="22"/>
          <w:lang w:val="fr-FR"/>
        </w:rPr>
        <w:t>et à l’</w:t>
      </w:r>
      <w:r w:rsidR="008936E1" w:rsidRPr="00CA335B">
        <w:rPr>
          <w:sz w:val="22"/>
          <w:szCs w:val="22"/>
          <w:lang w:val="fr-FR"/>
        </w:rPr>
        <w:t xml:space="preserve">IRCC. </w:t>
      </w:r>
      <w:r w:rsidR="00CA335B" w:rsidRPr="008E3F4F">
        <w:rPr>
          <w:sz w:val="22"/>
          <w:szCs w:val="22"/>
          <w:lang w:val="fr-FR"/>
        </w:rPr>
        <w:t>Les i</w:t>
      </w:r>
      <w:r w:rsidR="008936E1" w:rsidRPr="008E3F4F">
        <w:rPr>
          <w:sz w:val="22"/>
          <w:szCs w:val="22"/>
          <w:lang w:val="fr-FR"/>
        </w:rPr>
        <w:t>nformation</w:t>
      </w:r>
      <w:r w:rsidR="00CA335B" w:rsidRPr="008E3F4F">
        <w:rPr>
          <w:sz w:val="22"/>
          <w:szCs w:val="22"/>
          <w:lang w:val="fr-FR"/>
        </w:rPr>
        <w:t>s</w:t>
      </w:r>
      <w:r w:rsidR="008936E1" w:rsidRPr="008E3F4F">
        <w:rPr>
          <w:sz w:val="22"/>
          <w:szCs w:val="22"/>
          <w:lang w:val="fr-FR"/>
        </w:rPr>
        <w:t xml:space="preserve"> </w:t>
      </w:r>
      <w:r w:rsidR="00CA335B" w:rsidRPr="008E3F4F">
        <w:rPr>
          <w:sz w:val="22"/>
          <w:szCs w:val="22"/>
          <w:lang w:val="fr-FR"/>
        </w:rPr>
        <w:t>données sur les priorités</w:t>
      </w:r>
      <w:r w:rsidR="007F0F1B">
        <w:rPr>
          <w:sz w:val="22"/>
          <w:szCs w:val="22"/>
          <w:lang w:val="fr-FR"/>
        </w:rPr>
        <w:t>-</w:t>
      </w:r>
      <w:r w:rsidR="00CA335B" w:rsidRPr="008E3F4F">
        <w:rPr>
          <w:sz w:val="22"/>
          <w:szCs w:val="22"/>
          <w:lang w:val="fr-FR"/>
        </w:rPr>
        <w:t xml:space="preserve">clés se révèlent </w:t>
      </w:r>
      <w:r w:rsidR="008E3F4F" w:rsidRPr="008E3F4F">
        <w:rPr>
          <w:sz w:val="22"/>
          <w:szCs w:val="22"/>
          <w:lang w:val="fr-FR"/>
        </w:rPr>
        <w:t xml:space="preserve">utiles et pourraient </w:t>
      </w:r>
      <w:r w:rsidR="008E3F4F">
        <w:rPr>
          <w:sz w:val="22"/>
          <w:szCs w:val="22"/>
          <w:lang w:val="fr-FR"/>
        </w:rPr>
        <w:t xml:space="preserve">être communiquées dans la </w:t>
      </w:r>
      <w:r w:rsidR="008936E1" w:rsidRPr="008E3F4F">
        <w:rPr>
          <w:sz w:val="22"/>
          <w:szCs w:val="22"/>
          <w:lang w:val="fr-FR"/>
        </w:rPr>
        <w:t xml:space="preserve">documentation </w:t>
      </w:r>
      <w:r w:rsidR="00955DE7">
        <w:rPr>
          <w:sz w:val="22"/>
          <w:szCs w:val="22"/>
          <w:lang w:val="fr-FR"/>
        </w:rPr>
        <w:t xml:space="preserve">mise à disposition </w:t>
      </w:r>
      <w:r w:rsidR="008E3F4F">
        <w:rPr>
          <w:sz w:val="22"/>
          <w:szCs w:val="22"/>
          <w:lang w:val="fr-FR"/>
        </w:rPr>
        <w:t>avant les réunions du Conseil</w:t>
      </w:r>
      <w:r w:rsidR="008936E1" w:rsidRPr="008E3F4F">
        <w:rPr>
          <w:sz w:val="22"/>
          <w:szCs w:val="22"/>
          <w:lang w:val="fr-FR"/>
        </w:rPr>
        <w:t xml:space="preserve">. </w:t>
      </w:r>
    </w:p>
    <w:p w14:paraId="6965B940" w14:textId="59F590E3" w:rsidR="008936E1" w:rsidRPr="00670F30" w:rsidRDefault="00670F30" w:rsidP="009907A1">
      <w:pPr>
        <w:keepLines/>
        <w:spacing w:before="120" w:after="120"/>
        <w:jc w:val="both"/>
        <w:rPr>
          <w:sz w:val="22"/>
          <w:szCs w:val="22"/>
          <w:lang w:val="fr-FR"/>
        </w:rPr>
      </w:pPr>
      <w:r w:rsidRPr="00670F30">
        <w:rPr>
          <w:sz w:val="22"/>
          <w:szCs w:val="22"/>
          <w:lang w:val="fr-FR"/>
        </w:rPr>
        <w:t xml:space="preserve">Le directeur </w:t>
      </w:r>
      <w:r w:rsidR="005A29CA">
        <w:rPr>
          <w:sz w:val="22"/>
          <w:szCs w:val="22"/>
          <w:lang w:val="fr-FR"/>
        </w:rPr>
        <w:t xml:space="preserve">responsable </w:t>
      </w:r>
      <w:r w:rsidRPr="00670F30">
        <w:rPr>
          <w:sz w:val="22"/>
          <w:szCs w:val="22"/>
          <w:lang w:val="fr-FR"/>
        </w:rPr>
        <w:t>du programme</w:t>
      </w:r>
      <w:r w:rsidR="008936E1" w:rsidRPr="00670F30">
        <w:rPr>
          <w:sz w:val="22"/>
          <w:szCs w:val="22"/>
          <w:lang w:val="fr-FR"/>
        </w:rPr>
        <w:t xml:space="preserve"> 3 </w:t>
      </w:r>
      <w:r w:rsidRPr="00670F30">
        <w:rPr>
          <w:sz w:val="22"/>
          <w:szCs w:val="22"/>
          <w:lang w:val="fr-FR"/>
        </w:rPr>
        <w:t xml:space="preserve">confirme que quatre visites ont été effectuées à la Banque mondiale au cours des années précédentes mais que les donateurs </w:t>
      </w:r>
      <w:r>
        <w:rPr>
          <w:sz w:val="22"/>
          <w:szCs w:val="22"/>
          <w:lang w:val="fr-FR"/>
        </w:rPr>
        <w:t>demandent</w:t>
      </w:r>
      <w:r w:rsidRPr="00670F30">
        <w:rPr>
          <w:sz w:val="22"/>
          <w:szCs w:val="22"/>
          <w:lang w:val="fr-FR"/>
        </w:rPr>
        <w:t xml:space="preserve"> des projets concrets avant de </w:t>
      </w:r>
      <w:r w:rsidR="00CE2A3D">
        <w:rPr>
          <w:sz w:val="22"/>
          <w:szCs w:val="22"/>
          <w:lang w:val="fr-FR"/>
        </w:rPr>
        <w:t xml:space="preserve">libérer </w:t>
      </w:r>
      <w:r w:rsidRPr="00670F30">
        <w:rPr>
          <w:sz w:val="22"/>
          <w:szCs w:val="22"/>
          <w:lang w:val="fr-FR"/>
        </w:rPr>
        <w:t>des fonds</w:t>
      </w:r>
      <w:r w:rsidR="008936E1" w:rsidRPr="00670F30">
        <w:rPr>
          <w:sz w:val="22"/>
          <w:szCs w:val="22"/>
          <w:lang w:val="fr-FR"/>
        </w:rPr>
        <w:t xml:space="preserve">. </w:t>
      </w:r>
    </w:p>
    <w:p w14:paraId="7E80BDB0" w14:textId="7977E062" w:rsidR="008936E1" w:rsidRPr="00D14B84" w:rsidRDefault="00670F30" w:rsidP="009907A1">
      <w:pPr>
        <w:keepLines/>
        <w:spacing w:before="120" w:after="120"/>
        <w:jc w:val="both"/>
        <w:rPr>
          <w:sz w:val="22"/>
          <w:szCs w:val="22"/>
          <w:lang w:val="fr-FR"/>
        </w:rPr>
      </w:pPr>
      <w:r w:rsidRPr="00D14B84">
        <w:rPr>
          <w:sz w:val="22"/>
          <w:szCs w:val="22"/>
          <w:lang w:val="fr-FR"/>
        </w:rPr>
        <w:t>Il est suggéré que les Et</w:t>
      </w:r>
      <w:r w:rsidR="00801C33">
        <w:rPr>
          <w:sz w:val="22"/>
          <w:szCs w:val="22"/>
          <w:lang w:val="fr-FR"/>
        </w:rPr>
        <w:t xml:space="preserve">ats membres soient encouragés à </w:t>
      </w:r>
      <w:r w:rsidRPr="00D14B84">
        <w:rPr>
          <w:sz w:val="22"/>
          <w:szCs w:val="22"/>
          <w:lang w:val="fr-FR"/>
        </w:rPr>
        <w:t xml:space="preserve">adopter </w:t>
      </w:r>
      <w:r w:rsidR="00D14B84" w:rsidRPr="00D14B84">
        <w:rPr>
          <w:sz w:val="22"/>
          <w:szCs w:val="22"/>
          <w:lang w:val="fr-FR"/>
        </w:rPr>
        <w:t>un</w:t>
      </w:r>
      <w:r w:rsidR="00CE2A3D">
        <w:rPr>
          <w:sz w:val="22"/>
          <w:szCs w:val="22"/>
          <w:lang w:val="fr-FR"/>
        </w:rPr>
        <w:t>e démarche d’ouverture pour</w:t>
      </w:r>
      <w:r w:rsidR="00D14B84" w:rsidRPr="00D14B84">
        <w:rPr>
          <w:sz w:val="22"/>
          <w:szCs w:val="22"/>
          <w:lang w:val="fr-FR"/>
        </w:rPr>
        <w:t xml:space="preserve"> l’utilisation de leurs données d’</w:t>
      </w:r>
      <w:r w:rsidR="008936E1" w:rsidRPr="00D14B84">
        <w:rPr>
          <w:sz w:val="22"/>
          <w:szCs w:val="22"/>
          <w:lang w:val="fr-FR"/>
        </w:rPr>
        <w:t xml:space="preserve">ENC </w:t>
      </w:r>
      <w:r w:rsidR="00D14B84">
        <w:rPr>
          <w:sz w:val="22"/>
          <w:szCs w:val="22"/>
          <w:lang w:val="fr-FR"/>
        </w:rPr>
        <w:t>afin d’alimenter le centre de données de l’OHI pour la bathymétrie numérique</w:t>
      </w:r>
      <w:r w:rsidR="00D06686" w:rsidRPr="00D14B84">
        <w:rPr>
          <w:sz w:val="22"/>
          <w:szCs w:val="22"/>
          <w:lang w:val="fr-FR"/>
        </w:rPr>
        <w:t xml:space="preserve"> (</w:t>
      </w:r>
      <w:r w:rsidR="008936E1" w:rsidRPr="00D14B84">
        <w:rPr>
          <w:sz w:val="22"/>
          <w:szCs w:val="22"/>
          <w:lang w:val="fr-FR"/>
        </w:rPr>
        <w:t>DCDB</w:t>
      </w:r>
      <w:r w:rsidR="00D06686" w:rsidRPr="00D14B84">
        <w:rPr>
          <w:sz w:val="22"/>
          <w:szCs w:val="22"/>
          <w:lang w:val="fr-FR"/>
        </w:rPr>
        <w:t>)</w:t>
      </w:r>
      <w:r w:rsidR="008936E1" w:rsidRPr="00D14B84">
        <w:rPr>
          <w:sz w:val="22"/>
          <w:szCs w:val="22"/>
          <w:lang w:val="fr-FR"/>
        </w:rPr>
        <w:t>,</w:t>
      </w:r>
      <w:r w:rsidR="00801C33">
        <w:rPr>
          <w:sz w:val="22"/>
          <w:szCs w:val="22"/>
          <w:lang w:val="fr-FR"/>
        </w:rPr>
        <w:t xml:space="preserve"> données</w:t>
      </w:r>
      <w:r w:rsidR="00D14B84">
        <w:rPr>
          <w:sz w:val="22"/>
          <w:szCs w:val="22"/>
          <w:lang w:val="fr-FR"/>
        </w:rPr>
        <w:t xml:space="preserve"> qui pourraient être apportées à diverses fins</w:t>
      </w:r>
      <w:r w:rsidR="008936E1" w:rsidRPr="00D14B84">
        <w:rPr>
          <w:sz w:val="22"/>
          <w:szCs w:val="22"/>
          <w:lang w:val="fr-FR"/>
        </w:rPr>
        <w:t xml:space="preserve"> (</w:t>
      </w:r>
      <w:r w:rsidR="00D14B84">
        <w:rPr>
          <w:sz w:val="22"/>
          <w:szCs w:val="22"/>
          <w:lang w:val="fr-FR"/>
        </w:rPr>
        <w:t>par exemple pour</w:t>
      </w:r>
      <w:r w:rsidR="008936E1" w:rsidRPr="00D14B84">
        <w:rPr>
          <w:sz w:val="22"/>
          <w:szCs w:val="22"/>
          <w:lang w:val="fr-FR"/>
        </w:rPr>
        <w:t xml:space="preserve"> </w:t>
      </w:r>
      <w:r w:rsidR="008936E1" w:rsidRPr="00D14B84">
        <w:rPr>
          <w:i/>
          <w:sz w:val="22"/>
          <w:szCs w:val="22"/>
          <w:lang w:val="fr-FR"/>
        </w:rPr>
        <w:t>Seabed 2030</w:t>
      </w:r>
      <w:r w:rsidR="008936E1" w:rsidRPr="00D14B84">
        <w:rPr>
          <w:sz w:val="22"/>
          <w:szCs w:val="22"/>
          <w:lang w:val="fr-FR"/>
        </w:rPr>
        <w:t xml:space="preserve">). </w:t>
      </w:r>
      <w:r w:rsidR="00D14B84">
        <w:rPr>
          <w:sz w:val="22"/>
          <w:szCs w:val="22"/>
          <w:lang w:val="fr-FR"/>
        </w:rPr>
        <w:t xml:space="preserve">Il est cependant considéré que les données </w:t>
      </w:r>
      <w:r w:rsidR="00CE2A3D">
        <w:rPr>
          <w:sz w:val="22"/>
          <w:szCs w:val="22"/>
          <w:lang w:val="fr-FR"/>
        </w:rPr>
        <w:t>relèvent de la s</w:t>
      </w:r>
      <w:r w:rsidR="00D14B84">
        <w:rPr>
          <w:sz w:val="22"/>
          <w:szCs w:val="22"/>
          <w:lang w:val="fr-FR"/>
        </w:rPr>
        <w:t xml:space="preserve">ouveraineté et qu’elles peuvent uniquement être </w:t>
      </w:r>
      <w:r w:rsidR="007505A8">
        <w:rPr>
          <w:sz w:val="22"/>
          <w:szCs w:val="22"/>
          <w:lang w:val="fr-FR"/>
        </w:rPr>
        <w:t>fournies</w:t>
      </w:r>
      <w:r w:rsidR="00D14B84">
        <w:rPr>
          <w:sz w:val="22"/>
          <w:szCs w:val="22"/>
          <w:lang w:val="fr-FR"/>
        </w:rPr>
        <w:t xml:space="preserve"> à des fins spécifiques avec </w:t>
      </w:r>
      <w:r w:rsidR="008B1959">
        <w:rPr>
          <w:sz w:val="22"/>
          <w:szCs w:val="22"/>
          <w:lang w:val="fr-FR"/>
        </w:rPr>
        <w:t>autorisation</w:t>
      </w:r>
      <w:r w:rsidR="008936E1" w:rsidRPr="00D14B84">
        <w:rPr>
          <w:sz w:val="22"/>
          <w:szCs w:val="22"/>
          <w:lang w:val="fr-FR"/>
        </w:rPr>
        <w:t>.</w:t>
      </w:r>
    </w:p>
    <w:p w14:paraId="0F27880D" w14:textId="5A87F2E3" w:rsidR="00483BE5" w:rsidRPr="007505A8" w:rsidRDefault="0077731B" w:rsidP="009907A1">
      <w:pPr>
        <w:keepLines/>
        <w:spacing w:before="120" w:after="120"/>
        <w:jc w:val="both"/>
        <w:rPr>
          <w:sz w:val="22"/>
          <w:szCs w:val="22"/>
          <w:lang w:val="fr-FR"/>
        </w:rPr>
      </w:pPr>
      <w:r>
        <w:rPr>
          <w:sz w:val="22"/>
          <w:szCs w:val="22"/>
          <w:lang w:val="fr-FR"/>
        </w:rPr>
        <w:t>L</w:t>
      </w:r>
      <w:r w:rsidR="007505A8" w:rsidRPr="007505A8">
        <w:rPr>
          <w:sz w:val="22"/>
          <w:szCs w:val="22"/>
          <w:lang w:val="fr-FR"/>
        </w:rPr>
        <w:t>es parties 2 et 3 du programme de travail de l’OHI correspond</w:t>
      </w:r>
      <w:r>
        <w:rPr>
          <w:sz w:val="22"/>
          <w:szCs w:val="22"/>
          <w:lang w:val="fr-FR"/>
        </w:rPr>
        <w:t>a</w:t>
      </w:r>
      <w:r w:rsidR="007505A8" w:rsidRPr="007505A8">
        <w:rPr>
          <w:sz w:val="22"/>
          <w:szCs w:val="22"/>
          <w:lang w:val="fr-FR"/>
        </w:rPr>
        <w:t xml:space="preserve">nt </w:t>
      </w:r>
      <w:r>
        <w:rPr>
          <w:sz w:val="22"/>
          <w:szCs w:val="22"/>
          <w:lang w:val="fr-FR"/>
        </w:rPr>
        <w:t xml:space="preserve">respectivement </w:t>
      </w:r>
      <w:r w:rsidR="007505A8" w:rsidRPr="007505A8">
        <w:rPr>
          <w:sz w:val="22"/>
          <w:szCs w:val="22"/>
          <w:lang w:val="fr-FR"/>
        </w:rPr>
        <w:t xml:space="preserve">aux programmes de travail du </w:t>
      </w:r>
      <w:r w:rsidR="00483BE5" w:rsidRPr="007505A8">
        <w:rPr>
          <w:sz w:val="22"/>
          <w:szCs w:val="22"/>
          <w:lang w:val="fr-FR"/>
        </w:rPr>
        <w:t xml:space="preserve">HSCC </w:t>
      </w:r>
      <w:r w:rsidR="007505A8" w:rsidRPr="007505A8">
        <w:rPr>
          <w:sz w:val="22"/>
          <w:szCs w:val="22"/>
          <w:lang w:val="fr-FR"/>
        </w:rPr>
        <w:t>et de l’</w:t>
      </w:r>
      <w:r w:rsidR="00483BE5" w:rsidRPr="007505A8">
        <w:rPr>
          <w:sz w:val="22"/>
          <w:szCs w:val="22"/>
          <w:lang w:val="fr-FR"/>
        </w:rPr>
        <w:t>IRCC</w:t>
      </w:r>
      <w:r w:rsidR="007505A8" w:rsidRPr="007505A8">
        <w:rPr>
          <w:sz w:val="22"/>
          <w:szCs w:val="22"/>
          <w:lang w:val="fr-FR"/>
        </w:rPr>
        <w:t>, le président par intérim du</w:t>
      </w:r>
      <w:r w:rsidR="00483BE5" w:rsidRPr="007505A8">
        <w:rPr>
          <w:sz w:val="22"/>
          <w:szCs w:val="22"/>
          <w:lang w:val="fr-FR"/>
        </w:rPr>
        <w:t xml:space="preserve"> HSCC </w:t>
      </w:r>
      <w:r w:rsidR="007505A8" w:rsidRPr="007505A8">
        <w:rPr>
          <w:sz w:val="22"/>
          <w:szCs w:val="22"/>
          <w:lang w:val="fr-FR"/>
        </w:rPr>
        <w:t>et le président de l’</w:t>
      </w:r>
      <w:r w:rsidR="00483BE5" w:rsidRPr="007505A8">
        <w:rPr>
          <w:sz w:val="22"/>
          <w:szCs w:val="22"/>
          <w:lang w:val="fr-FR"/>
        </w:rPr>
        <w:t xml:space="preserve">IRCC </w:t>
      </w:r>
      <w:r w:rsidR="007505A8" w:rsidRPr="007505A8">
        <w:rPr>
          <w:sz w:val="22"/>
          <w:szCs w:val="22"/>
          <w:lang w:val="fr-FR"/>
        </w:rPr>
        <w:t>déclarent qu’ils ont été consultés et qu’ils soutiennent les priorités présentées par les deux directeurs</w:t>
      </w:r>
      <w:r w:rsidR="00483BE5" w:rsidRPr="007505A8">
        <w:rPr>
          <w:sz w:val="22"/>
          <w:szCs w:val="22"/>
          <w:lang w:val="fr-FR"/>
        </w:rPr>
        <w:t>.</w:t>
      </w:r>
    </w:p>
    <w:p w14:paraId="176A3603" w14:textId="77777777" w:rsidR="00483BE5" w:rsidRPr="007505A8" w:rsidRDefault="00483BE5" w:rsidP="009907A1">
      <w:pPr>
        <w:keepLines/>
        <w:spacing w:before="120" w:after="120"/>
        <w:jc w:val="both"/>
        <w:rPr>
          <w:sz w:val="22"/>
          <w:szCs w:val="22"/>
          <w:lang w:val="fr-FR"/>
        </w:rPr>
      </w:pPr>
    </w:p>
    <w:p w14:paraId="786DD180" w14:textId="06E8138E" w:rsidR="007505A8" w:rsidRPr="007505A8" w:rsidRDefault="008F7A9C" w:rsidP="009907A1">
      <w:pPr>
        <w:keepLines/>
        <w:widowControl w:val="0"/>
        <w:autoSpaceDE w:val="0"/>
        <w:autoSpaceDN w:val="0"/>
        <w:adjustRightInd w:val="0"/>
        <w:spacing w:before="120" w:after="120"/>
        <w:jc w:val="both"/>
        <w:rPr>
          <w:color w:val="FF0000"/>
          <w:sz w:val="22"/>
          <w:szCs w:val="22"/>
          <w:lang w:val="fr-FR"/>
        </w:rPr>
      </w:pPr>
      <w:r w:rsidRPr="007505A8">
        <w:rPr>
          <w:b/>
          <w:color w:val="FF0000"/>
          <w:sz w:val="22"/>
          <w:szCs w:val="22"/>
          <w:lang w:val="fr-FR"/>
        </w:rPr>
        <w:lastRenderedPageBreak/>
        <w:t>Décision</w:t>
      </w:r>
      <w:r w:rsidR="006C414D" w:rsidRPr="007505A8">
        <w:rPr>
          <w:b/>
          <w:color w:val="FF0000"/>
          <w:sz w:val="22"/>
          <w:szCs w:val="22"/>
          <w:lang w:val="fr-FR"/>
        </w:rPr>
        <w:t xml:space="preserve"> </w:t>
      </w:r>
      <w:r>
        <w:rPr>
          <w:b/>
          <w:color w:val="FF0000"/>
          <w:sz w:val="22"/>
          <w:szCs w:val="22"/>
          <w:lang w:val="fr-FR"/>
        </w:rPr>
        <w:t>et</w:t>
      </w:r>
      <w:r w:rsidR="006C414D" w:rsidRPr="007505A8">
        <w:rPr>
          <w:b/>
          <w:color w:val="FF0000"/>
          <w:sz w:val="22"/>
          <w:szCs w:val="22"/>
          <w:lang w:val="fr-FR"/>
        </w:rPr>
        <w:t xml:space="preserve"> </w:t>
      </w:r>
      <w:r>
        <w:rPr>
          <w:b/>
          <w:color w:val="FF0000"/>
          <w:sz w:val="22"/>
          <w:szCs w:val="22"/>
          <w:lang w:val="fr-FR"/>
        </w:rPr>
        <w:t>a</w:t>
      </w:r>
      <w:r w:rsidR="008936E1" w:rsidRPr="007505A8">
        <w:rPr>
          <w:b/>
          <w:color w:val="FF0000"/>
          <w:sz w:val="22"/>
          <w:szCs w:val="22"/>
          <w:lang w:val="fr-FR"/>
        </w:rPr>
        <w:t>ction C1/33</w:t>
      </w:r>
      <w:r>
        <w:rPr>
          <w:b/>
          <w:color w:val="FF0000"/>
          <w:sz w:val="22"/>
          <w:szCs w:val="22"/>
          <w:lang w:val="fr-FR"/>
        </w:rPr>
        <w:t> </w:t>
      </w:r>
      <w:r w:rsidR="008936E1" w:rsidRPr="008F7A9C">
        <w:rPr>
          <w:b/>
          <w:color w:val="FF0000"/>
          <w:sz w:val="22"/>
          <w:szCs w:val="22"/>
          <w:lang w:val="fr-FR"/>
        </w:rPr>
        <w:t>:</w:t>
      </w:r>
      <w:r w:rsidR="008936E1" w:rsidRPr="007505A8">
        <w:rPr>
          <w:color w:val="FF0000"/>
          <w:sz w:val="22"/>
          <w:szCs w:val="22"/>
          <w:lang w:val="fr-FR"/>
        </w:rPr>
        <w:tab/>
      </w:r>
      <w:r w:rsidR="007505A8" w:rsidRPr="007505A8">
        <w:rPr>
          <w:color w:val="FF0000"/>
          <w:sz w:val="22"/>
          <w:szCs w:val="22"/>
          <w:lang w:val="fr-FR"/>
        </w:rPr>
        <w:t>Le Conseil</w:t>
      </w:r>
      <w:r w:rsidR="007505A8" w:rsidRPr="007505A8">
        <w:rPr>
          <w:b/>
          <w:color w:val="FF0000"/>
          <w:sz w:val="22"/>
          <w:szCs w:val="22"/>
          <w:lang w:val="fr-FR"/>
        </w:rPr>
        <w:t xml:space="preserve"> </w:t>
      </w:r>
      <w:r w:rsidR="007505A8">
        <w:rPr>
          <w:color w:val="FF0000"/>
          <w:sz w:val="22"/>
          <w:szCs w:val="22"/>
          <w:lang w:val="fr-FR"/>
        </w:rPr>
        <w:t>avalise</w:t>
      </w:r>
      <w:r w:rsidR="007505A8" w:rsidRPr="007505A8">
        <w:rPr>
          <w:color w:val="FF0000"/>
          <w:sz w:val="22"/>
          <w:szCs w:val="22"/>
          <w:lang w:val="fr-FR"/>
        </w:rPr>
        <w:t xml:space="preserve"> les propositions faites pa</w:t>
      </w:r>
      <w:r w:rsidR="007505A8">
        <w:rPr>
          <w:color w:val="FF0000"/>
          <w:sz w:val="22"/>
          <w:szCs w:val="22"/>
          <w:lang w:val="fr-FR"/>
        </w:rPr>
        <w:t>r le Secrétaire général et par les d</w:t>
      </w:r>
      <w:r w:rsidR="007505A8" w:rsidRPr="007505A8">
        <w:rPr>
          <w:color w:val="FF0000"/>
          <w:sz w:val="22"/>
          <w:szCs w:val="22"/>
          <w:lang w:val="fr-FR"/>
        </w:rPr>
        <w:t>irecteurs de l’OHI sur les priorités</w:t>
      </w:r>
      <w:r w:rsidR="007F0F1B">
        <w:rPr>
          <w:color w:val="FF0000"/>
          <w:sz w:val="22"/>
          <w:szCs w:val="22"/>
          <w:lang w:val="fr-FR"/>
        </w:rPr>
        <w:t>-</w:t>
      </w:r>
      <w:r w:rsidR="007505A8">
        <w:rPr>
          <w:color w:val="FF0000"/>
          <w:sz w:val="22"/>
          <w:szCs w:val="22"/>
          <w:lang w:val="fr-FR"/>
        </w:rPr>
        <w:t>clés du</w:t>
      </w:r>
      <w:r w:rsidR="007505A8" w:rsidRPr="007505A8">
        <w:rPr>
          <w:color w:val="FF0000"/>
          <w:sz w:val="22"/>
          <w:szCs w:val="22"/>
          <w:lang w:val="fr-FR"/>
        </w:rPr>
        <w:t xml:space="preserve"> programme de travail de l’OHI </w:t>
      </w:r>
      <w:r w:rsidR="007505A8">
        <w:rPr>
          <w:color w:val="FF0000"/>
          <w:sz w:val="22"/>
          <w:szCs w:val="22"/>
          <w:lang w:val="fr-FR"/>
        </w:rPr>
        <w:t xml:space="preserve">pour 2018 </w:t>
      </w:r>
      <w:r w:rsidR="007505A8" w:rsidRPr="007505A8">
        <w:rPr>
          <w:color w:val="FF0000"/>
          <w:sz w:val="22"/>
          <w:szCs w:val="22"/>
          <w:lang w:val="fr-FR"/>
        </w:rPr>
        <w:t xml:space="preserve">et </w:t>
      </w:r>
      <w:r w:rsidR="007505A8">
        <w:rPr>
          <w:color w:val="FF0000"/>
          <w:sz w:val="22"/>
          <w:szCs w:val="22"/>
          <w:lang w:val="fr-FR"/>
        </w:rPr>
        <w:t>encourage</w:t>
      </w:r>
      <w:r w:rsidR="007505A8" w:rsidRPr="007505A8">
        <w:rPr>
          <w:color w:val="FF0000"/>
          <w:sz w:val="22"/>
          <w:szCs w:val="22"/>
          <w:lang w:val="fr-FR"/>
        </w:rPr>
        <w:t xml:space="preserve"> les EM et le Secrétariat de l’OHI à :</w:t>
      </w:r>
    </w:p>
    <w:p w14:paraId="6C99BAB0" w14:textId="17AA7F76" w:rsidR="007505A8" w:rsidRDefault="007505A8" w:rsidP="009907A1">
      <w:pPr>
        <w:keepLines/>
        <w:widowControl w:val="0"/>
        <w:numPr>
          <w:ilvl w:val="0"/>
          <w:numId w:val="14"/>
        </w:numPr>
        <w:autoSpaceDE w:val="0"/>
        <w:autoSpaceDN w:val="0"/>
        <w:adjustRightInd w:val="0"/>
        <w:spacing w:before="120" w:after="120"/>
        <w:ind w:left="1701"/>
        <w:jc w:val="both"/>
        <w:rPr>
          <w:color w:val="FF0000"/>
          <w:sz w:val="22"/>
          <w:szCs w:val="22"/>
          <w:lang w:val="fr-FR"/>
        </w:rPr>
      </w:pPr>
      <w:r>
        <w:rPr>
          <w:color w:val="FF0000"/>
          <w:sz w:val="22"/>
          <w:szCs w:val="22"/>
          <w:lang w:val="fr-FR"/>
        </w:rPr>
        <w:t>e</w:t>
      </w:r>
      <w:r w:rsidRPr="007505A8">
        <w:rPr>
          <w:color w:val="FF0000"/>
          <w:sz w:val="22"/>
          <w:szCs w:val="22"/>
          <w:lang w:val="fr-FR"/>
        </w:rPr>
        <w:t>xaminer l’engagement avec le groupe de travail de l’UN­GGIM sur l’inf</w:t>
      </w:r>
      <w:r>
        <w:rPr>
          <w:color w:val="FF0000"/>
          <w:sz w:val="22"/>
          <w:szCs w:val="22"/>
          <w:lang w:val="fr-FR"/>
        </w:rPr>
        <w:t>ormation géospatiale maritime (p</w:t>
      </w:r>
      <w:r w:rsidRPr="007505A8">
        <w:rPr>
          <w:color w:val="FF0000"/>
          <w:sz w:val="22"/>
          <w:szCs w:val="22"/>
          <w:lang w:val="fr-FR"/>
        </w:rPr>
        <w:t>rogramme 1)</w:t>
      </w:r>
    </w:p>
    <w:p w14:paraId="16CE8B5D" w14:textId="15E14734" w:rsidR="008936E1" w:rsidRPr="008F7A9C" w:rsidRDefault="007505A8" w:rsidP="009907A1">
      <w:pPr>
        <w:keepLines/>
        <w:widowControl w:val="0"/>
        <w:numPr>
          <w:ilvl w:val="0"/>
          <w:numId w:val="14"/>
        </w:numPr>
        <w:autoSpaceDE w:val="0"/>
        <w:autoSpaceDN w:val="0"/>
        <w:adjustRightInd w:val="0"/>
        <w:spacing w:before="120" w:after="120"/>
        <w:ind w:left="1701"/>
        <w:jc w:val="both"/>
        <w:rPr>
          <w:color w:val="FF0000"/>
          <w:sz w:val="22"/>
          <w:szCs w:val="22"/>
          <w:lang w:val="fr-FR"/>
        </w:rPr>
      </w:pPr>
      <w:r>
        <w:rPr>
          <w:color w:val="FF0000"/>
          <w:sz w:val="22"/>
          <w:szCs w:val="22"/>
          <w:lang w:val="fr-FR"/>
        </w:rPr>
        <w:t>r</w:t>
      </w:r>
      <w:r w:rsidRPr="007505A8">
        <w:rPr>
          <w:color w:val="FF0000"/>
          <w:sz w:val="22"/>
          <w:szCs w:val="22"/>
          <w:lang w:val="fr-FR"/>
        </w:rPr>
        <w:t>éévaluer l’affectation de leurs ressources à la lumière des principaux items de travail à soutenir (</w:t>
      </w:r>
      <w:r w:rsidR="008F7A9C">
        <w:rPr>
          <w:color w:val="FF0000"/>
          <w:sz w:val="22"/>
          <w:szCs w:val="22"/>
          <w:lang w:val="fr-FR"/>
        </w:rPr>
        <w:t>p</w:t>
      </w:r>
      <w:r w:rsidRPr="007505A8">
        <w:rPr>
          <w:color w:val="FF0000"/>
          <w:sz w:val="22"/>
          <w:szCs w:val="22"/>
          <w:lang w:val="fr-FR"/>
        </w:rPr>
        <w:t>rogramme 2).</w:t>
      </w:r>
    </w:p>
    <w:p w14:paraId="6C53EA15" w14:textId="70299A04" w:rsidR="008936E1" w:rsidRPr="000947D6" w:rsidRDefault="008936E1" w:rsidP="009907A1">
      <w:pPr>
        <w:keepLines/>
        <w:widowControl w:val="0"/>
        <w:autoSpaceDE w:val="0"/>
        <w:autoSpaceDN w:val="0"/>
        <w:adjustRightInd w:val="0"/>
        <w:spacing w:before="120" w:after="120"/>
        <w:jc w:val="both"/>
        <w:rPr>
          <w:b/>
          <w:color w:val="FF0000"/>
          <w:sz w:val="22"/>
          <w:szCs w:val="22"/>
          <w:lang w:val="fr-FR"/>
        </w:rPr>
      </w:pPr>
      <w:r w:rsidRPr="008F7A9C">
        <w:rPr>
          <w:b/>
          <w:color w:val="FF0000"/>
          <w:sz w:val="22"/>
          <w:szCs w:val="22"/>
          <w:lang w:val="fr-FR"/>
        </w:rPr>
        <w:t>Action C1/34</w:t>
      </w:r>
      <w:r w:rsidR="008F7A9C" w:rsidRPr="008F7A9C">
        <w:rPr>
          <w:b/>
          <w:color w:val="FF0000"/>
          <w:sz w:val="22"/>
          <w:szCs w:val="22"/>
          <w:lang w:val="fr-FR"/>
        </w:rPr>
        <w:t xml:space="preserve"> </w:t>
      </w:r>
      <w:r w:rsidRPr="008F7A9C">
        <w:rPr>
          <w:b/>
          <w:color w:val="FF0000"/>
          <w:sz w:val="22"/>
          <w:szCs w:val="22"/>
          <w:lang w:val="fr-FR"/>
        </w:rPr>
        <w:t>:</w:t>
      </w:r>
      <w:r w:rsidRPr="008F7A9C">
        <w:rPr>
          <w:color w:val="FF0000"/>
          <w:sz w:val="22"/>
          <w:szCs w:val="22"/>
          <w:lang w:val="fr-FR"/>
        </w:rPr>
        <w:tab/>
      </w:r>
      <w:r w:rsidR="008F7A9C" w:rsidRPr="008F7A9C">
        <w:rPr>
          <w:color w:val="FF0000"/>
          <w:sz w:val="22"/>
          <w:szCs w:val="22"/>
          <w:lang w:val="fr-FR"/>
        </w:rPr>
        <w:t xml:space="preserve"> La Norvège</w:t>
      </w:r>
      <w:r w:rsidR="008F7A9C" w:rsidRPr="008F7A9C">
        <w:rPr>
          <w:b/>
          <w:color w:val="FF0000"/>
          <w:sz w:val="22"/>
          <w:szCs w:val="22"/>
          <w:lang w:val="fr-FR"/>
        </w:rPr>
        <w:t xml:space="preserve"> </w:t>
      </w:r>
      <w:r w:rsidR="008F7A9C">
        <w:rPr>
          <w:color w:val="FF0000"/>
          <w:sz w:val="22"/>
          <w:szCs w:val="22"/>
          <w:lang w:val="fr-FR"/>
        </w:rPr>
        <w:t>est</w:t>
      </w:r>
      <w:r w:rsidR="008F7A9C" w:rsidRPr="008F7A9C">
        <w:rPr>
          <w:color w:val="FF0000"/>
          <w:sz w:val="22"/>
          <w:szCs w:val="22"/>
          <w:lang w:val="fr-FR"/>
        </w:rPr>
        <w:t xml:space="preserve"> invitée à soumettre une proposition aux groupes de travail appropriés visant à ce que </w:t>
      </w:r>
      <w:r w:rsidR="006846B6">
        <w:rPr>
          <w:color w:val="FF0000"/>
          <w:sz w:val="22"/>
          <w:szCs w:val="22"/>
          <w:lang w:val="fr-FR"/>
        </w:rPr>
        <w:t>l</w:t>
      </w:r>
      <w:r w:rsidR="008F7A9C" w:rsidRPr="008F7A9C">
        <w:rPr>
          <w:color w:val="FF0000"/>
          <w:sz w:val="22"/>
          <w:szCs w:val="22"/>
          <w:lang w:val="fr-FR"/>
        </w:rPr>
        <w:t xml:space="preserve">es données </w:t>
      </w:r>
      <w:r w:rsidR="006846B6">
        <w:rPr>
          <w:color w:val="FF0000"/>
          <w:sz w:val="22"/>
          <w:szCs w:val="22"/>
          <w:lang w:val="fr-FR"/>
        </w:rPr>
        <w:t>bathymétriques</w:t>
      </w:r>
      <w:r w:rsidR="008F7A9C" w:rsidRPr="008F7A9C">
        <w:rPr>
          <w:color w:val="FF0000"/>
          <w:sz w:val="22"/>
          <w:szCs w:val="22"/>
          <w:lang w:val="fr-FR"/>
        </w:rPr>
        <w:t xml:space="preserve"> extraites d’ENC soient fournies au Centre de données de l’OHI pour la bathymétrie numérique, à l’appui du projet </w:t>
      </w:r>
      <w:r w:rsidR="008F7A9C" w:rsidRPr="008F7A9C">
        <w:rPr>
          <w:i/>
          <w:color w:val="FF0000"/>
          <w:sz w:val="22"/>
          <w:szCs w:val="22"/>
          <w:lang w:val="fr-FR"/>
        </w:rPr>
        <w:t>Seabed 2030</w:t>
      </w:r>
      <w:r w:rsidR="008F7A9C" w:rsidRPr="008F7A9C">
        <w:rPr>
          <w:color w:val="FF0000"/>
          <w:sz w:val="22"/>
          <w:szCs w:val="22"/>
          <w:lang w:val="fr-FR"/>
        </w:rPr>
        <w:t>.</w:t>
      </w:r>
      <w:r w:rsidRPr="008F7A9C">
        <w:rPr>
          <w:color w:val="FF0000"/>
          <w:sz w:val="22"/>
          <w:szCs w:val="22"/>
          <w:lang w:val="fr-FR"/>
        </w:rPr>
        <w:t xml:space="preserve"> </w:t>
      </w:r>
      <w:r w:rsidRPr="000947D6">
        <w:rPr>
          <w:color w:val="FF0000"/>
          <w:sz w:val="22"/>
          <w:szCs w:val="22"/>
          <w:lang w:val="fr-FR"/>
        </w:rPr>
        <w:t>(d</w:t>
      </w:r>
      <w:r w:rsidR="008F7A9C" w:rsidRPr="000947D6">
        <w:rPr>
          <w:color w:val="FF0000"/>
          <w:sz w:val="22"/>
          <w:szCs w:val="22"/>
          <w:lang w:val="fr-FR"/>
        </w:rPr>
        <w:t>ate limite </w:t>
      </w:r>
      <w:r w:rsidRPr="000947D6">
        <w:rPr>
          <w:color w:val="FF0000"/>
          <w:sz w:val="22"/>
          <w:szCs w:val="22"/>
          <w:lang w:val="fr-FR"/>
        </w:rPr>
        <w:t xml:space="preserve">: </w:t>
      </w:r>
      <w:r w:rsidR="008F7A9C" w:rsidRPr="000947D6">
        <w:rPr>
          <w:color w:val="FF0000"/>
          <w:sz w:val="22"/>
          <w:szCs w:val="22"/>
          <w:lang w:val="fr-FR"/>
        </w:rPr>
        <w:t>novembre</w:t>
      </w:r>
      <w:r w:rsidRPr="000947D6">
        <w:rPr>
          <w:color w:val="FF0000"/>
          <w:sz w:val="22"/>
          <w:szCs w:val="22"/>
          <w:lang w:val="fr-FR"/>
        </w:rPr>
        <w:t xml:space="preserve"> 2017)</w:t>
      </w:r>
    </w:p>
    <w:p w14:paraId="494066B5" w14:textId="07068EA8" w:rsidR="00DD15E7" w:rsidRPr="008F7A9C" w:rsidRDefault="00DD15E7" w:rsidP="009907A1">
      <w:pPr>
        <w:keepLines/>
        <w:widowControl w:val="0"/>
        <w:autoSpaceDE w:val="0"/>
        <w:autoSpaceDN w:val="0"/>
        <w:adjustRightInd w:val="0"/>
        <w:spacing w:before="120" w:after="120"/>
        <w:jc w:val="both"/>
        <w:rPr>
          <w:color w:val="FF0000"/>
          <w:sz w:val="22"/>
          <w:szCs w:val="22"/>
          <w:lang w:val="fr-FR"/>
        </w:rPr>
      </w:pPr>
      <w:r w:rsidRPr="008F7A9C">
        <w:rPr>
          <w:b/>
          <w:color w:val="FF0000"/>
          <w:sz w:val="22"/>
          <w:szCs w:val="22"/>
          <w:lang w:val="fr-FR"/>
        </w:rPr>
        <w:t>Action C1/35</w:t>
      </w:r>
      <w:r w:rsidR="008F7A9C" w:rsidRPr="008F7A9C">
        <w:rPr>
          <w:b/>
          <w:color w:val="FF0000"/>
          <w:sz w:val="22"/>
          <w:szCs w:val="22"/>
          <w:lang w:val="fr-FR"/>
        </w:rPr>
        <w:t xml:space="preserve"> </w:t>
      </w:r>
      <w:r w:rsidRPr="008F7A9C">
        <w:rPr>
          <w:b/>
          <w:color w:val="FF0000"/>
          <w:sz w:val="22"/>
          <w:szCs w:val="22"/>
          <w:lang w:val="fr-FR"/>
        </w:rPr>
        <w:t>:</w:t>
      </w:r>
      <w:r w:rsidRPr="008F7A9C">
        <w:rPr>
          <w:color w:val="FF0000"/>
          <w:sz w:val="22"/>
          <w:szCs w:val="22"/>
          <w:lang w:val="fr-FR"/>
        </w:rPr>
        <w:tab/>
      </w:r>
      <w:r w:rsidR="008F7A9C" w:rsidRPr="008F7A9C">
        <w:rPr>
          <w:color w:val="FF0000"/>
          <w:sz w:val="22"/>
          <w:szCs w:val="22"/>
          <w:lang w:val="fr-FR"/>
        </w:rPr>
        <w:t xml:space="preserve"> Le Conseil </w:t>
      </w:r>
      <w:r w:rsidR="008F7A9C">
        <w:rPr>
          <w:color w:val="FF0000"/>
          <w:sz w:val="22"/>
          <w:szCs w:val="22"/>
          <w:lang w:val="fr-FR"/>
        </w:rPr>
        <w:t>invite</w:t>
      </w:r>
      <w:r w:rsidR="008F7A9C" w:rsidRPr="008F7A9C">
        <w:rPr>
          <w:color w:val="FF0000"/>
          <w:sz w:val="22"/>
          <w:szCs w:val="22"/>
          <w:lang w:val="fr-FR"/>
        </w:rPr>
        <w:t xml:space="preserve"> le président/Secrétaire général à fournir les priorités</w:t>
      </w:r>
      <w:r w:rsidR="007F0F1B">
        <w:rPr>
          <w:color w:val="FF0000"/>
          <w:sz w:val="22"/>
          <w:szCs w:val="22"/>
          <w:lang w:val="fr-FR"/>
        </w:rPr>
        <w:t>-</w:t>
      </w:r>
      <w:r w:rsidR="008F7A9C">
        <w:rPr>
          <w:color w:val="FF0000"/>
          <w:sz w:val="22"/>
          <w:szCs w:val="22"/>
          <w:lang w:val="fr-FR"/>
        </w:rPr>
        <w:t xml:space="preserve">clés </w:t>
      </w:r>
      <w:r w:rsidR="008F7A9C" w:rsidRPr="008F7A9C">
        <w:rPr>
          <w:color w:val="FF0000"/>
          <w:sz w:val="22"/>
          <w:szCs w:val="22"/>
          <w:lang w:val="fr-FR"/>
        </w:rPr>
        <w:t>du programme de travail de l’OHI en même temps que les autres documents d’accompagnemen</w:t>
      </w:r>
      <w:r w:rsidR="008F7A9C">
        <w:rPr>
          <w:color w:val="FF0000"/>
          <w:sz w:val="22"/>
          <w:szCs w:val="22"/>
          <w:lang w:val="fr-FR"/>
        </w:rPr>
        <w:t xml:space="preserve">t pour les réunions du Conseil. </w:t>
      </w:r>
      <w:r w:rsidR="006C414D" w:rsidRPr="00E82A41">
        <w:rPr>
          <w:color w:val="FF0000"/>
          <w:sz w:val="22"/>
          <w:szCs w:val="22"/>
          <w:lang w:val="fr-FR"/>
        </w:rPr>
        <w:t>(d</w:t>
      </w:r>
      <w:r w:rsidR="008F7A9C" w:rsidRPr="00E82A41">
        <w:rPr>
          <w:color w:val="FF0000"/>
          <w:sz w:val="22"/>
          <w:szCs w:val="22"/>
          <w:lang w:val="fr-FR"/>
        </w:rPr>
        <w:t>ate limite </w:t>
      </w:r>
      <w:r w:rsidR="006C414D" w:rsidRPr="00E82A41">
        <w:rPr>
          <w:color w:val="FF0000"/>
          <w:sz w:val="22"/>
          <w:szCs w:val="22"/>
          <w:lang w:val="fr-FR"/>
        </w:rPr>
        <w:t xml:space="preserve">: </w:t>
      </w:r>
      <w:r w:rsidR="008F7A9C" w:rsidRPr="00E82A41">
        <w:rPr>
          <w:color w:val="FF0000"/>
          <w:sz w:val="22"/>
          <w:szCs w:val="22"/>
          <w:lang w:val="fr-FR"/>
        </w:rPr>
        <w:t>permanent</w:t>
      </w:r>
      <w:r w:rsidR="006C414D" w:rsidRPr="00E82A41">
        <w:rPr>
          <w:color w:val="FF0000"/>
          <w:sz w:val="22"/>
          <w:szCs w:val="22"/>
          <w:lang w:val="fr-FR"/>
        </w:rPr>
        <w:t>)</w:t>
      </w:r>
    </w:p>
    <w:p w14:paraId="6FF78EC2" w14:textId="77777777" w:rsidR="00520076" w:rsidRPr="00E82A41" w:rsidRDefault="00520076" w:rsidP="009907A1">
      <w:pPr>
        <w:keepLines/>
        <w:widowControl w:val="0"/>
        <w:autoSpaceDE w:val="0"/>
        <w:autoSpaceDN w:val="0"/>
        <w:adjustRightInd w:val="0"/>
        <w:spacing w:before="120" w:after="120"/>
        <w:jc w:val="both"/>
        <w:rPr>
          <w:color w:val="FF0000"/>
          <w:sz w:val="22"/>
          <w:szCs w:val="22"/>
          <w:lang w:val="fr-FR"/>
        </w:rPr>
      </w:pPr>
    </w:p>
    <w:p w14:paraId="402341A4" w14:textId="18EBC4E7" w:rsidR="00085421" w:rsidRPr="00814248" w:rsidRDefault="00814248"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814248">
        <w:rPr>
          <w:rFonts w:ascii="Times New Roman" w:hAnsi="Times New Roman"/>
          <w:b/>
          <w:bCs/>
          <w:spacing w:val="5"/>
          <w:sz w:val="22"/>
          <w:lang w:val="fr-FR"/>
        </w:rPr>
        <w:t>Proposition de budget de l’OHI pour</w:t>
      </w:r>
      <w:r w:rsidR="00085421" w:rsidRPr="00814248">
        <w:rPr>
          <w:rFonts w:ascii="Times New Roman" w:hAnsi="Times New Roman"/>
          <w:b/>
          <w:bCs/>
          <w:spacing w:val="5"/>
          <w:sz w:val="22"/>
          <w:lang w:val="fr-FR"/>
        </w:rPr>
        <w:t xml:space="preserve"> 2018</w:t>
      </w:r>
    </w:p>
    <w:p w14:paraId="2D66B56C" w14:textId="23DEF8C2" w:rsidR="00463C3C" w:rsidRPr="00814248" w:rsidRDefault="00463C3C" w:rsidP="009907A1">
      <w:pPr>
        <w:keepLines/>
        <w:widowControl w:val="0"/>
        <w:tabs>
          <w:tab w:val="left" w:pos="680"/>
          <w:tab w:val="left" w:pos="1701"/>
        </w:tabs>
        <w:autoSpaceDE w:val="0"/>
        <w:autoSpaceDN w:val="0"/>
        <w:adjustRightInd w:val="0"/>
        <w:spacing w:before="120" w:after="120"/>
        <w:jc w:val="both"/>
        <w:rPr>
          <w:i/>
          <w:iCs/>
          <w:spacing w:val="-1"/>
          <w:sz w:val="22"/>
          <w:szCs w:val="22"/>
          <w:lang w:val="fr-FR"/>
        </w:rPr>
      </w:pPr>
      <w:r w:rsidRPr="00814248">
        <w:rPr>
          <w:i/>
          <w:iCs/>
          <w:spacing w:val="-1"/>
          <w:sz w:val="22"/>
          <w:szCs w:val="22"/>
          <w:lang w:val="fr-FR"/>
        </w:rPr>
        <w:t>Doc</w:t>
      </w:r>
      <w:r w:rsidR="00814248" w:rsidRPr="00814248">
        <w:rPr>
          <w:i/>
          <w:iCs/>
          <w:spacing w:val="-1"/>
          <w:sz w:val="22"/>
          <w:szCs w:val="22"/>
          <w:lang w:val="fr-FR"/>
        </w:rPr>
        <w:t xml:space="preserve">ument </w:t>
      </w:r>
      <w:r w:rsidRPr="00814248">
        <w:rPr>
          <w:i/>
          <w:iCs/>
          <w:spacing w:val="-1"/>
          <w:sz w:val="22"/>
          <w:szCs w:val="22"/>
          <w:lang w:val="fr-FR"/>
        </w:rPr>
        <w:t>:</w:t>
      </w:r>
      <w:r w:rsidRPr="00814248">
        <w:rPr>
          <w:i/>
          <w:iCs/>
          <w:spacing w:val="-1"/>
          <w:sz w:val="22"/>
          <w:szCs w:val="22"/>
          <w:lang w:val="fr-FR"/>
        </w:rPr>
        <w:tab/>
        <w:t>C1-</w:t>
      </w:r>
      <w:r w:rsidR="00BF2A99">
        <w:rPr>
          <w:i/>
          <w:iCs/>
          <w:spacing w:val="-1"/>
          <w:sz w:val="22"/>
          <w:szCs w:val="22"/>
          <w:lang w:val="fr-FR"/>
        </w:rPr>
        <w:t>4.3</w:t>
      </w:r>
      <w:r w:rsidR="00AB0C94" w:rsidRPr="00814248">
        <w:rPr>
          <w:i/>
          <w:iCs/>
          <w:spacing w:val="-1"/>
          <w:sz w:val="22"/>
          <w:szCs w:val="22"/>
          <w:lang w:val="fr-FR"/>
        </w:rPr>
        <w:tab/>
      </w:r>
      <w:hyperlink r:id="rId30" w:history="1">
        <w:r w:rsidR="00AB0C94" w:rsidRPr="00814248">
          <w:rPr>
            <w:rStyle w:val="Hyperlink"/>
            <w:i/>
            <w:iCs/>
            <w:spacing w:val="-1"/>
            <w:sz w:val="22"/>
            <w:szCs w:val="22"/>
            <w:lang w:val="fr-FR"/>
          </w:rPr>
          <w:t>Propos</w:t>
        </w:r>
        <w:r w:rsidR="00814248" w:rsidRPr="00814248">
          <w:rPr>
            <w:rStyle w:val="Hyperlink"/>
            <w:i/>
            <w:iCs/>
            <w:spacing w:val="-1"/>
            <w:sz w:val="22"/>
            <w:szCs w:val="22"/>
            <w:lang w:val="fr-FR"/>
          </w:rPr>
          <w:t>ition de budget de l’OHI pour</w:t>
        </w:r>
        <w:r w:rsidR="00AB0C94" w:rsidRPr="00814248">
          <w:rPr>
            <w:rStyle w:val="Hyperlink"/>
            <w:i/>
            <w:iCs/>
            <w:spacing w:val="-1"/>
            <w:sz w:val="22"/>
            <w:szCs w:val="22"/>
            <w:lang w:val="fr-FR"/>
          </w:rPr>
          <w:t xml:space="preserve"> 2018</w:t>
        </w:r>
      </w:hyperlink>
    </w:p>
    <w:p w14:paraId="2629F0BA" w14:textId="5B5B366E" w:rsidR="003E4D5D" w:rsidRPr="00057B3D" w:rsidRDefault="003E4D5D" w:rsidP="009907A1">
      <w:pPr>
        <w:keepLines/>
        <w:widowControl w:val="0"/>
        <w:tabs>
          <w:tab w:val="left" w:pos="680"/>
          <w:tab w:val="left" w:pos="1701"/>
        </w:tabs>
        <w:autoSpaceDE w:val="0"/>
        <w:autoSpaceDN w:val="0"/>
        <w:adjustRightInd w:val="0"/>
        <w:spacing w:before="120" w:after="120"/>
        <w:jc w:val="both"/>
        <w:rPr>
          <w:i/>
          <w:iCs/>
          <w:spacing w:val="-1"/>
          <w:sz w:val="22"/>
          <w:szCs w:val="22"/>
          <w:lang w:val="fr-FR"/>
        </w:rPr>
      </w:pPr>
      <w:r w:rsidRPr="00814248">
        <w:rPr>
          <w:i/>
          <w:iCs/>
          <w:spacing w:val="-1"/>
          <w:sz w:val="22"/>
          <w:szCs w:val="22"/>
          <w:lang w:val="fr-FR"/>
        </w:rPr>
        <w:tab/>
      </w:r>
      <w:r w:rsidR="00814248">
        <w:rPr>
          <w:i/>
          <w:iCs/>
          <w:spacing w:val="-1"/>
          <w:sz w:val="22"/>
          <w:szCs w:val="22"/>
          <w:lang w:val="fr-FR"/>
        </w:rPr>
        <w:tab/>
      </w:r>
      <w:r w:rsidR="00BF2A99">
        <w:rPr>
          <w:i/>
          <w:iCs/>
          <w:spacing w:val="-1"/>
          <w:sz w:val="22"/>
          <w:szCs w:val="22"/>
          <w:lang w:val="fr-FR"/>
        </w:rPr>
        <w:tab/>
      </w:r>
      <w:r w:rsidR="00BF2A99">
        <w:rPr>
          <w:i/>
          <w:iCs/>
          <w:spacing w:val="-1"/>
          <w:sz w:val="22"/>
          <w:szCs w:val="22"/>
          <w:lang w:val="fr-FR"/>
        </w:rPr>
        <w:tab/>
      </w:r>
      <w:hyperlink r:id="rId31" w:history="1">
        <w:r w:rsidRPr="00057B3D">
          <w:rPr>
            <w:rStyle w:val="Hyperlink"/>
            <w:i/>
            <w:iCs/>
            <w:spacing w:val="-1"/>
            <w:sz w:val="22"/>
            <w:szCs w:val="22"/>
            <w:lang w:val="fr-FR"/>
          </w:rPr>
          <w:t>Pr</w:t>
        </w:r>
        <w:r w:rsidR="00814248" w:rsidRPr="00057B3D">
          <w:rPr>
            <w:rStyle w:val="Hyperlink"/>
            <w:i/>
            <w:iCs/>
            <w:spacing w:val="-1"/>
            <w:sz w:val="22"/>
            <w:szCs w:val="22"/>
            <w:lang w:val="fr-FR"/>
          </w:rPr>
          <w:t>é</w:t>
        </w:r>
        <w:r w:rsidRPr="00057B3D">
          <w:rPr>
            <w:rStyle w:val="Hyperlink"/>
            <w:i/>
            <w:iCs/>
            <w:spacing w:val="-1"/>
            <w:sz w:val="22"/>
            <w:szCs w:val="22"/>
            <w:lang w:val="fr-FR"/>
          </w:rPr>
          <w:t>sentation</w:t>
        </w:r>
      </w:hyperlink>
    </w:p>
    <w:p w14:paraId="316829DA" w14:textId="77777777" w:rsidR="00F660CB" w:rsidRPr="00057B3D" w:rsidRDefault="00F660CB" w:rsidP="009907A1">
      <w:pPr>
        <w:keepLines/>
        <w:widowControl w:val="0"/>
        <w:tabs>
          <w:tab w:val="left" w:pos="680"/>
        </w:tabs>
        <w:autoSpaceDE w:val="0"/>
        <w:autoSpaceDN w:val="0"/>
        <w:adjustRightInd w:val="0"/>
        <w:spacing w:before="120" w:after="120"/>
        <w:jc w:val="both"/>
        <w:rPr>
          <w:i/>
          <w:iCs/>
          <w:spacing w:val="-1"/>
          <w:sz w:val="22"/>
          <w:szCs w:val="22"/>
          <w:lang w:val="fr-FR"/>
        </w:rPr>
      </w:pPr>
    </w:p>
    <w:p w14:paraId="3ECBD354" w14:textId="041427E3" w:rsidR="00637ED5" w:rsidRPr="00EA1C13" w:rsidRDefault="00057B3D" w:rsidP="009907A1">
      <w:pPr>
        <w:keepLines/>
        <w:spacing w:before="120" w:after="120"/>
        <w:jc w:val="both"/>
        <w:rPr>
          <w:sz w:val="22"/>
          <w:szCs w:val="22"/>
          <w:lang w:val="fr-FR"/>
        </w:rPr>
      </w:pPr>
      <w:r w:rsidRPr="00057B3D">
        <w:rPr>
          <w:sz w:val="22"/>
          <w:szCs w:val="22"/>
          <w:lang w:val="fr-FR"/>
        </w:rPr>
        <w:t xml:space="preserve">La proposition de </w:t>
      </w:r>
      <w:r w:rsidR="00637ED5" w:rsidRPr="00057B3D">
        <w:rPr>
          <w:sz w:val="22"/>
          <w:szCs w:val="22"/>
          <w:lang w:val="fr-FR"/>
        </w:rPr>
        <w:t xml:space="preserve">budget </w:t>
      </w:r>
      <w:r w:rsidRPr="00057B3D">
        <w:rPr>
          <w:sz w:val="22"/>
          <w:szCs w:val="22"/>
          <w:lang w:val="fr-FR"/>
        </w:rPr>
        <w:t>pour</w:t>
      </w:r>
      <w:r w:rsidR="00637ED5" w:rsidRPr="00057B3D">
        <w:rPr>
          <w:sz w:val="22"/>
          <w:szCs w:val="22"/>
          <w:lang w:val="fr-FR"/>
        </w:rPr>
        <w:t xml:space="preserve"> 2018 </w:t>
      </w:r>
      <w:r w:rsidRPr="00057B3D">
        <w:rPr>
          <w:sz w:val="22"/>
          <w:szCs w:val="22"/>
          <w:lang w:val="fr-FR"/>
        </w:rPr>
        <w:t>fait partie du budget triennal approuvé par l’</w:t>
      </w:r>
      <w:r w:rsidR="00637ED5" w:rsidRPr="00057B3D">
        <w:rPr>
          <w:sz w:val="22"/>
          <w:szCs w:val="22"/>
          <w:lang w:val="fr-FR"/>
        </w:rPr>
        <w:t>A</w:t>
      </w:r>
      <w:r w:rsidRPr="00057B3D">
        <w:rPr>
          <w:sz w:val="22"/>
          <w:szCs w:val="22"/>
          <w:lang w:val="fr-FR"/>
        </w:rPr>
        <w:t>-</w:t>
      </w:r>
      <w:r w:rsidR="00637ED5" w:rsidRPr="00057B3D">
        <w:rPr>
          <w:sz w:val="22"/>
          <w:szCs w:val="22"/>
          <w:lang w:val="fr-FR"/>
        </w:rPr>
        <w:t xml:space="preserve">1. </w:t>
      </w:r>
      <w:r w:rsidRPr="00057B3D">
        <w:rPr>
          <w:sz w:val="22"/>
          <w:szCs w:val="22"/>
          <w:lang w:val="fr-FR"/>
        </w:rPr>
        <w:t>Le</w:t>
      </w:r>
      <w:r w:rsidR="00637ED5" w:rsidRPr="00057B3D">
        <w:rPr>
          <w:sz w:val="22"/>
          <w:szCs w:val="22"/>
          <w:lang w:val="fr-FR"/>
        </w:rPr>
        <w:t xml:space="preserve"> budget </w:t>
      </w:r>
      <w:r w:rsidRPr="00057B3D">
        <w:rPr>
          <w:sz w:val="22"/>
          <w:szCs w:val="22"/>
          <w:lang w:val="fr-FR"/>
        </w:rPr>
        <w:t>pour</w:t>
      </w:r>
      <w:r w:rsidR="00637ED5" w:rsidRPr="00057B3D">
        <w:rPr>
          <w:sz w:val="22"/>
          <w:szCs w:val="22"/>
          <w:lang w:val="fr-FR"/>
        </w:rPr>
        <w:t xml:space="preserve"> 2018 </w:t>
      </w:r>
      <w:r w:rsidRPr="00057B3D">
        <w:rPr>
          <w:sz w:val="22"/>
          <w:szCs w:val="22"/>
          <w:lang w:val="fr-FR"/>
        </w:rPr>
        <w:t>est de</w:t>
      </w:r>
      <w:r w:rsidR="00637ED5" w:rsidRPr="00057B3D">
        <w:rPr>
          <w:sz w:val="22"/>
          <w:szCs w:val="22"/>
          <w:lang w:val="fr-FR"/>
        </w:rPr>
        <w:t xml:space="preserve"> 3</w:t>
      </w:r>
      <w:r w:rsidR="00D202F1">
        <w:rPr>
          <w:sz w:val="22"/>
          <w:szCs w:val="22"/>
          <w:lang w:val="fr-FR"/>
        </w:rPr>
        <w:t xml:space="preserve"> </w:t>
      </w:r>
      <w:r w:rsidR="00637ED5" w:rsidRPr="00057B3D">
        <w:rPr>
          <w:sz w:val="22"/>
          <w:szCs w:val="22"/>
          <w:lang w:val="fr-FR"/>
        </w:rPr>
        <w:t>543</w:t>
      </w:r>
      <w:r w:rsidR="00D202F1">
        <w:rPr>
          <w:sz w:val="22"/>
          <w:szCs w:val="22"/>
          <w:lang w:val="fr-FR"/>
        </w:rPr>
        <w:t xml:space="preserve"> </w:t>
      </w:r>
      <w:r w:rsidR="00637ED5" w:rsidRPr="00057B3D">
        <w:rPr>
          <w:sz w:val="22"/>
          <w:szCs w:val="22"/>
          <w:lang w:val="fr-FR"/>
        </w:rPr>
        <w:t>674</w:t>
      </w:r>
      <w:r w:rsidR="00D202F1">
        <w:rPr>
          <w:sz w:val="22"/>
          <w:szCs w:val="22"/>
          <w:lang w:val="fr-FR"/>
        </w:rPr>
        <w:t xml:space="preserve"> </w:t>
      </w:r>
      <w:r w:rsidRPr="00057B3D">
        <w:rPr>
          <w:sz w:val="22"/>
          <w:szCs w:val="22"/>
          <w:lang w:val="fr-FR"/>
        </w:rPr>
        <w:t>€</w:t>
      </w:r>
      <w:r w:rsidR="00637ED5" w:rsidRPr="00057B3D">
        <w:rPr>
          <w:sz w:val="22"/>
          <w:szCs w:val="22"/>
          <w:lang w:val="fr-FR"/>
        </w:rPr>
        <w:t xml:space="preserve"> (</w:t>
      </w:r>
      <w:r w:rsidRPr="00057B3D">
        <w:rPr>
          <w:sz w:val="22"/>
          <w:szCs w:val="22"/>
          <w:lang w:val="fr-FR"/>
        </w:rPr>
        <w:t xml:space="preserve">ce qui représente une augmentation de près de </w:t>
      </w:r>
      <w:r w:rsidR="00637ED5" w:rsidRPr="00057B3D">
        <w:rPr>
          <w:sz w:val="22"/>
          <w:szCs w:val="22"/>
          <w:lang w:val="fr-FR"/>
        </w:rPr>
        <w:t>100</w:t>
      </w:r>
      <w:r w:rsidRPr="00057B3D">
        <w:rPr>
          <w:sz w:val="22"/>
          <w:szCs w:val="22"/>
          <w:lang w:val="fr-FR"/>
        </w:rPr>
        <w:t xml:space="preserve"> </w:t>
      </w:r>
      <w:r w:rsidR="00637ED5" w:rsidRPr="00057B3D">
        <w:rPr>
          <w:sz w:val="22"/>
          <w:szCs w:val="22"/>
          <w:lang w:val="fr-FR"/>
        </w:rPr>
        <w:t xml:space="preserve">000 </w:t>
      </w:r>
      <w:r>
        <w:rPr>
          <w:sz w:val="22"/>
          <w:szCs w:val="22"/>
          <w:lang w:val="fr-FR"/>
        </w:rPr>
        <w:t>€ par rapport à</w:t>
      </w:r>
      <w:r w:rsidR="00637ED5" w:rsidRPr="00057B3D">
        <w:rPr>
          <w:sz w:val="22"/>
          <w:szCs w:val="22"/>
          <w:lang w:val="fr-FR"/>
        </w:rPr>
        <w:t xml:space="preserve"> 2017) </w:t>
      </w:r>
      <w:r>
        <w:rPr>
          <w:sz w:val="22"/>
          <w:szCs w:val="22"/>
          <w:lang w:val="fr-FR"/>
        </w:rPr>
        <w:t xml:space="preserve">et un excédent </w:t>
      </w:r>
      <w:r w:rsidR="00F77467">
        <w:rPr>
          <w:sz w:val="22"/>
          <w:szCs w:val="22"/>
          <w:lang w:val="fr-FR"/>
        </w:rPr>
        <w:t xml:space="preserve">budgétaire </w:t>
      </w:r>
      <w:r>
        <w:rPr>
          <w:sz w:val="22"/>
          <w:szCs w:val="22"/>
          <w:lang w:val="fr-FR"/>
        </w:rPr>
        <w:t>de</w:t>
      </w:r>
      <w:r w:rsidR="00637ED5" w:rsidRPr="00057B3D">
        <w:rPr>
          <w:sz w:val="22"/>
          <w:szCs w:val="22"/>
          <w:lang w:val="fr-FR"/>
        </w:rPr>
        <w:t xml:space="preserve"> 0</w:t>
      </w:r>
      <w:r>
        <w:rPr>
          <w:sz w:val="22"/>
          <w:szCs w:val="22"/>
          <w:lang w:val="fr-FR"/>
        </w:rPr>
        <w:t>,</w:t>
      </w:r>
      <w:r w:rsidR="00637ED5" w:rsidRPr="00057B3D">
        <w:rPr>
          <w:sz w:val="22"/>
          <w:szCs w:val="22"/>
          <w:lang w:val="fr-FR"/>
        </w:rPr>
        <w:t xml:space="preserve">7% </w:t>
      </w:r>
      <w:r>
        <w:rPr>
          <w:sz w:val="22"/>
          <w:szCs w:val="22"/>
          <w:lang w:val="fr-FR"/>
        </w:rPr>
        <w:t>est attendu</w:t>
      </w:r>
      <w:r w:rsidR="00637ED5" w:rsidRPr="00057B3D">
        <w:rPr>
          <w:sz w:val="22"/>
          <w:szCs w:val="22"/>
          <w:lang w:val="fr-FR"/>
        </w:rPr>
        <w:t xml:space="preserve">. </w:t>
      </w:r>
      <w:r>
        <w:rPr>
          <w:sz w:val="22"/>
          <w:szCs w:val="22"/>
          <w:lang w:val="fr-FR"/>
        </w:rPr>
        <w:t>Les revenus et les dépenses devraient rester stables</w:t>
      </w:r>
      <w:r w:rsidR="00637ED5" w:rsidRPr="00EA1C13">
        <w:rPr>
          <w:sz w:val="22"/>
          <w:szCs w:val="22"/>
          <w:lang w:val="fr-FR"/>
        </w:rPr>
        <w:t xml:space="preserve">. </w:t>
      </w:r>
    </w:p>
    <w:p w14:paraId="2C7708D2" w14:textId="1D9196B6" w:rsidR="00637ED5" w:rsidRPr="00EA1C13" w:rsidRDefault="00EA1C13" w:rsidP="009907A1">
      <w:pPr>
        <w:keepLines/>
        <w:spacing w:before="120" w:after="120"/>
        <w:jc w:val="both"/>
        <w:rPr>
          <w:sz w:val="22"/>
          <w:szCs w:val="22"/>
          <w:lang w:val="fr-FR"/>
        </w:rPr>
      </w:pPr>
      <w:r w:rsidRPr="00EA1C13">
        <w:rPr>
          <w:sz w:val="22"/>
          <w:szCs w:val="22"/>
          <w:lang w:val="fr-FR"/>
        </w:rPr>
        <w:t>Un large soutien est apporté à la présentation du document et aux informations résumées par le Secrétaire général,</w:t>
      </w:r>
      <w:r w:rsidR="00637ED5" w:rsidRPr="00EA1C13">
        <w:rPr>
          <w:sz w:val="22"/>
          <w:szCs w:val="22"/>
          <w:lang w:val="fr-FR"/>
        </w:rPr>
        <w:t xml:space="preserve"> </w:t>
      </w:r>
      <w:r w:rsidRPr="00EA1C13">
        <w:rPr>
          <w:sz w:val="22"/>
          <w:szCs w:val="22"/>
          <w:lang w:val="fr-FR"/>
        </w:rPr>
        <w:t>et les participants expriment leur</w:t>
      </w:r>
      <w:r w:rsidR="00637ED5" w:rsidRPr="00EA1C13">
        <w:rPr>
          <w:sz w:val="22"/>
          <w:szCs w:val="22"/>
          <w:lang w:val="fr-FR"/>
        </w:rPr>
        <w:t xml:space="preserve"> satisfaction </w:t>
      </w:r>
      <w:r w:rsidRPr="00EA1C13">
        <w:rPr>
          <w:sz w:val="22"/>
          <w:szCs w:val="22"/>
          <w:lang w:val="fr-FR"/>
        </w:rPr>
        <w:t xml:space="preserve">quant à la gestion financière </w:t>
      </w:r>
      <w:r w:rsidR="009D66A4" w:rsidRPr="00EA1C13">
        <w:rPr>
          <w:sz w:val="22"/>
          <w:szCs w:val="22"/>
          <w:lang w:val="fr-FR"/>
        </w:rPr>
        <w:t>prudente</w:t>
      </w:r>
      <w:r w:rsidRPr="00EA1C13">
        <w:rPr>
          <w:sz w:val="22"/>
          <w:szCs w:val="22"/>
          <w:lang w:val="fr-FR"/>
        </w:rPr>
        <w:t xml:space="preserve"> de l’Organisation</w:t>
      </w:r>
      <w:r w:rsidR="00637ED5" w:rsidRPr="00EA1C13">
        <w:rPr>
          <w:sz w:val="22"/>
          <w:szCs w:val="22"/>
          <w:lang w:val="fr-FR"/>
        </w:rPr>
        <w:t xml:space="preserve">. </w:t>
      </w:r>
    </w:p>
    <w:p w14:paraId="6D9A28D1" w14:textId="338F9E9A" w:rsidR="00637ED5" w:rsidRPr="00D731D4" w:rsidRDefault="009D66A4" w:rsidP="009907A1">
      <w:pPr>
        <w:keepLines/>
        <w:spacing w:before="120" w:after="120"/>
        <w:jc w:val="both"/>
        <w:rPr>
          <w:sz w:val="22"/>
          <w:szCs w:val="22"/>
          <w:lang w:val="fr-FR"/>
        </w:rPr>
      </w:pPr>
      <w:r w:rsidRPr="00F11307">
        <w:rPr>
          <w:sz w:val="22"/>
          <w:szCs w:val="22"/>
          <w:lang w:val="fr-FR"/>
        </w:rPr>
        <w:t xml:space="preserve">En réponse à des </w:t>
      </w:r>
      <w:r w:rsidR="00637ED5" w:rsidRPr="00F11307">
        <w:rPr>
          <w:sz w:val="22"/>
          <w:szCs w:val="22"/>
          <w:lang w:val="fr-FR"/>
        </w:rPr>
        <w:t xml:space="preserve">questions, </w:t>
      </w:r>
      <w:r w:rsidRPr="00F11307">
        <w:rPr>
          <w:sz w:val="22"/>
          <w:szCs w:val="22"/>
          <w:lang w:val="fr-FR"/>
        </w:rPr>
        <w:t>le Secrétaire général confirme que les frais de voyage ainsi que</w:t>
      </w:r>
      <w:r w:rsidR="00045C2D" w:rsidRPr="00F11307">
        <w:rPr>
          <w:sz w:val="22"/>
          <w:szCs w:val="22"/>
          <w:lang w:val="fr-FR"/>
        </w:rPr>
        <w:t xml:space="preserve"> les classes de voyage </w:t>
      </w:r>
      <w:r w:rsidR="00F11307" w:rsidRPr="00F11307">
        <w:rPr>
          <w:sz w:val="22"/>
          <w:szCs w:val="22"/>
          <w:lang w:val="fr-FR"/>
        </w:rPr>
        <w:t>sont régis par le Règlement du personnel qui est lui-m</w:t>
      </w:r>
      <w:r w:rsidR="00F11307">
        <w:rPr>
          <w:sz w:val="22"/>
          <w:szCs w:val="22"/>
          <w:lang w:val="fr-FR"/>
        </w:rPr>
        <w:t>ême en ligne avec ceux d’organisations inter-gouvernementales similaires</w:t>
      </w:r>
      <w:r w:rsidR="00637ED5" w:rsidRPr="00F11307">
        <w:rPr>
          <w:sz w:val="22"/>
          <w:szCs w:val="22"/>
          <w:lang w:val="fr-FR"/>
        </w:rPr>
        <w:t xml:space="preserve">, </w:t>
      </w:r>
      <w:r w:rsidR="00F11307">
        <w:rPr>
          <w:sz w:val="22"/>
          <w:szCs w:val="22"/>
          <w:lang w:val="fr-FR"/>
        </w:rPr>
        <w:t>et qui autorise les voyages en classe économie pour les déplacements en Europe et les voyages en classe affaire pour les vols long-courriers</w:t>
      </w:r>
      <w:r w:rsidR="00637ED5" w:rsidRPr="00F11307">
        <w:rPr>
          <w:sz w:val="22"/>
          <w:szCs w:val="22"/>
          <w:lang w:val="fr-FR"/>
        </w:rPr>
        <w:t xml:space="preserve">. </w:t>
      </w:r>
      <w:r w:rsidR="00D731D4">
        <w:rPr>
          <w:sz w:val="22"/>
          <w:szCs w:val="22"/>
          <w:lang w:val="fr-FR"/>
        </w:rPr>
        <w:t>Le voyage en classe affaires pour les vols long-courriers est considéré essentiel pour la santé des membres du personnel qui voyagent fréquemment dans le cadre du travail</w:t>
      </w:r>
      <w:r w:rsidR="00637ED5" w:rsidRPr="00D731D4">
        <w:rPr>
          <w:sz w:val="22"/>
          <w:szCs w:val="22"/>
          <w:lang w:val="fr-FR"/>
        </w:rPr>
        <w:t xml:space="preserve">. </w:t>
      </w:r>
      <w:r w:rsidR="00D731D4" w:rsidRPr="00D731D4">
        <w:rPr>
          <w:sz w:val="22"/>
          <w:szCs w:val="22"/>
          <w:lang w:val="fr-FR"/>
        </w:rPr>
        <w:t>La baisse de</w:t>
      </w:r>
      <w:r w:rsidR="00637ED5" w:rsidRPr="00D731D4">
        <w:rPr>
          <w:sz w:val="22"/>
          <w:szCs w:val="22"/>
          <w:lang w:val="fr-FR"/>
        </w:rPr>
        <w:t xml:space="preserve"> 5% </w:t>
      </w:r>
      <w:r w:rsidR="00D731D4" w:rsidRPr="00D731D4">
        <w:rPr>
          <w:sz w:val="22"/>
          <w:szCs w:val="22"/>
          <w:lang w:val="fr-FR"/>
        </w:rPr>
        <w:t>des frais de voyage sera réalisée grâce à l’augmentation du recours aux téléconférences et aux vidéoconférences</w:t>
      </w:r>
      <w:r w:rsidR="00637ED5" w:rsidRPr="00D731D4">
        <w:rPr>
          <w:sz w:val="22"/>
          <w:szCs w:val="22"/>
          <w:lang w:val="fr-FR"/>
        </w:rPr>
        <w:t>.</w:t>
      </w:r>
    </w:p>
    <w:p w14:paraId="4E1CD389" w14:textId="17C5EB2A" w:rsidR="00637ED5" w:rsidRPr="007E0FA5" w:rsidRDefault="007E0FA5" w:rsidP="009907A1">
      <w:pPr>
        <w:keepLines/>
        <w:spacing w:before="120" w:after="120"/>
        <w:jc w:val="both"/>
        <w:rPr>
          <w:sz w:val="22"/>
          <w:szCs w:val="22"/>
          <w:lang w:val="fr-FR"/>
        </w:rPr>
      </w:pPr>
      <w:r w:rsidRPr="007E0FA5">
        <w:rPr>
          <w:sz w:val="22"/>
          <w:szCs w:val="22"/>
          <w:lang w:val="fr-FR"/>
        </w:rPr>
        <w:t>Le Secrétaire général confirme que la somme de</w:t>
      </w:r>
      <w:r w:rsidR="00637ED5" w:rsidRPr="007E0FA5">
        <w:rPr>
          <w:sz w:val="22"/>
          <w:szCs w:val="22"/>
          <w:lang w:val="fr-FR"/>
        </w:rPr>
        <w:t xml:space="preserve"> 15</w:t>
      </w:r>
      <w:r w:rsidR="00D202F1">
        <w:rPr>
          <w:sz w:val="22"/>
          <w:szCs w:val="22"/>
          <w:lang w:val="fr-FR"/>
        </w:rPr>
        <w:t xml:space="preserve"> </w:t>
      </w:r>
      <w:r w:rsidRPr="007E0FA5">
        <w:rPr>
          <w:sz w:val="22"/>
          <w:szCs w:val="22"/>
          <w:lang w:val="fr-FR"/>
        </w:rPr>
        <w:t>000</w:t>
      </w:r>
      <w:r w:rsidR="00D202F1">
        <w:rPr>
          <w:sz w:val="22"/>
          <w:szCs w:val="22"/>
          <w:lang w:val="fr-FR"/>
        </w:rPr>
        <w:t xml:space="preserve"> </w:t>
      </w:r>
      <w:r w:rsidRPr="007E0FA5">
        <w:rPr>
          <w:sz w:val="22"/>
          <w:szCs w:val="22"/>
          <w:lang w:val="fr-FR"/>
        </w:rPr>
        <w:t xml:space="preserve">€ estimée nécessaire par le </w:t>
      </w:r>
      <w:r w:rsidR="00637ED5" w:rsidRPr="007E0FA5">
        <w:rPr>
          <w:sz w:val="22"/>
          <w:szCs w:val="22"/>
          <w:lang w:val="fr-FR"/>
        </w:rPr>
        <w:t xml:space="preserve">HSSC </w:t>
      </w:r>
      <w:r w:rsidRPr="007E0FA5">
        <w:rPr>
          <w:sz w:val="22"/>
          <w:szCs w:val="22"/>
          <w:lang w:val="fr-FR"/>
        </w:rPr>
        <w:t>pour terminer le générateur de catalogue de présentation sera couvert</w:t>
      </w:r>
      <w:r>
        <w:rPr>
          <w:sz w:val="22"/>
          <w:szCs w:val="22"/>
          <w:lang w:val="fr-FR"/>
        </w:rPr>
        <w:t>e</w:t>
      </w:r>
      <w:r w:rsidRPr="007E0FA5">
        <w:rPr>
          <w:sz w:val="22"/>
          <w:szCs w:val="22"/>
          <w:lang w:val="fr-FR"/>
        </w:rPr>
        <w:t xml:space="preserve"> et que tous les efforts seront faits pour </w:t>
      </w:r>
      <w:r>
        <w:rPr>
          <w:sz w:val="22"/>
          <w:szCs w:val="22"/>
          <w:lang w:val="fr-FR"/>
        </w:rPr>
        <w:t>réaffecter des fonds supplémentaires au renforcement des capacités</w:t>
      </w:r>
      <w:r w:rsidR="00637ED5" w:rsidRPr="007E0FA5">
        <w:rPr>
          <w:sz w:val="22"/>
          <w:szCs w:val="22"/>
          <w:lang w:val="fr-FR"/>
        </w:rPr>
        <w:t xml:space="preserve">. </w:t>
      </w:r>
      <w:r w:rsidRPr="007E0FA5">
        <w:rPr>
          <w:sz w:val="22"/>
          <w:szCs w:val="22"/>
          <w:lang w:val="fr-FR"/>
        </w:rPr>
        <w:t>La République de Corée confirme une nouvelle f</w:t>
      </w:r>
      <w:r>
        <w:rPr>
          <w:sz w:val="22"/>
          <w:szCs w:val="22"/>
          <w:lang w:val="fr-FR"/>
        </w:rPr>
        <w:t xml:space="preserve">ois sa participation </w:t>
      </w:r>
      <w:r w:rsidRPr="007E0FA5">
        <w:rPr>
          <w:sz w:val="22"/>
          <w:szCs w:val="22"/>
          <w:lang w:val="fr-FR"/>
        </w:rPr>
        <w:t>au renforcement des capacités</w:t>
      </w:r>
      <w:r w:rsidR="00637ED5" w:rsidRPr="007E0FA5">
        <w:rPr>
          <w:sz w:val="22"/>
          <w:szCs w:val="22"/>
          <w:lang w:val="fr-FR"/>
        </w:rPr>
        <w:t xml:space="preserve">, </w:t>
      </w:r>
      <w:r w:rsidRPr="007E0FA5">
        <w:rPr>
          <w:sz w:val="22"/>
          <w:szCs w:val="22"/>
          <w:lang w:val="fr-FR"/>
        </w:rPr>
        <w:t>qu’elle fournit depuis</w:t>
      </w:r>
      <w:r w:rsidR="00637ED5" w:rsidRPr="007E0FA5">
        <w:rPr>
          <w:sz w:val="22"/>
          <w:szCs w:val="22"/>
          <w:lang w:val="fr-FR"/>
        </w:rPr>
        <w:t xml:space="preserve"> 2006.</w:t>
      </w:r>
    </w:p>
    <w:p w14:paraId="3C5015CE" w14:textId="5DF9EDEA" w:rsidR="006E540D" w:rsidRPr="00B24F50" w:rsidRDefault="00B24F50" w:rsidP="009907A1">
      <w:pPr>
        <w:keepLines/>
        <w:widowControl w:val="0"/>
        <w:autoSpaceDE w:val="0"/>
        <w:autoSpaceDN w:val="0"/>
        <w:adjustRightInd w:val="0"/>
        <w:spacing w:before="120" w:after="120"/>
        <w:jc w:val="both"/>
        <w:rPr>
          <w:sz w:val="22"/>
          <w:szCs w:val="22"/>
          <w:lang w:val="fr-FR"/>
        </w:rPr>
      </w:pPr>
      <w:r w:rsidRPr="00B24F50">
        <w:rPr>
          <w:spacing w:val="-1"/>
          <w:sz w:val="22"/>
          <w:szCs w:val="22"/>
          <w:lang w:val="fr-FR"/>
        </w:rPr>
        <w:t xml:space="preserve">Le Secrétaire général note que le modeste budget de l’OHI est </w:t>
      </w:r>
      <w:r w:rsidR="00D202F1">
        <w:rPr>
          <w:spacing w:val="-1"/>
          <w:sz w:val="22"/>
          <w:szCs w:val="22"/>
          <w:lang w:val="fr-FR"/>
        </w:rPr>
        <w:t>consacré principalement aux</w:t>
      </w:r>
      <w:r w:rsidRPr="00B24F50">
        <w:rPr>
          <w:spacing w:val="-1"/>
          <w:sz w:val="22"/>
          <w:szCs w:val="22"/>
          <w:lang w:val="fr-FR"/>
        </w:rPr>
        <w:t xml:space="preserve"> activités opérationnelles</w:t>
      </w:r>
      <w:r w:rsidR="006E540D" w:rsidRPr="00B24F50">
        <w:rPr>
          <w:spacing w:val="-1"/>
          <w:sz w:val="22"/>
          <w:szCs w:val="22"/>
          <w:lang w:val="fr-FR"/>
        </w:rPr>
        <w:t xml:space="preserve">, </w:t>
      </w:r>
      <w:r>
        <w:rPr>
          <w:spacing w:val="-1"/>
          <w:sz w:val="22"/>
          <w:szCs w:val="22"/>
          <w:lang w:val="fr-FR"/>
        </w:rPr>
        <w:t>bien que davantage de ressources soient disponibles pour le renforcement des capacités grâce à la générosité de deux Etats membres</w:t>
      </w:r>
      <w:r w:rsidR="006E540D" w:rsidRPr="00B24F50">
        <w:rPr>
          <w:spacing w:val="-1"/>
          <w:sz w:val="22"/>
          <w:szCs w:val="22"/>
          <w:lang w:val="fr-FR"/>
        </w:rPr>
        <w:t xml:space="preserve">. </w:t>
      </w:r>
    </w:p>
    <w:p w14:paraId="42EC011E" w14:textId="1C0E2AAD" w:rsidR="00637ED5" w:rsidRPr="005A382E" w:rsidRDefault="00B24F50" w:rsidP="009907A1">
      <w:pPr>
        <w:keepLines/>
        <w:spacing w:before="120" w:after="120"/>
        <w:jc w:val="both"/>
        <w:rPr>
          <w:sz w:val="22"/>
          <w:szCs w:val="22"/>
          <w:lang w:val="fr-FR"/>
        </w:rPr>
      </w:pPr>
      <w:r w:rsidRPr="005A382E">
        <w:rPr>
          <w:sz w:val="22"/>
          <w:szCs w:val="22"/>
          <w:lang w:val="fr-FR"/>
        </w:rPr>
        <w:t xml:space="preserve">Le Secrétaire général </w:t>
      </w:r>
      <w:r w:rsidR="005A382E" w:rsidRPr="005A382E">
        <w:rPr>
          <w:sz w:val="22"/>
          <w:szCs w:val="22"/>
          <w:lang w:val="fr-FR"/>
        </w:rPr>
        <w:t>déclare qu’il étudiera la possibilité d’utiliser une partie du financement aux fins d’externalisation afin de fournir des ressources additionnelles au Secrétariat de l’OHI pour le renforcement des capacités dans</w:t>
      </w:r>
      <w:r w:rsidR="005A382E">
        <w:rPr>
          <w:sz w:val="22"/>
          <w:szCs w:val="22"/>
          <w:lang w:val="fr-FR"/>
        </w:rPr>
        <w:t xml:space="preserve"> </w:t>
      </w:r>
      <w:r w:rsidR="005A382E" w:rsidRPr="005A382E">
        <w:rPr>
          <w:sz w:val="22"/>
          <w:szCs w:val="22"/>
          <w:lang w:val="fr-FR"/>
        </w:rPr>
        <w:t xml:space="preserve">le cadre </w:t>
      </w:r>
      <w:r w:rsidR="005A382E">
        <w:rPr>
          <w:sz w:val="22"/>
          <w:szCs w:val="22"/>
          <w:lang w:val="fr-FR"/>
        </w:rPr>
        <w:t>de son projet de recrutement pour la gestion du renforcement des capacités</w:t>
      </w:r>
      <w:r w:rsidR="00637ED5" w:rsidRPr="005A382E">
        <w:rPr>
          <w:sz w:val="22"/>
          <w:szCs w:val="22"/>
          <w:lang w:val="fr-FR"/>
        </w:rPr>
        <w:t>.</w:t>
      </w:r>
    </w:p>
    <w:p w14:paraId="3415AE48" w14:textId="18CEEB11" w:rsidR="00637ED5" w:rsidRPr="00FE0DC6" w:rsidRDefault="005A382E" w:rsidP="009907A1">
      <w:pPr>
        <w:keepLines/>
        <w:widowControl w:val="0"/>
        <w:autoSpaceDE w:val="0"/>
        <w:autoSpaceDN w:val="0"/>
        <w:adjustRightInd w:val="0"/>
        <w:spacing w:before="120" w:after="120"/>
        <w:jc w:val="both"/>
        <w:rPr>
          <w:spacing w:val="-1"/>
          <w:sz w:val="22"/>
          <w:szCs w:val="22"/>
          <w:lang w:val="fr-FR"/>
        </w:rPr>
      </w:pPr>
      <w:r w:rsidRPr="00B23946">
        <w:rPr>
          <w:sz w:val="22"/>
          <w:szCs w:val="22"/>
          <w:lang w:val="fr-FR"/>
        </w:rPr>
        <w:t xml:space="preserve">La responsable administration et finances </w:t>
      </w:r>
      <w:r w:rsidR="00637ED5" w:rsidRPr="00B23946">
        <w:rPr>
          <w:sz w:val="22"/>
          <w:szCs w:val="22"/>
          <w:lang w:val="fr-FR"/>
        </w:rPr>
        <w:t>(MFA)</w:t>
      </w:r>
      <w:r w:rsidRPr="00B23946">
        <w:rPr>
          <w:sz w:val="22"/>
          <w:szCs w:val="22"/>
          <w:lang w:val="fr-FR"/>
        </w:rPr>
        <w:t xml:space="preserve"> du Secrétariat de l’OHI</w:t>
      </w:r>
      <w:r w:rsidR="00637ED5" w:rsidRPr="00B23946">
        <w:rPr>
          <w:sz w:val="22"/>
          <w:szCs w:val="22"/>
          <w:lang w:val="fr-FR"/>
        </w:rPr>
        <w:t xml:space="preserve">, </w:t>
      </w:r>
      <w:r w:rsidRPr="00B23946">
        <w:rPr>
          <w:sz w:val="22"/>
          <w:szCs w:val="22"/>
          <w:lang w:val="fr-FR"/>
        </w:rPr>
        <w:t xml:space="preserve">répondant à des </w:t>
      </w:r>
      <w:r w:rsidR="00637ED5" w:rsidRPr="00B23946">
        <w:rPr>
          <w:sz w:val="22"/>
          <w:szCs w:val="22"/>
          <w:lang w:val="fr-FR"/>
        </w:rPr>
        <w:t>questions</w:t>
      </w:r>
      <w:r w:rsidR="00D06686" w:rsidRPr="00B23946">
        <w:rPr>
          <w:sz w:val="22"/>
          <w:szCs w:val="22"/>
          <w:lang w:val="fr-FR"/>
        </w:rPr>
        <w:t xml:space="preserve"> </w:t>
      </w:r>
      <w:r w:rsidRPr="00B23946">
        <w:rPr>
          <w:sz w:val="22"/>
          <w:szCs w:val="22"/>
          <w:lang w:val="fr-FR"/>
        </w:rPr>
        <w:t xml:space="preserve">relatives </w:t>
      </w:r>
      <w:r w:rsidRPr="001000F8">
        <w:rPr>
          <w:sz w:val="22"/>
          <w:szCs w:val="22"/>
          <w:lang w:val="fr-FR"/>
        </w:rPr>
        <w:t>au fonds de retraite</w:t>
      </w:r>
      <w:r w:rsidR="00637ED5" w:rsidRPr="001000F8">
        <w:rPr>
          <w:sz w:val="22"/>
          <w:szCs w:val="22"/>
          <w:lang w:val="fr-FR"/>
        </w:rPr>
        <w:t xml:space="preserve">, </w:t>
      </w:r>
      <w:r w:rsidRPr="001000F8">
        <w:rPr>
          <w:sz w:val="22"/>
          <w:szCs w:val="22"/>
          <w:lang w:val="fr-FR"/>
        </w:rPr>
        <w:t>explique qu</w:t>
      </w:r>
      <w:r w:rsidR="00712EBC" w:rsidRPr="001000F8">
        <w:rPr>
          <w:sz w:val="22"/>
          <w:szCs w:val="22"/>
          <w:lang w:val="fr-FR"/>
        </w:rPr>
        <w:t>e dans le passé</w:t>
      </w:r>
      <w:r w:rsidR="00B23946" w:rsidRPr="001000F8">
        <w:rPr>
          <w:sz w:val="22"/>
          <w:szCs w:val="22"/>
          <w:lang w:val="fr-FR"/>
        </w:rPr>
        <w:t>,</w:t>
      </w:r>
      <w:r w:rsidRPr="001000F8">
        <w:rPr>
          <w:sz w:val="22"/>
          <w:szCs w:val="22"/>
          <w:lang w:val="fr-FR"/>
        </w:rPr>
        <w:t xml:space="preserve"> </w:t>
      </w:r>
      <w:r w:rsidR="00712EBC" w:rsidRPr="001000F8">
        <w:rPr>
          <w:sz w:val="22"/>
          <w:szCs w:val="22"/>
          <w:lang w:val="fr-FR"/>
        </w:rPr>
        <w:t xml:space="preserve">on avait choisi de créer des </w:t>
      </w:r>
      <w:r w:rsidRPr="001000F8">
        <w:rPr>
          <w:sz w:val="22"/>
          <w:szCs w:val="22"/>
          <w:lang w:val="fr-FR"/>
        </w:rPr>
        <w:t xml:space="preserve">fonds </w:t>
      </w:r>
      <w:r w:rsidR="00B23946" w:rsidRPr="001000F8">
        <w:rPr>
          <w:sz w:val="22"/>
          <w:szCs w:val="22"/>
          <w:lang w:val="fr-FR"/>
        </w:rPr>
        <w:t xml:space="preserve">pour </w:t>
      </w:r>
      <w:r w:rsidR="00FB0DDB">
        <w:rPr>
          <w:sz w:val="22"/>
          <w:szCs w:val="22"/>
          <w:lang w:val="fr-FR"/>
        </w:rPr>
        <w:t>affecter</w:t>
      </w:r>
      <w:r w:rsidR="00FB0DDB" w:rsidRPr="001000F8">
        <w:rPr>
          <w:sz w:val="22"/>
          <w:szCs w:val="22"/>
          <w:lang w:val="fr-FR"/>
        </w:rPr>
        <w:t xml:space="preserve"> </w:t>
      </w:r>
      <w:r w:rsidR="00FB0DDB">
        <w:rPr>
          <w:sz w:val="22"/>
          <w:szCs w:val="22"/>
          <w:lang w:val="fr-FR"/>
        </w:rPr>
        <w:t>l</w:t>
      </w:r>
      <w:r w:rsidR="00712EBC" w:rsidRPr="001000F8">
        <w:rPr>
          <w:sz w:val="22"/>
          <w:szCs w:val="22"/>
          <w:lang w:val="fr-FR"/>
        </w:rPr>
        <w:t xml:space="preserve">es montants </w:t>
      </w:r>
      <w:r w:rsidR="00B23946" w:rsidRPr="001000F8">
        <w:rPr>
          <w:sz w:val="22"/>
          <w:szCs w:val="22"/>
          <w:lang w:val="fr-FR"/>
        </w:rPr>
        <w:t xml:space="preserve">qui </w:t>
      </w:r>
      <w:r w:rsidR="00FB0DDB" w:rsidRPr="001000F8">
        <w:rPr>
          <w:sz w:val="22"/>
          <w:szCs w:val="22"/>
          <w:lang w:val="fr-FR"/>
        </w:rPr>
        <w:t>n’</w:t>
      </w:r>
      <w:r w:rsidR="00FB0DDB">
        <w:rPr>
          <w:sz w:val="22"/>
          <w:szCs w:val="22"/>
          <w:lang w:val="fr-FR"/>
        </w:rPr>
        <w:t>avaient</w:t>
      </w:r>
      <w:r w:rsidR="00FB0DDB" w:rsidRPr="001000F8">
        <w:rPr>
          <w:sz w:val="22"/>
          <w:szCs w:val="22"/>
          <w:lang w:val="fr-FR"/>
        </w:rPr>
        <w:t xml:space="preserve"> </w:t>
      </w:r>
      <w:r w:rsidR="00B23946" w:rsidRPr="001000F8">
        <w:rPr>
          <w:sz w:val="22"/>
          <w:szCs w:val="22"/>
          <w:lang w:val="fr-FR"/>
        </w:rPr>
        <w:t xml:space="preserve">pas </w:t>
      </w:r>
      <w:r w:rsidR="00FB0DDB">
        <w:rPr>
          <w:sz w:val="22"/>
          <w:szCs w:val="22"/>
          <w:lang w:val="fr-FR"/>
        </w:rPr>
        <w:t xml:space="preserve">été </w:t>
      </w:r>
      <w:r w:rsidR="00B23946" w:rsidRPr="001000F8">
        <w:rPr>
          <w:sz w:val="22"/>
          <w:szCs w:val="22"/>
          <w:lang w:val="fr-FR"/>
        </w:rPr>
        <w:t>utilisé</w:t>
      </w:r>
      <w:r w:rsidR="00712EBC" w:rsidRPr="001000F8">
        <w:rPr>
          <w:sz w:val="22"/>
          <w:szCs w:val="22"/>
          <w:lang w:val="fr-FR"/>
        </w:rPr>
        <w:t>s</w:t>
      </w:r>
      <w:r w:rsidR="00B23946" w:rsidRPr="001000F8">
        <w:rPr>
          <w:sz w:val="22"/>
          <w:szCs w:val="22"/>
          <w:lang w:val="fr-FR"/>
        </w:rPr>
        <w:t xml:space="preserve"> dans le budget opérationnel de l’année financière en cours</w:t>
      </w:r>
      <w:r w:rsidR="00FB0DDB">
        <w:rPr>
          <w:sz w:val="22"/>
          <w:szCs w:val="22"/>
          <w:lang w:val="fr-FR"/>
        </w:rPr>
        <w:t xml:space="preserve">, </w:t>
      </w:r>
      <w:r w:rsidR="00B23946" w:rsidRPr="001000F8">
        <w:rPr>
          <w:sz w:val="22"/>
          <w:szCs w:val="22"/>
          <w:lang w:val="fr-FR"/>
        </w:rPr>
        <w:t>à des exigences opérationnelles à plus long terme</w:t>
      </w:r>
      <w:r w:rsidR="00637ED5" w:rsidRPr="00FE0DC6">
        <w:rPr>
          <w:sz w:val="22"/>
          <w:szCs w:val="22"/>
          <w:lang w:val="fr-FR"/>
        </w:rPr>
        <w:t xml:space="preserve">. </w:t>
      </w:r>
      <w:r w:rsidR="00B23946" w:rsidRPr="00FE0DC6">
        <w:rPr>
          <w:sz w:val="22"/>
          <w:szCs w:val="22"/>
          <w:lang w:val="fr-FR"/>
        </w:rPr>
        <w:t xml:space="preserve">L’OHI avait envisagé de cotiser à un </w:t>
      </w:r>
      <w:r w:rsidR="00712EBC">
        <w:rPr>
          <w:sz w:val="22"/>
          <w:szCs w:val="22"/>
          <w:lang w:val="fr-FR"/>
        </w:rPr>
        <w:t xml:space="preserve">régime </w:t>
      </w:r>
      <w:r w:rsidR="00FB0DDB">
        <w:rPr>
          <w:sz w:val="22"/>
          <w:szCs w:val="22"/>
          <w:lang w:val="fr-FR"/>
        </w:rPr>
        <w:t xml:space="preserve">local </w:t>
      </w:r>
      <w:r w:rsidR="00B23946" w:rsidRPr="00FE0DC6">
        <w:rPr>
          <w:sz w:val="22"/>
          <w:szCs w:val="22"/>
          <w:lang w:val="fr-FR"/>
        </w:rPr>
        <w:t>d’assurance santé mais cela n’</w:t>
      </w:r>
      <w:r w:rsidR="00712EBC">
        <w:rPr>
          <w:sz w:val="22"/>
          <w:szCs w:val="22"/>
          <w:lang w:val="fr-FR"/>
        </w:rPr>
        <w:t>a</w:t>
      </w:r>
      <w:r w:rsidR="00B23946" w:rsidRPr="00FE0DC6">
        <w:rPr>
          <w:sz w:val="22"/>
          <w:szCs w:val="22"/>
          <w:lang w:val="fr-FR"/>
        </w:rPr>
        <w:t xml:space="preserve"> pas</w:t>
      </w:r>
      <w:r w:rsidR="00712EBC">
        <w:rPr>
          <w:sz w:val="22"/>
          <w:szCs w:val="22"/>
          <w:lang w:val="fr-FR"/>
        </w:rPr>
        <w:t xml:space="preserve"> été</w:t>
      </w:r>
      <w:r w:rsidR="00B23946" w:rsidRPr="00FE0DC6">
        <w:rPr>
          <w:sz w:val="22"/>
          <w:szCs w:val="22"/>
          <w:lang w:val="fr-FR"/>
        </w:rPr>
        <w:t xml:space="preserve"> possible avec la structure actuelle</w:t>
      </w:r>
      <w:r w:rsidR="00637ED5" w:rsidRPr="00FE0DC6">
        <w:rPr>
          <w:sz w:val="22"/>
          <w:szCs w:val="22"/>
          <w:lang w:val="fr-FR"/>
        </w:rPr>
        <w:t xml:space="preserve">. </w:t>
      </w:r>
      <w:r w:rsidR="00FE0DC6" w:rsidRPr="00FE0DC6">
        <w:rPr>
          <w:sz w:val="22"/>
          <w:szCs w:val="22"/>
          <w:lang w:val="fr-FR"/>
        </w:rPr>
        <w:t xml:space="preserve">L’accroissement des primes d’assurance médicale </w:t>
      </w:r>
      <w:r w:rsidR="00FE0DC6">
        <w:rPr>
          <w:sz w:val="22"/>
          <w:szCs w:val="22"/>
          <w:lang w:val="fr-FR"/>
        </w:rPr>
        <w:t>a été limité</w:t>
      </w:r>
      <w:r w:rsidR="00FE0DC6" w:rsidRPr="00FE0DC6">
        <w:rPr>
          <w:sz w:val="22"/>
          <w:szCs w:val="22"/>
          <w:lang w:val="fr-FR"/>
        </w:rPr>
        <w:t xml:space="preserve"> à</w:t>
      </w:r>
      <w:r w:rsidR="00637ED5" w:rsidRPr="00FE0DC6">
        <w:rPr>
          <w:sz w:val="22"/>
          <w:szCs w:val="22"/>
          <w:lang w:val="fr-FR"/>
        </w:rPr>
        <w:t xml:space="preserve"> 20% </w:t>
      </w:r>
      <w:r w:rsidR="00FE0DC6" w:rsidRPr="00FE0DC6">
        <w:rPr>
          <w:sz w:val="22"/>
          <w:szCs w:val="22"/>
          <w:lang w:val="fr-FR"/>
        </w:rPr>
        <w:t xml:space="preserve">par an et </w:t>
      </w:r>
      <w:r w:rsidR="0089571F">
        <w:rPr>
          <w:sz w:val="22"/>
          <w:szCs w:val="22"/>
          <w:lang w:val="fr-FR"/>
        </w:rPr>
        <w:t>cette limite de</w:t>
      </w:r>
      <w:r w:rsidR="00637ED5" w:rsidRPr="00FE0DC6">
        <w:rPr>
          <w:sz w:val="22"/>
          <w:szCs w:val="22"/>
          <w:lang w:val="fr-FR"/>
        </w:rPr>
        <w:t xml:space="preserve"> 20% </w:t>
      </w:r>
      <w:r w:rsidR="00FE0DC6" w:rsidRPr="00FE0DC6">
        <w:rPr>
          <w:sz w:val="22"/>
          <w:szCs w:val="22"/>
          <w:lang w:val="fr-FR"/>
        </w:rPr>
        <w:t xml:space="preserve">a été </w:t>
      </w:r>
      <w:r w:rsidR="00FE0DC6">
        <w:rPr>
          <w:sz w:val="22"/>
          <w:szCs w:val="22"/>
          <w:lang w:val="fr-FR"/>
        </w:rPr>
        <w:t>atteinte</w:t>
      </w:r>
      <w:r w:rsidR="00FE0DC6" w:rsidRPr="00FE0DC6">
        <w:rPr>
          <w:sz w:val="22"/>
          <w:szCs w:val="22"/>
          <w:lang w:val="fr-FR"/>
        </w:rPr>
        <w:t xml:space="preserve"> en</w:t>
      </w:r>
      <w:r w:rsidR="00637ED5" w:rsidRPr="00FE0DC6">
        <w:rPr>
          <w:sz w:val="22"/>
          <w:szCs w:val="22"/>
          <w:lang w:val="fr-FR"/>
        </w:rPr>
        <w:t xml:space="preserve"> 2017 </w:t>
      </w:r>
      <w:r w:rsidR="00FE0DC6" w:rsidRPr="00FE0DC6">
        <w:rPr>
          <w:sz w:val="22"/>
          <w:szCs w:val="22"/>
          <w:lang w:val="fr-FR"/>
        </w:rPr>
        <w:t>en raison de coûts exceptionnels engagés p</w:t>
      </w:r>
      <w:r w:rsidR="0089571F">
        <w:rPr>
          <w:sz w:val="22"/>
          <w:szCs w:val="22"/>
          <w:lang w:val="fr-FR"/>
        </w:rPr>
        <w:t>ou</w:t>
      </w:r>
      <w:r w:rsidR="00FE0DC6" w:rsidRPr="00FE0DC6">
        <w:rPr>
          <w:sz w:val="22"/>
          <w:szCs w:val="22"/>
          <w:lang w:val="fr-FR"/>
        </w:rPr>
        <w:t>r un retraité</w:t>
      </w:r>
      <w:r w:rsidR="00637ED5" w:rsidRPr="00FE0DC6">
        <w:rPr>
          <w:sz w:val="22"/>
          <w:szCs w:val="22"/>
          <w:lang w:val="fr-FR"/>
        </w:rPr>
        <w:t xml:space="preserve">. </w:t>
      </w:r>
      <w:r w:rsidR="00FE0DC6" w:rsidRPr="00FE0DC6">
        <w:rPr>
          <w:sz w:val="22"/>
          <w:szCs w:val="22"/>
          <w:lang w:val="fr-FR"/>
        </w:rPr>
        <w:t>De par leur nature</w:t>
      </w:r>
      <w:r w:rsidR="00637ED5" w:rsidRPr="00FE0DC6">
        <w:rPr>
          <w:sz w:val="22"/>
          <w:szCs w:val="22"/>
          <w:lang w:val="fr-FR"/>
        </w:rPr>
        <w:t xml:space="preserve">, </w:t>
      </w:r>
      <w:r w:rsidR="00FE0DC6" w:rsidRPr="00FE0DC6">
        <w:rPr>
          <w:sz w:val="22"/>
          <w:szCs w:val="22"/>
          <w:lang w:val="fr-FR"/>
        </w:rPr>
        <w:t xml:space="preserve">les coûts médicaux </w:t>
      </w:r>
      <w:r w:rsidR="00712EBC">
        <w:rPr>
          <w:sz w:val="22"/>
          <w:szCs w:val="22"/>
          <w:lang w:val="fr-FR"/>
        </w:rPr>
        <w:t xml:space="preserve">ne </w:t>
      </w:r>
      <w:r w:rsidR="00FE0DC6" w:rsidRPr="00FE0DC6">
        <w:rPr>
          <w:sz w:val="22"/>
          <w:szCs w:val="22"/>
          <w:lang w:val="fr-FR"/>
        </w:rPr>
        <w:t>sont</w:t>
      </w:r>
      <w:r w:rsidR="00712EBC">
        <w:rPr>
          <w:sz w:val="22"/>
          <w:szCs w:val="22"/>
          <w:lang w:val="fr-FR"/>
        </w:rPr>
        <w:t xml:space="preserve"> pas prévisibles</w:t>
      </w:r>
      <w:r w:rsidR="00637ED5" w:rsidRPr="00FE0DC6">
        <w:rPr>
          <w:sz w:val="22"/>
          <w:szCs w:val="22"/>
          <w:lang w:val="fr-FR"/>
        </w:rPr>
        <w:t xml:space="preserve">, </w:t>
      </w:r>
      <w:r w:rsidR="00FE0DC6" w:rsidRPr="00FE0DC6">
        <w:rPr>
          <w:sz w:val="22"/>
          <w:szCs w:val="22"/>
          <w:lang w:val="fr-FR"/>
        </w:rPr>
        <w:t xml:space="preserve">mais </w:t>
      </w:r>
      <w:r w:rsidR="00712EBC">
        <w:rPr>
          <w:sz w:val="22"/>
          <w:szCs w:val="22"/>
          <w:lang w:val="fr-FR"/>
        </w:rPr>
        <w:t>on ne s’attend pas à ce</w:t>
      </w:r>
      <w:r w:rsidR="00FE0DC6" w:rsidRPr="00FE0DC6">
        <w:rPr>
          <w:sz w:val="22"/>
          <w:szCs w:val="22"/>
          <w:lang w:val="fr-FR"/>
        </w:rPr>
        <w:t xml:space="preserve"> qu’ils augmentent de </w:t>
      </w:r>
      <w:r w:rsidR="00637ED5" w:rsidRPr="00FE0DC6">
        <w:rPr>
          <w:sz w:val="22"/>
          <w:szCs w:val="22"/>
          <w:lang w:val="fr-FR"/>
        </w:rPr>
        <w:t xml:space="preserve">20% </w:t>
      </w:r>
      <w:r w:rsidR="00FE0DC6" w:rsidRPr="00FE0DC6">
        <w:rPr>
          <w:sz w:val="22"/>
          <w:szCs w:val="22"/>
          <w:lang w:val="fr-FR"/>
        </w:rPr>
        <w:t>chaque année</w:t>
      </w:r>
      <w:r w:rsidR="00637ED5" w:rsidRPr="00FE0DC6">
        <w:rPr>
          <w:sz w:val="22"/>
          <w:szCs w:val="22"/>
          <w:lang w:val="fr-FR"/>
        </w:rPr>
        <w:t>.</w:t>
      </w:r>
    </w:p>
    <w:p w14:paraId="1B4C5C05" w14:textId="34B3E7F5" w:rsidR="00617693" w:rsidRDefault="00A12A4F" w:rsidP="009907A1">
      <w:pPr>
        <w:keepLines/>
        <w:widowControl w:val="0"/>
        <w:autoSpaceDE w:val="0"/>
        <w:autoSpaceDN w:val="0"/>
        <w:adjustRightInd w:val="0"/>
        <w:spacing w:before="120" w:after="120"/>
        <w:jc w:val="both"/>
        <w:rPr>
          <w:color w:val="FF0000"/>
          <w:sz w:val="22"/>
          <w:szCs w:val="22"/>
          <w:lang w:val="fr-FR"/>
        </w:rPr>
      </w:pPr>
      <w:r w:rsidRPr="00617693">
        <w:rPr>
          <w:b/>
          <w:color w:val="FF0000"/>
          <w:sz w:val="22"/>
          <w:szCs w:val="22"/>
          <w:lang w:val="fr-FR"/>
        </w:rPr>
        <w:lastRenderedPageBreak/>
        <w:t>D</w:t>
      </w:r>
      <w:r w:rsidR="00617693" w:rsidRPr="00617693">
        <w:rPr>
          <w:b/>
          <w:color w:val="FF0000"/>
          <w:sz w:val="22"/>
          <w:szCs w:val="22"/>
          <w:lang w:val="fr-FR"/>
        </w:rPr>
        <w:t>é</w:t>
      </w:r>
      <w:r w:rsidRPr="00617693">
        <w:rPr>
          <w:b/>
          <w:color w:val="FF0000"/>
          <w:sz w:val="22"/>
          <w:szCs w:val="22"/>
          <w:lang w:val="fr-FR"/>
        </w:rPr>
        <w:t>cision C1/36</w:t>
      </w:r>
      <w:r w:rsidR="00617693" w:rsidRPr="00617693">
        <w:rPr>
          <w:b/>
          <w:color w:val="FF0000"/>
          <w:sz w:val="22"/>
          <w:szCs w:val="22"/>
          <w:lang w:val="fr-FR"/>
        </w:rPr>
        <w:t> </w:t>
      </w:r>
      <w:r w:rsidRPr="00617693">
        <w:rPr>
          <w:b/>
          <w:color w:val="FF0000"/>
          <w:sz w:val="22"/>
          <w:szCs w:val="22"/>
          <w:lang w:val="fr-FR"/>
        </w:rPr>
        <w:t>:</w:t>
      </w:r>
      <w:r w:rsidRPr="00617693">
        <w:rPr>
          <w:color w:val="FF0000"/>
          <w:sz w:val="22"/>
          <w:szCs w:val="22"/>
          <w:lang w:val="fr-FR"/>
        </w:rPr>
        <w:tab/>
      </w:r>
      <w:r w:rsidR="00617693" w:rsidRPr="00617693">
        <w:rPr>
          <w:color w:val="FF0000"/>
          <w:sz w:val="22"/>
          <w:szCs w:val="22"/>
          <w:lang w:val="fr-FR"/>
        </w:rPr>
        <w:t>Le Conseil</w:t>
      </w:r>
      <w:r w:rsidR="00617693" w:rsidRPr="00617693">
        <w:rPr>
          <w:b/>
          <w:color w:val="FF0000"/>
          <w:sz w:val="22"/>
          <w:szCs w:val="22"/>
          <w:lang w:val="fr-FR"/>
        </w:rPr>
        <w:t xml:space="preserve"> </w:t>
      </w:r>
      <w:r w:rsidR="00617693">
        <w:rPr>
          <w:color w:val="FF0000"/>
          <w:sz w:val="22"/>
          <w:szCs w:val="22"/>
          <w:lang w:val="fr-FR"/>
        </w:rPr>
        <w:t>confirme</w:t>
      </w:r>
      <w:r w:rsidR="00617693" w:rsidRPr="00617693">
        <w:rPr>
          <w:color w:val="FF0000"/>
          <w:sz w:val="22"/>
          <w:szCs w:val="22"/>
          <w:lang w:val="fr-FR"/>
        </w:rPr>
        <w:t xml:space="preserve"> l’approbation du budget de l’OHI pour 2018 et sout</w:t>
      </w:r>
      <w:r w:rsidR="00617693">
        <w:rPr>
          <w:color w:val="FF0000"/>
          <w:sz w:val="22"/>
          <w:szCs w:val="22"/>
          <w:lang w:val="fr-FR"/>
        </w:rPr>
        <w:t>ient</w:t>
      </w:r>
      <w:r w:rsidR="00617693" w:rsidRPr="00617693">
        <w:rPr>
          <w:color w:val="FF0000"/>
          <w:sz w:val="22"/>
          <w:szCs w:val="22"/>
          <w:lang w:val="fr-FR"/>
        </w:rPr>
        <w:t xml:space="preserve"> les intentions premières du Secrétaire général conc</w:t>
      </w:r>
      <w:r w:rsidR="00617693">
        <w:rPr>
          <w:color w:val="FF0000"/>
          <w:sz w:val="22"/>
          <w:szCs w:val="22"/>
          <w:lang w:val="fr-FR"/>
        </w:rPr>
        <w:t>ernant l’évolution possible du F</w:t>
      </w:r>
      <w:r w:rsidR="00617693" w:rsidRPr="00617693">
        <w:rPr>
          <w:color w:val="FF0000"/>
          <w:sz w:val="22"/>
          <w:szCs w:val="22"/>
          <w:lang w:val="fr-FR"/>
        </w:rPr>
        <w:t>onds pour les projets spéciaux en matière d’externalisation.</w:t>
      </w:r>
    </w:p>
    <w:p w14:paraId="1DFF8482" w14:textId="77777777" w:rsidR="00DC2ABF" w:rsidRPr="000947D6" w:rsidRDefault="00DC2ABF" w:rsidP="009907A1">
      <w:pPr>
        <w:keepLines/>
        <w:autoSpaceDE w:val="0"/>
        <w:autoSpaceDN w:val="0"/>
        <w:adjustRightInd w:val="0"/>
        <w:spacing w:before="120" w:after="120"/>
        <w:jc w:val="both"/>
        <w:rPr>
          <w:spacing w:val="-1"/>
          <w:sz w:val="22"/>
          <w:szCs w:val="22"/>
          <w:lang w:val="fr-FR"/>
        </w:rPr>
      </w:pPr>
    </w:p>
    <w:p w14:paraId="63DC47CC" w14:textId="70E6365D" w:rsidR="00085421" w:rsidRPr="00F660CB" w:rsidRDefault="00617693"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Pr>
          <w:rFonts w:ascii="Times New Roman" w:hAnsi="Times New Roman"/>
          <w:b/>
          <w:bCs/>
          <w:spacing w:val="5"/>
          <w:sz w:val="22"/>
          <w:lang w:val="en-GB"/>
        </w:rPr>
        <w:t>PLAN STRATEGIQUE DE L’OHI</w:t>
      </w:r>
    </w:p>
    <w:p w14:paraId="5308F92A" w14:textId="60840FCE" w:rsidR="00085421" w:rsidRPr="00617693" w:rsidRDefault="00617693"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617693">
        <w:rPr>
          <w:rFonts w:ascii="Times New Roman" w:hAnsi="Times New Roman"/>
          <w:b/>
          <w:bCs/>
          <w:spacing w:val="5"/>
          <w:sz w:val="22"/>
          <w:lang w:val="fr-FR"/>
        </w:rPr>
        <w:t>Examen du plan stratégique</w:t>
      </w:r>
    </w:p>
    <w:p w14:paraId="693AAD38" w14:textId="6DE48FB5" w:rsidR="00463C3C" w:rsidRPr="00617693" w:rsidRDefault="00463C3C" w:rsidP="009907A1">
      <w:pPr>
        <w:pStyle w:val="Heading7"/>
        <w:keepLines/>
        <w:tabs>
          <w:tab w:val="clear" w:pos="680"/>
          <w:tab w:val="left" w:pos="709"/>
        </w:tabs>
        <w:spacing w:before="0" w:after="0"/>
        <w:rPr>
          <w:sz w:val="22"/>
          <w:szCs w:val="22"/>
          <w:lang w:val="fr-FR"/>
        </w:rPr>
      </w:pPr>
      <w:r w:rsidRPr="00617693">
        <w:rPr>
          <w:sz w:val="22"/>
          <w:szCs w:val="22"/>
          <w:lang w:val="fr-FR"/>
        </w:rPr>
        <w:t>Doc</w:t>
      </w:r>
      <w:r w:rsidR="00617693" w:rsidRPr="00617693">
        <w:rPr>
          <w:sz w:val="22"/>
          <w:szCs w:val="22"/>
          <w:lang w:val="fr-FR"/>
        </w:rPr>
        <w:t>ument</w:t>
      </w:r>
      <w:r w:rsidR="00691632" w:rsidRPr="00617693">
        <w:rPr>
          <w:sz w:val="22"/>
          <w:szCs w:val="22"/>
          <w:lang w:val="fr-FR"/>
        </w:rPr>
        <w:t>s</w:t>
      </w:r>
      <w:r w:rsidR="00617693" w:rsidRPr="00617693">
        <w:rPr>
          <w:sz w:val="22"/>
          <w:szCs w:val="22"/>
          <w:lang w:val="fr-FR"/>
        </w:rPr>
        <w:t> </w:t>
      </w:r>
      <w:r w:rsidRPr="00617693">
        <w:rPr>
          <w:sz w:val="22"/>
          <w:szCs w:val="22"/>
          <w:lang w:val="fr-FR"/>
        </w:rPr>
        <w:t>:</w:t>
      </w:r>
      <w:r w:rsidRPr="00617693">
        <w:rPr>
          <w:sz w:val="22"/>
          <w:szCs w:val="22"/>
          <w:lang w:val="fr-FR"/>
        </w:rPr>
        <w:tab/>
        <w:t>C1-</w:t>
      </w:r>
      <w:r w:rsidR="00AB0C94" w:rsidRPr="00617693">
        <w:rPr>
          <w:sz w:val="22"/>
          <w:szCs w:val="22"/>
          <w:lang w:val="fr-FR"/>
        </w:rPr>
        <w:t>5.1</w:t>
      </w:r>
      <w:r w:rsidR="00AB0C94" w:rsidRPr="00617693">
        <w:rPr>
          <w:sz w:val="22"/>
          <w:szCs w:val="22"/>
          <w:lang w:val="fr-FR"/>
        </w:rPr>
        <w:tab/>
      </w:r>
      <w:hyperlink r:id="rId32" w:history="1">
        <w:r w:rsidR="00617693" w:rsidRPr="00617693">
          <w:rPr>
            <w:rStyle w:val="Hyperlink"/>
            <w:sz w:val="22"/>
            <w:szCs w:val="22"/>
            <w:lang w:val="fr-FR"/>
          </w:rPr>
          <w:t>Examen du plan stratégique</w:t>
        </w:r>
      </w:hyperlink>
      <w:r w:rsidRPr="00617693">
        <w:rPr>
          <w:sz w:val="22"/>
          <w:szCs w:val="22"/>
          <w:lang w:val="fr-FR"/>
        </w:rPr>
        <w:tab/>
      </w:r>
    </w:p>
    <w:p w14:paraId="28939907" w14:textId="77777777" w:rsidR="00617693" w:rsidRDefault="0093513B" w:rsidP="009907A1">
      <w:pPr>
        <w:pStyle w:val="BodyTextIndent"/>
        <w:keepLines/>
        <w:tabs>
          <w:tab w:val="clear" w:pos="680"/>
          <w:tab w:val="left" w:pos="709"/>
        </w:tabs>
        <w:spacing w:before="0" w:after="0"/>
        <w:ind w:left="2709" w:hanging="3135"/>
        <w:rPr>
          <w:sz w:val="22"/>
          <w:szCs w:val="22"/>
          <w:lang w:val="fr-FR"/>
        </w:rPr>
      </w:pPr>
      <w:r w:rsidRPr="00617693">
        <w:rPr>
          <w:sz w:val="22"/>
          <w:szCs w:val="22"/>
          <w:lang w:val="fr-FR"/>
        </w:rPr>
        <w:tab/>
      </w:r>
      <w:r w:rsidR="00617693">
        <w:rPr>
          <w:sz w:val="22"/>
          <w:szCs w:val="22"/>
          <w:lang w:val="fr-FR"/>
        </w:rPr>
        <w:tab/>
      </w:r>
      <w:r w:rsidR="00DC2ABF" w:rsidRPr="00617693">
        <w:rPr>
          <w:sz w:val="22"/>
          <w:szCs w:val="22"/>
          <w:lang w:val="fr-FR"/>
        </w:rPr>
        <w:t>C1-1.5</w:t>
      </w:r>
      <w:r w:rsidR="00DC2ABF" w:rsidRPr="00617693">
        <w:rPr>
          <w:sz w:val="22"/>
          <w:szCs w:val="22"/>
          <w:lang w:val="fr-FR"/>
        </w:rPr>
        <w:tab/>
      </w:r>
      <w:r w:rsidR="00617693" w:rsidRPr="00617693">
        <w:rPr>
          <w:sz w:val="22"/>
          <w:szCs w:val="22"/>
          <w:lang w:val="fr-FR"/>
        </w:rPr>
        <w:t>« </w:t>
      </w:r>
      <w:hyperlink r:id="rId33" w:history="1">
        <w:r w:rsidR="00617693" w:rsidRPr="00617693">
          <w:rPr>
            <w:rStyle w:val="Hyperlink"/>
            <w:sz w:val="22"/>
            <w:szCs w:val="22"/>
            <w:lang w:val="fr-FR"/>
          </w:rPr>
          <w:t>Livre rouge</w:t>
        </w:r>
      </w:hyperlink>
      <w:r w:rsidR="00617693" w:rsidRPr="00617693">
        <w:rPr>
          <w:sz w:val="22"/>
          <w:szCs w:val="22"/>
          <w:lang w:val="fr-FR"/>
        </w:rPr>
        <w:t> » </w:t>
      </w:r>
      <w:r w:rsidR="00691632" w:rsidRPr="00617693">
        <w:rPr>
          <w:sz w:val="22"/>
          <w:szCs w:val="22"/>
          <w:lang w:val="fr-FR"/>
        </w:rPr>
        <w:t xml:space="preserve">: </w:t>
      </w:r>
      <w:r w:rsidR="00617693" w:rsidRPr="00617693">
        <w:rPr>
          <w:sz w:val="22"/>
          <w:szCs w:val="22"/>
          <w:lang w:val="fr-FR"/>
        </w:rPr>
        <w:t>Recueil des commentaires soumis par les Etats membres sur les propositions qui seront examinée par le Conseil de l’OHI</w:t>
      </w:r>
    </w:p>
    <w:p w14:paraId="06FEDD46" w14:textId="7AF92E07" w:rsidR="00632DB0" w:rsidRPr="000947D6" w:rsidRDefault="00617693" w:rsidP="00E82A41">
      <w:pPr>
        <w:pStyle w:val="BodyTextIndent"/>
        <w:keepLines/>
        <w:tabs>
          <w:tab w:val="clear" w:pos="680"/>
          <w:tab w:val="clear" w:pos="1985"/>
          <w:tab w:val="left" w:pos="709"/>
        </w:tabs>
        <w:spacing w:before="0" w:after="0"/>
        <w:ind w:left="2709" w:hanging="3135"/>
        <w:rPr>
          <w:sz w:val="22"/>
          <w:szCs w:val="22"/>
          <w:lang w:val="fr-FR"/>
        </w:rPr>
      </w:pPr>
      <w:r>
        <w:rPr>
          <w:sz w:val="22"/>
          <w:szCs w:val="22"/>
          <w:lang w:val="fr-FR"/>
        </w:rPr>
        <w:tab/>
      </w:r>
      <w:r>
        <w:rPr>
          <w:sz w:val="22"/>
          <w:szCs w:val="22"/>
          <w:lang w:val="fr-FR"/>
        </w:rPr>
        <w:tab/>
      </w:r>
      <w:hyperlink r:id="rId34" w:history="1">
        <w:r w:rsidR="00632DB0" w:rsidRPr="006E4866">
          <w:rPr>
            <w:rStyle w:val="Hyperlink"/>
            <w:i w:val="0"/>
            <w:iCs w:val="0"/>
            <w:sz w:val="22"/>
            <w:szCs w:val="22"/>
            <w:lang w:val="fr-FR"/>
          </w:rPr>
          <w:t>Pr</w:t>
        </w:r>
        <w:r w:rsidRPr="006E4866">
          <w:rPr>
            <w:rStyle w:val="Hyperlink"/>
            <w:i w:val="0"/>
            <w:iCs w:val="0"/>
            <w:sz w:val="22"/>
            <w:szCs w:val="22"/>
            <w:lang w:val="fr-FR"/>
          </w:rPr>
          <w:t>é</w:t>
        </w:r>
        <w:r w:rsidR="00632DB0" w:rsidRPr="006E4866">
          <w:rPr>
            <w:rStyle w:val="Hyperlink"/>
            <w:i w:val="0"/>
            <w:iCs w:val="0"/>
            <w:sz w:val="22"/>
            <w:szCs w:val="22"/>
            <w:lang w:val="fr-FR"/>
          </w:rPr>
          <w:t>sentation</w:t>
        </w:r>
      </w:hyperlink>
      <w:r w:rsidR="00632DB0" w:rsidRPr="000947D6">
        <w:rPr>
          <w:i w:val="0"/>
          <w:iCs w:val="0"/>
          <w:sz w:val="22"/>
          <w:szCs w:val="22"/>
          <w:lang w:val="fr-FR"/>
        </w:rPr>
        <w:t xml:space="preserve"> (</w:t>
      </w:r>
      <w:r w:rsidRPr="000947D6">
        <w:rPr>
          <w:i w:val="0"/>
          <w:iCs w:val="0"/>
          <w:sz w:val="22"/>
          <w:szCs w:val="22"/>
          <w:lang w:val="fr-FR"/>
        </w:rPr>
        <w:t>Royaume-Uni</w:t>
      </w:r>
      <w:r w:rsidR="00632DB0" w:rsidRPr="000947D6">
        <w:rPr>
          <w:i w:val="0"/>
          <w:iCs w:val="0"/>
          <w:sz w:val="22"/>
          <w:szCs w:val="22"/>
          <w:lang w:val="fr-FR"/>
        </w:rPr>
        <w:t>)</w:t>
      </w:r>
    </w:p>
    <w:p w14:paraId="041A6804" w14:textId="77777777" w:rsidR="00F660CB" w:rsidRPr="000947D6" w:rsidRDefault="00F660CB" w:rsidP="009907A1">
      <w:pPr>
        <w:keepLines/>
        <w:widowControl w:val="0"/>
        <w:tabs>
          <w:tab w:val="left" w:pos="680"/>
        </w:tabs>
        <w:autoSpaceDE w:val="0"/>
        <w:autoSpaceDN w:val="0"/>
        <w:adjustRightInd w:val="0"/>
        <w:spacing w:before="120" w:after="120"/>
        <w:jc w:val="both"/>
        <w:rPr>
          <w:i/>
          <w:iCs/>
          <w:spacing w:val="-1"/>
          <w:sz w:val="22"/>
          <w:szCs w:val="22"/>
          <w:lang w:val="fr-FR"/>
        </w:rPr>
      </w:pPr>
    </w:p>
    <w:p w14:paraId="6D74AEF8" w14:textId="74690403" w:rsidR="00EF50BF" w:rsidRPr="00BB1E27" w:rsidRDefault="008B5984" w:rsidP="009907A1">
      <w:pPr>
        <w:keepLines/>
        <w:widowControl w:val="0"/>
        <w:autoSpaceDE w:val="0"/>
        <w:autoSpaceDN w:val="0"/>
        <w:adjustRightInd w:val="0"/>
        <w:spacing w:before="120" w:after="120"/>
        <w:jc w:val="both"/>
        <w:rPr>
          <w:spacing w:val="-1"/>
          <w:sz w:val="22"/>
          <w:szCs w:val="22"/>
          <w:lang w:val="fr-FR"/>
        </w:rPr>
      </w:pPr>
      <w:r w:rsidRPr="00BB1E27">
        <w:rPr>
          <w:spacing w:val="-1"/>
          <w:sz w:val="22"/>
          <w:szCs w:val="22"/>
          <w:lang w:val="fr-FR"/>
        </w:rPr>
        <w:t xml:space="preserve">Le Royaume-Uni introduit une série de points </w:t>
      </w:r>
      <w:r w:rsidR="00BB1E27" w:rsidRPr="00BB1E27">
        <w:rPr>
          <w:spacing w:val="-1"/>
          <w:sz w:val="22"/>
          <w:szCs w:val="22"/>
          <w:lang w:val="fr-FR"/>
        </w:rPr>
        <w:t>à débattre afin de réaliser un examen complet du plan stratégique de l’OHI</w:t>
      </w:r>
      <w:r w:rsidR="009A31AE" w:rsidRPr="00BB1E27">
        <w:rPr>
          <w:spacing w:val="-1"/>
          <w:sz w:val="22"/>
          <w:szCs w:val="22"/>
          <w:lang w:val="fr-FR"/>
        </w:rPr>
        <w:t xml:space="preserve"> </w:t>
      </w:r>
      <w:r w:rsidR="00BB1E27" w:rsidRPr="00BB1E27">
        <w:rPr>
          <w:spacing w:val="-1"/>
          <w:sz w:val="22"/>
          <w:szCs w:val="22"/>
          <w:lang w:val="fr-FR"/>
        </w:rPr>
        <w:t xml:space="preserve">comme </w:t>
      </w:r>
      <w:r w:rsidR="00BB1E27">
        <w:rPr>
          <w:spacing w:val="-1"/>
          <w:sz w:val="22"/>
          <w:szCs w:val="22"/>
          <w:lang w:val="fr-FR"/>
        </w:rPr>
        <w:t>requis</w:t>
      </w:r>
      <w:r w:rsidR="00BB1E27" w:rsidRPr="00BB1E27">
        <w:rPr>
          <w:spacing w:val="-1"/>
          <w:sz w:val="22"/>
          <w:szCs w:val="22"/>
          <w:lang w:val="fr-FR"/>
        </w:rPr>
        <w:t xml:space="preserve"> par la </w:t>
      </w:r>
      <w:r w:rsidR="008C02BD" w:rsidRPr="00BB1E27">
        <w:rPr>
          <w:spacing w:val="-1"/>
          <w:sz w:val="22"/>
          <w:szCs w:val="22"/>
          <w:lang w:val="fr-FR"/>
        </w:rPr>
        <w:t>1</w:t>
      </w:r>
      <w:r w:rsidR="00BB1E27" w:rsidRPr="00BB1E27">
        <w:rPr>
          <w:spacing w:val="-1"/>
          <w:sz w:val="22"/>
          <w:szCs w:val="22"/>
          <w:vertAlign w:val="superscript"/>
          <w:lang w:val="fr-FR"/>
        </w:rPr>
        <w:t>ère</w:t>
      </w:r>
      <w:r w:rsidR="00BB1E27">
        <w:rPr>
          <w:spacing w:val="-1"/>
          <w:sz w:val="22"/>
          <w:szCs w:val="22"/>
          <w:lang w:val="fr-FR"/>
        </w:rPr>
        <w:t xml:space="preserve"> </w:t>
      </w:r>
      <w:r w:rsidR="008C02BD" w:rsidRPr="00BB1E27">
        <w:rPr>
          <w:spacing w:val="-1"/>
          <w:sz w:val="22"/>
          <w:szCs w:val="22"/>
          <w:lang w:val="fr-FR"/>
        </w:rPr>
        <w:t xml:space="preserve">session </w:t>
      </w:r>
      <w:r w:rsidR="00BB1E27" w:rsidRPr="00BB1E27">
        <w:rPr>
          <w:spacing w:val="-1"/>
          <w:sz w:val="22"/>
          <w:szCs w:val="22"/>
          <w:lang w:val="fr-FR"/>
        </w:rPr>
        <w:t>de l’Assemblée de l’OHI</w:t>
      </w:r>
      <w:r w:rsidR="00304152" w:rsidRPr="00BB1E27">
        <w:rPr>
          <w:spacing w:val="-1"/>
          <w:sz w:val="22"/>
          <w:szCs w:val="22"/>
          <w:lang w:val="fr-FR"/>
        </w:rPr>
        <w:t xml:space="preserve"> (</w:t>
      </w:r>
      <w:r w:rsidR="00BB1E27" w:rsidRPr="00BB1E27">
        <w:rPr>
          <w:spacing w:val="-1"/>
          <w:sz w:val="22"/>
          <w:szCs w:val="22"/>
          <w:lang w:val="fr-FR"/>
        </w:rPr>
        <w:t>dé</w:t>
      </w:r>
      <w:r w:rsidR="00632DB0" w:rsidRPr="00BB1E27">
        <w:rPr>
          <w:spacing w:val="-1"/>
          <w:sz w:val="22"/>
          <w:szCs w:val="22"/>
          <w:lang w:val="fr-FR"/>
        </w:rPr>
        <w:t>cision A1/03</w:t>
      </w:r>
      <w:r w:rsidR="00304152" w:rsidRPr="00BB1E27">
        <w:rPr>
          <w:spacing w:val="-1"/>
          <w:sz w:val="22"/>
          <w:szCs w:val="22"/>
          <w:lang w:val="fr-FR"/>
        </w:rPr>
        <w:t>)</w:t>
      </w:r>
      <w:r w:rsidR="00811BEF" w:rsidRPr="00BB1E27">
        <w:rPr>
          <w:spacing w:val="-1"/>
          <w:sz w:val="22"/>
          <w:szCs w:val="22"/>
          <w:lang w:val="fr-FR"/>
        </w:rPr>
        <w:t xml:space="preserve">, </w:t>
      </w:r>
      <w:r w:rsidR="00BB1E27">
        <w:rPr>
          <w:spacing w:val="-1"/>
          <w:sz w:val="22"/>
          <w:szCs w:val="22"/>
          <w:lang w:val="fr-FR"/>
        </w:rPr>
        <w:t>soulignant</w:t>
      </w:r>
      <w:r w:rsidR="00BB1E27" w:rsidRPr="00BB1E27">
        <w:rPr>
          <w:spacing w:val="-1"/>
          <w:sz w:val="22"/>
          <w:szCs w:val="22"/>
          <w:lang w:val="fr-FR"/>
        </w:rPr>
        <w:t xml:space="preserve"> les nombreu</w:t>
      </w:r>
      <w:r w:rsidR="00BB1E27">
        <w:rPr>
          <w:spacing w:val="-1"/>
          <w:sz w:val="22"/>
          <w:szCs w:val="22"/>
          <w:lang w:val="fr-FR"/>
        </w:rPr>
        <w:t xml:space="preserve">x changements qui se sont produits depuis l’adoption de la version précédente en </w:t>
      </w:r>
      <w:r w:rsidR="001D377D" w:rsidRPr="00BB1E27">
        <w:rPr>
          <w:spacing w:val="-1"/>
          <w:sz w:val="22"/>
          <w:szCs w:val="22"/>
          <w:lang w:val="fr-FR"/>
        </w:rPr>
        <w:t>2009</w:t>
      </w:r>
      <w:r w:rsidR="00811BEF" w:rsidRPr="00BB1E27">
        <w:rPr>
          <w:spacing w:val="-1"/>
          <w:sz w:val="22"/>
          <w:szCs w:val="22"/>
          <w:lang w:val="fr-FR"/>
        </w:rPr>
        <w:t xml:space="preserve">. </w:t>
      </w:r>
      <w:r w:rsidR="00BB1E27" w:rsidRPr="00BB1E27">
        <w:rPr>
          <w:spacing w:val="-1"/>
          <w:sz w:val="22"/>
          <w:szCs w:val="22"/>
          <w:lang w:val="fr-FR"/>
        </w:rPr>
        <w:t xml:space="preserve">Le plan stratégique révisé donnerait des directives pour la mise en œuvre de priorités, définirait </w:t>
      </w:r>
      <w:r w:rsidR="00BB1E27">
        <w:rPr>
          <w:spacing w:val="-1"/>
          <w:sz w:val="22"/>
          <w:szCs w:val="22"/>
          <w:lang w:val="fr-FR"/>
        </w:rPr>
        <w:t xml:space="preserve">des résultats à atteindre dans un délai déterminé </w:t>
      </w:r>
      <w:r w:rsidR="008574A1">
        <w:rPr>
          <w:spacing w:val="-1"/>
          <w:sz w:val="22"/>
          <w:szCs w:val="22"/>
          <w:lang w:val="fr-FR"/>
        </w:rPr>
        <w:t>au cours du</w:t>
      </w:r>
      <w:r w:rsidR="00BB1E27">
        <w:rPr>
          <w:spacing w:val="-1"/>
          <w:sz w:val="22"/>
          <w:szCs w:val="22"/>
          <w:lang w:val="fr-FR"/>
        </w:rPr>
        <w:t xml:space="preserve"> cycle de planification de six ans</w:t>
      </w:r>
      <w:r w:rsidR="00462CFD">
        <w:rPr>
          <w:spacing w:val="-1"/>
          <w:sz w:val="22"/>
          <w:szCs w:val="22"/>
          <w:lang w:val="fr-FR"/>
        </w:rPr>
        <w:t xml:space="preserve"> et </w:t>
      </w:r>
      <w:r w:rsidR="00994FE3">
        <w:rPr>
          <w:spacing w:val="-1"/>
          <w:sz w:val="22"/>
          <w:szCs w:val="22"/>
          <w:lang w:val="fr-FR"/>
        </w:rPr>
        <w:t xml:space="preserve">permettrait de rendre compte des </w:t>
      </w:r>
      <w:r w:rsidR="00462CFD">
        <w:rPr>
          <w:spacing w:val="-1"/>
          <w:sz w:val="22"/>
          <w:szCs w:val="22"/>
          <w:lang w:val="fr-FR"/>
        </w:rPr>
        <w:t>performance</w:t>
      </w:r>
      <w:r w:rsidR="00994FE3">
        <w:rPr>
          <w:spacing w:val="-1"/>
          <w:sz w:val="22"/>
          <w:szCs w:val="22"/>
          <w:lang w:val="fr-FR"/>
        </w:rPr>
        <w:t>s</w:t>
      </w:r>
      <w:r w:rsidR="00462CFD">
        <w:rPr>
          <w:spacing w:val="-1"/>
          <w:sz w:val="22"/>
          <w:szCs w:val="22"/>
          <w:lang w:val="fr-FR"/>
        </w:rPr>
        <w:t xml:space="preserve"> </w:t>
      </w:r>
      <w:r w:rsidR="00994FE3">
        <w:rPr>
          <w:spacing w:val="-1"/>
          <w:sz w:val="22"/>
          <w:szCs w:val="22"/>
          <w:lang w:val="fr-FR"/>
        </w:rPr>
        <w:t xml:space="preserve">de manière </w:t>
      </w:r>
      <w:r w:rsidR="00462CFD">
        <w:rPr>
          <w:spacing w:val="-1"/>
          <w:sz w:val="22"/>
          <w:szCs w:val="22"/>
          <w:lang w:val="fr-FR"/>
        </w:rPr>
        <w:t>plus rigoureu</w:t>
      </w:r>
      <w:r w:rsidR="00994FE3">
        <w:rPr>
          <w:spacing w:val="-1"/>
          <w:sz w:val="22"/>
          <w:szCs w:val="22"/>
          <w:lang w:val="fr-FR"/>
        </w:rPr>
        <w:t>se</w:t>
      </w:r>
      <w:r w:rsidR="00EF50BF" w:rsidRPr="00BB1E27">
        <w:rPr>
          <w:spacing w:val="-1"/>
          <w:sz w:val="22"/>
          <w:szCs w:val="22"/>
          <w:lang w:val="fr-FR"/>
        </w:rPr>
        <w:t>.</w:t>
      </w:r>
      <w:r w:rsidR="00811BEF" w:rsidRPr="00BB1E27">
        <w:rPr>
          <w:spacing w:val="-1"/>
          <w:sz w:val="22"/>
          <w:szCs w:val="22"/>
          <w:lang w:val="fr-FR"/>
        </w:rPr>
        <w:t xml:space="preserve"> </w:t>
      </w:r>
    </w:p>
    <w:p w14:paraId="6268C1F9" w14:textId="5C2E5D2D" w:rsidR="00497114" w:rsidRPr="00F509B5" w:rsidRDefault="008574A1" w:rsidP="006D4CE4">
      <w:pPr>
        <w:keepLines/>
        <w:widowControl w:val="0"/>
        <w:tabs>
          <w:tab w:val="left" w:pos="284"/>
        </w:tabs>
        <w:autoSpaceDE w:val="0"/>
        <w:autoSpaceDN w:val="0"/>
        <w:adjustRightInd w:val="0"/>
        <w:spacing w:before="120" w:after="120"/>
        <w:jc w:val="both"/>
        <w:rPr>
          <w:spacing w:val="-1"/>
          <w:sz w:val="22"/>
          <w:szCs w:val="22"/>
          <w:lang w:val="fr-FR"/>
        </w:rPr>
      </w:pPr>
      <w:r w:rsidRPr="008574A1">
        <w:rPr>
          <w:spacing w:val="-1"/>
          <w:sz w:val="22"/>
          <w:szCs w:val="22"/>
          <w:lang w:val="fr-FR"/>
        </w:rPr>
        <w:t>Les membres soulignent l’</w:t>
      </w:r>
      <w:r w:rsidR="00497114" w:rsidRPr="008574A1">
        <w:rPr>
          <w:spacing w:val="-1"/>
          <w:sz w:val="22"/>
          <w:szCs w:val="22"/>
          <w:lang w:val="fr-FR"/>
        </w:rPr>
        <w:t xml:space="preserve">importance </w:t>
      </w:r>
      <w:r w:rsidRPr="008574A1">
        <w:rPr>
          <w:spacing w:val="-1"/>
          <w:sz w:val="22"/>
          <w:szCs w:val="22"/>
          <w:lang w:val="fr-FR"/>
        </w:rPr>
        <w:t>d’inclure des considération</w:t>
      </w:r>
      <w:r>
        <w:rPr>
          <w:spacing w:val="-1"/>
          <w:sz w:val="22"/>
          <w:szCs w:val="22"/>
          <w:lang w:val="fr-FR"/>
        </w:rPr>
        <w:t>s</w:t>
      </w:r>
      <w:r w:rsidRPr="008574A1">
        <w:rPr>
          <w:spacing w:val="-1"/>
          <w:sz w:val="22"/>
          <w:szCs w:val="22"/>
          <w:lang w:val="fr-FR"/>
        </w:rPr>
        <w:t xml:space="preserve"> et des priorités stratégiques de haut niveau dans le plan stratégique révisé</w:t>
      </w:r>
      <w:r w:rsidR="00497114" w:rsidRPr="008574A1">
        <w:rPr>
          <w:spacing w:val="-1"/>
          <w:sz w:val="22"/>
          <w:szCs w:val="22"/>
          <w:lang w:val="fr-FR"/>
        </w:rPr>
        <w:t>.</w:t>
      </w:r>
      <w:r w:rsidR="00CA5EC6" w:rsidRPr="008574A1">
        <w:rPr>
          <w:spacing w:val="-1"/>
          <w:sz w:val="22"/>
          <w:szCs w:val="22"/>
          <w:lang w:val="fr-FR"/>
        </w:rPr>
        <w:t xml:space="preserve"> </w:t>
      </w:r>
      <w:r w:rsidRPr="008574A1">
        <w:rPr>
          <w:spacing w:val="-1"/>
          <w:sz w:val="22"/>
          <w:szCs w:val="22"/>
          <w:lang w:val="fr-FR"/>
        </w:rPr>
        <w:t xml:space="preserve">Ce dernier devrait refléter </w:t>
      </w:r>
      <w:r w:rsidR="00BC2F6F">
        <w:rPr>
          <w:spacing w:val="-1"/>
          <w:sz w:val="22"/>
          <w:szCs w:val="22"/>
          <w:lang w:val="fr-FR"/>
        </w:rPr>
        <w:t xml:space="preserve">de manière générale </w:t>
      </w:r>
      <w:r w:rsidRPr="008574A1">
        <w:rPr>
          <w:spacing w:val="-1"/>
          <w:sz w:val="22"/>
          <w:szCs w:val="22"/>
          <w:lang w:val="fr-FR"/>
        </w:rPr>
        <w:t>l’objet</w:t>
      </w:r>
      <w:r w:rsidR="0082307A" w:rsidRPr="008574A1">
        <w:rPr>
          <w:spacing w:val="-1"/>
          <w:sz w:val="22"/>
          <w:szCs w:val="22"/>
          <w:lang w:val="fr-FR"/>
        </w:rPr>
        <w:t xml:space="preserve">, </w:t>
      </w:r>
      <w:r w:rsidRPr="008574A1">
        <w:rPr>
          <w:spacing w:val="-1"/>
          <w:sz w:val="22"/>
          <w:szCs w:val="22"/>
          <w:lang w:val="fr-FR"/>
        </w:rPr>
        <w:t xml:space="preserve">la </w:t>
      </w:r>
      <w:r w:rsidR="00CA46F5" w:rsidRPr="008574A1">
        <w:rPr>
          <w:spacing w:val="-1"/>
          <w:sz w:val="22"/>
          <w:szCs w:val="22"/>
          <w:lang w:val="fr-FR"/>
        </w:rPr>
        <w:t xml:space="preserve">vision </w:t>
      </w:r>
      <w:r w:rsidRPr="008574A1">
        <w:rPr>
          <w:spacing w:val="-1"/>
          <w:sz w:val="22"/>
          <w:szCs w:val="22"/>
          <w:lang w:val="fr-FR"/>
        </w:rPr>
        <w:t xml:space="preserve">et la </w:t>
      </w:r>
      <w:r w:rsidR="00CA46F5" w:rsidRPr="008574A1">
        <w:rPr>
          <w:spacing w:val="-1"/>
          <w:sz w:val="22"/>
          <w:szCs w:val="22"/>
          <w:lang w:val="fr-FR"/>
        </w:rPr>
        <w:t xml:space="preserve">mission </w:t>
      </w:r>
      <w:r w:rsidRPr="008574A1">
        <w:rPr>
          <w:spacing w:val="-1"/>
          <w:sz w:val="22"/>
          <w:szCs w:val="22"/>
          <w:lang w:val="fr-FR"/>
        </w:rPr>
        <w:t xml:space="preserve">de l’OHI ainsi que les thèmes </w:t>
      </w:r>
      <w:r w:rsidR="00BC2F6F">
        <w:rPr>
          <w:spacing w:val="-1"/>
          <w:sz w:val="22"/>
          <w:szCs w:val="22"/>
          <w:lang w:val="fr-FR"/>
        </w:rPr>
        <w:t>susceptibles d’</w:t>
      </w:r>
      <w:r w:rsidRPr="008574A1">
        <w:rPr>
          <w:spacing w:val="-1"/>
          <w:sz w:val="22"/>
          <w:szCs w:val="22"/>
          <w:lang w:val="fr-FR"/>
        </w:rPr>
        <w:t xml:space="preserve">être traités </w:t>
      </w:r>
      <w:r w:rsidR="00BC2F6F">
        <w:rPr>
          <w:spacing w:val="-1"/>
          <w:sz w:val="22"/>
          <w:szCs w:val="22"/>
          <w:lang w:val="fr-FR"/>
        </w:rPr>
        <w:t xml:space="preserve">plus adéquatement </w:t>
      </w:r>
      <w:r w:rsidRPr="008574A1">
        <w:rPr>
          <w:spacing w:val="-1"/>
          <w:sz w:val="22"/>
          <w:szCs w:val="22"/>
          <w:lang w:val="fr-FR"/>
        </w:rPr>
        <w:t>au sein d’une communauté internationale par le biais d’une coopération</w:t>
      </w:r>
      <w:r w:rsidR="00CA46F5" w:rsidRPr="008574A1">
        <w:rPr>
          <w:spacing w:val="-1"/>
          <w:sz w:val="22"/>
          <w:szCs w:val="22"/>
          <w:lang w:val="fr-FR"/>
        </w:rPr>
        <w:t xml:space="preserve">, </w:t>
      </w:r>
      <w:r w:rsidR="004002C8">
        <w:rPr>
          <w:spacing w:val="-1"/>
          <w:sz w:val="22"/>
          <w:szCs w:val="22"/>
          <w:lang w:val="fr-FR"/>
        </w:rPr>
        <w:t>thèmes</w:t>
      </w:r>
      <w:r w:rsidR="00994FE3">
        <w:rPr>
          <w:spacing w:val="-1"/>
          <w:sz w:val="22"/>
          <w:szCs w:val="22"/>
          <w:lang w:val="fr-FR"/>
        </w:rPr>
        <w:t xml:space="preserve"> </w:t>
      </w:r>
      <w:r w:rsidRPr="008574A1">
        <w:rPr>
          <w:spacing w:val="-1"/>
          <w:sz w:val="22"/>
          <w:szCs w:val="22"/>
          <w:lang w:val="fr-FR"/>
        </w:rPr>
        <w:t xml:space="preserve">qui ne correspondent pas nécessairement </w:t>
      </w:r>
      <w:r w:rsidR="00994FE3">
        <w:rPr>
          <w:spacing w:val="-1"/>
          <w:sz w:val="22"/>
          <w:szCs w:val="22"/>
          <w:lang w:val="fr-FR"/>
        </w:rPr>
        <w:t>à ceux des</w:t>
      </w:r>
      <w:r w:rsidRPr="008574A1">
        <w:rPr>
          <w:spacing w:val="-1"/>
          <w:sz w:val="22"/>
          <w:szCs w:val="22"/>
          <w:lang w:val="fr-FR"/>
        </w:rPr>
        <w:t xml:space="preserve"> Etat</w:t>
      </w:r>
      <w:r w:rsidR="00994FE3">
        <w:rPr>
          <w:spacing w:val="-1"/>
          <w:sz w:val="22"/>
          <w:szCs w:val="22"/>
          <w:lang w:val="fr-FR"/>
        </w:rPr>
        <w:t>s</w:t>
      </w:r>
      <w:r w:rsidRPr="008574A1">
        <w:rPr>
          <w:spacing w:val="-1"/>
          <w:sz w:val="22"/>
          <w:szCs w:val="22"/>
          <w:lang w:val="fr-FR"/>
        </w:rPr>
        <w:t xml:space="preserve"> membre</w:t>
      </w:r>
      <w:r w:rsidR="00994FE3">
        <w:rPr>
          <w:spacing w:val="-1"/>
          <w:sz w:val="22"/>
          <w:szCs w:val="22"/>
          <w:lang w:val="fr-FR"/>
        </w:rPr>
        <w:t>s pris individuelleme</w:t>
      </w:r>
      <w:r w:rsidR="004002C8">
        <w:rPr>
          <w:spacing w:val="-1"/>
          <w:sz w:val="22"/>
          <w:szCs w:val="22"/>
          <w:lang w:val="fr-FR"/>
        </w:rPr>
        <w:t>n</w:t>
      </w:r>
      <w:r w:rsidR="00994FE3">
        <w:rPr>
          <w:spacing w:val="-1"/>
          <w:sz w:val="22"/>
          <w:szCs w:val="22"/>
          <w:lang w:val="fr-FR"/>
        </w:rPr>
        <w:t>t</w:t>
      </w:r>
      <w:r w:rsidR="00596E01" w:rsidRPr="008574A1">
        <w:rPr>
          <w:spacing w:val="-1"/>
          <w:sz w:val="22"/>
          <w:szCs w:val="22"/>
          <w:lang w:val="fr-FR"/>
        </w:rPr>
        <w:t xml:space="preserve">. </w:t>
      </w:r>
      <w:r w:rsidR="00BC2F6F">
        <w:rPr>
          <w:spacing w:val="-1"/>
          <w:sz w:val="22"/>
          <w:szCs w:val="22"/>
          <w:lang w:val="fr-FR"/>
        </w:rPr>
        <w:t xml:space="preserve">Le plan stratégique révisé devrait indiquer clairement les domaines d’activité </w:t>
      </w:r>
      <w:r w:rsidR="0089571F">
        <w:rPr>
          <w:spacing w:val="-1"/>
          <w:sz w:val="22"/>
          <w:szCs w:val="22"/>
          <w:lang w:val="fr-FR"/>
        </w:rPr>
        <w:t>couverts et ceux non couverts</w:t>
      </w:r>
      <w:r w:rsidR="00596E01" w:rsidRPr="00BC2F6F">
        <w:rPr>
          <w:spacing w:val="-1"/>
          <w:sz w:val="22"/>
          <w:szCs w:val="22"/>
          <w:lang w:val="fr-FR"/>
        </w:rPr>
        <w:t>.</w:t>
      </w:r>
      <w:r w:rsidR="0082307A" w:rsidRPr="00BC2F6F">
        <w:rPr>
          <w:spacing w:val="-1"/>
          <w:sz w:val="22"/>
          <w:szCs w:val="22"/>
          <w:lang w:val="fr-FR"/>
        </w:rPr>
        <w:t xml:space="preserve"> </w:t>
      </w:r>
      <w:r w:rsidR="00BC2F6F" w:rsidRPr="00BC2F6F">
        <w:rPr>
          <w:spacing w:val="-1"/>
          <w:sz w:val="22"/>
          <w:szCs w:val="22"/>
          <w:lang w:val="fr-FR"/>
        </w:rPr>
        <w:t>Il est convenu que les questions soulevées par la présentation du R</w:t>
      </w:r>
      <w:r w:rsidR="0089571F">
        <w:rPr>
          <w:spacing w:val="-1"/>
          <w:sz w:val="22"/>
          <w:szCs w:val="22"/>
          <w:lang w:val="fr-FR"/>
        </w:rPr>
        <w:t>oyaume-Uni</w:t>
      </w:r>
      <w:r w:rsidR="00BC2F6F" w:rsidRPr="00BC2F6F">
        <w:rPr>
          <w:spacing w:val="-1"/>
          <w:sz w:val="22"/>
          <w:szCs w:val="22"/>
          <w:lang w:val="fr-FR"/>
        </w:rPr>
        <w:t xml:space="preserve"> </w:t>
      </w:r>
      <w:r w:rsidR="00BC2F6F">
        <w:rPr>
          <w:spacing w:val="-1"/>
          <w:sz w:val="22"/>
          <w:szCs w:val="22"/>
          <w:lang w:val="fr-FR"/>
        </w:rPr>
        <w:t>constituent un bon point de départ pour l’examen</w:t>
      </w:r>
      <w:r w:rsidR="00D1217B" w:rsidRPr="00BC2F6F">
        <w:rPr>
          <w:spacing w:val="-1"/>
          <w:sz w:val="22"/>
          <w:szCs w:val="22"/>
          <w:lang w:val="fr-FR"/>
        </w:rPr>
        <w:t xml:space="preserve">, </w:t>
      </w:r>
      <w:r w:rsidR="00BC2F6F">
        <w:rPr>
          <w:spacing w:val="-1"/>
          <w:sz w:val="22"/>
          <w:szCs w:val="22"/>
          <w:lang w:val="fr-FR"/>
        </w:rPr>
        <w:t xml:space="preserve">en supplément des points inclus dans le paragraphe </w:t>
      </w:r>
      <w:r w:rsidR="00D1217B" w:rsidRPr="00BC2F6F">
        <w:rPr>
          <w:spacing w:val="-1"/>
          <w:sz w:val="22"/>
          <w:szCs w:val="22"/>
          <w:lang w:val="fr-FR"/>
        </w:rPr>
        <w:t xml:space="preserve">6 </w:t>
      </w:r>
      <w:r w:rsidR="00BC2F6F">
        <w:rPr>
          <w:spacing w:val="-1"/>
          <w:sz w:val="22"/>
          <w:szCs w:val="22"/>
          <w:lang w:val="fr-FR"/>
        </w:rPr>
        <w:t>du document</w:t>
      </w:r>
      <w:r w:rsidR="00D1217B" w:rsidRPr="00BC2F6F">
        <w:rPr>
          <w:spacing w:val="-1"/>
          <w:sz w:val="22"/>
          <w:szCs w:val="22"/>
          <w:lang w:val="fr-FR"/>
        </w:rPr>
        <w:t xml:space="preserve"> C1-5.1</w:t>
      </w:r>
      <w:r w:rsidR="0082307A" w:rsidRPr="00BC2F6F">
        <w:rPr>
          <w:spacing w:val="-1"/>
          <w:sz w:val="22"/>
          <w:szCs w:val="22"/>
          <w:lang w:val="fr-FR"/>
        </w:rPr>
        <w:t>.</w:t>
      </w:r>
      <w:r w:rsidR="00BC2F6F">
        <w:rPr>
          <w:spacing w:val="-1"/>
          <w:sz w:val="22"/>
          <w:szCs w:val="22"/>
          <w:lang w:val="fr-FR"/>
        </w:rPr>
        <w:t xml:space="preserve"> </w:t>
      </w:r>
      <w:r w:rsidR="00BC2F6F" w:rsidRPr="00F509B5">
        <w:rPr>
          <w:spacing w:val="-1"/>
          <w:sz w:val="22"/>
          <w:szCs w:val="22"/>
          <w:lang w:val="fr-FR"/>
        </w:rPr>
        <w:t>Le président prend note d</w:t>
      </w:r>
      <w:r w:rsidR="00F509B5" w:rsidRPr="00F509B5">
        <w:rPr>
          <w:spacing w:val="-1"/>
          <w:sz w:val="22"/>
          <w:szCs w:val="22"/>
          <w:lang w:val="fr-FR"/>
        </w:rPr>
        <w:t>u court délai</w:t>
      </w:r>
      <w:r w:rsidR="004002C8">
        <w:rPr>
          <w:spacing w:val="-1"/>
          <w:sz w:val="22"/>
          <w:szCs w:val="22"/>
          <w:lang w:val="fr-FR"/>
        </w:rPr>
        <w:t xml:space="preserve"> disponible pour procéder à</w:t>
      </w:r>
      <w:r w:rsidR="00F509B5" w:rsidRPr="00F509B5">
        <w:rPr>
          <w:spacing w:val="-1"/>
          <w:sz w:val="22"/>
          <w:szCs w:val="22"/>
          <w:lang w:val="fr-FR"/>
        </w:rPr>
        <w:t xml:space="preserve"> l’examen du plan stratégique avant la deuxième session de l’Assemblée de l’OHI</w:t>
      </w:r>
      <w:r w:rsidR="0001176C" w:rsidRPr="00F509B5">
        <w:rPr>
          <w:spacing w:val="-1"/>
          <w:sz w:val="22"/>
          <w:szCs w:val="22"/>
          <w:lang w:val="fr-FR"/>
        </w:rPr>
        <w:t xml:space="preserve">, </w:t>
      </w:r>
      <w:r w:rsidR="004002C8">
        <w:rPr>
          <w:spacing w:val="-1"/>
          <w:sz w:val="22"/>
          <w:szCs w:val="22"/>
          <w:lang w:val="fr-FR"/>
        </w:rPr>
        <w:t>puisque cela représente</w:t>
      </w:r>
      <w:r w:rsidR="00F509B5" w:rsidRPr="00F509B5">
        <w:rPr>
          <w:spacing w:val="-1"/>
          <w:sz w:val="22"/>
          <w:szCs w:val="22"/>
          <w:lang w:val="fr-FR"/>
        </w:rPr>
        <w:t xml:space="preserve"> environ</w:t>
      </w:r>
      <w:r w:rsidR="0001176C" w:rsidRPr="00F509B5">
        <w:rPr>
          <w:spacing w:val="-1"/>
          <w:sz w:val="22"/>
          <w:szCs w:val="22"/>
          <w:lang w:val="fr-FR"/>
        </w:rPr>
        <w:t xml:space="preserve"> 24 </w:t>
      </w:r>
      <w:r w:rsidR="00F509B5" w:rsidRPr="00F509B5">
        <w:rPr>
          <w:spacing w:val="-1"/>
          <w:sz w:val="22"/>
          <w:szCs w:val="22"/>
          <w:lang w:val="fr-FR"/>
        </w:rPr>
        <w:t>mois après la présente réunion du Conseil</w:t>
      </w:r>
      <w:r w:rsidR="00304152" w:rsidRPr="00F509B5">
        <w:rPr>
          <w:spacing w:val="-1"/>
          <w:sz w:val="22"/>
          <w:szCs w:val="22"/>
          <w:lang w:val="fr-FR"/>
        </w:rPr>
        <w:t>.</w:t>
      </w:r>
      <w:r w:rsidR="0001176C" w:rsidRPr="00F509B5">
        <w:rPr>
          <w:spacing w:val="-1"/>
          <w:sz w:val="22"/>
          <w:szCs w:val="22"/>
          <w:lang w:val="fr-FR"/>
        </w:rPr>
        <w:t xml:space="preserve"> </w:t>
      </w:r>
      <w:r w:rsidR="00F509B5">
        <w:rPr>
          <w:spacing w:val="-1"/>
          <w:sz w:val="22"/>
          <w:szCs w:val="22"/>
          <w:lang w:val="fr-FR"/>
        </w:rPr>
        <w:t xml:space="preserve">L’objectif </w:t>
      </w:r>
      <w:r w:rsidR="004002C8">
        <w:rPr>
          <w:spacing w:val="-1"/>
          <w:sz w:val="22"/>
          <w:szCs w:val="22"/>
          <w:lang w:val="fr-FR"/>
        </w:rPr>
        <w:t xml:space="preserve">étant </w:t>
      </w:r>
      <w:r w:rsidR="00F509B5">
        <w:rPr>
          <w:spacing w:val="-1"/>
          <w:sz w:val="22"/>
          <w:szCs w:val="22"/>
          <w:lang w:val="fr-FR"/>
        </w:rPr>
        <w:t>que t</w:t>
      </w:r>
      <w:r w:rsidR="00F509B5" w:rsidRPr="00F509B5">
        <w:rPr>
          <w:spacing w:val="-1"/>
          <w:sz w:val="22"/>
          <w:szCs w:val="22"/>
          <w:lang w:val="fr-FR"/>
        </w:rPr>
        <w:t>oute révision du plan soit soumise pour approbation finale au plus tard lors du</w:t>
      </w:r>
      <w:r w:rsidR="0001176C" w:rsidRPr="00F509B5">
        <w:rPr>
          <w:spacing w:val="-1"/>
          <w:sz w:val="22"/>
          <w:szCs w:val="22"/>
          <w:lang w:val="fr-FR"/>
        </w:rPr>
        <w:t xml:space="preserve"> C-3.</w:t>
      </w:r>
    </w:p>
    <w:p w14:paraId="5E43BDAB" w14:textId="6061B575" w:rsidR="00F37D5A" w:rsidRPr="00E83388" w:rsidRDefault="00F509B5" w:rsidP="009907A1">
      <w:pPr>
        <w:keepLines/>
        <w:widowControl w:val="0"/>
        <w:autoSpaceDE w:val="0"/>
        <w:autoSpaceDN w:val="0"/>
        <w:adjustRightInd w:val="0"/>
        <w:spacing w:before="120" w:after="120"/>
        <w:jc w:val="both"/>
        <w:rPr>
          <w:spacing w:val="-1"/>
          <w:sz w:val="22"/>
          <w:szCs w:val="22"/>
          <w:lang w:val="fr-FR"/>
        </w:rPr>
      </w:pPr>
      <w:r w:rsidRPr="00F509B5">
        <w:rPr>
          <w:spacing w:val="-1"/>
          <w:sz w:val="22"/>
          <w:szCs w:val="22"/>
          <w:lang w:val="fr-FR"/>
        </w:rPr>
        <w:t xml:space="preserve">La </w:t>
      </w:r>
      <w:r w:rsidR="00386994" w:rsidRPr="00F509B5">
        <w:rPr>
          <w:spacing w:val="-1"/>
          <w:sz w:val="22"/>
          <w:szCs w:val="22"/>
          <w:lang w:val="fr-FR"/>
        </w:rPr>
        <w:t>France</w:t>
      </w:r>
      <w:r w:rsidR="00BD0771" w:rsidRPr="00F509B5">
        <w:rPr>
          <w:spacing w:val="-1"/>
          <w:sz w:val="22"/>
          <w:szCs w:val="22"/>
          <w:lang w:val="fr-FR"/>
        </w:rPr>
        <w:t xml:space="preserve">, </w:t>
      </w:r>
      <w:r w:rsidRPr="00F509B5">
        <w:rPr>
          <w:spacing w:val="-1"/>
          <w:sz w:val="22"/>
          <w:szCs w:val="22"/>
          <w:lang w:val="fr-FR"/>
        </w:rPr>
        <w:t>soutenue par le R</w:t>
      </w:r>
      <w:r w:rsidR="0089571F">
        <w:rPr>
          <w:spacing w:val="-1"/>
          <w:sz w:val="22"/>
          <w:szCs w:val="22"/>
          <w:lang w:val="fr-FR"/>
        </w:rPr>
        <w:t>oyaume-Uni</w:t>
      </w:r>
      <w:r w:rsidR="00BD0771" w:rsidRPr="00F509B5">
        <w:rPr>
          <w:spacing w:val="-1"/>
          <w:sz w:val="22"/>
          <w:szCs w:val="22"/>
          <w:lang w:val="fr-FR"/>
        </w:rPr>
        <w:t>,</w:t>
      </w:r>
      <w:r w:rsidR="00CA5EC6" w:rsidRPr="00F509B5">
        <w:rPr>
          <w:spacing w:val="-1"/>
          <w:sz w:val="22"/>
          <w:szCs w:val="22"/>
          <w:lang w:val="fr-FR"/>
        </w:rPr>
        <w:t xml:space="preserve"> </w:t>
      </w:r>
      <w:r w:rsidRPr="00F509B5">
        <w:rPr>
          <w:spacing w:val="-1"/>
          <w:sz w:val="22"/>
          <w:szCs w:val="22"/>
          <w:lang w:val="fr-FR"/>
        </w:rPr>
        <w:t xml:space="preserve">propose que le Conseil créé un groupe de travail chargé </w:t>
      </w:r>
      <w:r w:rsidR="004002C8">
        <w:rPr>
          <w:spacing w:val="-1"/>
          <w:sz w:val="22"/>
          <w:szCs w:val="22"/>
          <w:lang w:val="fr-FR"/>
        </w:rPr>
        <w:t>de réviser</w:t>
      </w:r>
      <w:r w:rsidR="004002C8" w:rsidRPr="00F509B5">
        <w:rPr>
          <w:spacing w:val="-1"/>
          <w:sz w:val="22"/>
          <w:szCs w:val="22"/>
          <w:lang w:val="fr-FR"/>
        </w:rPr>
        <w:t xml:space="preserve"> </w:t>
      </w:r>
      <w:r w:rsidRPr="00F509B5">
        <w:rPr>
          <w:spacing w:val="-1"/>
          <w:sz w:val="22"/>
          <w:szCs w:val="22"/>
          <w:lang w:val="fr-FR"/>
        </w:rPr>
        <w:t>le plan stratégique aux fins de soumission à la deuxième session de l’Assemblée de l’OHI</w:t>
      </w:r>
      <w:r w:rsidR="00CA5EC6" w:rsidRPr="00F509B5">
        <w:rPr>
          <w:spacing w:val="-1"/>
          <w:sz w:val="22"/>
          <w:szCs w:val="22"/>
          <w:lang w:val="fr-FR"/>
        </w:rPr>
        <w:t xml:space="preserve">. </w:t>
      </w:r>
      <w:r>
        <w:rPr>
          <w:spacing w:val="-1"/>
          <w:sz w:val="22"/>
          <w:szCs w:val="22"/>
          <w:lang w:val="fr-FR"/>
        </w:rPr>
        <w:t xml:space="preserve"> </w:t>
      </w:r>
      <w:r w:rsidRPr="00E83388">
        <w:rPr>
          <w:spacing w:val="-1"/>
          <w:sz w:val="22"/>
          <w:szCs w:val="22"/>
          <w:lang w:val="fr-FR"/>
        </w:rPr>
        <w:t>Sur la base des décisions de la 1</w:t>
      </w:r>
      <w:r w:rsidRPr="00E83388">
        <w:rPr>
          <w:spacing w:val="-1"/>
          <w:sz w:val="22"/>
          <w:szCs w:val="22"/>
          <w:vertAlign w:val="superscript"/>
          <w:lang w:val="fr-FR"/>
        </w:rPr>
        <w:t>ère</w:t>
      </w:r>
      <w:r w:rsidRPr="00E83388">
        <w:rPr>
          <w:spacing w:val="-1"/>
          <w:sz w:val="22"/>
          <w:szCs w:val="22"/>
          <w:lang w:val="fr-FR"/>
        </w:rPr>
        <w:t xml:space="preserve"> </w:t>
      </w:r>
      <w:r w:rsidR="00E83388" w:rsidRPr="00E83388">
        <w:rPr>
          <w:spacing w:val="-1"/>
          <w:sz w:val="22"/>
          <w:szCs w:val="22"/>
          <w:lang w:val="fr-FR"/>
        </w:rPr>
        <w:t>session de l’</w:t>
      </w:r>
      <w:r w:rsidRPr="00E83388">
        <w:rPr>
          <w:spacing w:val="-1"/>
          <w:sz w:val="22"/>
          <w:szCs w:val="22"/>
          <w:lang w:val="fr-FR"/>
        </w:rPr>
        <w:t>Assemblée</w:t>
      </w:r>
      <w:r w:rsidR="00E83388" w:rsidRPr="00E83388">
        <w:rPr>
          <w:spacing w:val="-1"/>
          <w:sz w:val="22"/>
          <w:szCs w:val="22"/>
          <w:lang w:val="fr-FR"/>
        </w:rPr>
        <w:t xml:space="preserve"> de l’OHI</w:t>
      </w:r>
      <w:r w:rsidR="00D1217B" w:rsidRPr="00E83388">
        <w:rPr>
          <w:spacing w:val="-1"/>
          <w:sz w:val="22"/>
          <w:szCs w:val="22"/>
          <w:lang w:val="fr-FR"/>
        </w:rPr>
        <w:t xml:space="preserve">, </w:t>
      </w:r>
      <w:r w:rsidR="00E83388" w:rsidRPr="00E83388">
        <w:rPr>
          <w:spacing w:val="-1"/>
          <w:sz w:val="22"/>
          <w:szCs w:val="22"/>
          <w:lang w:val="fr-FR"/>
        </w:rPr>
        <w:t xml:space="preserve">il est </w:t>
      </w:r>
      <w:r w:rsidR="004002C8">
        <w:rPr>
          <w:spacing w:val="-1"/>
          <w:sz w:val="22"/>
          <w:szCs w:val="22"/>
          <w:lang w:val="fr-FR"/>
        </w:rPr>
        <w:t>retenu</w:t>
      </w:r>
      <w:r w:rsidR="004002C8" w:rsidRPr="00E83388">
        <w:rPr>
          <w:spacing w:val="-1"/>
          <w:sz w:val="22"/>
          <w:szCs w:val="22"/>
          <w:lang w:val="fr-FR"/>
        </w:rPr>
        <w:t xml:space="preserve"> </w:t>
      </w:r>
      <w:r w:rsidR="00E83388" w:rsidRPr="00E83388">
        <w:rPr>
          <w:spacing w:val="-1"/>
          <w:sz w:val="22"/>
          <w:szCs w:val="22"/>
          <w:lang w:val="fr-FR"/>
        </w:rPr>
        <w:t xml:space="preserve">que le groupe de travail </w:t>
      </w:r>
      <w:r w:rsidR="004002C8">
        <w:rPr>
          <w:spacing w:val="-1"/>
          <w:sz w:val="22"/>
          <w:szCs w:val="22"/>
          <w:lang w:val="fr-FR"/>
        </w:rPr>
        <w:t>lancera</w:t>
      </w:r>
      <w:r w:rsidR="004002C8" w:rsidRPr="00E83388">
        <w:rPr>
          <w:spacing w:val="-1"/>
          <w:sz w:val="22"/>
          <w:szCs w:val="22"/>
          <w:lang w:val="fr-FR"/>
        </w:rPr>
        <w:t xml:space="preserve"> </w:t>
      </w:r>
      <w:r w:rsidR="00E83388" w:rsidRPr="00E83388">
        <w:rPr>
          <w:spacing w:val="-1"/>
          <w:sz w:val="22"/>
          <w:szCs w:val="22"/>
          <w:lang w:val="fr-FR"/>
        </w:rPr>
        <w:t xml:space="preserve">une phase de définition </w:t>
      </w:r>
      <w:r w:rsidR="004002C8">
        <w:rPr>
          <w:spacing w:val="-1"/>
          <w:sz w:val="22"/>
          <w:szCs w:val="22"/>
          <w:lang w:val="fr-FR"/>
        </w:rPr>
        <w:t>sur le</w:t>
      </w:r>
      <w:r w:rsidR="00E83388" w:rsidRPr="00E83388">
        <w:rPr>
          <w:spacing w:val="-1"/>
          <w:sz w:val="22"/>
          <w:szCs w:val="22"/>
          <w:lang w:val="fr-FR"/>
        </w:rPr>
        <w:t xml:space="preserve"> champ </w:t>
      </w:r>
      <w:r w:rsidR="00E83388">
        <w:rPr>
          <w:spacing w:val="-1"/>
          <w:sz w:val="22"/>
          <w:szCs w:val="22"/>
          <w:lang w:val="fr-FR"/>
        </w:rPr>
        <w:t>d’application</w:t>
      </w:r>
      <w:r w:rsidR="004002C8">
        <w:rPr>
          <w:spacing w:val="-1"/>
          <w:sz w:val="22"/>
          <w:szCs w:val="22"/>
          <w:lang w:val="fr-FR"/>
        </w:rPr>
        <w:t xml:space="preserve"> de la révision,</w:t>
      </w:r>
      <w:r w:rsidR="00D1217B" w:rsidRPr="00E83388">
        <w:rPr>
          <w:spacing w:val="-1"/>
          <w:sz w:val="22"/>
          <w:szCs w:val="22"/>
          <w:lang w:val="fr-FR"/>
        </w:rPr>
        <w:t xml:space="preserve"> </w:t>
      </w:r>
      <w:r w:rsidR="00E83388">
        <w:rPr>
          <w:spacing w:val="-1"/>
          <w:sz w:val="22"/>
          <w:szCs w:val="22"/>
          <w:lang w:val="fr-FR"/>
        </w:rPr>
        <w:t xml:space="preserve">aux fins de présentation </w:t>
      </w:r>
      <w:r w:rsidR="004002C8">
        <w:rPr>
          <w:spacing w:val="-1"/>
          <w:sz w:val="22"/>
          <w:szCs w:val="22"/>
          <w:lang w:val="fr-FR"/>
        </w:rPr>
        <w:t xml:space="preserve">lors </w:t>
      </w:r>
      <w:r w:rsidR="00E83388">
        <w:rPr>
          <w:spacing w:val="-1"/>
          <w:sz w:val="22"/>
          <w:szCs w:val="22"/>
          <w:lang w:val="fr-FR"/>
        </w:rPr>
        <w:t xml:space="preserve">de la </w:t>
      </w:r>
      <w:r w:rsidR="00D1217B" w:rsidRPr="00E83388">
        <w:rPr>
          <w:spacing w:val="-1"/>
          <w:sz w:val="22"/>
          <w:szCs w:val="22"/>
          <w:lang w:val="fr-FR"/>
        </w:rPr>
        <w:t>2</w:t>
      </w:r>
      <w:r w:rsidR="00E83388" w:rsidRPr="00E83388">
        <w:rPr>
          <w:spacing w:val="-1"/>
          <w:sz w:val="22"/>
          <w:szCs w:val="22"/>
          <w:vertAlign w:val="superscript"/>
          <w:lang w:val="fr-FR"/>
        </w:rPr>
        <w:t>ème</w:t>
      </w:r>
      <w:r w:rsidR="00E83388">
        <w:rPr>
          <w:spacing w:val="-1"/>
          <w:sz w:val="22"/>
          <w:szCs w:val="22"/>
          <w:lang w:val="fr-FR"/>
        </w:rPr>
        <w:t xml:space="preserve"> réunion du Conseil de l’OHI</w:t>
      </w:r>
      <w:r w:rsidR="00D1217B" w:rsidRPr="00E83388">
        <w:rPr>
          <w:spacing w:val="-1"/>
          <w:sz w:val="22"/>
          <w:szCs w:val="22"/>
          <w:lang w:val="fr-FR"/>
        </w:rPr>
        <w:t xml:space="preserve">, </w:t>
      </w:r>
      <w:r w:rsidR="00E83388">
        <w:rPr>
          <w:spacing w:val="-1"/>
          <w:sz w:val="22"/>
          <w:szCs w:val="22"/>
          <w:lang w:val="fr-FR"/>
        </w:rPr>
        <w:t xml:space="preserve">et que le plan stratégique révisé devrait être préparé en vue d’un examen par la </w:t>
      </w:r>
      <w:r w:rsidR="00D1217B" w:rsidRPr="00E83388">
        <w:rPr>
          <w:spacing w:val="-1"/>
          <w:sz w:val="22"/>
          <w:szCs w:val="22"/>
          <w:lang w:val="fr-FR"/>
        </w:rPr>
        <w:t>3</w:t>
      </w:r>
      <w:r w:rsidR="00E83388" w:rsidRPr="00E83388">
        <w:rPr>
          <w:spacing w:val="-1"/>
          <w:sz w:val="22"/>
          <w:szCs w:val="22"/>
          <w:vertAlign w:val="superscript"/>
          <w:lang w:val="fr-FR"/>
        </w:rPr>
        <w:t>ème</w:t>
      </w:r>
      <w:r w:rsidR="00E83388">
        <w:rPr>
          <w:spacing w:val="-1"/>
          <w:sz w:val="22"/>
          <w:szCs w:val="22"/>
          <w:lang w:val="fr-FR"/>
        </w:rPr>
        <w:t xml:space="preserve"> réunion du Conseil de l’OHI</w:t>
      </w:r>
      <w:r w:rsidR="00D1217B" w:rsidRPr="00E83388">
        <w:rPr>
          <w:spacing w:val="-1"/>
          <w:sz w:val="22"/>
          <w:szCs w:val="22"/>
          <w:lang w:val="fr-FR"/>
        </w:rPr>
        <w:t xml:space="preserve">.  </w:t>
      </w:r>
      <w:r w:rsidR="00E83388" w:rsidRPr="00E83388">
        <w:rPr>
          <w:spacing w:val="-1"/>
          <w:sz w:val="22"/>
          <w:szCs w:val="22"/>
          <w:lang w:val="fr-FR"/>
        </w:rPr>
        <w:t xml:space="preserve">Un groupe de projet </w:t>
      </w:r>
      <w:r w:rsidR="009514F9" w:rsidRPr="00E83388">
        <w:rPr>
          <w:spacing w:val="-1"/>
          <w:sz w:val="22"/>
          <w:szCs w:val="22"/>
          <w:lang w:val="fr-FR"/>
        </w:rPr>
        <w:t>ad-hoc (C</w:t>
      </w:r>
      <w:r w:rsidR="008C02BD" w:rsidRPr="00E83388">
        <w:rPr>
          <w:spacing w:val="-1"/>
          <w:sz w:val="22"/>
          <w:szCs w:val="22"/>
          <w:lang w:val="fr-FR"/>
        </w:rPr>
        <w:t>anada</w:t>
      </w:r>
      <w:r w:rsidR="009514F9" w:rsidRPr="00E83388">
        <w:rPr>
          <w:spacing w:val="-1"/>
          <w:sz w:val="22"/>
          <w:szCs w:val="22"/>
          <w:lang w:val="fr-FR"/>
        </w:rPr>
        <w:t>, F</w:t>
      </w:r>
      <w:r w:rsidR="008C02BD" w:rsidRPr="00E83388">
        <w:rPr>
          <w:spacing w:val="-1"/>
          <w:sz w:val="22"/>
          <w:szCs w:val="22"/>
          <w:lang w:val="fr-FR"/>
        </w:rPr>
        <w:t>rance</w:t>
      </w:r>
      <w:r w:rsidR="009514F9" w:rsidRPr="00E83388">
        <w:rPr>
          <w:spacing w:val="-1"/>
          <w:sz w:val="22"/>
          <w:szCs w:val="22"/>
          <w:lang w:val="fr-FR"/>
        </w:rPr>
        <w:t>, I</w:t>
      </w:r>
      <w:r w:rsidR="00E83388" w:rsidRPr="00E83388">
        <w:rPr>
          <w:spacing w:val="-1"/>
          <w:sz w:val="22"/>
          <w:szCs w:val="22"/>
          <w:lang w:val="fr-FR"/>
        </w:rPr>
        <w:t>talie</w:t>
      </w:r>
      <w:r w:rsidR="009514F9" w:rsidRPr="00E83388">
        <w:rPr>
          <w:spacing w:val="-1"/>
          <w:sz w:val="22"/>
          <w:szCs w:val="22"/>
          <w:lang w:val="fr-FR"/>
        </w:rPr>
        <w:t>, J</w:t>
      </w:r>
      <w:r w:rsidR="00E83388" w:rsidRPr="00E83388">
        <w:rPr>
          <w:spacing w:val="-1"/>
          <w:sz w:val="22"/>
          <w:szCs w:val="22"/>
          <w:lang w:val="fr-FR"/>
        </w:rPr>
        <w:t>apo</w:t>
      </w:r>
      <w:r w:rsidR="008C02BD" w:rsidRPr="00E83388">
        <w:rPr>
          <w:spacing w:val="-1"/>
          <w:sz w:val="22"/>
          <w:szCs w:val="22"/>
          <w:lang w:val="fr-FR"/>
        </w:rPr>
        <w:t>n</w:t>
      </w:r>
      <w:r w:rsidR="009514F9" w:rsidRPr="00E83388">
        <w:rPr>
          <w:spacing w:val="-1"/>
          <w:sz w:val="22"/>
          <w:szCs w:val="22"/>
          <w:lang w:val="fr-FR"/>
        </w:rPr>
        <w:t xml:space="preserve">, </w:t>
      </w:r>
      <w:r w:rsidR="00E83388" w:rsidRPr="00E83388">
        <w:rPr>
          <w:spacing w:val="-1"/>
          <w:sz w:val="22"/>
          <w:szCs w:val="22"/>
          <w:lang w:val="fr-FR"/>
        </w:rPr>
        <w:t>République de Corée</w:t>
      </w:r>
      <w:r w:rsidR="00632DB0" w:rsidRPr="00E83388">
        <w:rPr>
          <w:spacing w:val="-1"/>
          <w:sz w:val="22"/>
          <w:szCs w:val="22"/>
          <w:lang w:val="fr-FR"/>
        </w:rPr>
        <w:t xml:space="preserve">, </w:t>
      </w:r>
      <w:r w:rsidR="00E83388" w:rsidRPr="00E83388">
        <w:rPr>
          <w:spacing w:val="-1"/>
          <w:sz w:val="22"/>
          <w:szCs w:val="22"/>
          <w:lang w:val="fr-FR"/>
        </w:rPr>
        <w:t>Pays-Bas</w:t>
      </w:r>
      <w:r w:rsidR="009514F9" w:rsidRPr="00E83388">
        <w:rPr>
          <w:spacing w:val="-1"/>
          <w:sz w:val="22"/>
          <w:szCs w:val="22"/>
          <w:lang w:val="fr-FR"/>
        </w:rPr>
        <w:t>, N</w:t>
      </w:r>
      <w:r w:rsidR="008C02BD" w:rsidRPr="00E83388">
        <w:rPr>
          <w:spacing w:val="-1"/>
          <w:sz w:val="22"/>
          <w:szCs w:val="22"/>
          <w:lang w:val="fr-FR"/>
        </w:rPr>
        <w:t>or</w:t>
      </w:r>
      <w:r w:rsidR="00E83388" w:rsidRPr="00E83388">
        <w:rPr>
          <w:spacing w:val="-1"/>
          <w:sz w:val="22"/>
          <w:szCs w:val="22"/>
          <w:lang w:val="fr-FR"/>
        </w:rPr>
        <w:t>vège</w:t>
      </w:r>
      <w:r w:rsidR="009514F9" w:rsidRPr="00E83388">
        <w:rPr>
          <w:spacing w:val="-1"/>
          <w:sz w:val="22"/>
          <w:szCs w:val="22"/>
          <w:lang w:val="fr-FR"/>
        </w:rPr>
        <w:t xml:space="preserve">, </w:t>
      </w:r>
      <w:r w:rsidR="00E83388" w:rsidRPr="00E83388">
        <w:rPr>
          <w:spacing w:val="-1"/>
          <w:sz w:val="22"/>
          <w:szCs w:val="22"/>
          <w:lang w:val="fr-FR"/>
        </w:rPr>
        <w:t>Singapour</w:t>
      </w:r>
      <w:r w:rsidR="00632DB0" w:rsidRPr="00E83388">
        <w:rPr>
          <w:spacing w:val="-1"/>
          <w:sz w:val="22"/>
          <w:szCs w:val="22"/>
          <w:lang w:val="fr-FR"/>
        </w:rPr>
        <w:t xml:space="preserve">, </w:t>
      </w:r>
      <w:r w:rsidR="00E83388" w:rsidRPr="00E83388">
        <w:rPr>
          <w:spacing w:val="-1"/>
          <w:sz w:val="22"/>
          <w:szCs w:val="22"/>
          <w:lang w:val="fr-FR"/>
        </w:rPr>
        <w:t>R</w:t>
      </w:r>
      <w:r w:rsidR="00CE3DEE">
        <w:rPr>
          <w:spacing w:val="-1"/>
          <w:sz w:val="22"/>
          <w:szCs w:val="22"/>
          <w:lang w:val="fr-FR"/>
        </w:rPr>
        <w:t>oyaume-Uni</w:t>
      </w:r>
      <w:r w:rsidR="00E83388" w:rsidRPr="00E83388">
        <w:rPr>
          <w:spacing w:val="-1"/>
          <w:sz w:val="22"/>
          <w:szCs w:val="22"/>
          <w:lang w:val="fr-FR"/>
        </w:rPr>
        <w:t xml:space="preserve"> et Etats-Unis</w:t>
      </w:r>
      <w:r w:rsidR="009514F9" w:rsidRPr="00E83388">
        <w:rPr>
          <w:spacing w:val="-1"/>
          <w:sz w:val="22"/>
          <w:szCs w:val="22"/>
          <w:lang w:val="fr-FR"/>
        </w:rPr>
        <w:t xml:space="preserve">) </w:t>
      </w:r>
      <w:r w:rsidR="00E83388" w:rsidRPr="00E83388">
        <w:rPr>
          <w:spacing w:val="-1"/>
          <w:sz w:val="22"/>
          <w:szCs w:val="22"/>
          <w:lang w:val="fr-FR"/>
        </w:rPr>
        <w:t>a été créé en vue de développer un projet de Mandat pour le groupe de travail aux fins d’examen lors de la réunion</w:t>
      </w:r>
      <w:r w:rsidR="009514F9" w:rsidRPr="00E83388">
        <w:rPr>
          <w:spacing w:val="-1"/>
          <w:sz w:val="22"/>
          <w:szCs w:val="22"/>
          <w:lang w:val="fr-FR"/>
        </w:rPr>
        <w:t>.</w:t>
      </w:r>
    </w:p>
    <w:p w14:paraId="588760FD" w14:textId="5F86038D" w:rsidR="0064287E" w:rsidRPr="00301877" w:rsidRDefault="00301877" w:rsidP="009907A1">
      <w:pPr>
        <w:keepLines/>
        <w:tabs>
          <w:tab w:val="left" w:pos="680"/>
        </w:tabs>
        <w:autoSpaceDE w:val="0"/>
        <w:autoSpaceDN w:val="0"/>
        <w:adjustRightInd w:val="0"/>
        <w:spacing w:before="120" w:after="120"/>
        <w:jc w:val="both"/>
        <w:rPr>
          <w:color w:val="000000" w:themeColor="text1"/>
          <w:sz w:val="22"/>
          <w:szCs w:val="22"/>
          <w:lang w:val="fr-FR"/>
        </w:rPr>
      </w:pPr>
      <w:r w:rsidRPr="00301877">
        <w:rPr>
          <w:color w:val="000000" w:themeColor="text1"/>
          <w:sz w:val="22"/>
          <w:szCs w:val="22"/>
          <w:lang w:val="fr-FR"/>
        </w:rPr>
        <w:t>Le président donne la parole aux participants aux fins de commentaires concernant le Mandat du groupe de travail chargé de l</w:t>
      </w:r>
      <w:r w:rsidR="008D7469">
        <w:rPr>
          <w:color w:val="000000" w:themeColor="text1"/>
          <w:sz w:val="22"/>
          <w:szCs w:val="22"/>
          <w:lang w:val="fr-FR"/>
        </w:rPr>
        <w:t>a révision</w:t>
      </w:r>
      <w:r w:rsidRPr="00301877">
        <w:rPr>
          <w:color w:val="000000" w:themeColor="text1"/>
          <w:sz w:val="22"/>
          <w:szCs w:val="22"/>
          <w:lang w:val="fr-FR"/>
        </w:rPr>
        <w:t xml:space="preserve"> du plan stratégique</w:t>
      </w:r>
      <w:r w:rsidR="0064287E" w:rsidRPr="00301877">
        <w:rPr>
          <w:color w:val="000000" w:themeColor="text1"/>
          <w:sz w:val="22"/>
          <w:szCs w:val="22"/>
          <w:lang w:val="fr-FR"/>
        </w:rPr>
        <w:t xml:space="preserve"> (SPRWG), </w:t>
      </w:r>
      <w:r w:rsidRPr="00301877">
        <w:rPr>
          <w:color w:val="000000" w:themeColor="text1"/>
          <w:sz w:val="22"/>
          <w:szCs w:val="22"/>
          <w:lang w:val="fr-FR"/>
        </w:rPr>
        <w:t>qui a été diffusé</w:t>
      </w:r>
      <w:r w:rsidR="0064287E" w:rsidRPr="00301877">
        <w:rPr>
          <w:color w:val="000000" w:themeColor="text1"/>
          <w:sz w:val="22"/>
          <w:szCs w:val="22"/>
          <w:lang w:val="fr-FR"/>
        </w:rPr>
        <w:t xml:space="preserve"> </w:t>
      </w:r>
      <w:r w:rsidR="00D543BE" w:rsidRPr="00301877">
        <w:rPr>
          <w:color w:val="000000" w:themeColor="text1"/>
          <w:sz w:val="22"/>
          <w:szCs w:val="22"/>
          <w:lang w:val="fr-FR"/>
        </w:rPr>
        <w:t>(</w:t>
      </w:r>
      <w:r w:rsidRPr="00301877">
        <w:rPr>
          <w:color w:val="000000" w:themeColor="text1"/>
          <w:sz w:val="22"/>
          <w:szCs w:val="22"/>
          <w:lang w:val="fr-FR"/>
        </w:rPr>
        <w:t>cf.</w:t>
      </w:r>
      <w:r w:rsidR="001D377D" w:rsidRPr="00301877">
        <w:rPr>
          <w:color w:val="000000" w:themeColor="text1"/>
          <w:sz w:val="22"/>
          <w:szCs w:val="22"/>
          <w:lang w:val="fr-FR"/>
        </w:rPr>
        <w:t xml:space="preserve"> </w:t>
      </w:r>
      <w:r>
        <w:rPr>
          <w:color w:val="000000" w:themeColor="text1"/>
          <w:sz w:val="22"/>
          <w:szCs w:val="22"/>
          <w:lang w:val="fr-FR"/>
        </w:rPr>
        <w:t>a</w:t>
      </w:r>
      <w:r w:rsidR="00D543BE" w:rsidRPr="00301877">
        <w:rPr>
          <w:color w:val="000000" w:themeColor="text1"/>
          <w:sz w:val="22"/>
          <w:szCs w:val="22"/>
          <w:lang w:val="fr-FR"/>
        </w:rPr>
        <w:t>nnex</w:t>
      </w:r>
      <w:r>
        <w:rPr>
          <w:color w:val="000000" w:themeColor="text1"/>
          <w:sz w:val="22"/>
          <w:szCs w:val="22"/>
          <w:lang w:val="fr-FR"/>
        </w:rPr>
        <w:t>e</w:t>
      </w:r>
      <w:r w:rsidR="00D543BE" w:rsidRPr="00301877">
        <w:rPr>
          <w:color w:val="000000" w:themeColor="text1"/>
          <w:sz w:val="22"/>
          <w:szCs w:val="22"/>
          <w:lang w:val="fr-FR"/>
        </w:rPr>
        <w:t xml:space="preserve"> D</w:t>
      </w:r>
      <w:r w:rsidR="00632DB0" w:rsidRPr="00301877">
        <w:rPr>
          <w:color w:val="000000" w:themeColor="text1"/>
          <w:sz w:val="22"/>
          <w:szCs w:val="22"/>
          <w:lang w:val="fr-FR"/>
        </w:rPr>
        <w:t>)</w:t>
      </w:r>
      <w:r w:rsidR="0064287E" w:rsidRPr="00301877">
        <w:rPr>
          <w:color w:val="000000" w:themeColor="text1"/>
          <w:sz w:val="22"/>
          <w:szCs w:val="22"/>
          <w:lang w:val="fr-FR"/>
        </w:rPr>
        <w:t xml:space="preserve">. </w:t>
      </w:r>
    </w:p>
    <w:p w14:paraId="5CA0B6C8" w14:textId="14A3A441" w:rsidR="0064287E" w:rsidRPr="00861C60" w:rsidRDefault="00301877" w:rsidP="009907A1">
      <w:pPr>
        <w:keepLines/>
        <w:tabs>
          <w:tab w:val="left" w:pos="680"/>
        </w:tabs>
        <w:autoSpaceDE w:val="0"/>
        <w:autoSpaceDN w:val="0"/>
        <w:adjustRightInd w:val="0"/>
        <w:spacing w:before="120" w:after="120"/>
        <w:jc w:val="both"/>
        <w:rPr>
          <w:color w:val="000000" w:themeColor="text1"/>
          <w:sz w:val="22"/>
          <w:szCs w:val="22"/>
          <w:lang w:val="fr-FR"/>
        </w:rPr>
      </w:pPr>
      <w:r>
        <w:rPr>
          <w:color w:val="000000" w:themeColor="text1"/>
          <w:sz w:val="22"/>
          <w:szCs w:val="22"/>
          <w:lang w:val="fr-FR"/>
        </w:rPr>
        <w:t>L’assistant du secrétaire</w:t>
      </w:r>
      <w:r w:rsidR="0064287E" w:rsidRPr="00301877">
        <w:rPr>
          <w:color w:val="000000" w:themeColor="text1"/>
          <w:sz w:val="22"/>
          <w:szCs w:val="22"/>
          <w:lang w:val="fr-FR"/>
        </w:rPr>
        <w:t xml:space="preserve">, </w:t>
      </w:r>
      <w:r w:rsidRPr="00301877">
        <w:rPr>
          <w:color w:val="000000" w:themeColor="text1"/>
          <w:sz w:val="22"/>
          <w:szCs w:val="22"/>
          <w:lang w:val="fr-FR"/>
        </w:rPr>
        <w:t>répondant aux</w:t>
      </w:r>
      <w:r w:rsidR="0064287E" w:rsidRPr="00301877">
        <w:rPr>
          <w:color w:val="000000" w:themeColor="text1"/>
          <w:sz w:val="22"/>
          <w:szCs w:val="22"/>
          <w:lang w:val="fr-FR"/>
        </w:rPr>
        <w:t xml:space="preserve"> questions, </w:t>
      </w:r>
      <w:r w:rsidRPr="00301877">
        <w:rPr>
          <w:color w:val="000000" w:themeColor="text1"/>
          <w:sz w:val="22"/>
          <w:szCs w:val="22"/>
          <w:lang w:val="fr-FR"/>
        </w:rPr>
        <w:t xml:space="preserve">indique qu’il est prévu qu’un rapport intermédiaire soit diffusé deux mois avant le </w:t>
      </w:r>
      <w:r w:rsidR="0064287E" w:rsidRPr="00301877">
        <w:rPr>
          <w:color w:val="000000" w:themeColor="text1"/>
          <w:sz w:val="22"/>
          <w:szCs w:val="22"/>
          <w:lang w:val="fr-FR"/>
        </w:rPr>
        <w:t xml:space="preserve">C-2 </w:t>
      </w:r>
      <w:r w:rsidRPr="00301877">
        <w:rPr>
          <w:color w:val="000000" w:themeColor="text1"/>
          <w:sz w:val="22"/>
          <w:szCs w:val="22"/>
          <w:lang w:val="fr-FR"/>
        </w:rPr>
        <w:t xml:space="preserve">afin qu’un groupe de rédaction du rapport final soit </w:t>
      </w:r>
      <w:r>
        <w:rPr>
          <w:color w:val="000000" w:themeColor="text1"/>
          <w:sz w:val="22"/>
          <w:szCs w:val="22"/>
          <w:lang w:val="fr-FR"/>
        </w:rPr>
        <w:t>réuni à temps pour l’</w:t>
      </w:r>
      <w:r w:rsidR="00D543BE" w:rsidRPr="00301877">
        <w:rPr>
          <w:color w:val="000000" w:themeColor="text1"/>
          <w:sz w:val="22"/>
          <w:szCs w:val="22"/>
          <w:lang w:val="fr-FR"/>
        </w:rPr>
        <w:t>A-2</w:t>
      </w:r>
      <w:r>
        <w:rPr>
          <w:color w:val="000000" w:themeColor="text1"/>
          <w:sz w:val="22"/>
          <w:szCs w:val="22"/>
          <w:lang w:val="fr-FR"/>
        </w:rPr>
        <w:t xml:space="preserve">. </w:t>
      </w:r>
      <w:r w:rsidRPr="00861C60">
        <w:rPr>
          <w:color w:val="000000" w:themeColor="text1"/>
          <w:sz w:val="22"/>
          <w:szCs w:val="22"/>
          <w:lang w:val="fr-FR"/>
        </w:rPr>
        <w:t xml:space="preserve">Le Conseil convient que le </w:t>
      </w:r>
      <w:r w:rsidR="0064287E" w:rsidRPr="00861C60">
        <w:rPr>
          <w:color w:val="000000" w:themeColor="text1"/>
          <w:sz w:val="22"/>
          <w:szCs w:val="22"/>
          <w:lang w:val="fr-FR"/>
        </w:rPr>
        <w:t xml:space="preserve">SPRWG </w:t>
      </w:r>
      <w:r w:rsidRPr="00861C60">
        <w:rPr>
          <w:color w:val="000000" w:themeColor="text1"/>
          <w:sz w:val="22"/>
          <w:szCs w:val="22"/>
          <w:lang w:val="fr-FR"/>
        </w:rPr>
        <w:t xml:space="preserve">serait ouvert à tous les Etats membres </w:t>
      </w:r>
      <w:r w:rsidR="00861C60" w:rsidRPr="00861C60">
        <w:rPr>
          <w:color w:val="000000" w:themeColor="text1"/>
          <w:sz w:val="22"/>
          <w:szCs w:val="22"/>
          <w:lang w:val="fr-FR"/>
        </w:rPr>
        <w:t xml:space="preserve">et que des </w:t>
      </w:r>
      <w:r w:rsidR="0064287E" w:rsidRPr="00861C60">
        <w:rPr>
          <w:color w:val="000000" w:themeColor="text1"/>
          <w:sz w:val="22"/>
          <w:szCs w:val="22"/>
          <w:lang w:val="fr-FR"/>
        </w:rPr>
        <w:t xml:space="preserve">consultants </w:t>
      </w:r>
      <w:r w:rsidR="00861C60" w:rsidRPr="00861C60">
        <w:rPr>
          <w:color w:val="000000" w:themeColor="text1"/>
          <w:sz w:val="22"/>
          <w:szCs w:val="22"/>
          <w:lang w:val="fr-FR"/>
        </w:rPr>
        <w:t xml:space="preserve">pourraient </w:t>
      </w:r>
      <w:r w:rsidR="00861C60">
        <w:rPr>
          <w:color w:val="000000" w:themeColor="text1"/>
          <w:sz w:val="22"/>
          <w:szCs w:val="22"/>
          <w:lang w:val="fr-FR"/>
        </w:rPr>
        <w:t>être engagés lors de la phase d</w:t>
      </w:r>
      <w:r w:rsidR="00EE2E00">
        <w:rPr>
          <w:color w:val="000000" w:themeColor="text1"/>
          <w:sz w:val="22"/>
          <w:szCs w:val="22"/>
          <w:lang w:val="fr-FR"/>
        </w:rPr>
        <w:t>’étude</w:t>
      </w:r>
      <w:r w:rsidR="00861C60">
        <w:rPr>
          <w:color w:val="000000" w:themeColor="text1"/>
          <w:sz w:val="22"/>
          <w:szCs w:val="22"/>
          <w:lang w:val="fr-FR"/>
        </w:rPr>
        <w:t xml:space="preserve"> si suffisamment de fonds peuvent être levés</w:t>
      </w:r>
      <w:r w:rsidR="0064287E" w:rsidRPr="00861C60">
        <w:rPr>
          <w:color w:val="000000" w:themeColor="text1"/>
          <w:sz w:val="22"/>
          <w:szCs w:val="22"/>
          <w:lang w:val="fr-FR"/>
        </w:rPr>
        <w:t xml:space="preserve">. </w:t>
      </w:r>
    </w:p>
    <w:p w14:paraId="1C90ED93" w14:textId="34B51618" w:rsidR="0064287E" w:rsidRPr="00B878FC" w:rsidRDefault="00861C60" w:rsidP="009907A1">
      <w:pPr>
        <w:keepLines/>
        <w:tabs>
          <w:tab w:val="left" w:pos="680"/>
        </w:tabs>
        <w:autoSpaceDE w:val="0"/>
        <w:autoSpaceDN w:val="0"/>
        <w:adjustRightInd w:val="0"/>
        <w:spacing w:before="120" w:after="120"/>
        <w:jc w:val="both"/>
        <w:rPr>
          <w:color w:val="000000" w:themeColor="text1"/>
          <w:sz w:val="22"/>
          <w:szCs w:val="22"/>
          <w:lang w:val="fr-FR"/>
        </w:rPr>
      </w:pPr>
      <w:r w:rsidRPr="00861C60">
        <w:rPr>
          <w:color w:val="000000" w:themeColor="text1"/>
          <w:sz w:val="22"/>
          <w:szCs w:val="22"/>
          <w:lang w:val="fr-FR"/>
        </w:rPr>
        <w:t xml:space="preserve">Les membres du Conseil soulignent que les délibérations devraient être effectuées dans un délai convenable et </w:t>
      </w:r>
      <w:r w:rsidR="00EE2E00">
        <w:rPr>
          <w:color w:val="000000" w:themeColor="text1"/>
          <w:sz w:val="22"/>
          <w:szCs w:val="22"/>
          <w:lang w:val="fr-FR"/>
        </w:rPr>
        <w:t xml:space="preserve">suggèrent </w:t>
      </w:r>
      <w:r w:rsidRPr="00861C60">
        <w:rPr>
          <w:color w:val="000000" w:themeColor="text1"/>
          <w:sz w:val="22"/>
          <w:szCs w:val="22"/>
          <w:lang w:val="fr-FR"/>
        </w:rPr>
        <w:t xml:space="preserve">que certaines réunions pourraient </w:t>
      </w:r>
      <w:r>
        <w:rPr>
          <w:color w:val="000000" w:themeColor="text1"/>
          <w:sz w:val="22"/>
          <w:szCs w:val="22"/>
          <w:lang w:val="fr-FR"/>
        </w:rPr>
        <w:t>être tenues</w:t>
      </w:r>
      <w:r w:rsidR="0064287E" w:rsidRPr="00861C60">
        <w:rPr>
          <w:color w:val="000000" w:themeColor="text1"/>
          <w:sz w:val="22"/>
          <w:szCs w:val="22"/>
          <w:lang w:val="fr-FR"/>
        </w:rPr>
        <w:t xml:space="preserve"> via t</w:t>
      </w:r>
      <w:r>
        <w:rPr>
          <w:color w:val="000000" w:themeColor="text1"/>
          <w:sz w:val="22"/>
          <w:szCs w:val="22"/>
          <w:lang w:val="fr-FR"/>
        </w:rPr>
        <w:t>é</w:t>
      </w:r>
      <w:r w:rsidR="0064287E" w:rsidRPr="00861C60">
        <w:rPr>
          <w:color w:val="000000" w:themeColor="text1"/>
          <w:sz w:val="22"/>
          <w:szCs w:val="22"/>
          <w:lang w:val="fr-FR"/>
        </w:rPr>
        <w:t>l</w:t>
      </w:r>
      <w:r>
        <w:rPr>
          <w:color w:val="000000" w:themeColor="text1"/>
          <w:sz w:val="22"/>
          <w:szCs w:val="22"/>
          <w:lang w:val="fr-FR"/>
        </w:rPr>
        <w:t>éconfé</w:t>
      </w:r>
      <w:r w:rsidR="0064287E" w:rsidRPr="00861C60">
        <w:rPr>
          <w:color w:val="000000" w:themeColor="text1"/>
          <w:sz w:val="22"/>
          <w:szCs w:val="22"/>
          <w:lang w:val="fr-FR"/>
        </w:rPr>
        <w:t xml:space="preserve">rence </w:t>
      </w:r>
      <w:r>
        <w:rPr>
          <w:color w:val="000000" w:themeColor="text1"/>
          <w:sz w:val="22"/>
          <w:szCs w:val="22"/>
          <w:lang w:val="fr-FR"/>
        </w:rPr>
        <w:t>ou webinaire</w:t>
      </w:r>
      <w:r w:rsidR="0064287E" w:rsidRPr="00861C60">
        <w:rPr>
          <w:color w:val="000000" w:themeColor="text1"/>
          <w:sz w:val="22"/>
          <w:szCs w:val="22"/>
          <w:lang w:val="fr-FR"/>
        </w:rPr>
        <w:t xml:space="preserve">. </w:t>
      </w:r>
      <w:r w:rsidR="0064287E" w:rsidRPr="00B878FC">
        <w:rPr>
          <w:color w:val="000000" w:themeColor="text1"/>
          <w:sz w:val="22"/>
          <w:szCs w:val="22"/>
          <w:lang w:val="fr-FR"/>
        </w:rPr>
        <w:t>Singapo</w:t>
      </w:r>
      <w:r w:rsidR="00B878FC" w:rsidRPr="00B878FC">
        <w:rPr>
          <w:color w:val="000000" w:themeColor="text1"/>
          <w:sz w:val="22"/>
          <w:szCs w:val="22"/>
          <w:lang w:val="fr-FR"/>
        </w:rPr>
        <w:t>u</w:t>
      </w:r>
      <w:r w:rsidR="0064287E" w:rsidRPr="00B878FC">
        <w:rPr>
          <w:color w:val="000000" w:themeColor="text1"/>
          <w:sz w:val="22"/>
          <w:szCs w:val="22"/>
          <w:lang w:val="fr-FR"/>
        </w:rPr>
        <w:t xml:space="preserve">r </w:t>
      </w:r>
      <w:r w:rsidR="00B878FC" w:rsidRPr="00B878FC">
        <w:rPr>
          <w:color w:val="000000" w:themeColor="text1"/>
          <w:sz w:val="22"/>
          <w:szCs w:val="22"/>
          <w:lang w:val="fr-FR"/>
        </w:rPr>
        <w:t>met en évidence la valeur de la tenue de réunions physiques</w:t>
      </w:r>
      <w:r w:rsidR="0064287E" w:rsidRPr="00B878FC">
        <w:rPr>
          <w:color w:val="000000" w:themeColor="text1"/>
          <w:sz w:val="22"/>
          <w:szCs w:val="22"/>
          <w:lang w:val="fr-FR"/>
        </w:rPr>
        <w:t xml:space="preserve"> </w:t>
      </w:r>
      <w:r w:rsidR="00B878FC" w:rsidRPr="00B878FC">
        <w:rPr>
          <w:color w:val="000000" w:themeColor="text1"/>
          <w:sz w:val="22"/>
          <w:szCs w:val="22"/>
          <w:lang w:val="fr-FR"/>
        </w:rPr>
        <w:t>dans les régions afin de collecter les points de vue et suggestions régionales</w:t>
      </w:r>
      <w:r w:rsidR="0064287E" w:rsidRPr="00B878FC">
        <w:rPr>
          <w:color w:val="000000" w:themeColor="text1"/>
          <w:sz w:val="22"/>
          <w:szCs w:val="22"/>
          <w:lang w:val="fr-FR"/>
        </w:rPr>
        <w:t xml:space="preserve">. </w:t>
      </w:r>
    </w:p>
    <w:p w14:paraId="2F0AE59A" w14:textId="2F88DC71" w:rsidR="009379EA" w:rsidRPr="00394EBF" w:rsidRDefault="00394EBF" w:rsidP="009907A1">
      <w:pPr>
        <w:keepLines/>
        <w:tabs>
          <w:tab w:val="left" w:pos="680"/>
        </w:tabs>
        <w:autoSpaceDE w:val="0"/>
        <w:autoSpaceDN w:val="0"/>
        <w:adjustRightInd w:val="0"/>
        <w:spacing w:before="120" w:after="120"/>
        <w:jc w:val="both"/>
        <w:rPr>
          <w:color w:val="000000" w:themeColor="text1"/>
          <w:sz w:val="22"/>
          <w:szCs w:val="22"/>
          <w:lang w:val="fr-FR"/>
        </w:rPr>
      </w:pPr>
      <w:r w:rsidRPr="00394EBF">
        <w:rPr>
          <w:color w:val="000000" w:themeColor="text1"/>
          <w:sz w:val="22"/>
          <w:szCs w:val="22"/>
          <w:lang w:val="fr-FR"/>
        </w:rPr>
        <w:t>L’Australie</w:t>
      </w:r>
      <w:r w:rsidR="0064287E" w:rsidRPr="00394EBF">
        <w:rPr>
          <w:color w:val="000000" w:themeColor="text1"/>
          <w:sz w:val="22"/>
          <w:szCs w:val="22"/>
          <w:lang w:val="fr-FR"/>
        </w:rPr>
        <w:t xml:space="preserve">, </w:t>
      </w:r>
      <w:r w:rsidRPr="00394EBF">
        <w:rPr>
          <w:color w:val="000000" w:themeColor="text1"/>
          <w:sz w:val="22"/>
          <w:szCs w:val="22"/>
          <w:lang w:val="fr-FR"/>
        </w:rPr>
        <w:t>le Brésil</w:t>
      </w:r>
      <w:r w:rsidR="0064287E" w:rsidRPr="00394EBF">
        <w:rPr>
          <w:color w:val="000000" w:themeColor="text1"/>
          <w:sz w:val="22"/>
          <w:szCs w:val="22"/>
          <w:lang w:val="fr-FR"/>
        </w:rPr>
        <w:t xml:space="preserve">, </w:t>
      </w:r>
      <w:r w:rsidRPr="00394EBF">
        <w:rPr>
          <w:color w:val="000000" w:themeColor="text1"/>
          <w:sz w:val="22"/>
          <w:szCs w:val="22"/>
          <w:lang w:val="fr-FR"/>
        </w:rPr>
        <w:t xml:space="preserve">le </w:t>
      </w:r>
      <w:r w:rsidR="0064287E" w:rsidRPr="00394EBF">
        <w:rPr>
          <w:color w:val="000000" w:themeColor="text1"/>
          <w:sz w:val="22"/>
          <w:szCs w:val="22"/>
          <w:lang w:val="fr-FR"/>
        </w:rPr>
        <w:t xml:space="preserve">Canada, </w:t>
      </w:r>
      <w:r w:rsidRPr="00394EBF">
        <w:rPr>
          <w:color w:val="000000" w:themeColor="text1"/>
          <w:sz w:val="22"/>
          <w:szCs w:val="22"/>
          <w:lang w:val="fr-FR"/>
        </w:rPr>
        <w:t>la Chine</w:t>
      </w:r>
      <w:r w:rsidR="0064287E" w:rsidRPr="00394EBF">
        <w:rPr>
          <w:color w:val="000000" w:themeColor="text1"/>
          <w:sz w:val="22"/>
          <w:szCs w:val="22"/>
          <w:lang w:val="fr-FR"/>
        </w:rPr>
        <w:t xml:space="preserve">, </w:t>
      </w:r>
      <w:r w:rsidRPr="00394EBF">
        <w:rPr>
          <w:color w:val="000000" w:themeColor="text1"/>
          <w:sz w:val="22"/>
          <w:szCs w:val="22"/>
          <w:lang w:val="fr-FR"/>
        </w:rPr>
        <w:t>le Danemark</w:t>
      </w:r>
      <w:r w:rsidR="0064287E" w:rsidRPr="00394EBF">
        <w:rPr>
          <w:color w:val="000000" w:themeColor="text1"/>
          <w:sz w:val="22"/>
          <w:szCs w:val="22"/>
          <w:lang w:val="fr-FR"/>
        </w:rPr>
        <w:t xml:space="preserve">, </w:t>
      </w:r>
      <w:r w:rsidRPr="00394EBF">
        <w:rPr>
          <w:color w:val="000000" w:themeColor="text1"/>
          <w:sz w:val="22"/>
          <w:szCs w:val="22"/>
          <w:lang w:val="fr-FR"/>
        </w:rPr>
        <w:t xml:space="preserve">la </w:t>
      </w:r>
      <w:r w:rsidR="0064287E" w:rsidRPr="00394EBF">
        <w:rPr>
          <w:color w:val="000000" w:themeColor="text1"/>
          <w:sz w:val="22"/>
          <w:szCs w:val="22"/>
          <w:lang w:val="fr-FR"/>
        </w:rPr>
        <w:t xml:space="preserve">France, </w:t>
      </w:r>
      <w:r w:rsidRPr="00394EBF">
        <w:rPr>
          <w:color w:val="000000" w:themeColor="text1"/>
          <w:sz w:val="22"/>
          <w:szCs w:val="22"/>
          <w:lang w:val="fr-FR"/>
        </w:rPr>
        <w:t>l’Italie</w:t>
      </w:r>
      <w:r w:rsidR="0064287E" w:rsidRPr="00394EBF">
        <w:rPr>
          <w:color w:val="000000" w:themeColor="text1"/>
          <w:sz w:val="22"/>
          <w:szCs w:val="22"/>
          <w:lang w:val="fr-FR"/>
        </w:rPr>
        <w:t xml:space="preserve">, </w:t>
      </w:r>
      <w:r w:rsidRPr="00394EBF">
        <w:rPr>
          <w:color w:val="000000" w:themeColor="text1"/>
          <w:sz w:val="22"/>
          <w:szCs w:val="22"/>
          <w:lang w:val="fr-FR"/>
        </w:rPr>
        <w:t>le Japo</w:t>
      </w:r>
      <w:r w:rsidR="0064287E" w:rsidRPr="00394EBF">
        <w:rPr>
          <w:color w:val="000000" w:themeColor="text1"/>
          <w:sz w:val="22"/>
          <w:szCs w:val="22"/>
          <w:lang w:val="fr-FR"/>
        </w:rPr>
        <w:t xml:space="preserve">n, </w:t>
      </w:r>
      <w:r>
        <w:rPr>
          <w:color w:val="000000" w:themeColor="text1"/>
          <w:sz w:val="22"/>
          <w:szCs w:val="22"/>
          <w:lang w:val="fr-FR"/>
        </w:rPr>
        <w:t>les Pays-Bas</w:t>
      </w:r>
      <w:r w:rsidR="0064287E" w:rsidRPr="00394EBF">
        <w:rPr>
          <w:color w:val="000000" w:themeColor="text1"/>
          <w:sz w:val="22"/>
          <w:szCs w:val="22"/>
          <w:lang w:val="fr-FR"/>
        </w:rPr>
        <w:t xml:space="preserve">, </w:t>
      </w:r>
      <w:r>
        <w:rPr>
          <w:color w:val="000000" w:themeColor="text1"/>
          <w:sz w:val="22"/>
          <w:szCs w:val="22"/>
          <w:lang w:val="fr-FR"/>
        </w:rPr>
        <w:t xml:space="preserve">la </w:t>
      </w:r>
      <w:r w:rsidR="0064287E" w:rsidRPr="00394EBF">
        <w:rPr>
          <w:color w:val="000000" w:themeColor="text1"/>
          <w:sz w:val="22"/>
          <w:szCs w:val="22"/>
          <w:lang w:val="fr-FR"/>
        </w:rPr>
        <w:t>Nor</w:t>
      </w:r>
      <w:r>
        <w:rPr>
          <w:color w:val="000000" w:themeColor="text1"/>
          <w:sz w:val="22"/>
          <w:szCs w:val="22"/>
          <w:lang w:val="fr-FR"/>
        </w:rPr>
        <w:t>vège</w:t>
      </w:r>
      <w:r w:rsidR="0064287E" w:rsidRPr="00394EBF">
        <w:rPr>
          <w:color w:val="000000" w:themeColor="text1"/>
          <w:sz w:val="22"/>
          <w:szCs w:val="22"/>
          <w:lang w:val="fr-FR"/>
        </w:rPr>
        <w:t xml:space="preserve">, </w:t>
      </w:r>
      <w:r>
        <w:rPr>
          <w:color w:val="000000" w:themeColor="text1"/>
          <w:sz w:val="22"/>
          <w:szCs w:val="22"/>
          <w:lang w:val="fr-FR"/>
        </w:rPr>
        <w:t>la République de Corée</w:t>
      </w:r>
      <w:r w:rsidR="0064287E" w:rsidRPr="00394EBF">
        <w:rPr>
          <w:color w:val="000000" w:themeColor="text1"/>
          <w:sz w:val="22"/>
          <w:szCs w:val="22"/>
          <w:lang w:val="fr-FR"/>
        </w:rPr>
        <w:t xml:space="preserve">, </w:t>
      </w:r>
      <w:r>
        <w:rPr>
          <w:color w:val="000000" w:themeColor="text1"/>
          <w:sz w:val="22"/>
          <w:szCs w:val="22"/>
          <w:lang w:val="fr-FR"/>
        </w:rPr>
        <w:t>l’Espagne</w:t>
      </w:r>
      <w:r w:rsidR="00D543BE" w:rsidRPr="00394EBF">
        <w:rPr>
          <w:color w:val="000000" w:themeColor="text1"/>
          <w:sz w:val="22"/>
          <w:szCs w:val="22"/>
          <w:lang w:val="fr-FR"/>
        </w:rPr>
        <w:t xml:space="preserve">, </w:t>
      </w:r>
      <w:r>
        <w:rPr>
          <w:color w:val="000000" w:themeColor="text1"/>
          <w:sz w:val="22"/>
          <w:szCs w:val="22"/>
          <w:lang w:val="fr-FR"/>
        </w:rPr>
        <w:t>le Royaume-Uni</w:t>
      </w:r>
      <w:r w:rsidR="0064287E" w:rsidRPr="00394EBF">
        <w:rPr>
          <w:color w:val="000000" w:themeColor="text1"/>
          <w:sz w:val="22"/>
          <w:szCs w:val="22"/>
          <w:lang w:val="fr-FR"/>
        </w:rPr>
        <w:t xml:space="preserve"> </w:t>
      </w:r>
      <w:r>
        <w:rPr>
          <w:color w:val="000000" w:themeColor="text1"/>
          <w:sz w:val="22"/>
          <w:szCs w:val="22"/>
          <w:lang w:val="fr-FR"/>
        </w:rPr>
        <w:t>et les Etats-Unis</w:t>
      </w:r>
      <w:r w:rsidR="0064287E" w:rsidRPr="00394EBF">
        <w:rPr>
          <w:color w:val="000000" w:themeColor="text1"/>
          <w:sz w:val="22"/>
          <w:szCs w:val="22"/>
          <w:lang w:val="fr-FR"/>
        </w:rPr>
        <w:t xml:space="preserve"> </w:t>
      </w:r>
      <w:r>
        <w:rPr>
          <w:color w:val="000000" w:themeColor="text1"/>
          <w:sz w:val="22"/>
          <w:szCs w:val="22"/>
          <w:lang w:val="fr-FR"/>
        </w:rPr>
        <w:t>se portent volontaires pour rejoindre le groupe de travail chargé de l</w:t>
      </w:r>
      <w:r w:rsidR="008D7469">
        <w:rPr>
          <w:color w:val="000000" w:themeColor="text1"/>
          <w:sz w:val="22"/>
          <w:szCs w:val="22"/>
          <w:lang w:val="fr-FR"/>
        </w:rPr>
        <w:t>a révision</w:t>
      </w:r>
      <w:r>
        <w:rPr>
          <w:color w:val="000000" w:themeColor="text1"/>
          <w:sz w:val="22"/>
          <w:szCs w:val="22"/>
          <w:lang w:val="fr-FR"/>
        </w:rPr>
        <w:t xml:space="preserve"> du plan stratégique</w:t>
      </w:r>
      <w:r w:rsidR="0064287E" w:rsidRPr="00394EBF">
        <w:rPr>
          <w:color w:val="000000" w:themeColor="text1"/>
          <w:sz w:val="22"/>
          <w:szCs w:val="22"/>
          <w:lang w:val="fr-FR"/>
        </w:rPr>
        <w:t xml:space="preserve">. </w:t>
      </w:r>
    </w:p>
    <w:p w14:paraId="3553077F" w14:textId="60694DD2" w:rsidR="009379EA" w:rsidRPr="00886914" w:rsidRDefault="00886914" w:rsidP="009907A1">
      <w:pPr>
        <w:keepLines/>
        <w:widowControl w:val="0"/>
        <w:autoSpaceDE w:val="0"/>
        <w:autoSpaceDN w:val="0"/>
        <w:adjustRightInd w:val="0"/>
        <w:spacing w:before="120" w:after="120"/>
        <w:jc w:val="both"/>
        <w:rPr>
          <w:color w:val="FF0000"/>
          <w:sz w:val="22"/>
          <w:szCs w:val="22"/>
          <w:lang w:val="fr-FR"/>
        </w:rPr>
      </w:pPr>
      <w:r w:rsidRPr="00886914">
        <w:rPr>
          <w:b/>
          <w:color w:val="FF0000"/>
          <w:sz w:val="22"/>
          <w:szCs w:val="22"/>
          <w:lang w:val="fr-FR"/>
        </w:rPr>
        <w:lastRenderedPageBreak/>
        <w:t>Dé</w:t>
      </w:r>
      <w:r w:rsidR="009379EA" w:rsidRPr="00886914">
        <w:rPr>
          <w:b/>
          <w:color w:val="FF0000"/>
          <w:sz w:val="22"/>
          <w:szCs w:val="22"/>
          <w:lang w:val="fr-FR"/>
        </w:rPr>
        <w:t>cision C1/37</w:t>
      </w:r>
      <w:r w:rsidRPr="00886914">
        <w:rPr>
          <w:b/>
          <w:color w:val="FF0000"/>
          <w:sz w:val="22"/>
          <w:szCs w:val="22"/>
          <w:lang w:val="fr-FR"/>
        </w:rPr>
        <w:t> </w:t>
      </w:r>
      <w:r w:rsidR="009379EA" w:rsidRPr="00886914">
        <w:rPr>
          <w:b/>
          <w:color w:val="FF0000"/>
          <w:sz w:val="22"/>
          <w:szCs w:val="22"/>
          <w:lang w:val="fr-FR"/>
        </w:rPr>
        <w:t>:</w:t>
      </w:r>
      <w:r w:rsidR="009379EA" w:rsidRPr="00886914">
        <w:rPr>
          <w:color w:val="FF0000"/>
          <w:sz w:val="22"/>
          <w:szCs w:val="22"/>
          <w:lang w:val="fr-FR"/>
        </w:rPr>
        <w:tab/>
      </w:r>
      <w:r w:rsidRPr="00886914">
        <w:rPr>
          <w:color w:val="FF0000"/>
          <w:sz w:val="22"/>
          <w:szCs w:val="22"/>
          <w:lang w:val="fr-FR"/>
        </w:rPr>
        <w:t>Le Conseil décide de créer le groupe de travail chargé de l</w:t>
      </w:r>
      <w:r w:rsidR="008D7469">
        <w:rPr>
          <w:color w:val="FF0000"/>
          <w:sz w:val="22"/>
          <w:szCs w:val="22"/>
          <w:lang w:val="fr-FR"/>
        </w:rPr>
        <w:t>a révision</w:t>
      </w:r>
      <w:r w:rsidRPr="00886914">
        <w:rPr>
          <w:color w:val="FF0000"/>
          <w:sz w:val="22"/>
          <w:szCs w:val="22"/>
          <w:lang w:val="fr-FR"/>
        </w:rPr>
        <w:t xml:space="preserve"> du plan stratégique</w:t>
      </w:r>
      <w:r w:rsidR="009379EA" w:rsidRPr="00886914">
        <w:rPr>
          <w:color w:val="FF0000"/>
          <w:sz w:val="22"/>
          <w:szCs w:val="22"/>
          <w:lang w:val="fr-FR"/>
        </w:rPr>
        <w:t xml:space="preserve"> </w:t>
      </w:r>
      <w:r w:rsidRPr="00886914">
        <w:rPr>
          <w:color w:val="FF0000"/>
          <w:sz w:val="22"/>
          <w:szCs w:val="22"/>
          <w:lang w:val="fr-FR"/>
        </w:rPr>
        <w:t>et avalise le projet de Mandat rédigé par le groupe de rédaction du Conseil</w:t>
      </w:r>
      <w:r w:rsidR="009379EA" w:rsidRPr="00886914">
        <w:rPr>
          <w:color w:val="FF0000"/>
          <w:sz w:val="22"/>
          <w:szCs w:val="22"/>
          <w:lang w:val="fr-FR"/>
        </w:rPr>
        <w:t>.</w:t>
      </w:r>
    </w:p>
    <w:p w14:paraId="07757443" w14:textId="22CE745D" w:rsidR="00B57B71" w:rsidRPr="00886914" w:rsidRDefault="00886914" w:rsidP="009907A1">
      <w:pPr>
        <w:keepLines/>
        <w:widowControl w:val="0"/>
        <w:autoSpaceDE w:val="0"/>
        <w:autoSpaceDN w:val="0"/>
        <w:adjustRightInd w:val="0"/>
        <w:spacing w:before="120" w:after="120"/>
        <w:jc w:val="both"/>
        <w:rPr>
          <w:spacing w:val="-1"/>
          <w:sz w:val="22"/>
          <w:szCs w:val="22"/>
          <w:lang w:val="fr-FR"/>
        </w:rPr>
      </w:pPr>
      <w:r>
        <w:rPr>
          <w:sz w:val="22"/>
          <w:szCs w:val="22"/>
          <w:lang w:val="fr-FR" w:eastAsia="fr-FR"/>
        </w:rPr>
        <w:t>Toutes les nominations aux fonctions de président</w:t>
      </w:r>
      <w:r w:rsidR="00B57B71" w:rsidRPr="00886914">
        <w:rPr>
          <w:sz w:val="22"/>
          <w:szCs w:val="22"/>
          <w:lang w:val="fr-FR" w:eastAsia="fr-FR"/>
        </w:rPr>
        <w:t xml:space="preserve">, </w:t>
      </w:r>
      <w:r w:rsidRPr="00886914">
        <w:rPr>
          <w:sz w:val="22"/>
          <w:szCs w:val="22"/>
          <w:lang w:val="fr-FR" w:eastAsia="fr-FR"/>
        </w:rPr>
        <w:t>de vice-président et de secrétaire du</w:t>
      </w:r>
      <w:r w:rsidR="00B57B71" w:rsidRPr="00886914">
        <w:rPr>
          <w:sz w:val="22"/>
          <w:szCs w:val="22"/>
          <w:lang w:val="fr-FR" w:eastAsia="fr-FR"/>
        </w:rPr>
        <w:t xml:space="preserve"> SPRWG </w:t>
      </w:r>
      <w:r w:rsidRPr="00886914">
        <w:rPr>
          <w:sz w:val="22"/>
          <w:szCs w:val="22"/>
          <w:lang w:val="fr-FR" w:eastAsia="fr-FR"/>
        </w:rPr>
        <w:t xml:space="preserve">sont </w:t>
      </w:r>
      <w:r>
        <w:rPr>
          <w:sz w:val="22"/>
          <w:szCs w:val="22"/>
          <w:lang w:val="fr-FR" w:eastAsia="fr-FR"/>
        </w:rPr>
        <w:t>effectuées par</w:t>
      </w:r>
      <w:r w:rsidR="00B57B71" w:rsidRPr="00886914">
        <w:rPr>
          <w:sz w:val="22"/>
          <w:szCs w:val="22"/>
          <w:lang w:val="fr-FR" w:eastAsia="fr-FR"/>
        </w:rPr>
        <w:t xml:space="preserve"> acclamation.</w:t>
      </w:r>
    </w:p>
    <w:p w14:paraId="6E2F9965" w14:textId="2B32FFFD" w:rsidR="009379EA" w:rsidRPr="00886914" w:rsidRDefault="009379EA" w:rsidP="009907A1">
      <w:pPr>
        <w:keepLines/>
        <w:widowControl w:val="0"/>
        <w:autoSpaceDE w:val="0"/>
        <w:autoSpaceDN w:val="0"/>
        <w:adjustRightInd w:val="0"/>
        <w:spacing w:before="120" w:after="120"/>
        <w:jc w:val="both"/>
        <w:rPr>
          <w:color w:val="FF0000"/>
          <w:sz w:val="22"/>
          <w:szCs w:val="22"/>
          <w:lang w:val="fr-FR"/>
        </w:rPr>
      </w:pPr>
      <w:r w:rsidRPr="00886914">
        <w:rPr>
          <w:b/>
          <w:color w:val="FF0000"/>
          <w:sz w:val="22"/>
          <w:szCs w:val="22"/>
          <w:lang w:val="fr-FR"/>
        </w:rPr>
        <w:t>D</w:t>
      </w:r>
      <w:r w:rsidR="00886914" w:rsidRPr="00886914">
        <w:rPr>
          <w:b/>
          <w:color w:val="FF0000"/>
          <w:sz w:val="22"/>
          <w:szCs w:val="22"/>
          <w:lang w:val="fr-FR"/>
        </w:rPr>
        <w:t>é</w:t>
      </w:r>
      <w:r w:rsidRPr="00886914">
        <w:rPr>
          <w:b/>
          <w:color w:val="FF0000"/>
          <w:sz w:val="22"/>
          <w:szCs w:val="22"/>
          <w:lang w:val="fr-FR"/>
        </w:rPr>
        <w:t>cisions C1/38, 39</w:t>
      </w:r>
      <w:r w:rsidR="005819BA" w:rsidRPr="00886914">
        <w:rPr>
          <w:b/>
          <w:color w:val="FF0000"/>
          <w:sz w:val="22"/>
          <w:szCs w:val="22"/>
          <w:lang w:val="fr-FR"/>
        </w:rPr>
        <w:t xml:space="preserve"> </w:t>
      </w:r>
      <w:r w:rsidR="00886914" w:rsidRPr="00886914">
        <w:rPr>
          <w:b/>
          <w:color w:val="FF0000"/>
          <w:sz w:val="22"/>
          <w:szCs w:val="22"/>
          <w:lang w:val="fr-FR"/>
        </w:rPr>
        <w:t>et</w:t>
      </w:r>
      <w:r w:rsidR="005819BA" w:rsidRPr="00886914">
        <w:rPr>
          <w:b/>
          <w:color w:val="FF0000"/>
          <w:sz w:val="22"/>
          <w:szCs w:val="22"/>
          <w:lang w:val="fr-FR"/>
        </w:rPr>
        <w:t xml:space="preserve"> </w:t>
      </w:r>
      <w:r w:rsidRPr="00886914">
        <w:rPr>
          <w:b/>
          <w:color w:val="FF0000"/>
          <w:sz w:val="22"/>
          <w:szCs w:val="22"/>
          <w:lang w:val="fr-FR"/>
        </w:rPr>
        <w:t>40</w:t>
      </w:r>
      <w:r w:rsidR="00886914" w:rsidRPr="00886914">
        <w:rPr>
          <w:b/>
          <w:color w:val="FF0000"/>
          <w:sz w:val="22"/>
          <w:szCs w:val="22"/>
          <w:lang w:val="fr-FR"/>
        </w:rPr>
        <w:t xml:space="preserve"> </w:t>
      </w:r>
      <w:r w:rsidRPr="00886914">
        <w:rPr>
          <w:b/>
          <w:color w:val="FF0000"/>
          <w:sz w:val="22"/>
          <w:szCs w:val="22"/>
          <w:lang w:val="fr-FR"/>
        </w:rPr>
        <w:t>:</w:t>
      </w:r>
      <w:r w:rsidRPr="00886914">
        <w:rPr>
          <w:color w:val="FF0000"/>
          <w:sz w:val="22"/>
          <w:szCs w:val="22"/>
          <w:lang w:val="fr-FR"/>
        </w:rPr>
        <w:tab/>
      </w:r>
      <w:r w:rsidR="00886914" w:rsidRPr="00886914">
        <w:rPr>
          <w:color w:val="FF0000"/>
          <w:sz w:val="22"/>
          <w:szCs w:val="22"/>
          <w:lang w:val="fr-FR"/>
        </w:rPr>
        <w:t>Le Conseil</w:t>
      </w:r>
      <w:r w:rsidR="00886914" w:rsidRPr="00886914">
        <w:rPr>
          <w:b/>
          <w:color w:val="FF0000"/>
          <w:sz w:val="22"/>
          <w:szCs w:val="22"/>
          <w:lang w:val="fr-FR"/>
        </w:rPr>
        <w:t xml:space="preserve"> </w:t>
      </w:r>
      <w:r w:rsidR="00886914" w:rsidRPr="00886914">
        <w:rPr>
          <w:color w:val="FF0000"/>
          <w:sz w:val="22"/>
          <w:szCs w:val="22"/>
          <w:lang w:val="fr-FR"/>
        </w:rPr>
        <w:t>avalise la nomination de Bruno Frachon (France) par l’Allemagne au poste de président du SPRWG</w:t>
      </w:r>
      <w:r w:rsidR="00886914">
        <w:rPr>
          <w:color w:val="FF0000"/>
          <w:sz w:val="22"/>
          <w:szCs w:val="22"/>
          <w:lang w:val="fr-FR"/>
        </w:rPr>
        <w:t>, de</w:t>
      </w:r>
      <w:r w:rsidR="00886914" w:rsidRPr="00886914">
        <w:rPr>
          <w:color w:val="FF0000"/>
          <w:sz w:val="22"/>
          <w:szCs w:val="22"/>
          <w:lang w:val="fr-FR"/>
        </w:rPr>
        <w:t xml:space="preserve"> Shigeru Nakabayashi (Japo</w:t>
      </w:r>
      <w:r w:rsidRPr="00886914">
        <w:rPr>
          <w:color w:val="FF0000"/>
          <w:sz w:val="22"/>
          <w:szCs w:val="22"/>
          <w:lang w:val="fr-FR"/>
        </w:rPr>
        <w:t xml:space="preserve">n) </w:t>
      </w:r>
      <w:r w:rsidR="00886914">
        <w:rPr>
          <w:color w:val="FF0000"/>
          <w:sz w:val="22"/>
          <w:szCs w:val="22"/>
          <w:lang w:val="fr-FR"/>
        </w:rPr>
        <w:t>par les Etats-Unis au poste de vice-président du</w:t>
      </w:r>
      <w:r w:rsidRPr="00886914">
        <w:rPr>
          <w:color w:val="FF0000"/>
          <w:sz w:val="22"/>
          <w:szCs w:val="22"/>
          <w:lang w:val="fr-FR"/>
        </w:rPr>
        <w:t xml:space="preserve"> SPRWG, </w:t>
      </w:r>
      <w:r w:rsidR="00886914">
        <w:rPr>
          <w:color w:val="FF0000"/>
          <w:sz w:val="22"/>
          <w:szCs w:val="22"/>
          <w:lang w:val="fr-FR"/>
        </w:rPr>
        <w:t xml:space="preserve">et de </w:t>
      </w:r>
      <w:r w:rsidRPr="00886914">
        <w:rPr>
          <w:color w:val="FF0000"/>
          <w:sz w:val="22"/>
          <w:szCs w:val="22"/>
          <w:lang w:val="fr-FR"/>
        </w:rPr>
        <w:t xml:space="preserve">Doug Brunt (Canada) </w:t>
      </w:r>
      <w:r w:rsidR="00886914">
        <w:rPr>
          <w:color w:val="FF0000"/>
          <w:sz w:val="22"/>
          <w:szCs w:val="22"/>
          <w:lang w:val="fr-FR"/>
        </w:rPr>
        <w:t>par la Norvège au poste de secrétaire du</w:t>
      </w:r>
      <w:r w:rsidRPr="00886914">
        <w:rPr>
          <w:color w:val="FF0000"/>
          <w:sz w:val="22"/>
          <w:szCs w:val="22"/>
          <w:lang w:val="fr-FR"/>
        </w:rPr>
        <w:t xml:space="preserve"> SPRWG. </w:t>
      </w:r>
    </w:p>
    <w:p w14:paraId="50D174B2" w14:textId="6283B0D5" w:rsidR="009379EA" w:rsidRPr="00886914" w:rsidRDefault="009379EA" w:rsidP="009907A1">
      <w:pPr>
        <w:keepLines/>
        <w:widowControl w:val="0"/>
        <w:autoSpaceDE w:val="0"/>
        <w:autoSpaceDN w:val="0"/>
        <w:adjustRightInd w:val="0"/>
        <w:spacing w:before="120" w:after="120"/>
        <w:jc w:val="both"/>
        <w:rPr>
          <w:color w:val="FF0000"/>
          <w:sz w:val="22"/>
          <w:szCs w:val="22"/>
          <w:lang w:val="fr-FR"/>
        </w:rPr>
      </w:pPr>
      <w:r w:rsidRPr="00886914">
        <w:rPr>
          <w:b/>
          <w:color w:val="FF0000"/>
          <w:sz w:val="22"/>
          <w:szCs w:val="22"/>
          <w:lang w:val="fr-FR"/>
        </w:rPr>
        <w:t>Action C1/41</w:t>
      </w:r>
      <w:r w:rsidR="00886914" w:rsidRPr="00886914">
        <w:rPr>
          <w:b/>
          <w:color w:val="FF0000"/>
          <w:sz w:val="22"/>
          <w:szCs w:val="22"/>
          <w:lang w:val="fr-FR"/>
        </w:rPr>
        <w:t xml:space="preserve"> </w:t>
      </w:r>
      <w:r w:rsidRPr="00886914">
        <w:rPr>
          <w:b/>
          <w:color w:val="FF0000"/>
          <w:sz w:val="22"/>
          <w:szCs w:val="22"/>
          <w:lang w:val="fr-FR"/>
        </w:rPr>
        <w:t>:</w:t>
      </w:r>
      <w:r w:rsidR="00886914" w:rsidRPr="00886914">
        <w:rPr>
          <w:color w:val="FF0000"/>
          <w:sz w:val="22"/>
          <w:szCs w:val="22"/>
          <w:lang w:val="fr-FR"/>
        </w:rPr>
        <w:t xml:space="preserve"> Le Secrétariat de l’OHI publiera une LC de l’OHI sollicitant l’approbation des EM </w:t>
      </w:r>
      <w:r w:rsidR="00886914">
        <w:rPr>
          <w:color w:val="FF0000"/>
          <w:sz w:val="22"/>
          <w:szCs w:val="22"/>
          <w:lang w:val="fr-FR"/>
        </w:rPr>
        <w:t>sur les décisions</w:t>
      </w:r>
      <w:r w:rsidRPr="00886914">
        <w:rPr>
          <w:color w:val="FF0000"/>
          <w:sz w:val="22"/>
          <w:szCs w:val="22"/>
          <w:lang w:val="fr-FR"/>
        </w:rPr>
        <w:t xml:space="preserve"> C1/37, C1/38, C1/39, </w:t>
      </w:r>
      <w:r w:rsidR="00886914">
        <w:rPr>
          <w:color w:val="FF0000"/>
          <w:sz w:val="22"/>
          <w:szCs w:val="22"/>
          <w:lang w:val="fr-FR"/>
        </w:rPr>
        <w:t>et</w:t>
      </w:r>
      <w:r w:rsidR="00D06686" w:rsidRPr="00886914">
        <w:rPr>
          <w:color w:val="FF0000"/>
          <w:sz w:val="22"/>
          <w:szCs w:val="22"/>
          <w:lang w:val="fr-FR"/>
        </w:rPr>
        <w:t xml:space="preserve"> </w:t>
      </w:r>
      <w:r w:rsidR="00886914">
        <w:rPr>
          <w:color w:val="FF0000"/>
          <w:sz w:val="22"/>
          <w:szCs w:val="22"/>
          <w:lang w:val="fr-FR"/>
        </w:rPr>
        <w:t>C1/40</w:t>
      </w:r>
      <w:r w:rsidRPr="00886914">
        <w:rPr>
          <w:color w:val="FF0000"/>
          <w:sz w:val="22"/>
          <w:szCs w:val="22"/>
          <w:lang w:val="fr-FR"/>
        </w:rPr>
        <w:t>.</w:t>
      </w:r>
      <w:r w:rsidR="005819BA" w:rsidRPr="00886914">
        <w:rPr>
          <w:color w:val="FF0000"/>
          <w:sz w:val="22"/>
          <w:szCs w:val="22"/>
          <w:lang w:val="fr-FR"/>
        </w:rPr>
        <w:t xml:space="preserve"> (d</w:t>
      </w:r>
      <w:r w:rsidR="00886914" w:rsidRPr="00886914">
        <w:rPr>
          <w:color w:val="FF0000"/>
          <w:sz w:val="22"/>
          <w:szCs w:val="22"/>
          <w:lang w:val="fr-FR"/>
        </w:rPr>
        <w:t>ate limite </w:t>
      </w:r>
      <w:r w:rsidR="005819BA" w:rsidRPr="00886914">
        <w:rPr>
          <w:color w:val="FF0000"/>
          <w:sz w:val="22"/>
          <w:szCs w:val="22"/>
          <w:lang w:val="fr-FR"/>
        </w:rPr>
        <w:t xml:space="preserve">: </w:t>
      </w:r>
      <w:r w:rsidR="00C50FED">
        <w:rPr>
          <w:color w:val="FF0000"/>
          <w:sz w:val="22"/>
          <w:szCs w:val="22"/>
          <w:lang w:val="fr-FR"/>
        </w:rPr>
        <w:t>nov</w:t>
      </w:r>
      <w:r w:rsidR="00886914" w:rsidRPr="00886914">
        <w:rPr>
          <w:color w:val="FF0000"/>
          <w:sz w:val="22"/>
          <w:szCs w:val="22"/>
          <w:lang w:val="fr-FR"/>
        </w:rPr>
        <w:t>embre</w:t>
      </w:r>
      <w:r w:rsidR="005819BA" w:rsidRPr="00886914">
        <w:rPr>
          <w:color w:val="FF0000"/>
          <w:sz w:val="22"/>
          <w:szCs w:val="22"/>
          <w:lang w:val="fr-FR"/>
        </w:rPr>
        <w:t xml:space="preserve"> 2017)</w:t>
      </w:r>
    </w:p>
    <w:p w14:paraId="2A218E20" w14:textId="77777777" w:rsidR="00AF3B84" w:rsidRPr="00886914" w:rsidRDefault="00AF3B84" w:rsidP="009907A1">
      <w:pPr>
        <w:keepLines/>
        <w:widowControl w:val="0"/>
        <w:autoSpaceDE w:val="0"/>
        <w:autoSpaceDN w:val="0"/>
        <w:adjustRightInd w:val="0"/>
        <w:spacing w:before="120" w:after="120"/>
        <w:jc w:val="both"/>
        <w:rPr>
          <w:color w:val="FF0000"/>
          <w:sz w:val="22"/>
          <w:szCs w:val="22"/>
          <w:lang w:val="fr-FR"/>
        </w:rPr>
      </w:pPr>
    </w:p>
    <w:p w14:paraId="67CD4AF4" w14:textId="4FE5DB4B" w:rsidR="00085421" w:rsidRPr="009554D5" w:rsidRDefault="009554D5" w:rsidP="009907A1">
      <w:pPr>
        <w:pStyle w:val="ListParagraph"/>
        <w:keepLines/>
        <w:numPr>
          <w:ilvl w:val="1"/>
          <w:numId w:val="4"/>
        </w:numPr>
        <w:autoSpaceDE w:val="0"/>
        <w:autoSpaceDN w:val="0"/>
        <w:adjustRightInd w:val="0"/>
        <w:spacing w:before="120" w:after="120"/>
        <w:ind w:leftChars="0" w:left="426" w:hanging="431"/>
        <w:rPr>
          <w:rFonts w:ascii="Times New Roman" w:hAnsi="Times New Roman"/>
          <w:b/>
          <w:bCs/>
          <w:spacing w:val="5"/>
          <w:sz w:val="22"/>
          <w:lang w:val="fr-FR"/>
        </w:rPr>
      </w:pPr>
      <w:r w:rsidRPr="009554D5">
        <w:rPr>
          <w:rFonts w:ascii="Times New Roman" w:hAnsi="Times New Roman"/>
          <w:b/>
          <w:bCs/>
          <w:spacing w:val="5"/>
          <w:sz w:val="22"/>
          <w:lang w:val="fr-FR"/>
        </w:rPr>
        <w:t>Proposition visant à évaluer la situation, les besoins et les options en vue d</w:t>
      </w:r>
      <w:r w:rsidR="0090290D">
        <w:rPr>
          <w:rFonts w:ascii="Times New Roman" w:hAnsi="Times New Roman"/>
          <w:b/>
          <w:bCs/>
          <w:spacing w:val="5"/>
          <w:sz w:val="22"/>
          <w:lang w:val="fr-FR"/>
        </w:rPr>
        <w:t>’intégrer</w:t>
      </w:r>
      <w:r w:rsidR="00830C63">
        <w:rPr>
          <w:rFonts w:ascii="Times New Roman" w:hAnsi="Times New Roman"/>
          <w:b/>
          <w:bCs/>
          <w:spacing w:val="5"/>
          <w:sz w:val="22"/>
          <w:lang w:val="fr-FR"/>
        </w:rPr>
        <w:t xml:space="preserve"> </w:t>
      </w:r>
      <w:r w:rsidRPr="009554D5">
        <w:rPr>
          <w:rFonts w:ascii="Times New Roman" w:hAnsi="Times New Roman"/>
          <w:b/>
          <w:bCs/>
          <w:spacing w:val="5"/>
          <w:sz w:val="22"/>
          <w:lang w:val="fr-FR"/>
        </w:rPr>
        <w:t xml:space="preserve">le plan stratégique de l’OHI/les indicateurs de performance, le budget et les activités du programme de travail </w:t>
      </w:r>
    </w:p>
    <w:p w14:paraId="225D540A" w14:textId="710406CD" w:rsidR="00463C3C" w:rsidRPr="009554D5" w:rsidRDefault="00463C3C" w:rsidP="009907A1">
      <w:pPr>
        <w:pStyle w:val="BodyTextIndent2"/>
        <w:keepLines/>
        <w:tabs>
          <w:tab w:val="clear" w:pos="709"/>
          <w:tab w:val="left" w:pos="1276"/>
        </w:tabs>
        <w:ind w:left="2127" w:hanging="2127"/>
        <w:rPr>
          <w:sz w:val="22"/>
          <w:szCs w:val="22"/>
          <w:lang w:val="fr-FR"/>
        </w:rPr>
      </w:pPr>
      <w:r w:rsidRPr="009554D5">
        <w:rPr>
          <w:sz w:val="22"/>
          <w:szCs w:val="22"/>
          <w:lang w:val="fr-FR"/>
        </w:rPr>
        <w:t>Doc</w:t>
      </w:r>
      <w:r w:rsidR="009554D5" w:rsidRPr="009554D5">
        <w:rPr>
          <w:sz w:val="22"/>
          <w:szCs w:val="22"/>
          <w:lang w:val="fr-FR"/>
        </w:rPr>
        <w:t xml:space="preserve">ument </w:t>
      </w:r>
      <w:r w:rsidR="00FF38E0">
        <w:rPr>
          <w:sz w:val="22"/>
          <w:szCs w:val="22"/>
          <w:lang w:val="fr-FR"/>
        </w:rPr>
        <w:t>:</w:t>
      </w:r>
      <w:r w:rsidR="00FF38E0">
        <w:rPr>
          <w:sz w:val="22"/>
          <w:szCs w:val="22"/>
          <w:lang w:val="fr-FR"/>
        </w:rPr>
        <w:tab/>
      </w:r>
      <w:r w:rsidRPr="009554D5">
        <w:rPr>
          <w:sz w:val="22"/>
          <w:szCs w:val="22"/>
          <w:lang w:val="fr-FR"/>
        </w:rPr>
        <w:t>C1-</w:t>
      </w:r>
      <w:r w:rsidR="002F035B" w:rsidRPr="009554D5">
        <w:rPr>
          <w:sz w:val="22"/>
          <w:szCs w:val="22"/>
          <w:lang w:val="fr-FR"/>
        </w:rPr>
        <w:t>5.2</w:t>
      </w:r>
      <w:r w:rsidR="002F035B" w:rsidRPr="009554D5">
        <w:rPr>
          <w:sz w:val="22"/>
          <w:szCs w:val="22"/>
          <w:lang w:val="fr-FR"/>
        </w:rPr>
        <w:tab/>
      </w:r>
      <w:hyperlink r:id="rId35" w:history="1">
        <w:r w:rsidR="009554D5" w:rsidRPr="009554D5">
          <w:rPr>
            <w:rStyle w:val="Hyperlink"/>
            <w:sz w:val="22"/>
            <w:szCs w:val="22"/>
            <w:lang w:val="fr-FR"/>
          </w:rPr>
          <w:t>Proposition visant à évaluer la situation, les besoins et les options en vue d</w:t>
        </w:r>
        <w:r w:rsidR="0090290D">
          <w:rPr>
            <w:rStyle w:val="Hyperlink"/>
            <w:sz w:val="22"/>
            <w:szCs w:val="22"/>
            <w:lang w:val="fr-FR"/>
          </w:rPr>
          <w:t xml:space="preserve">’intégrer le </w:t>
        </w:r>
        <w:r w:rsidR="009554D5" w:rsidRPr="009554D5">
          <w:rPr>
            <w:rStyle w:val="Hyperlink"/>
            <w:sz w:val="22"/>
            <w:szCs w:val="22"/>
            <w:lang w:val="fr-FR"/>
          </w:rPr>
          <w:t>plan stratégique de l’OHI/les indicateurs de performance, le budget et les activités du programme de travail</w:t>
        </w:r>
      </w:hyperlink>
      <w:r w:rsidRPr="009554D5">
        <w:rPr>
          <w:sz w:val="22"/>
          <w:szCs w:val="22"/>
          <w:lang w:val="fr-FR"/>
        </w:rPr>
        <w:tab/>
      </w:r>
    </w:p>
    <w:p w14:paraId="09B687D7" w14:textId="589D7A4D" w:rsidR="00586B8E" w:rsidRPr="009554D5" w:rsidRDefault="00586B8E" w:rsidP="009907A1">
      <w:pPr>
        <w:keepLines/>
        <w:widowControl w:val="0"/>
        <w:autoSpaceDE w:val="0"/>
        <w:autoSpaceDN w:val="0"/>
        <w:adjustRightInd w:val="0"/>
        <w:spacing w:before="120" w:after="120"/>
        <w:ind w:left="2040" w:hanging="769"/>
        <w:jc w:val="both"/>
        <w:rPr>
          <w:i/>
          <w:iCs/>
          <w:spacing w:val="-1"/>
          <w:sz w:val="22"/>
          <w:szCs w:val="22"/>
          <w:lang w:val="fr-FR"/>
        </w:rPr>
      </w:pPr>
      <w:r w:rsidRPr="009554D5">
        <w:rPr>
          <w:i/>
          <w:iCs/>
          <w:spacing w:val="-1"/>
          <w:sz w:val="22"/>
          <w:szCs w:val="22"/>
          <w:lang w:val="fr-FR"/>
        </w:rPr>
        <w:t>C1-1.5</w:t>
      </w:r>
      <w:r w:rsidRPr="009554D5">
        <w:rPr>
          <w:i/>
          <w:iCs/>
          <w:spacing w:val="-1"/>
          <w:sz w:val="22"/>
          <w:szCs w:val="22"/>
          <w:lang w:val="fr-FR"/>
        </w:rPr>
        <w:tab/>
      </w:r>
      <w:r w:rsidR="009554D5">
        <w:rPr>
          <w:i/>
          <w:iCs/>
          <w:spacing w:val="-1"/>
          <w:sz w:val="22"/>
          <w:szCs w:val="22"/>
          <w:lang w:val="fr-FR"/>
        </w:rPr>
        <w:t>« </w:t>
      </w:r>
      <w:hyperlink r:id="rId36" w:history="1">
        <w:r w:rsidR="009554D5">
          <w:rPr>
            <w:rStyle w:val="Hyperlink"/>
            <w:i/>
            <w:iCs/>
            <w:spacing w:val="-1"/>
            <w:sz w:val="22"/>
            <w:szCs w:val="22"/>
            <w:lang w:val="fr-FR"/>
          </w:rPr>
          <w:t>Livre rouge</w:t>
        </w:r>
      </w:hyperlink>
      <w:r w:rsidR="009554D5">
        <w:rPr>
          <w:i/>
          <w:iCs/>
          <w:spacing w:val="-1"/>
          <w:sz w:val="22"/>
          <w:szCs w:val="22"/>
          <w:lang w:val="fr-FR"/>
        </w:rPr>
        <w:t> » </w:t>
      </w:r>
      <w:r w:rsidRPr="009554D5">
        <w:rPr>
          <w:i/>
          <w:iCs/>
          <w:spacing w:val="-1"/>
          <w:sz w:val="22"/>
          <w:szCs w:val="22"/>
          <w:lang w:val="fr-FR"/>
        </w:rPr>
        <w:t xml:space="preserve">: </w:t>
      </w:r>
      <w:r w:rsidR="009554D5" w:rsidRPr="009554D5">
        <w:rPr>
          <w:i/>
          <w:sz w:val="22"/>
          <w:szCs w:val="22"/>
          <w:lang w:val="fr-FR"/>
        </w:rPr>
        <w:t>Recueil des commentaires soumis par les Etats membres sur les propositions qui seront examinée par le Conseil de l’OHI</w:t>
      </w:r>
    </w:p>
    <w:p w14:paraId="372447E5" w14:textId="77777777" w:rsidR="00F660CB" w:rsidRPr="000947D6" w:rsidRDefault="00F660CB" w:rsidP="009907A1">
      <w:pPr>
        <w:keepLines/>
        <w:widowControl w:val="0"/>
        <w:tabs>
          <w:tab w:val="left" w:pos="680"/>
        </w:tabs>
        <w:autoSpaceDE w:val="0"/>
        <w:autoSpaceDN w:val="0"/>
        <w:adjustRightInd w:val="0"/>
        <w:spacing w:before="120" w:after="120"/>
        <w:ind w:left="1985" w:hanging="1985"/>
        <w:jc w:val="both"/>
        <w:rPr>
          <w:i/>
          <w:iCs/>
          <w:spacing w:val="-1"/>
          <w:sz w:val="22"/>
          <w:szCs w:val="22"/>
          <w:lang w:val="fr-FR"/>
        </w:rPr>
      </w:pPr>
    </w:p>
    <w:p w14:paraId="3B4B0AFF" w14:textId="5FAF3432" w:rsidR="0079367B" w:rsidRPr="009554D5" w:rsidRDefault="009554D5" w:rsidP="009907A1">
      <w:pPr>
        <w:keepLines/>
        <w:widowControl w:val="0"/>
        <w:autoSpaceDE w:val="0"/>
        <w:autoSpaceDN w:val="0"/>
        <w:adjustRightInd w:val="0"/>
        <w:spacing w:before="120" w:after="120"/>
        <w:jc w:val="both"/>
        <w:rPr>
          <w:spacing w:val="-1"/>
          <w:sz w:val="22"/>
          <w:szCs w:val="22"/>
          <w:lang w:val="fr-FR"/>
        </w:rPr>
      </w:pPr>
      <w:r w:rsidRPr="009554D5">
        <w:rPr>
          <w:spacing w:val="-1"/>
          <w:sz w:val="22"/>
          <w:szCs w:val="22"/>
          <w:lang w:val="fr-FR"/>
        </w:rPr>
        <w:t>Les Etats-Unis présentent une proposition visant à créer une petite équipe de projet composée de parties intéressées afin d’élaborer un cadre simple montrant la relation entre le programme de travail de l’OHI</w:t>
      </w:r>
      <w:r w:rsidR="005227E8" w:rsidRPr="009554D5">
        <w:rPr>
          <w:spacing w:val="-1"/>
          <w:sz w:val="22"/>
          <w:szCs w:val="22"/>
          <w:lang w:val="fr-FR"/>
        </w:rPr>
        <w:t xml:space="preserve">, </w:t>
      </w:r>
      <w:r w:rsidRPr="009554D5">
        <w:rPr>
          <w:spacing w:val="-1"/>
          <w:sz w:val="22"/>
          <w:szCs w:val="22"/>
          <w:lang w:val="fr-FR"/>
        </w:rPr>
        <w:t xml:space="preserve">les futures indicateurs de performance et les sections concernées du budget de l’OHI, aux fins d’examen à la </w:t>
      </w:r>
      <w:r w:rsidR="00304152" w:rsidRPr="009554D5">
        <w:rPr>
          <w:spacing w:val="-1"/>
          <w:sz w:val="22"/>
          <w:szCs w:val="22"/>
          <w:lang w:val="fr-FR"/>
        </w:rPr>
        <w:t>2</w:t>
      </w:r>
      <w:r w:rsidRPr="009554D5">
        <w:rPr>
          <w:spacing w:val="-1"/>
          <w:sz w:val="22"/>
          <w:szCs w:val="22"/>
          <w:vertAlign w:val="superscript"/>
          <w:lang w:val="fr-FR"/>
        </w:rPr>
        <w:t>ème</w:t>
      </w:r>
      <w:r>
        <w:rPr>
          <w:spacing w:val="-1"/>
          <w:sz w:val="22"/>
          <w:szCs w:val="22"/>
          <w:lang w:val="fr-FR"/>
        </w:rPr>
        <w:t xml:space="preserve"> </w:t>
      </w:r>
      <w:r w:rsidRPr="009554D5">
        <w:rPr>
          <w:spacing w:val="-1"/>
          <w:sz w:val="22"/>
          <w:szCs w:val="22"/>
          <w:lang w:val="fr-FR"/>
        </w:rPr>
        <w:t>réunion du Conseil</w:t>
      </w:r>
      <w:r w:rsidR="0079367B" w:rsidRPr="009554D5">
        <w:rPr>
          <w:spacing w:val="-1"/>
          <w:sz w:val="22"/>
          <w:szCs w:val="22"/>
          <w:lang w:val="fr-FR"/>
        </w:rPr>
        <w:t xml:space="preserve">. </w:t>
      </w:r>
      <w:r>
        <w:rPr>
          <w:spacing w:val="-1"/>
          <w:sz w:val="22"/>
          <w:szCs w:val="22"/>
          <w:lang w:val="fr-FR"/>
        </w:rPr>
        <w:t>Ce serait un exercice théorique requérant des efforts et ressources minimes</w:t>
      </w:r>
      <w:r w:rsidR="00321926" w:rsidRPr="009554D5">
        <w:rPr>
          <w:spacing w:val="-1"/>
          <w:sz w:val="22"/>
          <w:szCs w:val="22"/>
          <w:lang w:val="fr-FR"/>
        </w:rPr>
        <w:t>.</w:t>
      </w:r>
    </w:p>
    <w:p w14:paraId="62764324" w14:textId="6BF7E580" w:rsidR="006E540D" w:rsidRPr="00100C29" w:rsidRDefault="00100C29" w:rsidP="009907A1">
      <w:pPr>
        <w:keepLines/>
        <w:widowControl w:val="0"/>
        <w:autoSpaceDE w:val="0"/>
        <w:autoSpaceDN w:val="0"/>
        <w:adjustRightInd w:val="0"/>
        <w:spacing w:before="120" w:after="120"/>
        <w:jc w:val="both"/>
        <w:rPr>
          <w:spacing w:val="-1"/>
          <w:sz w:val="22"/>
          <w:szCs w:val="22"/>
          <w:lang w:val="fr-FR"/>
        </w:rPr>
      </w:pPr>
      <w:r w:rsidRPr="00100C29">
        <w:rPr>
          <w:spacing w:val="-1"/>
          <w:sz w:val="22"/>
          <w:szCs w:val="22"/>
          <w:lang w:val="fr-FR"/>
        </w:rPr>
        <w:t>Des membres suggèrent que la tâche soit entreprise par le groupe de travail chargé de l</w:t>
      </w:r>
      <w:r w:rsidR="008D7469">
        <w:rPr>
          <w:spacing w:val="-1"/>
          <w:sz w:val="22"/>
          <w:szCs w:val="22"/>
          <w:lang w:val="fr-FR"/>
        </w:rPr>
        <w:t>a révision</w:t>
      </w:r>
      <w:r w:rsidRPr="00100C29">
        <w:rPr>
          <w:spacing w:val="-1"/>
          <w:sz w:val="22"/>
          <w:szCs w:val="22"/>
          <w:lang w:val="fr-FR"/>
        </w:rPr>
        <w:t xml:space="preserve"> du plan stratégique </w:t>
      </w:r>
      <w:r>
        <w:rPr>
          <w:spacing w:val="-1"/>
          <w:sz w:val="22"/>
          <w:szCs w:val="22"/>
          <w:lang w:val="fr-FR"/>
        </w:rPr>
        <w:t xml:space="preserve">dans le cadre </w:t>
      </w:r>
      <w:r w:rsidRPr="00100C29">
        <w:rPr>
          <w:spacing w:val="-1"/>
          <w:sz w:val="22"/>
          <w:szCs w:val="22"/>
          <w:lang w:val="fr-FR"/>
        </w:rPr>
        <w:t>de l’examen complet du plan stratégique</w:t>
      </w:r>
      <w:r w:rsidR="00321926" w:rsidRPr="00100C29">
        <w:rPr>
          <w:spacing w:val="-1"/>
          <w:sz w:val="22"/>
          <w:szCs w:val="22"/>
          <w:lang w:val="fr-FR"/>
        </w:rPr>
        <w:t>.</w:t>
      </w:r>
      <w:r w:rsidR="00BC514E" w:rsidRPr="00100C29">
        <w:rPr>
          <w:spacing w:val="-1"/>
          <w:sz w:val="22"/>
          <w:szCs w:val="22"/>
          <w:lang w:val="fr-FR"/>
        </w:rPr>
        <w:t xml:space="preserve"> </w:t>
      </w:r>
      <w:r w:rsidR="006E540D" w:rsidRPr="00100C29">
        <w:rPr>
          <w:spacing w:val="-1"/>
          <w:sz w:val="22"/>
          <w:szCs w:val="22"/>
          <w:lang w:val="fr-FR"/>
        </w:rPr>
        <w:t xml:space="preserve"> </w:t>
      </w:r>
    </w:p>
    <w:p w14:paraId="29D6670B" w14:textId="1281D119" w:rsidR="00647B16" w:rsidRPr="00100C29" w:rsidRDefault="00100C29"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Le président souligne que d’autres commentaires relatifs à la question sont inclus dans le Livre rouge</w:t>
      </w:r>
      <w:r w:rsidR="006E540D" w:rsidRPr="00100C29">
        <w:rPr>
          <w:spacing w:val="-1"/>
          <w:sz w:val="22"/>
          <w:szCs w:val="22"/>
          <w:lang w:val="fr-FR"/>
        </w:rPr>
        <w:t xml:space="preserve"> (C1-1.5).</w:t>
      </w:r>
    </w:p>
    <w:p w14:paraId="7614AF56" w14:textId="552114F2" w:rsidR="00463C3C" w:rsidRPr="00E82A41" w:rsidRDefault="00647B16" w:rsidP="009907A1">
      <w:pPr>
        <w:keepLines/>
        <w:widowControl w:val="0"/>
        <w:autoSpaceDE w:val="0"/>
        <w:autoSpaceDN w:val="0"/>
        <w:adjustRightInd w:val="0"/>
        <w:spacing w:before="120" w:after="120"/>
        <w:jc w:val="both"/>
        <w:rPr>
          <w:color w:val="FF0000"/>
          <w:sz w:val="22"/>
          <w:szCs w:val="22"/>
          <w:lang w:val="fr-FR"/>
        </w:rPr>
      </w:pPr>
      <w:r w:rsidRPr="00100C29">
        <w:rPr>
          <w:b/>
          <w:color w:val="FF0000"/>
          <w:sz w:val="22"/>
          <w:szCs w:val="22"/>
          <w:lang w:val="fr-FR"/>
        </w:rPr>
        <w:t>D</w:t>
      </w:r>
      <w:r w:rsidR="00100C29" w:rsidRPr="00100C29">
        <w:rPr>
          <w:b/>
          <w:color w:val="FF0000"/>
          <w:sz w:val="22"/>
          <w:szCs w:val="22"/>
          <w:lang w:val="fr-FR"/>
        </w:rPr>
        <w:t>é</w:t>
      </w:r>
      <w:r w:rsidRPr="00100C29">
        <w:rPr>
          <w:b/>
          <w:color w:val="FF0000"/>
          <w:sz w:val="22"/>
          <w:szCs w:val="22"/>
          <w:lang w:val="fr-FR"/>
        </w:rPr>
        <w:t>cision C1/42</w:t>
      </w:r>
      <w:r w:rsidR="00100C29" w:rsidRPr="00100C29">
        <w:rPr>
          <w:b/>
          <w:color w:val="FF0000"/>
          <w:sz w:val="22"/>
          <w:szCs w:val="22"/>
          <w:lang w:val="fr-FR"/>
        </w:rPr>
        <w:t> </w:t>
      </w:r>
      <w:r w:rsidRPr="00100C29">
        <w:rPr>
          <w:b/>
          <w:color w:val="FF0000"/>
          <w:sz w:val="22"/>
          <w:szCs w:val="22"/>
          <w:lang w:val="fr-FR"/>
        </w:rPr>
        <w:t>:</w:t>
      </w:r>
      <w:r w:rsidRPr="00100C29">
        <w:rPr>
          <w:color w:val="FF0000"/>
          <w:sz w:val="22"/>
          <w:szCs w:val="22"/>
          <w:lang w:val="fr-FR"/>
        </w:rPr>
        <w:tab/>
      </w:r>
      <w:r w:rsidR="00100C29" w:rsidRPr="00100C29">
        <w:rPr>
          <w:color w:val="FF0000"/>
          <w:sz w:val="22"/>
          <w:szCs w:val="22"/>
          <w:lang w:val="fr-FR"/>
        </w:rPr>
        <w:t>Le Conseil décide d’inclure les principes soulevés dans la proposition soumise par les Etats­Unis dans le</w:t>
      </w:r>
      <w:r w:rsidR="00611421">
        <w:rPr>
          <w:color w:val="FF0000"/>
          <w:sz w:val="22"/>
          <w:szCs w:val="22"/>
          <w:lang w:val="fr-FR"/>
        </w:rPr>
        <w:t xml:space="preserve"> Mandat</w:t>
      </w:r>
      <w:r w:rsidR="007551EA">
        <w:rPr>
          <w:color w:val="FF0000"/>
          <w:sz w:val="22"/>
          <w:szCs w:val="22"/>
          <w:lang w:val="fr-FR"/>
        </w:rPr>
        <w:t xml:space="preserve"> du groupe de travail chargé de la révision</w:t>
      </w:r>
      <w:r w:rsidR="00100C29" w:rsidRPr="00100C29">
        <w:rPr>
          <w:color w:val="FF0000"/>
          <w:sz w:val="22"/>
          <w:szCs w:val="22"/>
          <w:lang w:val="fr-FR"/>
        </w:rPr>
        <w:t xml:space="preserve"> du plan stratégique</w:t>
      </w:r>
      <w:r w:rsidR="0034433F" w:rsidRPr="00100C29">
        <w:rPr>
          <w:color w:val="FF0000"/>
          <w:sz w:val="22"/>
          <w:szCs w:val="22"/>
          <w:lang w:val="fr-FR"/>
        </w:rPr>
        <w:t xml:space="preserve">. </w:t>
      </w:r>
      <w:r w:rsidR="0034433F" w:rsidRPr="00E82A41">
        <w:rPr>
          <w:color w:val="FF0000"/>
          <w:sz w:val="22"/>
          <w:szCs w:val="22"/>
          <w:lang w:val="fr-FR"/>
        </w:rPr>
        <w:t>(</w:t>
      </w:r>
      <w:r w:rsidR="00100C29" w:rsidRPr="00E82A41">
        <w:rPr>
          <w:color w:val="FF0000"/>
          <w:sz w:val="22"/>
          <w:szCs w:val="22"/>
          <w:lang w:val="fr-FR"/>
        </w:rPr>
        <w:t>fait</w:t>
      </w:r>
      <w:r w:rsidR="0034433F" w:rsidRPr="00E82A41">
        <w:rPr>
          <w:color w:val="FF0000"/>
          <w:sz w:val="22"/>
          <w:szCs w:val="22"/>
          <w:lang w:val="fr-FR"/>
        </w:rPr>
        <w:t>).</w:t>
      </w:r>
    </w:p>
    <w:p w14:paraId="58B7B1DE" w14:textId="77777777" w:rsidR="0093513B" w:rsidRPr="00E82A41" w:rsidRDefault="0093513B" w:rsidP="009907A1">
      <w:pPr>
        <w:keepLines/>
        <w:widowControl w:val="0"/>
        <w:autoSpaceDE w:val="0"/>
        <w:autoSpaceDN w:val="0"/>
        <w:adjustRightInd w:val="0"/>
        <w:spacing w:before="120" w:after="120"/>
        <w:jc w:val="both"/>
        <w:rPr>
          <w:color w:val="FF0000"/>
          <w:sz w:val="22"/>
          <w:szCs w:val="22"/>
          <w:lang w:val="fr-FR"/>
        </w:rPr>
      </w:pPr>
    </w:p>
    <w:p w14:paraId="6DA46D77" w14:textId="621372E0" w:rsidR="00085421" w:rsidRPr="000E039D" w:rsidRDefault="000E039D"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fr-FR"/>
        </w:rPr>
      </w:pPr>
      <w:r w:rsidRPr="000E039D">
        <w:rPr>
          <w:rFonts w:ascii="Times New Roman" w:hAnsi="Times New Roman"/>
          <w:b/>
          <w:bCs/>
          <w:spacing w:val="5"/>
          <w:sz w:val="22"/>
          <w:lang w:val="fr-FR"/>
        </w:rPr>
        <w:t>AUTRES POINTS PROPOSES PAR UN ETAT MEMBRE OU PAR LE SECRETAIRE GENERAL</w:t>
      </w:r>
    </w:p>
    <w:p w14:paraId="56FA24A3" w14:textId="159A237B" w:rsidR="00085421" w:rsidRPr="000E039D" w:rsidRDefault="00085421"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0E039D">
        <w:rPr>
          <w:rFonts w:ascii="Times New Roman" w:hAnsi="Times New Roman"/>
          <w:b/>
          <w:bCs/>
          <w:spacing w:val="5"/>
          <w:sz w:val="22"/>
          <w:lang w:val="fr-FR"/>
        </w:rPr>
        <w:t>Propos</w:t>
      </w:r>
      <w:r w:rsidR="000E039D" w:rsidRPr="000E039D">
        <w:rPr>
          <w:rFonts w:ascii="Times New Roman" w:hAnsi="Times New Roman"/>
          <w:b/>
          <w:bCs/>
          <w:spacing w:val="5"/>
          <w:sz w:val="22"/>
          <w:lang w:val="fr-FR"/>
        </w:rPr>
        <w:t>ition de thème pour la Journée mondiale de l’hydrographie</w:t>
      </w:r>
      <w:r w:rsidRPr="000E039D">
        <w:rPr>
          <w:rFonts w:ascii="Times New Roman" w:hAnsi="Times New Roman"/>
          <w:b/>
          <w:bCs/>
          <w:spacing w:val="5"/>
          <w:sz w:val="22"/>
          <w:lang w:val="fr-FR"/>
        </w:rPr>
        <w:t xml:space="preserve"> 2018</w:t>
      </w:r>
    </w:p>
    <w:p w14:paraId="6FADDEDF" w14:textId="5B602529" w:rsidR="00463C3C" w:rsidRPr="000E039D" w:rsidRDefault="00463C3C" w:rsidP="009907A1">
      <w:pPr>
        <w:pStyle w:val="Heading8"/>
        <w:keepLines/>
        <w:rPr>
          <w:sz w:val="22"/>
          <w:szCs w:val="22"/>
          <w:lang w:val="fr-FR"/>
        </w:rPr>
      </w:pPr>
      <w:r w:rsidRPr="000E039D">
        <w:rPr>
          <w:sz w:val="22"/>
          <w:szCs w:val="22"/>
          <w:lang w:val="fr-FR"/>
        </w:rPr>
        <w:t>Doc</w:t>
      </w:r>
      <w:r w:rsidR="000E039D" w:rsidRPr="000E039D">
        <w:rPr>
          <w:sz w:val="22"/>
          <w:szCs w:val="22"/>
          <w:lang w:val="fr-FR"/>
        </w:rPr>
        <w:t>ument</w:t>
      </w:r>
      <w:r w:rsidRPr="000E039D">
        <w:rPr>
          <w:sz w:val="22"/>
          <w:szCs w:val="22"/>
          <w:lang w:val="fr-FR"/>
        </w:rPr>
        <w:t>s</w:t>
      </w:r>
      <w:r w:rsidR="000E039D" w:rsidRPr="000E039D">
        <w:rPr>
          <w:sz w:val="22"/>
          <w:szCs w:val="22"/>
          <w:lang w:val="fr-FR"/>
        </w:rPr>
        <w:t xml:space="preserve"> </w:t>
      </w:r>
      <w:r w:rsidRPr="000E039D">
        <w:rPr>
          <w:sz w:val="22"/>
          <w:szCs w:val="22"/>
          <w:lang w:val="fr-FR"/>
        </w:rPr>
        <w:t>:</w:t>
      </w:r>
      <w:r w:rsidRPr="000E039D">
        <w:rPr>
          <w:sz w:val="22"/>
          <w:szCs w:val="22"/>
          <w:lang w:val="fr-FR"/>
        </w:rPr>
        <w:tab/>
        <w:t>C1-</w:t>
      </w:r>
      <w:r w:rsidR="00FB2068">
        <w:rPr>
          <w:sz w:val="22"/>
          <w:szCs w:val="22"/>
          <w:lang w:val="fr-FR"/>
        </w:rPr>
        <w:t>6.1</w:t>
      </w:r>
      <w:r w:rsidR="00FB2068">
        <w:rPr>
          <w:sz w:val="22"/>
          <w:szCs w:val="22"/>
          <w:lang w:val="fr-FR"/>
        </w:rPr>
        <w:tab/>
      </w:r>
      <w:r w:rsidR="002F035B" w:rsidRPr="000E039D">
        <w:rPr>
          <w:sz w:val="22"/>
          <w:szCs w:val="22"/>
          <w:lang w:val="fr-FR"/>
        </w:rPr>
        <w:tab/>
      </w:r>
      <w:hyperlink r:id="rId37" w:history="1">
        <w:r w:rsidR="002F035B" w:rsidRPr="000E039D">
          <w:rPr>
            <w:rStyle w:val="Hyperlink"/>
            <w:sz w:val="22"/>
            <w:szCs w:val="22"/>
            <w:lang w:val="fr-FR"/>
          </w:rPr>
          <w:t>Propos</w:t>
        </w:r>
        <w:r w:rsidR="000E039D" w:rsidRPr="000E039D">
          <w:rPr>
            <w:rStyle w:val="Hyperlink"/>
            <w:sz w:val="22"/>
            <w:szCs w:val="22"/>
            <w:lang w:val="fr-FR"/>
          </w:rPr>
          <w:t>ition de thème pour la Journée mondiale de l’hydrographie</w:t>
        </w:r>
        <w:r w:rsidR="002F035B" w:rsidRPr="000E039D">
          <w:rPr>
            <w:rStyle w:val="Hyperlink"/>
            <w:sz w:val="22"/>
            <w:szCs w:val="22"/>
            <w:lang w:val="fr-FR"/>
          </w:rPr>
          <w:t xml:space="preserve"> 2018</w:t>
        </w:r>
      </w:hyperlink>
    </w:p>
    <w:p w14:paraId="096628F6" w14:textId="4FCBA097" w:rsidR="00463C3C" w:rsidRPr="002D7D52" w:rsidRDefault="000E039D" w:rsidP="009907A1">
      <w:pPr>
        <w:keepLines/>
        <w:widowControl w:val="0"/>
        <w:tabs>
          <w:tab w:val="left" w:pos="680"/>
          <w:tab w:val="left" w:pos="1985"/>
        </w:tabs>
        <w:autoSpaceDE w:val="0"/>
        <w:autoSpaceDN w:val="0"/>
        <w:adjustRightInd w:val="0"/>
        <w:spacing w:before="120" w:after="120"/>
        <w:ind w:left="3400" w:hanging="3400"/>
        <w:jc w:val="both"/>
        <w:rPr>
          <w:i/>
          <w:iCs/>
          <w:spacing w:val="-1"/>
          <w:sz w:val="22"/>
          <w:szCs w:val="22"/>
          <w:lang w:val="fr-FR"/>
        </w:rPr>
      </w:pPr>
      <w:r>
        <w:rPr>
          <w:i/>
          <w:iCs/>
          <w:spacing w:val="-1"/>
          <w:sz w:val="22"/>
          <w:szCs w:val="22"/>
          <w:lang w:val="fr-FR"/>
        </w:rPr>
        <w:tab/>
      </w:r>
      <w:r w:rsidR="00D610BD" w:rsidRPr="000E039D">
        <w:rPr>
          <w:i/>
          <w:iCs/>
          <w:spacing w:val="-1"/>
          <w:sz w:val="22"/>
          <w:szCs w:val="22"/>
          <w:lang w:val="fr-FR"/>
        </w:rPr>
        <w:tab/>
      </w:r>
      <w:r w:rsidR="00D610BD" w:rsidRPr="002D7D52">
        <w:rPr>
          <w:i/>
          <w:iCs/>
          <w:spacing w:val="-1"/>
          <w:sz w:val="22"/>
          <w:szCs w:val="22"/>
          <w:lang w:val="fr-FR"/>
        </w:rPr>
        <w:t>C1-1.5</w:t>
      </w:r>
      <w:r w:rsidR="00D610BD" w:rsidRPr="002D7D52">
        <w:rPr>
          <w:i/>
          <w:iCs/>
          <w:spacing w:val="-1"/>
          <w:sz w:val="22"/>
          <w:szCs w:val="22"/>
          <w:lang w:val="fr-FR"/>
        </w:rPr>
        <w:tab/>
      </w:r>
      <w:r w:rsidR="002D7D52">
        <w:rPr>
          <w:i/>
          <w:iCs/>
          <w:spacing w:val="-1"/>
          <w:sz w:val="22"/>
          <w:szCs w:val="22"/>
          <w:lang w:val="fr-FR"/>
        </w:rPr>
        <w:t>« </w:t>
      </w:r>
      <w:hyperlink r:id="rId38" w:history="1">
        <w:r w:rsidR="002D7D52">
          <w:rPr>
            <w:rStyle w:val="Hyperlink"/>
            <w:i/>
            <w:iCs/>
            <w:spacing w:val="-1"/>
            <w:sz w:val="22"/>
            <w:szCs w:val="22"/>
            <w:lang w:val="fr-FR"/>
          </w:rPr>
          <w:t>Livre rouge</w:t>
        </w:r>
      </w:hyperlink>
      <w:r w:rsidR="002D7D52">
        <w:rPr>
          <w:i/>
          <w:iCs/>
          <w:spacing w:val="-1"/>
          <w:sz w:val="22"/>
          <w:szCs w:val="22"/>
          <w:lang w:val="fr-FR"/>
        </w:rPr>
        <w:t> » </w:t>
      </w:r>
      <w:r w:rsidR="002D7D52" w:rsidRPr="009554D5">
        <w:rPr>
          <w:i/>
          <w:iCs/>
          <w:spacing w:val="-1"/>
          <w:sz w:val="22"/>
          <w:szCs w:val="22"/>
          <w:lang w:val="fr-FR"/>
        </w:rPr>
        <w:t xml:space="preserve">: </w:t>
      </w:r>
      <w:r w:rsidR="002D7D52" w:rsidRPr="009554D5">
        <w:rPr>
          <w:i/>
          <w:sz w:val="22"/>
          <w:szCs w:val="22"/>
          <w:lang w:val="fr-FR"/>
        </w:rPr>
        <w:t>Recueil des commentaires soumis par les Etats membres sur les propositions qui seront examinée par le Conseil de l’OHI</w:t>
      </w:r>
    </w:p>
    <w:p w14:paraId="04151070" w14:textId="77777777" w:rsidR="00F660CB" w:rsidRPr="002D7D52" w:rsidRDefault="00F660CB" w:rsidP="009907A1">
      <w:pPr>
        <w:keepLines/>
        <w:widowControl w:val="0"/>
        <w:tabs>
          <w:tab w:val="left" w:pos="680"/>
          <w:tab w:val="left" w:pos="1985"/>
        </w:tabs>
        <w:autoSpaceDE w:val="0"/>
        <w:autoSpaceDN w:val="0"/>
        <w:adjustRightInd w:val="0"/>
        <w:spacing w:before="120" w:after="120"/>
        <w:ind w:left="2040" w:hanging="2040"/>
        <w:jc w:val="both"/>
        <w:rPr>
          <w:i/>
          <w:iCs/>
          <w:spacing w:val="-1"/>
          <w:sz w:val="22"/>
          <w:szCs w:val="22"/>
          <w:lang w:val="fr-FR"/>
        </w:rPr>
      </w:pPr>
    </w:p>
    <w:p w14:paraId="7BDDF4E3" w14:textId="562CC827" w:rsidR="00D610BD" w:rsidRPr="000057C0" w:rsidRDefault="000057C0" w:rsidP="009907A1">
      <w:pPr>
        <w:keepLines/>
        <w:widowControl w:val="0"/>
        <w:autoSpaceDE w:val="0"/>
        <w:autoSpaceDN w:val="0"/>
        <w:adjustRightInd w:val="0"/>
        <w:spacing w:before="120" w:after="120"/>
        <w:jc w:val="both"/>
        <w:rPr>
          <w:spacing w:val="-1"/>
          <w:sz w:val="22"/>
          <w:szCs w:val="22"/>
          <w:lang w:val="fr-FR"/>
        </w:rPr>
      </w:pPr>
      <w:r w:rsidRPr="000057C0">
        <w:rPr>
          <w:spacing w:val="-1"/>
          <w:sz w:val="22"/>
          <w:szCs w:val="22"/>
          <w:lang w:val="fr-FR"/>
        </w:rPr>
        <w:t>Le Secrétaire général présente la proposition de thème pour la Journée mondiale de l’hydrographie</w:t>
      </w:r>
      <w:r w:rsidR="0072635E" w:rsidRPr="000057C0">
        <w:rPr>
          <w:spacing w:val="-1"/>
          <w:sz w:val="22"/>
          <w:szCs w:val="22"/>
          <w:lang w:val="fr-FR"/>
        </w:rPr>
        <w:t xml:space="preserve"> 2018,</w:t>
      </w:r>
      <w:r w:rsidR="00D610BD" w:rsidRPr="000057C0">
        <w:rPr>
          <w:spacing w:val="-1"/>
          <w:sz w:val="22"/>
          <w:szCs w:val="22"/>
          <w:lang w:val="fr-FR"/>
        </w:rPr>
        <w:t xml:space="preserve"> </w:t>
      </w:r>
      <w:r w:rsidRPr="000057C0">
        <w:rPr>
          <w:spacing w:val="-1"/>
          <w:sz w:val="22"/>
          <w:szCs w:val="22"/>
          <w:lang w:val="fr-FR"/>
        </w:rPr>
        <w:t>soulignant le contexte et les procédures actuelles</w:t>
      </w:r>
      <w:r w:rsidR="00D610BD" w:rsidRPr="000057C0">
        <w:rPr>
          <w:spacing w:val="-1"/>
          <w:sz w:val="22"/>
          <w:szCs w:val="22"/>
          <w:lang w:val="fr-FR"/>
        </w:rPr>
        <w:t xml:space="preserve">. </w:t>
      </w:r>
      <w:r w:rsidRPr="000057C0">
        <w:rPr>
          <w:spacing w:val="-1"/>
          <w:sz w:val="22"/>
          <w:szCs w:val="22"/>
          <w:lang w:val="fr-FR"/>
        </w:rPr>
        <w:t>Il suggère que le Conseil serait l’instance la plus à même de débattre des sujets et de finaliser les thèmes</w:t>
      </w:r>
      <w:r w:rsidR="00D610BD" w:rsidRPr="000057C0">
        <w:rPr>
          <w:spacing w:val="-1"/>
          <w:sz w:val="22"/>
          <w:szCs w:val="22"/>
          <w:lang w:val="fr-FR"/>
        </w:rPr>
        <w:t>.</w:t>
      </w:r>
    </w:p>
    <w:p w14:paraId="0D08A79D" w14:textId="576D7387" w:rsidR="00D610BD" w:rsidRPr="00F92F6B" w:rsidRDefault="000057C0" w:rsidP="009907A1">
      <w:pPr>
        <w:keepLines/>
        <w:widowControl w:val="0"/>
        <w:autoSpaceDE w:val="0"/>
        <w:autoSpaceDN w:val="0"/>
        <w:adjustRightInd w:val="0"/>
        <w:spacing w:before="120" w:after="120"/>
        <w:jc w:val="both"/>
        <w:rPr>
          <w:spacing w:val="-1"/>
          <w:sz w:val="22"/>
          <w:szCs w:val="22"/>
          <w:lang w:val="fr-FR"/>
        </w:rPr>
      </w:pPr>
      <w:r>
        <w:rPr>
          <w:spacing w:val="-1"/>
          <w:sz w:val="22"/>
          <w:szCs w:val="22"/>
          <w:lang w:val="fr-FR"/>
        </w:rPr>
        <w:t>Le président remercie les Etats membres pour leurs nombreux commentaires</w:t>
      </w:r>
      <w:r w:rsidR="00D610BD" w:rsidRPr="000057C0">
        <w:rPr>
          <w:spacing w:val="-1"/>
          <w:sz w:val="22"/>
          <w:szCs w:val="22"/>
          <w:lang w:val="fr-FR"/>
        </w:rPr>
        <w:t xml:space="preserve">, </w:t>
      </w:r>
      <w:r>
        <w:rPr>
          <w:spacing w:val="-1"/>
          <w:sz w:val="22"/>
          <w:szCs w:val="22"/>
          <w:lang w:val="fr-FR"/>
        </w:rPr>
        <w:t xml:space="preserve">qui sont </w:t>
      </w:r>
      <w:r w:rsidRPr="000057C0">
        <w:rPr>
          <w:spacing w:val="-1"/>
          <w:sz w:val="22"/>
          <w:szCs w:val="22"/>
          <w:lang w:val="fr-FR"/>
        </w:rPr>
        <w:t>reproduits dans le Livre rouge</w:t>
      </w:r>
      <w:r w:rsidR="00D610BD" w:rsidRPr="000057C0">
        <w:rPr>
          <w:spacing w:val="-1"/>
          <w:sz w:val="22"/>
          <w:szCs w:val="22"/>
          <w:lang w:val="fr-FR"/>
        </w:rPr>
        <w:t xml:space="preserve">. </w:t>
      </w:r>
      <w:r w:rsidRPr="000A2059">
        <w:rPr>
          <w:spacing w:val="-1"/>
          <w:sz w:val="22"/>
          <w:szCs w:val="22"/>
          <w:lang w:val="fr-FR"/>
        </w:rPr>
        <w:t>Plusieurs Etats membres suggèrent que</w:t>
      </w:r>
      <w:r w:rsidR="00D610BD" w:rsidRPr="000A2059">
        <w:rPr>
          <w:spacing w:val="-1"/>
          <w:sz w:val="22"/>
          <w:szCs w:val="22"/>
          <w:lang w:val="fr-FR"/>
        </w:rPr>
        <w:t xml:space="preserve">, </w:t>
      </w:r>
      <w:r w:rsidR="000A2059" w:rsidRPr="000A2059">
        <w:rPr>
          <w:spacing w:val="-1"/>
          <w:sz w:val="22"/>
          <w:szCs w:val="22"/>
          <w:lang w:val="fr-FR"/>
        </w:rPr>
        <w:t xml:space="preserve">plutôt que d’essayer de décider du thème </w:t>
      </w:r>
      <w:r w:rsidR="00611421">
        <w:rPr>
          <w:spacing w:val="-1"/>
          <w:sz w:val="22"/>
          <w:szCs w:val="22"/>
          <w:lang w:val="fr-FR"/>
        </w:rPr>
        <w:t>lui-</w:t>
      </w:r>
      <w:r w:rsidR="000A2059" w:rsidRPr="000A2059">
        <w:rPr>
          <w:spacing w:val="-1"/>
          <w:sz w:val="22"/>
          <w:szCs w:val="22"/>
          <w:lang w:val="fr-FR"/>
        </w:rPr>
        <w:t>même</w:t>
      </w:r>
      <w:r w:rsidR="00D610BD" w:rsidRPr="000A2059">
        <w:rPr>
          <w:spacing w:val="-1"/>
          <w:sz w:val="22"/>
          <w:szCs w:val="22"/>
          <w:lang w:val="fr-FR"/>
        </w:rPr>
        <w:t xml:space="preserve">, </w:t>
      </w:r>
      <w:r w:rsidR="000A2059" w:rsidRPr="000A2059">
        <w:rPr>
          <w:spacing w:val="-1"/>
          <w:sz w:val="22"/>
          <w:szCs w:val="22"/>
          <w:lang w:val="fr-FR"/>
        </w:rPr>
        <w:t>le Conseil devrait commenter les thèmes possibles pour la Journée mondiale de l’hydrographie mais laisser le choix final au Secrétaire général</w:t>
      </w:r>
      <w:r w:rsidR="00D610BD" w:rsidRPr="000A2059">
        <w:rPr>
          <w:spacing w:val="-1"/>
          <w:sz w:val="22"/>
          <w:szCs w:val="22"/>
          <w:lang w:val="fr-FR"/>
        </w:rPr>
        <w:t xml:space="preserve">, </w:t>
      </w:r>
      <w:r w:rsidR="000A2059" w:rsidRPr="000A2059">
        <w:rPr>
          <w:spacing w:val="-1"/>
          <w:sz w:val="22"/>
          <w:szCs w:val="22"/>
          <w:lang w:val="fr-FR"/>
        </w:rPr>
        <w:t xml:space="preserve">qui tiendrait </w:t>
      </w:r>
      <w:r w:rsidR="000A2059">
        <w:rPr>
          <w:spacing w:val="-1"/>
          <w:sz w:val="22"/>
          <w:szCs w:val="22"/>
          <w:lang w:val="fr-FR"/>
        </w:rPr>
        <w:t xml:space="preserve">les Etats membres informés </w:t>
      </w:r>
      <w:r w:rsidR="000A2059" w:rsidRPr="000A2059">
        <w:rPr>
          <w:spacing w:val="-1"/>
          <w:sz w:val="22"/>
          <w:szCs w:val="22"/>
          <w:lang w:val="fr-FR"/>
        </w:rPr>
        <w:t>ultérieurement</w:t>
      </w:r>
      <w:r w:rsidR="000A2059">
        <w:rPr>
          <w:spacing w:val="-1"/>
          <w:sz w:val="22"/>
          <w:szCs w:val="22"/>
          <w:lang w:val="fr-FR"/>
        </w:rPr>
        <w:t xml:space="preserve"> par correspondance</w:t>
      </w:r>
      <w:r w:rsidR="00D610BD" w:rsidRPr="000A2059">
        <w:rPr>
          <w:spacing w:val="-1"/>
          <w:sz w:val="22"/>
          <w:szCs w:val="22"/>
          <w:lang w:val="fr-FR"/>
        </w:rPr>
        <w:t xml:space="preserve">. </w:t>
      </w:r>
      <w:r w:rsidR="00F92F6B">
        <w:rPr>
          <w:spacing w:val="-1"/>
          <w:sz w:val="22"/>
          <w:szCs w:val="22"/>
          <w:lang w:val="fr-FR"/>
        </w:rPr>
        <w:t xml:space="preserve">Le Conseil accepte d’adopter la proposition de thème pour </w:t>
      </w:r>
      <w:r w:rsidR="00D610BD" w:rsidRPr="00F92F6B">
        <w:rPr>
          <w:spacing w:val="-1"/>
          <w:sz w:val="22"/>
          <w:szCs w:val="22"/>
          <w:lang w:val="fr-FR"/>
        </w:rPr>
        <w:t xml:space="preserve">2018, </w:t>
      </w:r>
      <w:r w:rsidR="00F92F6B">
        <w:rPr>
          <w:spacing w:val="-1"/>
          <w:sz w:val="22"/>
          <w:szCs w:val="22"/>
          <w:lang w:val="fr-FR"/>
        </w:rPr>
        <w:t>« </w:t>
      </w:r>
      <w:r w:rsidR="00F92F6B" w:rsidRPr="00F92F6B">
        <w:rPr>
          <w:spacing w:val="-1"/>
          <w:sz w:val="22"/>
          <w:szCs w:val="22"/>
          <w:lang w:val="fr-FR"/>
        </w:rPr>
        <w:t>La bathymétrie</w:t>
      </w:r>
      <w:r w:rsidR="00D610BD" w:rsidRPr="00F92F6B">
        <w:rPr>
          <w:rFonts w:eastAsia="Times New Roman"/>
          <w:sz w:val="22"/>
          <w:szCs w:val="22"/>
          <w:lang w:val="fr-FR"/>
        </w:rPr>
        <w:t xml:space="preserve"> - </w:t>
      </w:r>
      <w:r w:rsidR="00F92F6B" w:rsidRPr="00F92F6B">
        <w:rPr>
          <w:rFonts w:eastAsia="Times New Roman"/>
          <w:sz w:val="22"/>
          <w:szCs w:val="22"/>
          <w:lang w:val="fr-FR"/>
        </w:rPr>
        <w:t>un pilier pour des mers, océans et voies navigables durables</w:t>
      </w:r>
      <w:r w:rsidR="00F92F6B">
        <w:rPr>
          <w:rFonts w:eastAsia="Times New Roman"/>
          <w:sz w:val="22"/>
          <w:szCs w:val="22"/>
          <w:lang w:val="fr-FR"/>
        </w:rPr>
        <w:t> »</w:t>
      </w:r>
      <w:r w:rsidR="00D610BD" w:rsidRPr="00F92F6B">
        <w:rPr>
          <w:rFonts w:eastAsia="Times New Roman"/>
          <w:sz w:val="22"/>
          <w:szCs w:val="22"/>
          <w:lang w:val="fr-FR"/>
        </w:rPr>
        <w:t>.</w:t>
      </w:r>
      <w:r w:rsidR="001D377D" w:rsidRPr="00F92F6B">
        <w:rPr>
          <w:rFonts w:eastAsia="Times New Roman"/>
          <w:sz w:val="22"/>
          <w:szCs w:val="22"/>
          <w:lang w:val="fr-FR"/>
        </w:rPr>
        <w:t xml:space="preserve"> </w:t>
      </w:r>
      <w:r w:rsidR="00F92F6B" w:rsidRPr="00F92F6B">
        <w:rPr>
          <w:rFonts w:eastAsia="Times New Roman"/>
          <w:sz w:val="22"/>
          <w:szCs w:val="22"/>
          <w:lang w:val="fr-FR"/>
        </w:rPr>
        <w:t xml:space="preserve">Le président remercie les Etats membres pour les propositions d’autres thèmes </w:t>
      </w:r>
      <w:r w:rsidR="00F92F6B">
        <w:rPr>
          <w:rFonts w:eastAsia="Times New Roman"/>
          <w:sz w:val="22"/>
          <w:szCs w:val="22"/>
          <w:lang w:val="fr-FR"/>
        </w:rPr>
        <w:t>et suggère que ces dernières soient examinées lors du développement des thèmes des prochaines JMH</w:t>
      </w:r>
      <w:r w:rsidR="001D377D" w:rsidRPr="00F92F6B">
        <w:rPr>
          <w:rFonts w:eastAsia="Times New Roman"/>
          <w:sz w:val="22"/>
          <w:szCs w:val="22"/>
          <w:lang w:val="fr-FR"/>
        </w:rPr>
        <w:t>.</w:t>
      </w:r>
    </w:p>
    <w:p w14:paraId="072C919B" w14:textId="77777777" w:rsidR="00520076" w:rsidRPr="00F92F6B" w:rsidRDefault="00520076" w:rsidP="009907A1">
      <w:pPr>
        <w:keepLines/>
        <w:widowControl w:val="0"/>
        <w:autoSpaceDE w:val="0"/>
        <w:autoSpaceDN w:val="0"/>
        <w:adjustRightInd w:val="0"/>
        <w:spacing w:before="120" w:after="120"/>
        <w:jc w:val="both"/>
        <w:rPr>
          <w:spacing w:val="-1"/>
          <w:sz w:val="22"/>
          <w:szCs w:val="22"/>
          <w:lang w:val="fr-FR"/>
        </w:rPr>
      </w:pPr>
    </w:p>
    <w:p w14:paraId="2012DFAB" w14:textId="7E59C6E4" w:rsidR="00D610BD" w:rsidRPr="007D64DB" w:rsidRDefault="00877E9D" w:rsidP="009907A1">
      <w:pPr>
        <w:keepLines/>
        <w:widowControl w:val="0"/>
        <w:autoSpaceDE w:val="0"/>
        <w:autoSpaceDN w:val="0"/>
        <w:adjustRightInd w:val="0"/>
        <w:spacing w:before="120" w:after="120"/>
        <w:jc w:val="both"/>
        <w:rPr>
          <w:spacing w:val="-1"/>
          <w:sz w:val="22"/>
          <w:szCs w:val="22"/>
          <w:lang w:val="fr-FR"/>
        </w:rPr>
      </w:pPr>
      <w:r w:rsidRPr="00877E9D">
        <w:rPr>
          <w:spacing w:val="-1"/>
          <w:sz w:val="22"/>
          <w:szCs w:val="22"/>
          <w:lang w:val="fr-FR"/>
        </w:rPr>
        <w:t>Les Etats membres mettent en exergue la nécessité d’améliorer la stratégie de communi</w:t>
      </w:r>
      <w:r w:rsidR="00D87BE5">
        <w:rPr>
          <w:spacing w:val="-1"/>
          <w:sz w:val="22"/>
          <w:szCs w:val="22"/>
          <w:lang w:val="fr-FR"/>
        </w:rPr>
        <w:t>c</w:t>
      </w:r>
      <w:r w:rsidRPr="00877E9D">
        <w:rPr>
          <w:spacing w:val="-1"/>
          <w:sz w:val="22"/>
          <w:szCs w:val="22"/>
          <w:lang w:val="fr-FR"/>
        </w:rPr>
        <w:t xml:space="preserve">ation </w:t>
      </w:r>
      <w:r w:rsidR="00D87BE5">
        <w:rPr>
          <w:spacing w:val="-1"/>
          <w:sz w:val="22"/>
          <w:szCs w:val="22"/>
          <w:lang w:val="fr-FR"/>
        </w:rPr>
        <w:t xml:space="preserve">globale </w:t>
      </w:r>
      <w:r w:rsidRPr="00877E9D">
        <w:rPr>
          <w:spacing w:val="-1"/>
          <w:sz w:val="22"/>
          <w:szCs w:val="22"/>
          <w:lang w:val="fr-FR"/>
        </w:rPr>
        <w:t>de l’OHI et</w:t>
      </w:r>
      <w:r w:rsidR="00D610BD" w:rsidRPr="00877E9D">
        <w:rPr>
          <w:spacing w:val="-1"/>
          <w:sz w:val="22"/>
          <w:szCs w:val="22"/>
          <w:lang w:val="fr-FR"/>
        </w:rPr>
        <w:t xml:space="preserve">, </w:t>
      </w:r>
      <w:r>
        <w:rPr>
          <w:spacing w:val="-1"/>
          <w:sz w:val="22"/>
          <w:szCs w:val="22"/>
          <w:lang w:val="fr-FR"/>
        </w:rPr>
        <w:t>en particulier</w:t>
      </w:r>
      <w:r w:rsidR="00D610BD" w:rsidRPr="00877E9D">
        <w:rPr>
          <w:spacing w:val="-1"/>
          <w:sz w:val="22"/>
          <w:szCs w:val="22"/>
          <w:lang w:val="fr-FR"/>
        </w:rPr>
        <w:t xml:space="preserve">, </w:t>
      </w:r>
      <w:r>
        <w:rPr>
          <w:spacing w:val="-1"/>
          <w:sz w:val="22"/>
          <w:szCs w:val="22"/>
          <w:lang w:val="fr-FR"/>
        </w:rPr>
        <w:t>de faire une bien meilleure utilisation des réseaux sociaux</w:t>
      </w:r>
      <w:r w:rsidR="00D610BD" w:rsidRPr="00877E9D">
        <w:rPr>
          <w:spacing w:val="-1"/>
          <w:sz w:val="22"/>
          <w:szCs w:val="22"/>
          <w:lang w:val="fr-FR"/>
        </w:rPr>
        <w:t xml:space="preserve">. </w:t>
      </w:r>
      <w:r w:rsidRPr="007D64DB">
        <w:rPr>
          <w:spacing w:val="-1"/>
          <w:sz w:val="22"/>
          <w:szCs w:val="22"/>
          <w:lang w:val="fr-FR"/>
        </w:rPr>
        <w:t xml:space="preserve">Les efforts de promotion ne devraient pas </w:t>
      </w:r>
      <w:r w:rsidR="007D64DB" w:rsidRPr="007D64DB">
        <w:rPr>
          <w:spacing w:val="-1"/>
          <w:sz w:val="22"/>
          <w:szCs w:val="22"/>
          <w:lang w:val="fr-FR"/>
        </w:rPr>
        <w:t>se limiter à une seule journée par an</w:t>
      </w:r>
      <w:r w:rsidR="00D610BD" w:rsidRPr="007D64DB">
        <w:rPr>
          <w:spacing w:val="-1"/>
          <w:sz w:val="22"/>
          <w:szCs w:val="22"/>
          <w:lang w:val="fr-FR"/>
        </w:rPr>
        <w:t xml:space="preserve">. </w:t>
      </w:r>
      <w:r w:rsidR="007D64DB" w:rsidRPr="007D64DB">
        <w:rPr>
          <w:spacing w:val="-1"/>
          <w:sz w:val="22"/>
          <w:szCs w:val="22"/>
          <w:lang w:val="fr-FR"/>
        </w:rPr>
        <w:t xml:space="preserve">Il est suggéré que la question de l’amélioration de la stratégie de communication devrait être incluse </w:t>
      </w:r>
      <w:r w:rsidR="007551EA">
        <w:rPr>
          <w:spacing w:val="-1"/>
          <w:sz w:val="22"/>
          <w:szCs w:val="22"/>
          <w:lang w:val="fr-FR"/>
        </w:rPr>
        <w:t>dans la révision</w:t>
      </w:r>
      <w:r w:rsidR="007D64DB" w:rsidRPr="007D64DB">
        <w:rPr>
          <w:spacing w:val="-1"/>
          <w:sz w:val="22"/>
          <w:szCs w:val="22"/>
          <w:lang w:val="fr-FR"/>
        </w:rPr>
        <w:t xml:space="preserve"> du plan stratégique de l’OHI</w:t>
      </w:r>
      <w:r w:rsidR="00D610BD" w:rsidRPr="007D64DB">
        <w:rPr>
          <w:spacing w:val="-1"/>
          <w:sz w:val="22"/>
          <w:szCs w:val="22"/>
          <w:lang w:val="fr-FR"/>
        </w:rPr>
        <w:t xml:space="preserve">, </w:t>
      </w:r>
      <w:r w:rsidR="007D64DB" w:rsidRPr="007D64DB">
        <w:rPr>
          <w:spacing w:val="-1"/>
          <w:sz w:val="22"/>
          <w:szCs w:val="22"/>
          <w:lang w:val="fr-FR"/>
        </w:rPr>
        <w:t xml:space="preserve">avec une </w:t>
      </w:r>
      <w:r w:rsidR="00D610BD" w:rsidRPr="007D64DB">
        <w:rPr>
          <w:spacing w:val="-1"/>
          <w:sz w:val="22"/>
          <w:szCs w:val="22"/>
          <w:lang w:val="fr-FR"/>
        </w:rPr>
        <w:t xml:space="preserve">indication </w:t>
      </w:r>
      <w:r w:rsidR="007D64DB" w:rsidRPr="007D64DB">
        <w:rPr>
          <w:spacing w:val="-1"/>
          <w:sz w:val="22"/>
          <w:szCs w:val="22"/>
          <w:lang w:val="fr-FR"/>
        </w:rPr>
        <w:t>des</w:t>
      </w:r>
      <w:r w:rsidR="00D610BD" w:rsidRPr="007D64DB">
        <w:rPr>
          <w:spacing w:val="-1"/>
          <w:sz w:val="22"/>
          <w:szCs w:val="22"/>
          <w:lang w:val="fr-FR"/>
        </w:rPr>
        <w:t xml:space="preserve"> implications</w:t>
      </w:r>
      <w:r w:rsidR="007D64DB" w:rsidRPr="007D64DB">
        <w:rPr>
          <w:spacing w:val="-1"/>
          <w:sz w:val="22"/>
          <w:szCs w:val="22"/>
          <w:lang w:val="fr-FR"/>
        </w:rPr>
        <w:t xml:space="preserve"> financières associées</w:t>
      </w:r>
      <w:r w:rsidR="00D610BD" w:rsidRPr="007D64DB">
        <w:rPr>
          <w:spacing w:val="-1"/>
          <w:sz w:val="22"/>
          <w:szCs w:val="22"/>
          <w:lang w:val="fr-FR"/>
        </w:rPr>
        <w:t xml:space="preserve">. </w:t>
      </w:r>
      <w:r w:rsidR="007D64DB" w:rsidRPr="007D64DB">
        <w:rPr>
          <w:spacing w:val="-1"/>
          <w:sz w:val="22"/>
          <w:szCs w:val="22"/>
          <w:lang w:val="fr-FR"/>
        </w:rPr>
        <w:t>Le R</w:t>
      </w:r>
      <w:r w:rsidR="00D87BE5">
        <w:rPr>
          <w:spacing w:val="-1"/>
          <w:sz w:val="22"/>
          <w:szCs w:val="22"/>
          <w:lang w:val="fr-FR"/>
        </w:rPr>
        <w:t>oyaume-Uni</w:t>
      </w:r>
      <w:r w:rsidR="007D64DB" w:rsidRPr="007D64DB">
        <w:rPr>
          <w:spacing w:val="-1"/>
          <w:sz w:val="22"/>
          <w:szCs w:val="22"/>
          <w:lang w:val="fr-FR"/>
        </w:rPr>
        <w:t xml:space="preserve"> présente un graphique montrant que les données hydrographiques sont </w:t>
      </w:r>
      <w:r w:rsidR="007D64DB">
        <w:rPr>
          <w:spacing w:val="-1"/>
          <w:sz w:val="22"/>
          <w:szCs w:val="22"/>
          <w:lang w:val="fr-FR"/>
        </w:rPr>
        <w:t>la « clé de voute » de la mise en œuvre de l’objectif 14 de l’Agenda 2030 des Nations Unies pour le développement durable</w:t>
      </w:r>
      <w:r w:rsidR="00D610BD" w:rsidRPr="007D64DB">
        <w:rPr>
          <w:spacing w:val="-1"/>
          <w:sz w:val="22"/>
          <w:szCs w:val="22"/>
          <w:lang w:val="fr-FR"/>
        </w:rPr>
        <w:t xml:space="preserve">. </w:t>
      </w:r>
      <w:r w:rsidR="007D64DB">
        <w:rPr>
          <w:spacing w:val="-1"/>
          <w:sz w:val="22"/>
          <w:szCs w:val="22"/>
          <w:lang w:val="fr-FR"/>
        </w:rPr>
        <w:t>Le Secrétaire général déclare qu’il prévoit d’élaborer une stratégie de communication et de promotion complète et cohérente</w:t>
      </w:r>
      <w:r w:rsidR="00D610BD" w:rsidRPr="007D64DB">
        <w:rPr>
          <w:spacing w:val="-1"/>
          <w:sz w:val="22"/>
          <w:szCs w:val="22"/>
          <w:lang w:val="fr-FR"/>
        </w:rPr>
        <w:t>.</w:t>
      </w:r>
    </w:p>
    <w:p w14:paraId="366E7F7F" w14:textId="7C6F035D" w:rsidR="00463C3C" w:rsidRPr="000947D6" w:rsidRDefault="00660248" w:rsidP="009907A1">
      <w:pPr>
        <w:keepLines/>
        <w:widowControl w:val="0"/>
        <w:autoSpaceDE w:val="0"/>
        <w:autoSpaceDN w:val="0"/>
        <w:adjustRightInd w:val="0"/>
        <w:spacing w:before="120" w:after="120"/>
        <w:jc w:val="both"/>
        <w:rPr>
          <w:spacing w:val="-1"/>
          <w:sz w:val="22"/>
          <w:szCs w:val="22"/>
          <w:lang w:val="fr-FR"/>
        </w:rPr>
      </w:pPr>
      <w:r w:rsidRPr="00644C16">
        <w:rPr>
          <w:b/>
          <w:color w:val="FF0000"/>
          <w:sz w:val="22"/>
          <w:szCs w:val="22"/>
          <w:lang w:val="fr-FR"/>
        </w:rPr>
        <w:t>Action C1/43</w:t>
      </w:r>
      <w:r w:rsidR="007D64DB" w:rsidRPr="00644C16">
        <w:rPr>
          <w:b/>
          <w:color w:val="FF0000"/>
          <w:sz w:val="22"/>
          <w:szCs w:val="22"/>
          <w:lang w:val="fr-FR"/>
        </w:rPr>
        <w:t> </w:t>
      </w:r>
      <w:r w:rsidRPr="00644C16">
        <w:rPr>
          <w:b/>
          <w:color w:val="FF0000"/>
          <w:sz w:val="22"/>
          <w:szCs w:val="22"/>
          <w:lang w:val="fr-FR"/>
        </w:rPr>
        <w:t>:</w:t>
      </w:r>
      <w:r w:rsidR="007D64DB" w:rsidRPr="00644C16">
        <w:rPr>
          <w:color w:val="FF0000"/>
          <w:sz w:val="22"/>
          <w:szCs w:val="22"/>
          <w:lang w:val="fr-FR"/>
        </w:rPr>
        <w:t xml:space="preserve"> </w:t>
      </w:r>
      <w:r w:rsidRPr="00644C16">
        <w:rPr>
          <w:color w:val="FF0000"/>
          <w:sz w:val="22"/>
          <w:szCs w:val="22"/>
          <w:lang w:val="fr-FR"/>
        </w:rPr>
        <w:tab/>
      </w:r>
      <w:r w:rsidR="00644C16" w:rsidRPr="00644C16">
        <w:rPr>
          <w:color w:val="FF0000"/>
          <w:sz w:val="22"/>
          <w:szCs w:val="22"/>
          <w:lang w:val="fr-FR"/>
        </w:rPr>
        <w:t xml:space="preserve">Le Conseil charge le </w:t>
      </w:r>
      <w:r w:rsidRPr="00644C16">
        <w:rPr>
          <w:color w:val="FF0000"/>
          <w:sz w:val="22"/>
          <w:szCs w:val="22"/>
          <w:lang w:val="fr-FR"/>
        </w:rPr>
        <w:t xml:space="preserve">SPRWG </w:t>
      </w:r>
      <w:r w:rsidR="00644C16" w:rsidRPr="00644C16">
        <w:rPr>
          <w:color w:val="FF0000"/>
          <w:sz w:val="22"/>
          <w:szCs w:val="22"/>
          <w:lang w:val="fr-FR"/>
        </w:rPr>
        <w:t xml:space="preserve">d’inclure des stratégies de communication </w:t>
      </w:r>
      <w:r w:rsidR="00D84453">
        <w:rPr>
          <w:color w:val="FF0000"/>
          <w:sz w:val="22"/>
          <w:szCs w:val="22"/>
          <w:lang w:val="fr-FR"/>
        </w:rPr>
        <w:t>dans le cadre des</w:t>
      </w:r>
      <w:r w:rsidR="00644C16" w:rsidRPr="00644C16">
        <w:rPr>
          <w:color w:val="FF0000"/>
          <w:sz w:val="22"/>
          <w:szCs w:val="22"/>
          <w:lang w:val="fr-FR"/>
        </w:rPr>
        <w:t xml:space="preserve"> moyens et méthodes de son plan de travail</w:t>
      </w:r>
      <w:r w:rsidRPr="00644C16">
        <w:rPr>
          <w:color w:val="FF0000"/>
          <w:sz w:val="22"/>
          <w:szCs w:val="22"/>
          <w:lang w:val="fr-FR"/>
        </w:rPr>
        <w:t>.</w:t>
      </w:r>
      <w:r w:rsidR="0072635E" w:rsidRPr="00644C16">
        <w:rPr>
          <w:color w:val="FF0000"/>
          <w:sz w:val="22"/>
          <w:szCs w:val="22"/>
          <w:lang w:val="fr-FR"/>
        </w:rPr>
        <w:t xml:space="preserve"> </w:t>
      </w:r>
      <w:r w:rsidR="0072635E" w:rsidRPr="000947D6">
        <w:rPr>
          <w:color w:val="FF0000"/>
          <w:sz w:val="22"/>
          <w:szCs w:val="22"/>
          <w:lang w:val="fr-FR"/>
        </w:rPr>
        <w:t>(d</w:t>
      </w:r>
      <w:r w:rsidR="00644C16" w:rsidRPr="000947D6">
        <w:rPr>
          <w:color w:val="FF0000"/>
          <w:sz w:val="22"/>
          <w:szCs w:val="22"/>
          <w:lang w:val="fr-FR"/>
        </w:rPr>
        <w:t>ate limite </w:t>
      </w:r>
      <w:r w:rsidR="0072635E" w:rsidRPr="000947D6">
        <w:rPr>
          <w:color w:val="FF0000"/>
          <w:sz w:val="22"/>
          <w:szCs w:val="22"/>
          <w:lang w:val="fr-FR"/>
        </w:rPr>
        <w:t>: C-2)</w:t>
      </w:r>
    </w:p>
    <w:p w14:paraId="438D7F37" w14:textId="2F6AF2F1" w:rsidR="00660248" w:rsidRPr="00644C16" w:rsidRDefault="00660248" w:rsidP="009907A1">
      <w:pPr>
        <w:keepLines/>
        <w:widowControl w:val="0"/>
        <w:autoSpaceDE w:val="0"/>
        <w:autoSpaceDN w:val="0"/>
        <w:adjustRightInd w:val="0"/>
        <w:spacing w:before="120" w:after="120"/>
        <w:jc w:val="both"/>
        <w:rPr>
          <w:color w:val="FF0000"/>
          <w:sz w:val="22"/>
          <w:szCs w:val="22"/>
          <w:lang w:val="fr-FR"/>
        </w:rPr>
      </w:pPr>
      <w:r w:rsidRPr="00644C16">
        <w:rPr>
          <w:b/>
          <w:color w:val="FF0000"/>
          <w:sz w:val="22"/>
          <w:szCs w:val="22"/>
          <w:lang w:val="fr-FR"/>
        </w:rPr>
        <w:t>D</w:t>
      </w:r>
      <w:r w:rsidR="00644C16" w:rsidRPr="00644C16">
        <w:rPr>
          <w:b/>
          <w:color w:val="FF0000"/>
          <w:sz w:val="22"/>
          <w:szCs w:val="22"/>
          <w:lang w:val="fr-FR"/>
        </w:rPr>
        <w:t>é</w:t>
      </w:r>
      <w:r w:rsidRPr="00644C16">
        <w:rPr>
          <w:b/>
          <w:color w:val="FF0000"/>
          <w:sz w:val="22"/>
          <w:szCs w:val="22"/>
          <w:lang w:val="fr-FR"/>
        </w:rPr>
        <w:t>cision C1/44</w:t>
      </w:r>
      <w:r w:rsidR="00644C16" w:rsidRPr="00644C16">
        <w:rPr>
          <w:b/>
          <w:color w:val="FF0000"/>
          <w:sz w:val="22"/>
          <w:szCs w:val="22"/>
          <w:lang w:val="fr-FR"/>
        </w:rPr>
        <w:t> </w:t>
      </w:r>
      <w:r w:rsidRPr="00644C16">
        <w:rPr>
          <w:b/>
          <w:color w:val="FF0000"/>
          <w:sz w:val="22"/>
          <w:szCs w:val="22"/>
          <w:lang w:val="fr-FR"/>
        </w:rPr>
        <w:t>:</w:t>
      </w:r>
      <w:r w:rsidRPr="00644C16">
        <w:rPr>
          <w:color w:val="FF0000"/>
          <w:sz w:val="22"/>
          <w:szCs w:val="22"/>
          <w:lang w:val="fr-FR"/>
        </w:rPr>
        <w:tab/>
      </w:r>
      <w:r w:rsidR="00644C16" w:rsidRPr="00644C16">
        <w:rPr>
          <w:color w:val="FF0000"/>
          <w:sz w:val="22"/>
          <w:szCs w:val="22"/>
          <w:lang w:val="fr-FR"/>
        </w:rPr>
        <w:t>Le Conseil convient que le Secrétaire général poursuivra la pratique actuelle en ce qui concerne l’adoption du thème pour la Journée mondiale de l’hydrographie</w:t>
      </w:r>
      <w:r w:rsidRPr="00644C16">
        <w:rPr>
          <w:color w:val="FF0000"/>
          <w:sz w:val="22"/>
          <w:szCs w:val="22"/>
          <w:lang w:val="fr-FR"/>
        </w:rPr>
        <w:t xml:space="preserve"> (</w:t>
      </w:r>
      <w:r w:rsidR="00644C16" w:rsidRPr="00644C16">
        <w:rPr>
          <w:color w:val="FF0000"/>
          <w:sz w:val="22"/>
          <w:szCs w:val="22"/>
          <w:lang w:val="fr-FR"/>
        </w:rPr>
        <w:t>LC de l’</w:t>
      </w:r>
      <w:r w:rsidR="00644C16">
        <w:rPr>
          <w:color w:val="FF0000"/>
          <w:sz w:val="22"/>
          <w:szCs w:val="22"/>
          <w:lang w:val="fr-FR"/>
        </w:rPr>
        <w:t xml:space="preserve">OHI appelant des </w:t>
      </w:r>
      <w:r w:rsidR="008E4AB4">
        <w:rPr>
          <w:color w:val="FF0000"/>
          <w:sz w:val="22"/>
          <w:szCs w:val="22"/>
          <w:lang w:val="fr-FR"/>
        </w:rPr>
        <w:t xml:space="preserve">commentaires </w:t>
      </w:r>
      <w:r w:rsidR="00644C16">
        <w:rPr>
          <w:color w:val="FF0000"/>
          <w:sz w:val="22"/>
          <w:szCs w:val="22"/>
          <w:lang w:val="fr-FR"/>
        </w:rPr>
        <w:t>sur une proposit</w:t>
      </w:r>
      <w:r w:rsidR="007E1568">
        <w:rPr>
          <w:color w:val="FF0000"/>
          <w:sz w:val="22"/>
          <w:szCs w:val="22"/>
          <w:lang w:val="fr-FR"/>
        </w:rPr>
        <w:t>i</w:t>
      </w:r>
      <w:r w:rsidR="00644C16">
        <w:rPr>
          <w:color w:val="FF0000"/>
          <w:sz w:val="22"/>
          <w:szCs w:val="22"/>
          <w:lang w:val="fr-FR"/>
        </w:rPr>
        <w:t>on de thème</w:t>
      </w:r>
      <w:r w:rsidRPr="00644C16">
        <w:rPr>
          <w:color w:val="FF0000"/>
          <w:sz w:val="22"/>
          <w:szCs w:val="22"/>
          <w:lang w:val="fr-FR"/>
        </w:rPr>
        <w:t xml:space="preserve">, </w:t>
      </w:r>
      <w:r w:rsidR="005E5AB1">
        <w:rPr>
          <w:color w:val="FF0000"/>
          <w:sz w:val="22"/>
          <w:szCs w:val="22"/>
          <w:lang w:val="fr-FR"/>
        </w:rPr>
        <w:t>suivie d’une LC de l’OHI annonçant le thème</w:t>
      </w:r>
      <w:r w:rsidRPr="00644C16">
        <w:rPr>
          <w:color w:val="FF0000"/>
          <w:sz w:val="22"/>
          <w:szCs w:val="22"/>
          <w:lang w:val="fr-FR"/>
        </w:rPr>
        <w:t>).</w:t>
      </w:r>
    </w:p>
    <w:p w14:paraId="558CE6E4" w14:textId="3005DFFD" w:rsidR="00660248" w:rsidRPr="00F660CB" w:rsidRDefault="00660248" w:rsidP="009907A1">
      <w:pPr>
        <w:keepLines/>
        <w:widowControl w:val="0"/>
        <w:autoSpaceDE w:val="0"/>
        <w:autoSpaceDN w:val="0"/>
        <w:adjustRightInd w:val="0"/>
        <w:spacing w:before="120" w:after="120"/>
        <w:jc w:val="both"/>
        <w:rPr>
          <w:color w:val="FF0000"/>
          <w:sz w:val="22"/>
          <w:szCs w:val="22"/>
        </w:rPr>
      </w:pPr>
      <w:r w:rsidRPr="006E6C67">
        <w:rPr>
          <w:b/>
          <w:color w:val="FF0000"/>
          <w:sz w:val="22"/>
          <w:szCs w:val="22"/>
          <w:lang w:val="fr-FR"/>
        </w:rPr>
        <w:t>D</w:t>
      </w:r>
      <w:r w:rsidR="006E6C67" w:rsidRPr="006E6C67">
        <w:rPr>
          <w:b/>
          <w:color w:val="FF0000"/>
          <w:sz w:val="22"/>
          <w:szCs w:val="22"/>
          <w:lang w:val="fr-FR"/>
        </w:rPr>
        <w:t>é</w:t>
      </w:r>
      <w:r w:rsidRPr="006E6C67">
        <w:rPr>
          <w:b/>
          <w:color w:val="FF0000"/>
          <w:sz w:val="22"/>
          <w:szCs w:val="22"/>
          <w:lang w:val="fr-FR"/>
        </w:rPr>
        <w:t>cision</w:t>
      </w:r>
      <w:r w:rsidR="0072635E" w:rsidRPr="006E6C67">
        <w:rPr>
          <w:b/>
          <w:color w:val="FF0000"/>
          <w:sz w:val="22"/>
          <w:szCs w:val="22"/>
          <w:lang w:val="fr-FR"/>
        </w:rPr>
        <w:t xml:space="preserve"> </w:t>
      </w:r>
      <w:r w:rsidR="006E6C67" w:rsidRPr="006E6C67">
        <w:rPr>
          <w:b/>
          <w:color w:val="FF0000"/>
          <w:sz w:val="22"/>
          <w:szCs w:val="22"/>
          <w:lang w:val="fr-FR"/>
        </w:rPr>
        <w:t>et</w:t>
      </w:r>
      <w:r w:rsidR="0072635E" w:rsidRPr="006E6C67">
        <w:rPr>
          <w:b/>
          <w:color w:val="FF0000"/>
          <w:sz w:val="22"/>
          <w:szCs w:val="22"/>
          <w:lang w:val="fr-FR"/>
        </w:rPr>
        <w:t xml:space="preserve"> A</w:t>
      </w:r>
      <w:r w:rsidR="00C876B0" w:rsidRPr="006E6C67">
        <w:rPr>
          <w:b/>
          <w:color w:val="FF0000"/>
          <w:sz w:val="22"/>
          <w:szCs w:val="22"/>
          <w:lang w:val="fr-FR"/>
        </w:rPr>
        <w:t>ction</w:t>
      </w:r>
      <w:r w:rsidRPr="006E6C67">
        <w:rPr>
          <w:b/>
          <w:color w:val="FF0000"/>
          <w:sz w:val="22"/>
          <w:szCs w:val="22"/>
          <w:lang w:val="fr-FR"/>
        </w:rPr>
        <w:t xml:space="preserve"> C1/45</w:t>
      </w:r>
      <w:r w:rsidR="006E6C67" w:rsidRPr="006E6C67">
        <w:rPr>
          <w:b/>
          <w:color w:val="FF0000"/>
          <w:sz w:val="22"/>
          <w:szCs w:val="22"/>
          <w:lang w:val="fr-FR"/>
        </w:rPr>
        <w:t> </w:t>
      </w:r>
      <w:r w:rsidRPr="006E6C67">
        <w:rPr>
          <w:b/>
          <w:color w:val="FF0000"/>
          <w:sz w:val="22"/>
          <w:szCs w:val="22"/>
          <w:lang w:val="fr-FR"/>
        </w:rPr>
        <w:t>:</w:t>
      </w:r>
      <w:r w:rsidRPr="006E6C67">
        <w:rPr>
          <w:color w:val="FF0000"/>
          <w:sz w:val="22"/>
          <w:szCs w:val="22"/>
          <w:lang w:val="fr-FR"/>
        </w:rPr>
        <w:tab/>
      </w:r>
      <w:r w:rsidR="006E6C67" w:rsidRPr="006E6C67">
        <w:rPr>
          <w:color w:val="FF0000"/>
          <w:sz w:val="22"/>
          <w:szCs w:val="22"/>
          <w:lang w:val="fr-FR"/>
        </w:rPr>
        <w:t>Le Conseil avalise la proposition de thème pour l</w:t>
      </w:r>
      <w:r w:rsidR="00C547D1">
        <w:rPr>
          <w:color w:val="FF0000"/>
          <w:sz w:val="22"/>
          <w:szCs w:val="22"/>
          <w:lang w:val="fr-FR"/>
        </w:rPr>
        <w:t>a</w:t>
      </w:r>
      <w:r w:rsidR="006E6C67" w:rsidRPr="006E6C67">
        <w:rPr>
          <w:color w:val="FF0000"/>
          <w:sz w:val="22"/>
          <w:szCs w:val="22"/>
          <w:lang w:val="fr-FR"/>
        </w:rPr>
        <w:t xml:space="preserve"> JMH</w:t>
      </w:r>
      <w:r w:rsidR="00C876B0" w:rsidRPr="006E6C67">
        <w:rPr>
          <w:color w:val="FF0000"/>
          <w:sz w:val="22"/>
          <w:szCs w:val="22"/>
          <w:lang w:val="fr-FR"/>
        </w:rPr>
        <w:t xml:space="preserve"> 2018 </w:t>
      </w:r>
      <w:r w:rsidR="006E6C67">
        <w:rPr>
          <w:color w:val="FF0000"/>
          <w:sz w:val="22"/>
          <w:szCs w:val="22"/>
          <w:lang w:val="fr-FR"/>
        </w:rPr>
        <w:t>« </w:t>
      </w:r>
      <w:r w:rsidR="006E6C67" w:rsidRPr="006E6C67">
        <w:rPr>
          <w:i/>
          <w:color w:val="FF0000"/>
          <w:sz w:val="22"/>
          <w:szCs w:val="22"/>
          <w:lang w:val="fr-FR"/>
        </w:rPr>
        <w:t>La bathymétrie</w:t>
      </w:r>
      <w:r w:rsidR="00C876B0" w:rsidRPr="006E6C67">
        <w:rPr>
          <w:i/>
          <w:color w:val="FF0000"/>
          <w:sz w:val="22"/>
          <w:szCs w:val="22"/>
          <w:lang w:val="fr-FR"/>
        </w:rPr>
        <w:t xml:space="preserve"> - </w:t>
      </w:r>
      <w:r w:rsidR="006E6C67">
        <w:rPr>
          <w:i/>
          <w:color w:val="FF0000"/>
          <w:sz w:val="22"/>
          <w:szCs w:val="22"/>
          <w:lang w:val="fr-FR"/>
        </w:rPr>
        <w:t>un pilier pour des mers, océans et voies navigables durables </w:t>
      </w:r>
      <w:r w:rsidR="006E6C67" w:rsidRPr="006E6C67">
        <w:rPr>
          <w:color w:val="FF0000"/>
          <w:sz w:val="22"/>
          <w:szCs w:val="22"/>
          <w:lang w:val="fr-FR"/>
        </w:rPr>
        <w:t>»</w:t>
      </w:r>
      <w:r w:rsidR="00C876B0" w:rsidRPr="006E6C67">
        <w:rPr>
          <w:color w:val="FF0000"/>
          <w:sz w:val="22"/>
          <w:szCs w:val="22"/>
          <w:lang w:val="fr-FR"/>
        </w:rPr>
        <w:t xml:space="preserve"> </w:t>
      </w:r>
      <w:r w:rsidR="006E6C67">
        <w:rPr>
          <w:color w:val="FF0000"/>
          <w:sz w:val="22"/>
          <w:szCs w:val="22"/>
          <w:lang w:val="fr-FR"/>
        </w:rPr>
        <w:t>et invite le Secrétariat de l’OHI à publier la LC de l’OHI correspondante</w:t>
      </w:r>
      <w:r w:rsidR="00C876B0" w:rsidRPr="006E6C67">
        <w:rPr>
          <w:color w:val="FF0000"/>
          <w:sz w:val="22"/>
          <w:szCs w:val="22"/>
          <w:lang w:val="fr-FR"/>
        </w:rPr>
        <w:t>.</w:t>
      </w:r>
      <w:r w:rsidR="0072635E" w:rsidRPr="006E6C67">
        <w:rPr>
          <w:color w:val="FF0000"/>
          <w:sz w:val="22"/>
          <w:szCs w:val="22"/>
          <w:lang w:val="fr-FR"/>
        </w:rPr>
        <w:t xml:space="preserve"> </w:t>
      </w:r>
      <w:r w:rsidR="0072635E">
        <w:rPr>
          <w:color w:val="FF0000"/>
          <w:sz w:val="22"/>
          <w:szCs w:val="22"/>
        </w:rPr>
        <w:t>(d</w:t>
      </w:r>
      <w:r w:rsidR="006E6C67">
        <w:rPr>
          <w:color w:val="FF0000"/>
          <w:sz w:val="22"/>
          <w:szCs w:val="22"/>
        </w:rPr>
        <w:t>ate limite </w:t>
      </w:r>
      <w:r w:rsidR="0072635E">
        <w:rPr>
          <w:color w:val="FF0000"/>
          <w:sz w:val="22"/>
          <w:szCs w:val="22"/>
        </w:rPr>
        <w:t xml:space="preserve">: </w:t>
      </w:r>
      <w:r w:rsidR="006E6C67">
        <w:rPr>
          <w:color w:val="FF0000"/>
          <w:sz w:val="22"/>
          <w:szCs w:val="22"/>
        </w:rPr>
        <w:t>novembre</w:t>
      </w:r>
      <w:r w:rsidR="0072635E">
        <w:rPr>
          <w:color w:val="FF0000"/>
          <w:sz w:val="22"/>
          <w:szCs w:val="22"/>
        </w:rPr>
        <w:t xml:space="preserve"> 2017)</w:t>
      </w:r>
    </w:p>
    <w:p w14:paraId="405006A8" w14:textId="77777777" w:rsidR="00660248" w:rsidRPr="00F660CB" w:rsidRDefault="00660248" w:rsidP="009907A1">
      <w:pPr>
        <w:keepLines/>
        <w:widowControl w:val="0"/>
        <w:autoSpaceDE w:val="0"/>
        <w:autoSpaceDN w:val="0"/>
        <w:adjustRightInd w:val="0"/>
        <w:spacing w:before="120" w:after="120"/>
        <w:jc w:val="both"/>
        <w:rPr>
          <w:color w:val="FF0000"/>
          <w:sz w:val="22"/>
          <w:szCs w:val="22"/>
        </w:rPr>
      </w:pPr>
    </w:p>
    <w:p w14:paraId="6F427A95" w14:textId="7FA1E9BE" w:rsidR="00085421" w:rsidRPr="00ED436A" w:rsidRDefault="00ED436A"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ED436A">
        <w:rPr>
          <w:rFonts w:ascii="Times New Roman" w:hAnsi="Times New Roman"/>
          <w:b/>
          <w:bCs/>
          <w:spacing w:val="5"/>
          <w:sz w:val="22"/>
          <w:lang w:val="fr-FR"/>
        </w:rPr>
        <w:t>Proposition visant à amender le Règlement général pour traiter de l’aptitude médicale des candid</w:t>
      </w:r>
      <w:r w:rsidR="00B651A1">
        <w:rPr>
          <w:rFonts w:ascii="Times New Roman" w:hAnsi="Times New Roman"/>
          <w:b/>
          <w:bCs/>
          <w:spacing w:val="5"/>
          <w:sz w:val="22"/>
          <w:lang w:val="fr-FR"/>
        </w:rPr>
        <w:t>ats à l’élection aux postes de S</w:t>
      </w:r>
      <w:r w:rsidRPr="00ED436A">
        <w:rPr>
          <w:rFonts w:ascii="Times New Roman" w:hAnsi="Times New Roman"/>
          <w:b/>
          <w:bCs/>
          <w:spacing w:val="5"/>
          <w:sz w:val="22"/>
          <w:lang w:val="fr-FR"/>
        </w:rPr>
        <w:t>ecrétaire général ou de directeur, ainsi que les conditions de service des directeurs</w:t>
      </w:r>
    </w:p>
    <w:p w14:paraId="5ACDF92B" w14:textId="74A21753" w:rsidR="00463C3C" w:rsidRPr="00ED436A" w:rsidRDefault="00463C3C" w:rsidP="009907A1">
      <w:pPr>
        <w:keepLines/>
        <w:widowControl w:val="0"/>
        <w:tabs>
          <w:tab w:val="left" w:pos="1701"/>
          <w:tab w:val="left" w:pos="1843"/>
        </w:tabs>
        <w:autoSpaceDE w:val="0"/>
        <w:autoSpaceDN w:val="0"/>
        <w:adjustRightInd w:val="0"/>
        <w:spacing w:before="120" w:after="120"/>
        <w:ind w:left="2694" w:hanging="2550"/>
        <w:jc w:val="both"/>
        <w:rPr>
          <w:i/>
          <w:iCs/>
          <w:spacing w:val="-1"/>
          <w:sz w:val="22"/>
          <w:szCs w:val="22"/>
          <w:lang w:val="fr-FR"/>
        </w:rPr>
      </w:pPr>
      <w:r w:rsidRPr="00ED436A">
        <w:rPr>
          <w:i/>
          <w:iCs/>
          <w:spacing w:val="-1"/>
          <w:sz w:val="22"/>
          <w:szCs w:val="22"/>
          <w:lang w:val="fr-FR"/>
        </w:rPr>
        <w:t>Doc</w:t>
      </w:r>
      <w:r w:rsidR="00ED436A" w:rsidRPr="00ED436A">
        <w:rPr>
          <w:i/>
          <w:iCs/>
          <w:spacing w:val="-1"/>
          <w:sz w:val="22"/>
          <w:szCs w:val="22"/>
          <w:lang w:val="fr-FR"/>
        </w:rPr>
        <w:t xml:space="preserve">ument </w:t>
      </w:r>
      <w:r w:rsidR="00FB2068">
        <w:rPr>
          <w:i/>
          <w:iCs/>
          <w:spacing w:val="-1"/>
          <w:sz w:val="22"/>
          <w:szCs w:val="22"/>
          <w:lang w:val="fr-FR"/>
        </w:rPr>
        <w:t>:</w:t>
      </w:r>
      <w:r w:rsidR="00FB2068">
        <w:rPr>
          <w:i/>
          <w:iCs/>
          <w:spacing w:val="-1"/>
          <w:sz w:val="22"/>
          <w:szCs w:val="22"/>
          <w:lang w:val="fr-FR"/>
        </w:rPr>
        <w:tab/>
      </w:r>
      <w:r w:rsidRPr="00ED436A">
        <w:rPr>
          <w:i/>
          <w:iCs/>
          <w:spacing w:val="-1"/>
          <w:sz w:val="22"/>
          <w:szCs w:val="22"/>
          <w:lang w:val="fr-FR"/>
        </w:rPr>
        <w:t>C1-</w:t>
      </w:r>
      <w:r w:rsidR="00FB2068">
        <w:rPr>
          <w:i/>
          <w:iCs/>
          <w:spacing w:val="-1"/>
          <w:sz w:val="22"/>
          <w:szCs w:val="22"/>
          <w:lang w:val="fr-FR"/>
        </w:rPr>
        <w:t>6.2</w:t>
      </w:r>
      <w:r w:rsidR="00FB2068">
        <w:rPr>
          <w:i/>
          <w:iCs/>
          <w:spacing w:val="-1"/>
          <w:sz w:val="22"/>
          <w:szCs w:val="22"/>
          <w:lang w:val="fr-FR"/>
        </w:rPr>
        <w:tab/>
      </w:r>
      <w:hyperlink r:id="rId39" w:history="1">
        <w:r w:rsidR="00ED436A" w:rsidRPr="00ED436A">
          <w:rPr>
            <w:rStyle w:val="Hyperlink"/>
            <w:i/>
            <w:iCs/>
            <w:spacing w:val="-1"/>
            <w:sz w:val="22"/>
            <w:szCs w:val="22"/>
            <w:lang w:val="fr-FR"/>
          </w:rPr>
          <w:t xml:space="preserve">Proposition visant à amender le Règlement général pour traiter </w:t>
        </w:r>
        <w:r w:rsidR="00ED436A">
          <w:rPr>
            <w:rStyle w:val="Hyperlink"/>
            <w:i/>
            <w:iCs/>
            <w:spacing w:val="-1"/>
            <w:sz w:val="22"/>
            <w:szCs w:val="22"/>
            <w:lang w:val="fr-FR"/>
          </w:rPr>
          <w:t xml:space="preserve">de </w:t>
        </w:r>
        <w:r w:rsidR="00ED436A" w:rsidRPr="00ED436A">
          <w:rPr>
            <w:rStyle w:val="Hyperlink"/>
            <w:i/>
            <w:iCs/>
            <w:spacing w:val="-1"/>
            <w:sz w:val="22"/>
            <w:szCs w:val="22"/>
            <w:lang w:val="fr-FR"/>
          </w:rPr>
          <w:t>l’aptitude médicale des candid</w:t>
        </w:r>
        <w:r w:rsidR="0023171E">
          <w:rPr>
            <w:rStyle w:val="Hyperlink"/>
            <w:i/>
            <w:iCs/>
            <w:spacing w:val="-1"/>
            <w:sz w:val="22"/>
            <w:szCs w:val="22"/>
            <w:lang w:val="fr-FR"/>
          </w:rPr>
          <w:t>ats à l’élection aux postes de S</w:t>
        </w:r>
        <w:r w:rsidR="00ED436A" w:rsidRPr="00ED436A">
          <w:rPr>
            <w:rStyle w:val="Hyperlink"/>
            <w:i/>
            <w:iCs/>
            <w:spacing w:val="-1"/>
            <w:sz w:val="22"/>
            <w:szCs w:val="22"/>
            <w:lang w:val="fr-FR"/>
          </w:rPr>
          <w:t>ecrétaire général ou de directeur, ainsi que les conditions de service des directeurs</w:t>
        </w:r>
      </w:hyperlink>
    </w:p>
    <w:p w14:paraId="15AA999D" w14:textId="034FB567" w:rsidR="00D610BD" w:rsidRPr="000C2227" w:rsidRDefault="00D610BD" w:rsidP="009907A1">
      <w:pPr>
        <w:keepLines/>
        <w:widowControl w:val="0"/>
        <w:tabs>
          <w:tab w:val="left" w:pos="1701"/>
        </w:tabs>
        <w:autoSpaceDE w:val="0"/>
        <w:autoSpaceDN w:val="0"/>
        <w:adjustRightInd w:val="0"/>
        <w:spacing w:before="120" w:after="120"/>
        <w:ind w:left="2694" w:hanging="993"/>
        <w:jc w:val="both"/>
        <w:rPr>
          <w:i/>
          <w:iCs/>
          <w:spacing w:val="-1"/>
          <w:sz w:val="22"/>
          <w:szCs w:val="22"/>
          <w:lang w:val="fr-FR"/>
        </w:rPr>
      </w:pPr>
      <w:r w:rsidRPr="000C2227">
        <w:rPr>
          <w:i/>
          <w:iCs/>
          <w:spacing w:val="-1"/>
          <w:sz w:val="22"/>
          <w:szCs w:val="22"/>
          <w:lang w:val="fr-FR"/>
        </w:rPr>
        <w:t>C1-1.5</w:t>
      </w:r>
      <w:r w:rsidRPr="000C2227">
        <w:rPr>
          <w:i/>
          <w:iCs/>
          <w:spacing w:val="-1"/>
          <w:sz w:val="22"/>
          <w:szCs w:val="22"/>
          <w:lang w:val="fr-FR"/>
        </w:rPr>
        <w:tab/>
      </w:r>
      <w:r w:rsidR="000C2227">
        <w:rPr>
          <w:i/>
          <w:iCs/>
          <w:spacing w:val="-1"/>
          <w:sz w:val="22"/>
          <w:szCs w:val="22"/>
          <w:lang w:val="fr-FR"/>
        </w:rPr>
        <w:t>« </w:t>
      </w:r>
      <w:hyperlink r:id="rId40" w:history="1">
        <w:r w:rsidR="000C2227">
          <w:rPr>
            <w:rStyle w:val="Hyperlink"/>
            <w:i/>
            <w:iCs/>
            <w:spacing w:val="-1"/>
            <w:sz w:val="22"/>
            <w:szCs w:val="22"/>
            <w:lang w:val="fr-FR"/>
          </w:rPr>
          <w:t>Livre rouge</w:t>
        </w:r>
      </w:hyperlink>
      <w:r w:rsidR="000C2227">
        <w:rPr>
          <w:i/>
          <w:iCs/>
          <w:spacing w:val="-1"/>
          <w:sz w:val="22"/>
          <w:szCs w:val="22"/>
          <w:lang w:val="fr-FR"/>
        </w:rPr>
        <w:t> » </w:t>
      </w:r>
      <w:r w:rsidR="000C2227" w:rsidRPr="009554D5">
        <w:rPr>
          <w:i/>
          <w:iCs/>
          <w:spacing w:val="-1"/>
          <w:sz w:val="22"/>
          <w:szCs w:val="22"/>
          <w:lang w:val="fr-FR"/>
        </w:rPr>
        <w:t xml:space="preserve">: </w:t>
      </w:r>
      <w:r w:rsidR="000C2227" w:rsidRPr="009554D5">
        <w:rPr>
          <w:i/>
          <w:sz w:val="22"/>
          <w:szCs w:val="22"/>
          <w:lang w:val="fr-FR"/>
        </w:rPr>
        <w:t>Recueil des commentaires soumis par les Etats membres sur les propositions qui seront examinée</w:t>
      </w:r>
      <w:r w:rsidR="00913394">
        <w:rPr>
          <w:i/>
          <w:sz w:val="22"/>
          <w:szCs w:val="22"/>
          <w:lang w:val="fr-FR"/>
        </w:rPr>
        <w:t>s</w:t>
      </w:r>
      <w:r w:rsidR="000C2227" w:rsidRPr="009554D5">
        <w:rPr>
          <w:i/>
          <w:sz w:val="22"/>
          <w:szCs w:val="22"/>
          <w:lang w:val="fr-FR"/>
        </w:rPr>
        <w:t xml:space="preserve"> par le Conseil de l’OHI</w:t>
      </w:r>
    </w:p>
    <w:p w14:paraId="05E6E04E" w14:textId="77777777" w:rsidR="00F660CB" w:rsidRPr="000C2227" w:rsidRDefault="00F660CB" w:rsidP="009907A1">
      <w:pPr>
        <w:keepLines/>
        <w:widowControl w:val="0"/>
        <w:tabs>
          <w:tab w:val="left" w:pos="680"/>
        </w:tabs>
        <w:autoSpaceDE w:val="0"/>
        <w:autoSpaceDN w:val="0"/>
        <w:adjustRightInd w:val="0"/>
        <w:spacing w:before="120" w:after="120"/>
        <w:ind w:left="1985" w:hanging="1985"/>
        <w:jc w:val="both"/>
        <w:rPr>
          <w:i/>
          <w:iCs/>
          <w:spacing w:val="-1"/>
          <w:sz w:val="22"/>
          <w:szCs w:val="22"/>
          <w:lang w:val="fr-FR"/>
        </w:rPr>
      </w:pPr>
    </w:p>
    <w:p w14:paraId="56BC53B3" w14:textId="21BAFD31" w:rsidR="00D610BD" w:rsidRPr="00B255A6" w:rsidRDefault="00B255A6" w:rsidP="009907A1">
      <w:pPr>
        <w:keepLines/>
        <w:widowControl w:val="0"/>
        <w:autoSpaceDE w:val="0"/>
        <w:autoSpaceDN w:val="0"/>
        <w:adjustRightInd w:val="0"/>
        <w:spacing w:before="120" w:after="120"/>
        <w:jc w:val="both"/>
        <w:rPr>
          <w:spacing w:val="-1"/>
          <w:sz w:val="22"/>
          <w:szCs w:val="22"/>
          <w:lang w:val="fr-FR"/>
        </w:rPr>
      </w:pPr>
      <w:r w:rsidRPr="00B255A6">
        <w:rPr>
          <w:spacing w:val="-1"/>
          <w:sz w:val="22"/>
          <w:szCs w:val="22"/>
          <w:lang w:val="fr-FR"/>
        </w:rPr>
        <w:t>Le Secrétaire général présente la proposition</w:t>
      </w:r>
      <w:r w:rsidR="00D610BD" w:rsidRPr="00B255A6">
        <w:rPr>
          <w:spacing w:val="-1"/>
          <w:sz w:val="22"/>
          <w:szCs w:val="22"/>
          <w:lang w:val="fr-FR"/>
        </w:rPr>
        <w:t xml:space="preserve">, </w:t>
      </w:r>
      <w:r w:rsidR="00AF01A4">
        <w:rPr>
          <w:spacing w:val="-1"/>
          <w:sz w:val="22"/>
          <w:szCs w:val="22"/>
          <w:lang w:val="fr-FR"/>
        </w:rPr>
        <w:t xml:space="preserve">en la situant dans son </w:t>
      </w:r>
      <w:r w:rsidRPr="00B255A6">
        <w:rPr>
          <w:spacing w:val="-1"/>
          <w:sz w:val="22"/>
          <w:szCs w:val="22"/>
          <w:lang w:val="fr-FR"/>
        </w:rPr>
        <w:t xml:space="preserve">contexte </w:t>
      </w:r>
      <w:r w:rsidR="00AF01A4">
        <w:rPr>
          <w:spacing w:val="-1"/>
          <w:sz w:val="22"/>
          <w:szCs w:val="22"/>
          <w:lang w:val="fr-FR"/>
        </w:rPr>
        <w:t xml:space="preserve">afin de </w:t>
      </w:r>
      <w:r w:rsidRPr="00B255A6">
        <w:rPr>
          <w:spacing w:val="-1"/>
          <w:sz w:val="22"/>
          <w:szCs w:val="22"/>
          <w:lang w:val="fr-FR"/>
        </w:rPr>
        <w:t>clarifier les</w:t>
      </w:r>
      <w:r>
        <w:rPr>
          <w:spacing w:val="-1"/>
          <w:sz w:val="22"/>
          <w:szCs w:val="22"/>
          <w:lang w:val="fr-FR"/>
        </w:rPr>
        <w:t xml:space="preserve"> recomma</w:t>
      </w:r>
      <w:r w:rsidR="00D610BD" w:rsidRPr="00B255A6">
        <w:rPr>
          <w:spacing w:val="-1"/>
          <w:sz w:val="22"/>
          <w:szCs w:val="22"/>
          <w:lang w:val="fr-FR"/>
        </w:rPr>
        <w:t>ndations,</w:t>
      </w:r>
      <w:r w:rsidR="00AF01A4">
        <w:rPr>
          <w:spacing w:val="-1"/>
          <w:sz w:val="22"/>
          <w:szCs w:val="22"/>
          <w:lang w:val="fr-FR"/>
        </w:rPr>
        <w:t xml:space="preserve"> et</w:t>
      </w:r>
      <w:r w:rsidR="00D610BD" w:rsidRPr="00B255A6">
        <w:rPr>
          <w:spacing w:val="-1"/>
          <w:sz w:val="22"/>
          <w:szCs w:val="22"/>
          <w:lang w:val="fr-FR"/>
        </w:rPr>
        <w:t xml:space="preserve"> </w:t>
      </w:r>
      <w:r w:rsidRPr="00B255A6">
        <w:rPr>
          <w:spacing w:val="-1"/>
          <w:sz w:val="22"/>
          <w:szCs w:val="22"/>
          <w:lang w:val="fr-FR"/>
        </w:rPr>
        <w:t>indiqu</w:t>
      </w:r>
      <w:r w:rsidR="00AF01A4">
        <w:rPr>
          <w:spacing w:val="-1"/>
          <w:sz w:val="22"/>
          <w:szCs w:val="22"/>
          <w:lang w:val="fr-FR"/>
        </w:rPr>
        <w:t>e</w:t>
      </w:r>
      <w:r w:rsidRPr="00B255A6">
        <w:rPr>
          <w:spacing w:val="-1"/>
          <w:sz w:val="22"/>
          <w:szCs w:val="22"/>
          <w:lang w:val="fr-FR"/>
        </w:rPr>
        <w:t xml:space="preserve"> le nombre de</w:t>
      </w:r>
      <w:r w:rsidR="00D610BD" w:rsidRPr="00B255A6">
        <w:rPr>
          <w:spacing w:val="-1"/>
          <w:sz w:val="22"/>
          <w:szCs w:val="22"/>
          <w:lang w:val="fr-FR"/>
        </w:rPr>
        <w:t xml:space="preserve"> documents </w:t>
      </w:r>
      <w:r w:rsidRPr="00B255A6">
        <w:rPr>
          <w:spacing w:val="-1"/>
          <w:sz w:val="22"/>
          <w:szCs w:val="22"/>
          <w:lang w:val="fr-FR"/>
        </w:rPr>
        <w:t>qui nécessiteraient d’</w:t>
      </w:r>
      <w:r>
        <w:rPr>
          <w:spacing w:val="-1"/>
          <w:sz w:val="22"/>
          <w:szCs w:val="22"/>
          <w:lang w:val="fr-FR"/>
        </w:rPr>
        <w:t>être amendés</w:t>
      </w:r>
      <w:r w:rsidR="00D610BD" w:rsidRPr="00B255A6">
        <w:rPr>
          <w:spacing w:val="-1"/>
          <w:sz w:val="22"/>
          <w:szCs w:val="22"/>
          <w:lang w:val="fr-FR"/>
        </w:rPr>
        <w:t xml:space="preserve">. </w:t>
      </w:r>
    </w:p>
    <w:p w14:paraId="11E3D6DE" w14:textId="6CAA7438" w:rsidR="00D610BD" w:rsidRPr="00B255A6" w:rsidRDefault="00B255A6" w:rsidP="009907A1">
      <w:pPr>
        <w:keepLines/>
        <w:widowControl w:val="0"/>
        <w:autoSpaceDE w:val="0"/>
        <w:autoSpaceDN w:val="0"/>
        <w:adjustRightInd w:val="0"/>
        <w:spacing w:before="120" w:after="120"/>
        <w:jc w:val="both"/>
        <w:rPr>
          <w:spacing w:val="-1"/>
          <w:sz w:val="22"/>
          <w:szCs w:val="22"/>
          <w:lang w:val="fr-FR"/>
        </w:rPr>
      </w:pPr>
      <w:r w:rsidRPr="00B255A6">
        <w:rPr>
          <w:spacing w:val="-1"/>
          <w:sz w:val="22"/>
          <w:szCs w:val="22"/>
          <w:lang w:val="fr-FR"/>
        </w:rPr>
        <w:t>Le Royaume-Uni déclare que de tels amendements devraient être soumis directement à l’Assemblée</w:t>
      </w:r>
      <w:r w:rsidR="00D610BD" w:rsidRPr="00B255A6">
        <w:rPr>
          <w:spacing w:val="-1"/>
          <w:sz w:val="22"/>
          <w:szCs w:val="22"/>
          <w:lang w:val="fr-FR"/>
        </w:rPr>
        <w:t xml:space="preserve">. </w:t>
      </w:r>
    </w:p>
    <w:p w14:paraId="03F88E51" w14:textId="70BF751E" w:rsidR="00E45207" w:rsidRPr="000150E7" w:rsidRDefault="00B255A6" w:rsidP="009907A1">
      <w:pPr>
        <w:keepLines/>
        <w:widowControl w:val="0"/>
        <w:autoSpaceDE w:val="0"/>
        <w:autoSpaceDN w:val="0"/>
        <w:adjustRightInd w:val="0"/>
        <w:spacing w:before="120" w:after="120"/>
        <w:jc w:val="both"/>
        <w:rPr>
          <w:spacing w:val="-1"/>
          <w:sz w:val="22"/>
          <w:szCs w:val="22"/>
          <w:lang w:val="fr-FR"/>
        </w:rPr>
      </w:pPr>
      <w:r w:rsidRPr="000150E7">
        <w:rPr>
          <w:spacing w:val="-1"/>
          <w:sz w:val="22"/>
          <w:szCs w:val="22"/>
          <w:lang w:val="fr-FR"/>
        </w:rPr>
        <w:t xml:space="preserve">Certains membres estiment qu’il est peu probable que la question soit examinée par </w:t>
      </w:r>
      <w:r w:rsidR="00A167D2">
        <w:rPr>
          <w:spacing w:val="-1"/>
          <w:sz w:val="22"/>
          <w:szCs w:val="22"/>
          <w:lang w:val="fr-FR"/>
        </w:rPr>
        <w:t xml:space="preserve">un quelconque autre </w:t>
      </w:r>
      <w:r w:rsidRPr="000150E7">
        <w:rPr>
          <w:spacing w:val="-1"/>
          <w:sz w:val="22"/>
          <w:szCs w:val="22"/>
          <w:lang w:val="fr-FR"/>
        </w:rPr>
        <w:t xml:space="preserve">organe de l’OHI et que </w:t>
      </w:r>
      <w:r w:rsidR="000150E7" w:rsidRPr="000150E7">
        <w:rPr>
          <w:spacing w:val="-1"/>
          <w:sz w:val="22"/>
          <w:szCs w:val="22"/>
          <w:lang w:val="fr-FR"/>
        </w:rPr>
        <w:t xml:space="preserve">ces examens de santé pour des postes </w:t>
      </w:r>
      <w:r w:rsidR="000150E7">
        <w:rPr>
          <w:spacing w:val="-1"/>
          <w:sz w:val="22"/>
          <w:szCs w:val="22"/>
          <w:lang w:val="fr-FR"/>
        </w:rPr>
        <w:t xml:space="preserve">de direction sont la pratique </w:t>
      </w:r>
      <w:r w:rsidR="00F133F0">
        <w:rPr>
          <w:spacing w:val="-1"/>
          <w:sz w:val="22"/>
          <w:szCs w:val="22"/>
          <w:lang w:val="fr-FR"/>
        </w:rPr>
        <w:t>habituelle</w:t>
      </w:r>
      <w:r w:rsidR="00D610BD" w:rsidRPr="000150E7">
        <w:rPr>
          <w:spacing w:val="-1"/>
          <w:sz w:val="22"/>
          <w:szCs w:val="22"/>
          <w:lang w:val="fr-FR"/>
        </w:rPr>
        <w:t xml:space="preserve"> </w:t>
      </w:r>
      <w:r w:rsidR="000150E7">
        <w:rPr>
          <w:spacing w:val="-1"/>
          <w:sz w:val="22"/>
          <w:szCs w:val="22"/>
          <w:lang w:val="fr-FR"/>
        </w:rPr>
        <w:t>dans d’autres organisation</w:t>
      </w:r>
      <w:r w:rsidR="00DC799B">
        <w:rPr>
          <w:spacing w:val="-1"/>
          <w:sz w:val="22"/>
          <w:szCs w:val="22"/>
          <w:lang w:val="fr-FR"/>
        </w:rPr>
        <w:t>s</w:t>
      </w:r>
      <w:r w:rsidR="000150E7">
        <w:rPr>
          <w:spacing w:val="-1"/>
          <w:sz w:val="22"/>
          <w:szCs w:val="22"/>
          <w:lang w:val="fr-FR"/>
        </w:rPr>
        <w:t xml:space="preserve"> inter-gouvernementales</w:t>
      </w:r>
      <w:r w:rsidR="00E45207" w:rsidRPr="000150E7">
        <w:rPr>
          <w:spacing w:val="-1"/>
          <w:sz w:val="22"/>
          <w:szCs w:val="22"/>
          <w:lang w:val="fr-FR"/>
        </w:rPr>
        <w:t>.</w:t>
      </w:r>
    </w:p>
    <w:p w14:paraId="6CB6C39C" w14:textId="5B40CD3A" w:rsidR="00D610BD" w:rsidRPr="00F660CB" w:rsidRDefault="00E45207" w:rsidP="009907A1">
      <w:pPr>
        <w:keepLines/>
        <w:widowControl w:val="0"/>
        <w:autoSpaceDE w:val="0"/>
        <w:autoSpaceDN w:val="0"/>
        <w:adjustRightInd w:val="0"/>
        <w:spacing w:before="120" w:after="120"/>
        <w:jc w:val="both"/>
        <w:rPr>
          <w:spacing w:val="-1"/>
          <w:sz w:val="22"/>
          <w:szCs w:val="22"/>
        </w:rPr>
      </w:pPr>
      <w:r w:rsidRPr="00F133F0">
        <w:rPr>
          <w:b/>
          <w:color w:val="FF0000"/>
          <w:sz w:val="22"/>
          <w:szCs w:val="22"/>
          <w:lang w:val="fr-FR"/>
        </w:rPr>
        <w:t>D</w:t>
      </w:r>
      <w:r w:rsidR="00F133F0" w:rsidRPr="00F133F0">
        <w:rPr>
          <w:b/>
          <w:color w:val="FF0000"/>
          <w:sz w:val="22"/>
          <w:szCs w:val="22"/>
          <w:lang w:val="fr-FR"/>
        </w:rPr>
        <w:t>é</w:t>
      </w:r>
      <w:r w:rsidRPr="00F133F0">
        <w:rPr>
          <w:b/>
          <w:color w:val="FF0000"/>
          <w:sz w:val="22"/>
          <w:szCs w:val="22"/>
          <w:lang w:val="fr-FR"/>
        </w:rPr>
        <w:t>cision</w:t>
      </w:r>
      <w:r w:rsidR="0072635E" w:rsidRPr="00F133F0">
        <w:rPr>
          <w:b/>
          <w:color w:val="FF0000"/>
          <w:sz w:val="22"/>
          <w:szCs w:val="22"/>
          <w:lang w:val="fr-FR"/>
        </w:rPr>
        <w:t xml:space="preserve"> </w:t>
      </w:r>
      <w:r w:rsidR="00F133F0" w:rsidRPr="00F133F0">
        <w:rPr>
          <w:b/>
          <w:color w:val="FF0000"/>
          <w:sz w:val="22"/>
          <w:szCs w:val="22"/>
          <w:lang w:val="fr-FR"/>
        </w:rPr>
        <w:t>et</w:t>
      </w:r>
      <w:r w:rsidR="0072635E" w:rsidRPr="00F133F0">
        <w:rPr>
          <w:b/>
          <w:color w:val="FF0000"/>
          <w:sz w:val="22"/>
          <w:szCs w:val="22"/>
          <w:lang w:val="fr-FR"/>
        </w:rPr>
        <w:t xml:space="preserve"> </w:t>
      </w:r>
      <w:r w:rsidRPr="00F133F0">
        <w:rPr>
          <w:b/>
          <w:color w:val="FF0000"/>
          <w:sz w:val="22"/>
          <w:szCs w:val="22"/>
          <w:lang w:val="fr-FR"/>
        </w:rPr>
        <w:t>Action C1/46</w:t>
      </w:r>
      <w:r w:rsidR="00F133F0" w:rsidRPr="00F133F0">
        <w:rPr>
          <w:b/>
          <w:color w:val="FF0000"/>
          <w:sz w:val="22"/>
          <w:szCs w:val="22"/>
          <w:lang w:val="fr-FR"/>
        </w:rPr>
        <w:t> </w:t>
      </w:r>
      <w:r w:rsidRPr="00F133F0">
        <w:rPr>
          <w:b/>
          <w:color w:val="FF0000"/>
          <w:sz w:val="22"/>
          <w:szCs w:val="22"/>
          <w:lang w:val="fr-FR"/>
        </w:rPr>
        <w:t>:</w:t>
      </w:r>
      <w:r w:rsidRPr="00F133F0">
        <w:rPr>
          <w:color w:val="FF0000"/>
          <w:sz w:val="22"/>
          <w:szCs w:val="22"/>
          <w:lang w:val="fr-FR"/>
        </w:rPr>
        <w:tab/>
      </w:r>
      <w:r w:rsidR="00F133F0" w:rsidRPr="00F133F0">
        <w:rPr>
          <w:color w:val="FF0000"/>
          <w:sz w:val="22"/>
          <w:szCs w:val="22"/>
          <w:lang w:val="fr-FR"/>
        </w:rPr>
        <w:t xml:space="preserve">Le Conseil avalise la proposition d’amendement du Règlement général </w:t>
      </w:r>
      <w:r w:rsidR="00F133F0" w:rsidRPr="00F133F0">
        <w:rPr>
          <w:bCs/>
          <w:color w:val="FF0000"/>
          <w:sz w:val="22"/>
          <w:szCs w:val="22"/>
          <w:lang w:val="fr-FR"/>
        </w:rPr>
        <w:t xml:space="preserve">pour traiter de l’aptitude médicale des candidats à l’élection </w:t>
      </w:r>
      <w:r w:rsidR="00F133F0">
        <w:rPr>
          <w:bCs/>
          <w:color w:val="FF0000"/>
          <w:sz w:val="22"/>
          <w:szCs w:val="22"/>
          <w:lang w:val="fr-FR"/>
        </w:rPr>
        <w:t>et invite le président du Conseil à inclure la proposition d’amendement dans son rapport et dans ses propositions à l’</w:t>
      </w:r>
      <w:r w:rsidRPr="00F133F0">
        <w:rPr>
          <w:color w:val="FF0000"/>
          <w:sz w:val="22"/>
          <w:szCs w:val="22"/>
          <w:lang w:val="fr-FR"/>
        </w:rPr>
        <w:t>A-2.</w:t>
      </w:r>
      <w:r w:rsidR="0072635E" w:rsidRPr="00F133F0">
        <w:rPr>
          <w:color w:val="FF0000"/>
          <w:sz w:val="22"/>
          <w:szCs w:val="22"/>
          <w:lang w:val="fr-FR"/>
        </w:rPr>
        <w:t xml:space="preserve"> </w:t>
      </w:r>
      <w:r w:rsidR="0072635E">
        <w:rPr>
          <w:color w:val="FF0000"/>
          <w:sz w:val="22"/>
          <w:szCs w:val="22"/>
        </w:rPr>
        <w:t>(d</w:t>
      </w:r>
      <w:r w:rsidR="00F133F0">
        <w:rPr>
          <w:color w:val="FF0000"/>
          <w:sz w:val="22"/>
          <w:szCs w:val="22"/>
        </w:rPr>
        <w:t>ate limite </w:t>
      </w:r>
      <w:r w:rsidR="0072635E">
        <w:rPr>
          <w:color w:val="FF0000"/>
          <w:sz w:val="22"/>
          <w:szCs w:val="22"/>
        </w:rPr>
        <w:t>: A-2)</w:t>
      </w:r>
    </w:p>
    <w:p w14:paraId="16CBF1D1" w14:textId="77777777" w:rsidR="00463C3C" w:rsidRPr="00F660CB" w:rsidRDefault="00463C3C" w:rsidP="009907A1">
      <w:pPr>
        <w:pStyle w:val="ListParagraph"/>
        <w:keepLines/>
        <w:tabs>
          <w:tab w:val="left" w:pos="1191"/>
        </w:tabs>
        <w:spacing w:before="120" w:after="120"/>
        <w:ind w:leftChars="0" w:left="0"/>
        <w:rPr>
          <w:rFonts w:ascii="Times New Roman" w:hAnsi="Times New Roman"/>
          <w:spacing w:val="-1"/>
          <w:kern w:val="0"/>
          <w:sz w:val="22"/>
          <w:lang w:val="en-GB" w:eastAsia="en-US"/>
        </w:rPr>
      </w:pPr>
    </w:p>
    <w:p w14:paraId="1618FDF4" w14:textId="176622AF" w:rsidR="00E84F0B" w:rsidRPr="00AE0EC8" w:rsidRDefault="00AE0EC8"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AE0EC8">
        <w:rPr>
          <w:rFonts w:ascii="Times New Roman" w:hAnsi="Times New Roman"/>
          <w:b/>
          <w:bCs/>
          <w:spacing w:val="5"/>
          <w:sz w:val="22"/>
          <w:lang w:val="fr-FR"/>
        </w:rPr>
        <w:t xml:space="preserve">Examen par le Conseil de la définition de l’expression </w:t>
      </w:r>
      <w:r>
        <w:rPr>
          <w:rFonts w:ascii="Times New Roman" w:hAnsi="Times New Roman"/>
          <w:b/>
          <w:bCs/>
          <w:spacing w:val="5"/>
          <w:sz w:val="22"/>
          <w:lang w:val="fr-FR"/>
        </w:rPr>
        <w:t>« intérêt hydrographique »</w:t>
      </w:r>
    </w:p>
    <w:p w14:paraId="1D97A6AF" w14:textId="3A56FDF6" w:rsidR="00463C3C" w:rsidRPr="00CE69F8" w:rsidRDefault="00463C3C" w:rsidP="009907A1">
      <w:pPr>
        <w:keepLines/>
        <w:widowControl w:val="0"/>
        <w:tabs>
          <w:tab w:val="left" w:pos="680"/>
          <w:tab w:val="left" w:pos="2410"/>
        </w:tabs>
        <w:autoSpaceDE w:val="0"/>
        <w:autoSpaceDN w:val="0"/>
        <w:adjustRightInd w:val="0"/>
        <w:spacing w:before="120" w:after="120"/>
        <w:ind w:left="1418" w:hanging="1418"/>
        <w:jc w:val="both"/>
        <w:rPr>
          <w:i/>
          <w:iCs/>
          <w:spacing w:val="-1"/>
          <w:sz w:val="22"/>
          <w:szCs w:val="22"/>
          <w:lang w:val="fr-FR"/>
        </w:rPr>
      </w:pPr>
      <w:r w:rsidRPr="00CE69F8">
        <w:rPr>
          <w:i/>
          <w:iCs/>
          <w:spacing w:val="-1"/>
          <w:sz w:val="22"/>
          <w:szCs w:val="22"/>
          <w:lang w:val="fr-FR"/>
        </w:rPr>
        <w:t>Doc</w:t>
      </w:r>
      <w:r w:rsidR="00AE0EC8" w:rsidRPr="00CE69F8">
        <w:rPr>
          <w:i/>
          <w:iCs/>
          <w:spacing w:val="-1"/>
          <w:sz w:val="22"/>
          <w:szCs w:val="22"/>
          <w:lang w:val="fr-FR"/>
        </w:rPr>
        <w:t>ument </w:t>
      </w:r>
      <w:r w:rsidRPr="00CE69F8">
        <w:rPr>
          <w:i/>
          <w:iCs/>
          <w:spacing w:val="-1"/>
          <w:sz w:val="22"/>
          <w:szCs w:val="22"/>
          <w:lang w:val="fr-FR"/>
        </w:rPr>
        <w:t>:</w:t>
      </w:r>
      <w:r w:rsidRPr="00CE69F8">
        <w:rPr>
          <w:i/>
          <w:iCs/>
          <w:spacing w:val="-1"/>
          <w:sz w:val="22"/>
          <w:szCs w:val="22"/>
          <w:lang w:val="fr-FR"/>
        </w:rPr>
        <w:tab/>
        <w:t>C1-</w:t>
      </w:r>
      <w:r w:rsidR="008C1F18">
        <w:rPr>
          <w:i/>
          <w:iCs/>
          <w:spacing w:val="-1"/>
          <w:sz w:val="22"/>
          <w:szCs w:val="22"/>
          <w:lang w:val="fr-FR"/>
        </w:rPr>
        <w:t>6.3</w:t>
      </w:r>
      <w:r w:rsidR="008C1F18">
        <w:rPr>
          <w:i/>
          <w:iCs/>
          <w:spacing w:val="-1"/>
          <w:sz w:val="22"/>
          <w:szCs w:val="22"/>
          <w:lang w:val="fr-FR"/>
        </w:rPr>
        <w:tab/>
      </w:r>
      <w:hyperlink r:id="rId41" w:history="1">
        <w:r w:rsidR="00CE69F8" w:rsidRPr="00CE69F8">
          <w:rPr>
            <w:rStyle w:val="Hyperlink"/>
            <w:i/>
            <w:iCs/>
            <w:spacing w:val="-1"/>
            <w:sz w:val="22"/>
            <w:szCs w:val="22"/>
            <w:lang w:val="fr-FR"/>
          </w:rPr>
          <w:t>Examen par le Conseil de la définition de l’expression</w:t>
        </w:r>
      </w:hyperlink>
      <w:r w:rsidR="00862A4F">
        <w:rPr>
          <w:rStyle w:val="Hyperlink"/>
          <w:i/>
          <w:iCs/>
          <w:spacing w:val="-1"/>
          <w:sz w:val="22"/>
          <w:szCs w:val="22"/>
          <w:lang w:val="fr-FR"/>
        </w:rPr>
        <w:t xml:space="preserve"> « </w:t>
      </w:r>
      <w:r w:rsidR="00CE69F8" w:rsidRPr="00CE69F8">
        <w:rPr>
          <w:rStyle w:val="Hyperlink"/>
          <w:i/>
          <w:iCs/>
          <w:spacing w:val="-1"/>
          <w:sz w:val="22"/>
          <w:szCs w:val="22"/>
          <w:lang w:val="fr-FR"/>
        </w:rPr>
        <w:t>intér</w:t>
      </w:r>
      <w:r w:rsidR="00CE69F8">
        <w:rPr>
          <w:rStyle w:val="Hyperlink"/>
          <w:i/>
          <w:iCs/>
          <w:spacing w:val="-1"/>
          <w:sz w:val="22"/>
          <w:szCs w:val="22"/>
          <w:lang w:val="fr-FR"/>
        </w:rPr>
        <w:t>êt hydrographique »</w:t>
      </w:r>
    </w:p>
    <w:p w14:paraId="5B75704F" w14:textId="2C0785E6" w:rsidR="00805B3F" w:rsidRPr="007D0851" w:rsidRDefault="008C1F18" w:rsidP="009907A1">
      <w:pPr>
        <w:keepLines/>
        <w:widowControl w:val="0"/>
        <w:tabs>
          <w:tab w:val="left" w:pos="1418"/>
        </w:tabs>
        <w:autoSpaceDE w:val="0"/>
        <w:autoSpaceDN w:val="0"/>
        <w:adjustRightInd w:val="0"/>
        <w:spacing w:before="120" w:after="120"/>
        <w:ind w:left="2410"/>
        <w:jc w:val="both"/>
        <w:rPr>
          <w:i/>
          <w:iCs/>
          <w:color w:val="0000FF"/>
          <w:spacing w:val="-1"/>
          <w:sz w:val="22"/>
          <w:szCs w:val="22"/>
          <w:u w:val="single"/>
          <w:lang w:val="fr-FR"/>
        </w:rPr>
      </w:pPr>
      <w:r w:rsidRPr="008C1F18">
        <w:rPr>
          <w:i/>
          <w:iCs/>
          <w:spacing w:val="-1"/>
          <w:sz w:val="22"/>
          <w:szCs w:val="22"/>
          <w:lang w:val="fr-FR"/>
        </w:rPr>
        <w:t>Références utiles</w:t>
      </w:r>
      <w:r w:rsidR="00805B3F" w:rsidRPr="008C1F18">
        <w:rPr>
          <w:i/>
          <w:iCs/>
          <w:spacing w:val="-1"/>
          <w:sz w:val="22"/>
          <w:szCs w:val="22"/>
          <w:lang w:val="fr-FR"/>
        </w:rPr>
        <w:t xml:space="preserve"> (</w:t>
      </w:r>
      <w:hyperlink r:id="rId42" w:history="1">
        <w:r w:rsidRPr="008C1F18">
          <w:rPr>
            <w:rStyle w:val="Hyperlink"/>
            <w:i/>
            <w:iCs/>
            <w:spacing w:val="-1"/>
            <w:sz w:val="22"/>
            <w:szCs w:val="22"/>
            <w:lang w:val="fr-FR"/>
          </w:rPr>
          <w:t>Compte rendu de la XVII</w:t>
        </w:r>
        <w:r w:rsidRPr="008C1F18">
          <w:rPr>
            <w:rStyle w:val="Hyperlink"/>
            <w:i/>
            <w:iCs/>
            <w:spacing w:val="-1"/>
            <w:sz w:val="22"/>
            <w:szCs w:val="22"/>
            <w:vertAlign w:val="superscript"/>
            <w:lang w:val="fr-FR"/>
          </w:rPr>
          <w:t>ème</w:t>
        </w:r>
        <w:r w:rsidRPr="008C1F18">
          <w:rPr>
            <w:rStyle w:val="Hyperlink"/>
            <w:i/>
            <w:iCs/>
            <w:spacing w:val="-1"/>
            <w:sz w:val="22"/>
            <w:szCs w:val="22"/>
            <w:lang w:val="fr-FR"/>
          </w:rPr>
          <w:t xml:space="preserve"> Conférence </w:t>
        </w:r>
        <w:r>
          <w:rPr>
            <w:rStyle w:val="Hyperlink"/>
            <w:i/>
            <w:iCs/>
            <w:spacing w:val="-1"/>
            <w:sz w:val="22"/>
            <w:szCs w:val="22"/>
            <w:lang w:val="fr-FR"/>
          </w:rPr>
          <w:t>HI</w:t>
        </w:r>
        <w:r w:rsidRPr="008C1F18">
          <w:rPr>
            <w:rStyle w:val="Hyperlink"/>
            <w:i/>
            <w:iCs/>
            <w:spacing w:val="-1"/>
            <w:sz w:val="22"/>
            <w:szCs w:val="22"/>
            <w:lang w:val="fr-FR"/>
          </w:rPr>
          <w:t xml:space="preserve"> mai 2007</w:t>
        </w:r>
      </w:hyperlink>
      <w:r w:rsidRPr="008C1F18">
        <w:rPr>
          <w:i/>
          <w:iCs/>
          <w:spacing w:val="-1"/>
          <w:sz w:val="22"/>
          <w:szCs w:val="22"/>
          <w:lang w:val="fr-FR"/>
        </w:rPr>
        <w:t xml:space="preserve"> – Doc. </w:t>
      </w:r>
      <w:hyperlink r:id="rId43" w:history="1">
        <w:r w:rsidR="00805B3F" w:rsidRPr="007D0851">
          <w:rPr>
            <w:rStyle w:val="Hyperlink"/>
            <w:i/>
            <w:iCs/>
            <w:spacing w:val="-1"/>
            <w:sz w:val="22"/>
            <w:szCs w:val="22"/>
            <w:lang w:val="fr-FR"/>
          </w:rPr>
          <w:t>CONF17/DOC.1</w:t>
        </w:r>
      </w:hyperlink>
      <w:r w:rsidR="00805B3F" w:rsidRPr="007D0851">
        <w:rPr>
          <w:i/>
          <w:iCs/>
          <w:spacing w:val="-1"/>
          <w:sz w:val="22"/>
          <w:szCs w:val="22"/>
          <w:lang w:val="fr-FR"/>
        </w:rPr>
        <w:t>)</w:t>
      </w:r>
    </w:p>
    <w:p w14:paraId="0537C816" w14:textId="77777777" w:rsidR="00F660CB" w:rsidRPr="007D0851" w:rsidRDefault="00F660CB" w:rsidP="009907A1">
      <w:pPr>
        <w:keepLines/>
        <w:widowControl w:val="0"/>
        <w:tabs>
          <w:tab w:val="left" w:pos="680"/>
        </w:tabs>
        <w:autoSpaceDE w:val="0"/>
        <w:autoSpaceDN w:val="0"/>
        <w:adjustRightInd w:val="0"/>
        <w:spacing w:before="120" w:after="120"/>
        <w:jc w:val="both"/>
        <w:rPr>
          <w:i/>
          <w:iCs/>
          <w:spacing w:val="-1"/>
          <w:sz w:val="22"/>
          <w:szCs w:val="22"/>
          <w:lang w:val="fr-FR"/>
        </w:rPr>
      </w:pPr>
    </w:p>
    <w:p w14:paraId="3D874265" w14:textId="789F0118" w:rsidR="002A3EF9" w:rsidRPr="003652BC" w:rsidRDefault="000947D6" w:rsidP="009907A1">
      <w:pPr>
        <w:keepLines/>
        <w:widowControl w:val="0"/>
        <w:autoSpaceDE w:val="0"/>
        <w:autoSpaceDN w:val="0"/>
        <w:adjustRightInd w:val="0"/>
        <w:spacing w:before="120" w:after="120"/>
        <w:jc w:val="both"/>
        <w:rPr>
          <w:sz w:val="22"/>
          <w:szCs w:val="22"/>
          <w:lang w:val="fr-FR"/>
        </w:rPr>
      </w:pPr>
      <w:r w:rsidRPr="00FE20C9">
        <w:rPr>
          <w:sz w:val="22"/>
          <w:szCs w:val="22"/>
          <w:lang w:val="fr-FR"/>
        </w:rPr>
        <w:lastRenderedPageBreak/>
        <w:t xml:space="preserve">Le Secrétaire général rappelle que cette définition </w:t>
      </w:r>
      <w:r w:rsidR="00FE20C9" w:rsidRPr="00FE20C9">
        <w:rPr>
          <w:sz w:val="22"/>
          <w:szCs w:val="22"/>
          <w:lang w:val="fr-FR"/>
        </w:rPr>
        <w:t xml:space="preserve">a été longuement examinée dans le cadre de la recherche d’une méthode pour mesurer </w:t>
      </w:r>
      <w:r w:rsidR="00630D79">
        <w:rPr>
          <w:sz w:val="22"/>
          <w:szCs w:val="22"/>
          <w:lang w:val="fr-FR"/>
        </w:rPr>
        <w:t>« </w:t>
      </w:r>
      <w:r w:rsidR="00FE20C9" w:rsidRPr="00FE20C9">
        <w:rPr>
          <w:sz w:val="22"/>
          <w:szCs w:val="22"/>
          <w:lang w:val="fr-FR"/>
        </w:rPr>
        <w:t>l’intérêt hydrographique</w:t>
      </w:r>
      <w:r w:rsidR="00630D79">
        <w:rPr>
          <w:sz w:val="22"/>
          <w:szCs w:val="22"/>
          <w:lang w:val="fr-FR"/>
        </w:rPr>
        <w:t> »</w:t>
      </w:r>
      <w:r w:rsidR="002A3EF9" w:rsidRPr="00FE20C9">
        <w:rPr>
          <w:sz w:val="22"/>
          <w:szCs w:val="22"/>
          <w:lang w:val="fr-FR"/>
        </w:rPr>
        <w:t xml:space="preserve"> </w:t>
      </w:r>
      <w:r w:rsidR="00FE20C9" w:rsidRPr="00FE20C9">
        <w:rPr>
          <w:sz w:val="22"/>
          <w:szCs w:val="22"/>
          <w:lang w:val="fr-FR"/>
        </w:rPr>
        <w:t xml:space="preserve">au cours du processus visant à modifier la </w:t>
      </w:r>
      <w:r w:rsidR="00F749C5" w:rsidRPr="00FE20C9">
        <w:rPr>
          <w:sz w:val="22"/>
          <w:szCs w:val="22"/>
          <w:lang w:val="fr-FR"/>
        </w:rPr>
        <w:t xml:space="preserve">Convention </w:t>
      </w:r>
      <w:r w:rsidR="00FE20C9" w:rsidRPr="00FE20C9">
        <w:rPr>
          <w:sz w:val="22"/>
          <w:szCs w:val="22"/>
          <w:lang w:val="fr-FR"/>
        </w:rPr>
        <w:t xml:space="preserve">relative à l’OHI par l’ancien groupe de travail sur la </w:t>
      </w:r>
      <w:r w:rsidR="00FE20C9">
        <w:rPr>
          <w:sz w:val="22"/>
          <w:szCs w:val="22"/>
          <w:lang w:val="fr-FR"/>
        </w:rPr>
        <w:t>planification stratégique</w:t>
      </w:r>
      <w:r w:rsidR="0072635E" w:rsidRPr="00FE20C9">
        <w:rPr>
          <w:sz w:val="22"/>
          <w:szCs w:val="22"/>
          <w:lang w:val="fr-FR"/>
        </w:rPr>
        <w:t xml:space="preserve"> (</w:t>
      </w:r>
      <w:r w:rsidR="002A3EF9" w:rsidRPr="00FE20C9">
        <w:rPr>
          <w:sz w:val="22"/>
          <w:szCs w:val="22"/>
          <w:lang w:val="fr-FR"/>
        </w:rPr>
        <w:t>SPWG</w:t>
      </w:r>
      <w:r w:rsidR="0072635E" w:rsidRPr="00FE20C9">
        <w:rPr>
          <w:sz w:val="22"/>
          <w:szCs w:val="22"/>
          <w:lang w:val="fr-FR"/>
        </w:rPr>
        <w:t>)</w:t>
      </w:r>
      <w:r w:rsidR="002A3EF9" w:rsidRPr="00FE20C9">
        <w:rPr>
          <w:sz w:val="22"/>
          <w:szCs w:val="22"/>
          <w:lang w:val="fr-FR"/>
        </w:rPr>
        <w:t xml:space="preserve"> </w:t>
      </w:r>
      <w:r w:rsidR="00FE20C9">
        <w:rPr>
          <w:sz w:val="22"/>
          <w:szCs w:val="22"/>
          <w:lang w:val="fr-FR"/>
        </w:rPr>
        <w:t>qui avait choisi d</w:t>
      </w:r>
      <w:r w:rsidR="00EE4C8C">
        <w:rPr>
          <w:sz w:val="22"/>
          <w:szCs w:val="22"/>
          <w:lang w:val="fr-FR"/>
        </w:rPr>
        <w:t>’utiliser</w:t>
      </w:r>
      <w:r w:rsidR="00FE20C9">
        <w:rPr>
          <w:sz w:val="22"/>
          <w:szCs w:val="22"/>
          <w:lang w:val="fr-FR"/>
        </w:rPr>
        <w:t xml:space="preserve"> la formule de l’OHI </w:t>
      </w:r>
      <w:r w:rsidR="00611421">
        <w:rPr>
          <w:sz w:val="22"/>
          <w:szCs w:val="22"/>
          <w:lang w:val="fr-FR"/>
        </w:rPr>
        <w:t xml:space="preserve">sur </w:t>
      </w:r>
      <w:r w:rsidR="00FE20C9">
        <w:rPr>
          <w:sz w:val="22"/>
          <w:szCs w:val="22"/>
          <w:lang w:val="fr-FR"/>
        </w:rPr>
        <w:t xml:space="preserve">le calcul du tonnage </w:t>
      </w:r>
      <w:r w:rsidR="00892F41">
        <w:rPr>
          <w:sz w:val="22"/>
          <w:szCs w:val="22"/>
          <w:lang w:val="fr-FR"/>
        </w:rPr>
        <w:t>de la</w:t>
      </w:r>
      <w:r w:rsidR="00E06500">
        <w:rPr>
          <w:sz w:val="22"/>
          <w:szCs w:val="22"/>
          <w:lang w:val="fr-FR"/>
        </w:rPr>
        <w:t xml:space="preserve"> flotte</w:t>
      </w:r>
      <w:r w:rsidR="00892F41">
        <w:rPr>
          <w:sz w:val="22"/>
          <w:szCs w:val="22"/>
          <w:lang w:val="fr-FR"/>
        </w:rPr>
        <w:t xml:space="preserve"> nationale</w:t>
      </w:r>
      <w:r w:rsidR="002A3EF9" w:rsidRPr="00FE20C9">
        <w:rPr>
          <w:sz w:val="22"/>
          <w:szCs w:val="22"/>
          <w:lang w:val="fr-FR"/>
        </w:rPr>
        <w:t xml:space="preserve">, </w:t>
      </w:r>
      <w:r w:rsidR="00630D79">
        <w:rPr>
          <w:sz w:val="22"/>
          <w:szCs w:val="22"/>
          <w:lang w:val="fr-FR"/>
        </w:rPr>
        <w:t>mais avait laissé la porte ouverte à l’identification d’autres méthodes</w:t>
      </w:r>
      <w:r w:rsidR="002A3EF9" w:rsidRPr="00FE20C9">
        <w:rPr>
          <w:sz w:val="22"/>
          <w:szCs w:val="22"/>
          <w:lang w:val="fr-FR"/>
        </w:rPr>
        <w:t xml:space="preserve">. </w:t>
      </w:r>
      <w:r w:rsidR="00630D79" w:rsidRPr="00630D79">
        <w:rPr>
          <w:sz w:val="22"/>
          <w:szCs w:val="22"/>
          <w:lang w:val="fr-FR"/>
        </w:rPr>
        <w:t>En conséquence</w:t>
      </w:r>
      <w:r w:rsidR="002A3EF9" w:rsidRPr="00630D79">
        <w:rPr>
          <w:sz w:val="22"/>
          <w:szCs w:val="22"/>
          <w:lang w:val="fr-FR"/>
        </w:rPr>
        <w:t xml:space="preserve">, </w:t>
      </w:r>
      <w:r w:rsidR="00630D79" w:rsidRPr="00630D79">
        <w:rPr>
          <w:sz w:val="22"/>
          <w:szCs w:val="22"/>
          <w:lang w:val="fr-FR"/>
        </w:rPr>
        <w:t xml:space="preserve">l’obligation pour la </w:t>
      </w:r>
      <w:r w:rsidR="002A3EF9" w:rsidRPr="00630D79">
        <w:rPr>
          <w:sz w:val="22"/>
          <w:szCs w:val="22"/>
          <w:lang w:val="fr-FR"/>
        </w:rPr>
        <w:t>2</w:t>
      </w:r>
      <w:r w:rsidR="00630D79" w:rsidRPr="00630D79">
        <w:rPr>
          <w:sz w:val="22"/>
          <w:szCs w:val="22"/>
          <w:vertAlign w:val="superscript"/>
          <w:lang w:val="fr-FR"/>
        </w:rPr>
        <w:t>ème</w:t>
      </w:r>
      <w:r w:rsidR="00630D79" w:rsidRPr="00630D79">
        <w:rPr>
          <w:sz w:val="22"/>
          <w:szCs w:val="22"/>
          <w:lang w:val="fr-FR"/>
        </w:rPr>
        <w:t xml:space="preserve"> </w:t>
      </w:r>
      <w:r w:rsidR="002A3EF9" w:rsidRPr="00630D79">
        <w:rPr>
          <w:sz w:val="22"/>
          <w:szCs w:val="22"/>
          <w:lang w:val="fr-FR"/>
        </w:rPr>
        <w:t xml:space="preserve">session </w:t>
      </w:r>
      <w:r w:rsidR="00630D79" w:rsidRPr="00630D79">
        <w:rPr>
          <w:sz w:val="22"/>
          <w:szCs w:val="22"/>
          <w:lang w:val="fr-FR"/>
        </w:rPr>
        <w:t xml:space="preserve">de l’Assemblée de réexaminer </w:t>
      </w:r>
      <w:r w:rsidR="00845964">
        <w:rPr>
          <w:sz w:val="22"/>
          <w:szCs w:val="22"/>
          <w:lang w:val="fr-FR"/>
        </w:rPr>
        <w:t xml:space="preserve">la définition de </w:t>
      </w:r>
      <w:r w:rsidR="00F97C18">
        <w:rPr>
          <w:sz w:val="22"/>
          <w:szCs w:val="22"/>
          <w:lang w:val="fr-FR"/>
        </w:rPr>
        <w:t xml:space="preserve">ce qui constitue un </w:t>
      </w:r>
      <w:r w:rsidR="00845964">
        <w:rPr>
          <w:sz w:val="22"/>
          <w:szCs w:val="22"/>
          <w:lang w:val="fr-FR"/>
        </w:rPr>
        <w:t xml:space="preserve">intérêt </w:t>
      </w:r>
      <w:r w:rsidR="00F97C18">
        <w:rPr>
          <w:sz w:val="22"/>
          <w:szCs w:val="22"/>
          <w:lang w:val="fr-FR"/>
        </w:rPr>
        <w:t>ap</w:t>
      </w:r>
      <w:r w:rsidR="00845964">
        <w:rPr>
          <w:sz w:val="22"/>
          <w:szCs w:val="22"/>
          <w:lang w:val="fr-FR"/>
        </w:rPr>
        <w:t xml:space="preserve">porté aux questions </w:t>
      </w:r>
      <w:r w:rsidR="00630D79">
        <w:rPr>
          <w:sz w:val="22"/>
          <w:szCs w:val="22"/>
          <w:lang w:val="fr-FR"/>
        </w:rPr>
        <w:t>hydrographique</w:t>
      </w:r>
      <w:r w:rsidR="00845964">
        <w:rPr>
          <w:sz w:val="22"/>
          <w:szCs w:val="22"/>
          <w:lang w:val="fr-FR"/>
        </w:rPr>
        <w:t>s</w:t>
      </w:r>
      <w:r w:rsidR="00630D79">
        <w:rPr>
          <w:sz w:val="22"/>
          <w:szCs w:val="22"/>
          <w:lang w:val="fr-FR"/>
        </w:rPr>
        <w:t xml:space="preserve"> avait été incluse dans l’article</w:t>
      </w:r>
      <w:r w:rsidR="00C15299">
        <w:rPr>
          <w:sz w:val="22"/>
          <w:szCs w:val="22"/>
          <w:lang w:val="fr-FR"/>
        </w:rPr>
        <w:t xml:space="preserve"> </w:t>
      </w:r>
      <w:r w:rsidR="002A3EF9" w:rsidRPr="00630D79">
        <w:rPr>
          <w:sz w:val="22"/>
          <w:szCs w:val="22"/>
          <w:lang w:val="fr-FR"/>
        </w:rPr>
        <w:t xml:space="preserve">16 </w:t>
      </w:r>
      <w:r w:rsidR="00630D79">
        <w:rPr>
          <w:sz w:val="22"/>
          <w:szCs w:val="22"/>
          <w:lang w:val="fr-FR"/>
        </w:rPr>
        <w:t>du Règlement général</w:t>
      </w:r>
      <w:r w:rsidR="002A3EF9" w:rsidRPr="00630D79">
        <w:rPr>
          <w:sz w:val="22"/>
          <w:szCs w:val="22"/>
          <w:lang w:val="fr-FR"/>
        </w:rPr>
        <w:t xml:space="preserve">. </w:t>
      </w:r>
      <w:r w:rsidR="00630D79" w:rsidRPr="00630D79">
        <w:rPr>
          <w:sz w:val="22"/>
          <w:szCs w:val="22"/>
          <w:lang w:val="fr-FR"/>
        </w:rPr>
        <w:t>Le Conseil est invité à inclure la recherche d’une définition dans son programme de travail</w:t>
      </w:r>
      <w:r w:rsidR="002A3EF9" w:rsidRPr="00630D79">
        <w:rPr>
          <w:sz w:val="22"/>
          <w:szCs w:val="22"/>
          <w:lang w:val="fr-FR"/>
        </w:rPr>
        <w:t xml:space="preserve"> </w:t>
      </w:r>
      <w:r w:rsidR="00630D79" w:rsidRPr="00630D79">
        <w:rPr>
          <w:sz w:val="22"/>
          <w:szCs w:val="22"/>
          <w:lang w:val="fr-FR"/>
        </w:rPr>
        <w:t>afin de remplir son r</w:t>
      </w:r>
      <w:r w:rsidR="00630D79">
        <w:rPr>
          <w:sz w:val="22"/>
          <w:szCs w:val="22"/>
          <w:lang w:val="fr-FR"/>
        </w:rPr>
        <w:t xml:space="preserve">ôle d’organe consultatif </w:t>
      </w:r>
      <w:r w:rsidR="003652BC">
        <w:rPr>
          <w:sz w:val="22"/>
          <w:szCs w:val="22"/>
          <w:lang w:val="fr-FR"/>
        </w:rPr>
        <w:t>pour l’Assemblée, tel qu’établi à l’article</w:t>
      </w:r>
      <w:r w:rsidR="00C15299">
        <w:rPr>
          <w:sz w:val="22"/>
          <w:szCs w:val="22"/>
          <w:lang w:val="fr-FR"/>
        </w:rPr>
        <w:t xml:space="preserve"> </w:t>
      </w:r>
      <w:r w:rsidR="002A3EF9" w:rsidRPr="00630D79">
        <w:rPr>
          <w:sz w:val="22"/>
          <w:szCs w:val="22"/>
          <w:lang w:val="fr-FR"/>
        </w:rPr>
        <w:t xml:space="preserve">VI </w:t>
      </w:r>
      <w:r w:rsidR="003652BC">
        <w:rPr>
          <w:sz w:val="22"/>
          <w:szCs w:val="22"/>
          <w:lang w:val="fr-FR"/>
        </w:rPr>
        <w:t>de la</w:t>
      </w:r>
      <w:r w:rsidR="002A3EF9" w:rsidRPr="00630D79">
        <w:rPr>
          <w:sz w:val="22"/>
          <w:szCs w:val="22"/>
          <w:lang w:val="fr-FR"/>
        </w:rPr>
        <w:t xml:space="preserve"> Convention. </w:t>
      </w:r>
      <w:r w:rsidR="003652BC" w:rsidRPr="003652BC">
        <w:rPr>
          <w:sz w:val="22"/>
          <w:szCs w:val="22"/>
          <w:lang w:val="fr-FR"/>
        </w:rPr>
        <w:t>Tout changement à la formule utilisée pour calculer « l’intérêt hydrographique</w:t>
      </w:r>
      <w:r w:rsidR="003652BC">
        <w:rPr>
          <w:sz w:val="22"/>
          <w:szCs w:val="22"/>
          <w:lang w:val="fr-FR"/>
        </w:rPr>
        <w:t> »</w:t>
      </w:r>
      <w:r w:rsidR="003652BC" w:rsidRPr="003652BC">
        <w:rPr>
          <w:sz w:val="22"/>
          <w:szCs w:val="22"/>
          <w:lang w:val="fr-FR"/>
        </w:rPr>
        <w:t xml:space="preserve"> aurait un impact sur les critères de sélection d’un tiers des sièges du Conseil actuellement attribués </w:t>
      </w:r>
      <w:r w:rsidR="003555B7">
        <w:rPr>
          <w:sz w:val="22"/>
          <w:szCs w:val="22"/>
          <w:lang w:val="fr-FR"/>
        </w:rPr>
        <w:t>aux</w:t>
      </w:r>
      <w:r w:rsidR="003652BC" w:rsidRPr="003652BC">
        <w:rPr>
          <w:sz w:val="22"/>
          <w:szCs w:val="22"/>
          <w:lang w:val="fr-FR"/>
        </w:rPr>
        <w:t xml:space="preserve"> Etats membres sur la base du tonnage </w:t>
      </w:r>
      <w:r w:rsidR="0034007A">
        <w:rPr>
          <w:sz w:val="22"/>
          <w:szCs w:val="22"/>
          <w:lang w:val="fr-FR"/>
        </w:rPr>
        <w:t>de leur flotte</w:t>
      </w:r>
      <w:r w:rsidR="00260E82" w:rsidRPr="00260E82">
        <w:rPr>
          <w:sz w:val="22"/>
          <w:szCs w:val="22"/>
          <w:lang w:val="fr-FR"/>
        </w:rPr>
        <w:t xml:space="preserve"> </w:t>
      </w:r>
      <w:r w:rsidR="00260E82">
        <w:rPr>
          <w:sz w:val="22"/>
          <w:szCs w:val="22"/>
          <w:lang w:val="fr-FR"/>
        </w:rPr>
        <w:t>nationale</w:t>
      </w:r>
      <w:r w:rsidR="002A3EF9" w:rsidRPr="003652BC">
        <w:rPr>
          <w:sz w:val="22"/>
          <w:szCs w:val="22"/>
          <w:lang w:val="fr-FR"/>
        </w:rPr>
        <w:t xml:space="preserve">. </w:t>
      </w:r>
    </w:p>
    <w:p w14:paraId="53DA94CA" w14:textId="77777777" w:rsidR="00520076" w:rsidRPr="003652BC" w:rsidRDefault="00520076" w:rsidP="009907A1">
      <w:pPr>
        <w:keepLines/>
        <w:widowControl w:val="0"/>
        <w:autoSpaceDE w:val="0"/>
        <w:autoSpaceDN w:val="0"/>
        <w:adjustRightInd w:val="0"/>
        <w:spacing w:before="120" w:after="120"/>
        <w:jc w:val="both"/>
        <w:rPr>
          <w:sz w:val="22"/>
          <w:szCs w:val="22"/>
          <w:lang w:val="fr-FR"/>
        </w:rPr>
      </w:pPr>
    </w:p>
    <w:p w14:paraId="090AE3CD" w14:textId="3E22B311" w:rsidR="002A3EF9" w:rsidRPr="00022A68" w:rsidRDefault="000A4C34" w:rsidP="009907A1">
      <w:pPr>
        <w:keepLines/>
        <w:widowControl w:val="0"/>
        <w:autoSpaceDE w:val="0"/>
        <w:autoSpaceDN w:val="0"/>
        <w:adjustRightInd w:val="0"/>
        <w:spacing w:before="120" w:after="120"/>
        <w:jc w:val="both"/>
        <w:rPr>
          <w:sz w:val="22"/>
          <w:szCs w:val="22"/>
          <w:lang w:val="fr-FR"/>
        </w:rPr>
      </w:pPr>
      <w:r w:rsidRPr="001F2953">
        <w:rPr>
          <w:sz w:val="22"/>
          <w:szCs w:val="22"/>
          <w:lang w:val="fr-FR"/>
        </w:rPr>
        <w:t>Le président donne la parole aux participants afin qu’ils commentent la manière dont le Conseil pourrait rechercher la définition</w:t>
      </w:r>
      <w:r w:rsidR="002A3EF9" w:rsidRPr="001F2953">
        <w:rPr>
          <w:sz w:val="22"/>
          <w:szCs w:val="22"/>
          <w:lang w:val="fr-FR"/>
        </w:rPr>
        <w:t xml:space="preserve">. </w:t>
      </w:r>
      <w:r w:rsidRPr="001F2953">
        <w:rPr>
          <w:sz w:val="22"/>
          <w:szCs w:val="22"/>
          <w:lang w:val="fr-FR"/>
        </w:rPr>
        <w:t>Certains intervenants pensent qu’il pourrait s</w:t>
      </w:r>
      <w:r w:rsidR="00607ADA">
        <w:rPr>
          <w:sz w:val="22"/>
          <w:szCs w:val="22"/>
          <w:lang w:val="fr-FR"/>
        </w:rPr>
        <w:t xml:space="preserve">’avérer </w:t>
      </w:r>
      <w:r w:rsidRPr="001F2953">
        <w:rPr>
          <w:sz w:val="22"/>
          <w:szCs w:val="22"/>
          <w:lang w:val="fr-FR"/>
        </w:rPr>
        <w:t>difficile et c</w:t>
      </w:r>
      <w:r w:rsidR="00AC1D1E">
        <w:rPr>
          <w:sz w:val="22"/>
          <w:szCs w:val="22"/>
          <w:lang w:val="fr-FR"/>
        </w:rPr>
        <w:t>hronophage</w:t>
      </w:r>
      <w:r w:rsidRPr="001F2953">
        <w:rPr>
          <w:sz w:val="22"/>
          <w:szCs w:val="22"/>
          <w:lang w:val="fr-FR"/>
        </w:rPr>
        <w:t xml:space="preserve"> pour le Conseil de s’impliquer dans</w:t>
      </w:r>
      <w:r w:rsidRPr="000A4C34">
        <w:rPr>
          <w:sz w:val="22"/>
          <w:szCs w:val="22"/>
          <w:lang w:val="fr-FR"/>
        </w:rPr>
        <w:t xml:space="preserve"> des délibérations relatives à la recherche d’une alternative mesurable et quantifiable </w:t>
      </w:r>
      <w:r w:rsidR="00C95ED7">
        <w:rPr>
          <w:sz w:val="22"/>
          <w:szCs w:val="22"/>
          <w:lang w:val="fr-FR"/>
        </w:rPr>
        <w:t xml:space="preserve">par rapport </w:t>
      </w:r>
      <w:r w:rsidRPr="000A4C34">
        <w:rPr>
          <w:sz w:val="22"/>
          <w:szCs w:val="22"/>
          <w:lang w:val="fr-FR"/>
        </w:rPr>
        <w:t>à la formule actuelle</w:t>
      </w:r>
      <w:r w:rsidR="00AC1D1E">
        <w:rPr>
          <w:sz w:val="22"/>
          <w:szCs w:val="22"/>
          <w:lang w:val="fr-FR"/>
        </w:rPr>
        <w:t>,</w:t>
      </w:r>
      <w:r w:rsidRPr="000A4C34">
        <w:rPr>
          <w:sz w:val="22"/>
          <w:szCs w:val="22"/>
          <w:lang w:val="fr-FR"/>
        </w:rPr>
        <w:t xml:space="preserve"> et que la question devrait </w:t>
      </w:r>
      <w:r>
        <w:rPr>
          <w:sz w:val="22"/>
          <w:szCs w:val="22"/>
          <w:lang w:val="fr-FR"/>
        </w:rPr>
        <w:t>être laissé</w:t>
      </w:r>
      <w:r w:rsidR="001F2953">
        <w:rPr>
          <w:sz w:val="22"/>
          <w:szCs w:val="22"/>
          <w:lang w:val="fr-FR"/>
        </w:rPr>
        <w:t>e</w:t>
      </w:r>
      <w:r>
        <w:rPr>
          <w:sz w:val="22"/>
          <w:szCs w:val="22"/>
          <w:lang w:val="fr-FR"/>
        </w:rPr>
        <w:t xml:space="preserve"> </w:t>
      </w:r>
      <w:r w:rsidR="001F2953">
        <w:rPr>
          <w:sz w:val="22"/>
          <w:szCs w:val="22"/>
          <w:lang w:val="fr-FR"/>
        </w:rPr>
        <w:t>à l’examen de l’</w:t>
      </w:r>
      <w:r w:rsidR="002A3EF9" w:rsidRPr="000A4C34">
        <w:rPr>
          <w:sz w:val="22"/>
          <w:szCs w:val="22"/>
          <w:lang w:val="fr-FR"/>
        </w:rPr>
        <w:t xml:space="preserve">A-2. </w:t>
      </w:r>
      <w:r w:rsidR="001F2953" w:rsidRPr="001F2953">
        <w:rPr>
          <w:sz w:val="22"/>
          <w:szCs w:val="22"/>
          <w:lang w:val="fr-FR"/>
        </w:rPr>
        <w:t xml:space="preserve">Des membres du Conseil se demandent si le Secrétaire général pourrait être chargé de demander </w:t>
      </w:r>
      <w:r w:rsidR="00C95ED7">
        <w:rPr>
          <w:sz w:val="22"/>
          <w:szCs w:val="22"/>
          <w:lang w:val="fr-FR"/>
        </w:rPr>
        <w:t>des</w:t>
      </w:r>
      <w:r w:rsidR="00C95ED7" w:rsidRPr="001F2953">
        <w:rPr>
          <w:sz w:val="22"/>
          <w:szCs w:val="22"/>
          <w:lang w:val="fr-FR"/>
        </w:rPr>
        <w:t xml:space="preserve"> </w:t>
      </w:r>
      <w:r w:rsidR="001F2953" w:rsidRPr="001F2953">
        <w:rPr>
          <w:sz w:val="22"/>
          <w:szCs w:val="22"/>
          <w:lang w:val="fr-FR"/>
        </w:rPr>
        <w:t>orientation</w:t>
      </w:r>
      <w:r w:rsidR="00C95ED7">
        <w:rPr>
          <w:sz w:val="22"/>
          <w:szCs w:val="22"/>
          <w:lang w:val="fr-FR"/>
        </w:rPr>
        <w:t>s</w:t>
      </w:r>
      <w:r w:rsidR="001F2953" w:rsidRPr="001F2953">
        <w:rPr>
          <w:sz w:val="22"/>
          <w:szCs w:val="22"/>
          <w:lang w:val="fr-FR"/>
        </w:rPr>
        <w:t xml:space="preserve"> à l’Assemblée avant que le Conseil </w:t>
      </w:r>
      <w:r w:rsidR="001F2953">
        <w:rPr>
          <w:sz w:val="22"/>
          <w:szCs w:val="22"/>
          <w:lang w:val="fr-FR"/>
        </w:rPr>
        <w:t>aille plus loin</w:t>
      </w:r>
      <w:r w:rsidR="002A3EF9" w:rsidRPr="001F2953">
        <w:rPr>
          <w:sz w:val="22"/>
          <w:szCs w:val="22"/>
          <w:lang w:val="fr-FR"/>
        </w:rPr>
        <w:t xml:space="preserve">. </w:t>
      </w:r>
      <w:r w:rsidR="001F2953" w:rsidRPr="0049654B">
        <w:rPr>
          <w:sz w:val="22"/>
          <w:szCs w:val="22"/>
          <w:lang w:val="fr-FR"/>
        </w:rPr>
        <w:t xml:space="preserve">Certains membres du Conseil considèrent </w:t>
      </w:r>
      <w:r w:rsidR="0049654B" w:rsidRPr="0049654B">
        <w:rPr>
          <w:sz w:val="22"/>
          <w:szCs w:val="22"/>
          <w:lang w:val="fr-FR"/>
        </w:rPr>
        <w:t>que cette question est d’ordre stratégique et nécessite d’être examinée par le Conseil</w:t>
      </w:r>
      <w:r w:rsidR="002A3EF9" w:rsidRPr="0049654B">
        <w:rPr>
          <w:sz w:val="22"/>
          <w:szCs w:val="22"/>
          <w:lang w:val="fr-FR"/>
        </w:rPr>
        <w:t xml:space="preserve">, </w:t>
      </w:r>
      <w:r w:rsidR="0049654B" w:rsidRPr="0049654B">
        <w:rPr>
          <w:sz w:val="22"/>
          <w:szCs w:val="22"/>
          <w:lang w:val="fr-FR"/>
        </w:rPr>
        <w:t>peut</w:t>
      </w:r>
      <w:r w:rsidR="0049654B">
        <w:rPr>
          <w:sz w:val="22"/>
          <w:szCs w:val="22"/>
          <w:lang w:val="fr-FR"/>
        </w:rPr>
        <w:t>-être via une équipe informelle qui pourrait travailler sur ce sujet entre les sessions</w:t>
      </w:r>
      <w:r w:rsidR="002A3EF9" w:rsidRPr="0049654B">
        <w:rPr>
          <w:sz w:val="22"/>
          <w:szCs w:val="22"/>
          <w:lang w:val="fr-FR"/>
        </w:rPr>
        <w:t xml:space="preserve">. </w:t>
      </w:r>
      <w:r w:rsidR="0049654B" w:rsidRPr="00022A68">
        <w:rPr>
          <w:sz w:val="22"/>
          <w:szCs w:val="22"/>
          <w:lang w:val="fr-FR"/>
        </w:rPr>
        <w:t xml:space="preserve">De nombreux membres suggèrent </w:t>
      </w:r>
      <w:r w:rsidR="00022A68" w:rsidRPr="00022A68">
        <w:rPr>
          <w:sz w:val="22"/>
          <w:szCs w:val="22"/>
          <w:lang w:val="fr-FR"/>
        </w:rPr>
        <w:t xml:space="preserve">que le Conseil </w:t>
      </w:r>
      <w:r w:rsidR="00C95ED7">
        <w:rPr>
          <w:sz w:val="22"/>
          <w:szCs w:val="22"/>
          <w:lang w:val="fr-FR"/>
        </w:rPr>
        <w:t xml:space="preserve">devrait </w:t>
      </w:r>
      <w:r w:rsidR="00B14355">
        <w:rPr>
          <w:sz w:val="22"/>
          <w:szCs w:val="22"/>
          <w:lang w:val="fr-FR"/>
        </w:rPr>
        <w:t>expérimenter plus avant</w:t>
      </w:r>
      <w:r w:rsidR="00022A68" w:rsidRPr="00022A68">
        <w:rPr>
          <w:sz w:val="22"/>
          <w:szCs w:val="22"/>
          <w:lang w:val="fr-FR"/>
        </w:rPr>
        <w:t xml:space="preserve"> le système actuel de sélection de</w:t>
      </w:r>
      <w:r w:rsidR="00C95ED7">
        <w:rPr>
          <w:sz w:val="22"/>
          <w:szCs w:val="22"/>
          <w:lang w:val="fr-FR"/>
        </w:rPr>
        <w:t>s</w:t>
      </w:r>
      <w:r w:rsidR="00022A68" w:rsidRPr="00022A68">
        <w:rPr>
          <w:sz w:val="22"/>
          <w:szCs w:val="22"/>
          <w:lang w:val="fr-FR"/>
        </w:rPr>
        <w:t xml:space="preserve"> membres du Conseil</w:t>
      </w:r>
      <w:r w:rsidR="002A3EF9" w:rsidRPr="00022A68">
        <w:rPr>
          <w:sz w:val="22"/>
          <w:szCs w:val="22"/>
          <w:lang w:val="fr-FR"/>
        </w:rPr>
        <w:t>.</w:t>
      </w:r>
    </w:p>
    <w:p w14:paraId="01D1F16A" w14:textId="36938532" w:rsidR="002A3EF9" w:rsidRPr="001D3E5C" w:rsidRDefault="00022A68" w:rsidP="009907A1">
      <w:pPr>
        <w:keepLines/>
        <w:widowControl w:val="0"/>
        <w:autoSpaceDE w:val="0"/>
        <w:autoSpaceDN w:val="0"/>
        <w:adjustRightInd w:val="0"/>
        <w:spacing w:before="120" w:after="120"/>
        <w:jc w:val="both"/>
        <w:rPr>
          <w:sz w:val="22"/>
          <w:szCs w:val="22"/>
          <w:lang w:val="fr-FR"/>
        </w:rPr>
      </w:pPr>
      <w:r w:rsidRPr="00022A68">
        <w:rPr>
          <w:sz w:val="22"/>
          <w:szCs w:val="22"/>
          <w:lang w:val="fr-FR"/>
        </w:rPr>
        <w:t xml:space="preserve">La majorité des personnes présentes se dit satisfaite de la formule servant à définir l’intérêt hydrographique en se basant sur le tonnage </w:t>
      </w:r>
      <w:r w:rsidR="0034007A">
        <w:rPr>
          <w:sz w:val="22"/>
          <w:szCs w:val="22"/>
          <w:lang w:val="fr-FR"/>
        </w:rPr>
        <w:t>de leur flotte</w:t>
      </w:r>
      <w:r w:rsidR="00C95ED7" w:rsidRPr="00C95ED7">
        <w:rPr>
          <w:sz w:val="22"/>
          <w:szCs w:val="22"/>
          <w:lang w:val="fr-FR"/>
        </w:rPr>
        <w:t xml:space="preserve"> </w:t>
      </w:r>
      <w:r w:rsidR="00C95ED7" w:rsidRPr="00022A68">
        <w:rPr>
          <w:sz w:val="22"/>
          <w:szCs w:val="22"/>
          <w:lang w:val="fr-FR"/>
        </w:rPr>
        <w:t>national</w:t>
      </w:r>
      <w:r w:rsidR="00C95ED7">
        <w:rPr>
          <w:sz w:val="22"/>
          <w:szCs w:val="22"/>
          <w:lang w:val="fr-FR"/>
        </w:rPr>
        <w:t>e</w:t>
      </w:r>
      <w:r w:rsidR="00745D02">
        <w:rPr>
          <w:sz w:val="22"/>
          <w:szCs w:val="22"/>
          <w:lang w:val="fr-FR"/>
        </w:rPr>
        <w:t>,</w:t>
      </w:r>
      <w:r w:rsidR="002A3EF9" w:rsidRPr="00022A68">
        <w:rPr>
          <w:sz w:val="22"/>
          <w:szCs w:val="22"/>
          <w:lang w:val="fr-FR"/>
        </w:rPr>
        <w:t xml:space="preserve"> </w:t>
      </w:r>
      <w:r w:rsidRPr="00022A68">
        <w:rPr>
          <w:sz w:val="22"/>
          <w:szCs w:val="22"/>
          <w:lang w:val="fr-FR"/>
        </w:rPr>
        <w:t>telle qu’elle s’applique actuellement</w:t>
      </w:r>
      <w:r w:rsidR="00745D02">
        <w:rPr>
          <w:sz w:val="22"/>
          <w:szCs w:val="22"/>
          <w:lang w:val="fr-FR"/>
        </w:rPr>
        <w:t>,</w:t>
      </w:r>
      <w:r w:rsidRPr="00022A68">
        <w:rPr>
          <w:sz w:val="22"/>
          <w:szCs w:val="22"/>
          <w:lang w:val="fr-FR"/>
        </w:rPr>
        <w:t xml:space="preserve"> et </w:t>
      </w:r>
      <w:r>
        <w:rPr>
          <w:sz w:val="22"/>
          <w:szCs w:val="22"/>
          <w:lang w:val="fr-FR"/>
        </w:rPr>
        <w:t>s’interroge sur</w:t>
      </w:r>
      <w:r w:rsidRPr="00022A68">
        <w:rPr>
          <w:sz w:val="22"/>
          <w:szCs w:val="22"/>
          <w:lang w:val="fr-FR"/>
        </w:rPr>
        <w:t xml:space="preserve"> la </w:t>
      </w:r>
      <w:r>
        <w:rPr>
          <w:sz w:val="22"/>
          <w:szCs w:val="22"/>
          <w:lang w:val="fr-FR"/>
        </w:rPr>
        <w:t xml:space="preserve">nécessité de traiter la question avant que le Conseil ait reçu des </w:t>
      </w:r>
      <w:r w:rsidR="00C95ED7">
        <w:rPr>
          <w:sz w:val="22"/>
          <w:szCs w:val="22"/>
          <w:lang w:val="fr-FR"/>
        </w:rPr>
        <w:t>directives</w:t>
      </w:r>
      <w:r w:rsidR="00C95ED7" w:rsidRPr="00022A68">
        <w:rPr>
          <w:sz w:val="22"/>
          <w:szCs w:val="22"/>
          <w:lang w:val="fr-FR"/>
        </w:rPr>
        <w:t xml:space="preserve"> </w:t>
      </w:r>
      <w:r>
        <w:rPr>
          <w:sz w:val="22"/>
          <w:szCs w:val="22"/>
          <w:lang w:val="fr-FR"/>
        </w:rPr>
        <w:t>de l’Assemblée</w:t>
      </w:r>
      <w:r w:rsidR="002A3EF9" w:rsidRPr="00022A68">
        <w:rPr>
          <w:sz w:val="22"/>
          <w:szCs w:val="22"/>
          <w:lang w:val="fr-FR"/>
        </w:rPr>
        <w:t xml:space="preserve">. </w:t>
      </w:r>
      <w:r w:rsidR="001D3E5C" w:rsidRPr="001D3E5C">
        <w:rPr>
          <w:sz w:val="22"/>
          <w:szCs w:val="22"/>
          <w:lang w:val="fr-FR"/>
        </w:rPr>
        <w:t xml:space="preserve">L’idée selon laquelle il ne </w:t>
      </w:r>
      <w:r w:rsidR="00745D02">
        <w:rPr>
          <w:sz w:val="22"/>
          <w:szCs w:val="22"/>
          <w:lang w:val="fr-FR"/>
        </w:rPr>
        <w:t xml:space="preserve">conviendrait </w:t>
      </w:r>
      <w:r w:rsidR="001D3E5C" w:rsidRPr="001D3E5C">
        <w:rPr>
          <w:sz w:val="22"/>
          <w:szCs w:val="22"/>
          <w:lang w:val="fr-FR"/>
        </w:rPr>
        <w:t>pas d’a</w:t>
      </w:r>
      <w:r w:rsidR="00745D02">
        <w:rPr>
          <w:sz w:val="22"/>
          <w:szCs w:val="22"/>
          <w:lang w:val="fr-FR"/>
        </w:rPr>
        <w:t xml:space="preserve">ffecter </w:t>
      </w:r>
      <w:r w:rsidR="001D3E5C" w:rsidRPr="001D3E5C">
        <w:rPr>
          <w:sz w:val="22"/>
          <w:szCs w:val="22"/>
          <w:lang w:val="fr-FR"/>
        </w:rPr>
        <w:t xml:space="preserve">des ressources déjà </w:t>
      </w:r>
      <w:r w:rsidR="00745D02">
        <w:rPr>
          <w:sz w:val="22"/>
          <w:szCs w:val="22"/>
          <w:lang w:val="fr-FR"/>
        </w:rPr>
        <w:t>limitées</w:t>
      </w:r>
      <w:r w:rsidR="001D3E5C" w:rsidRPr="001D3E5C">
        <w:rPr>
          <w:sz w:val="22"/>
          <w:szCs w:val="22"/>
          <w:lang w:val="fr-FR"/>
        </w:rPr>
        <w:t xml:space="preserve"> à une question potentiellement </w:t>
      </w:r>
      <w:r w:rsidR="00745D02">
        <w:rPr>
          <w:sz w:val="22"/>
          <w:szCs w:val="22"/>
          <w:lang w:val="fr-FR"/>
        </w:rPr>
        <w:t>litigieuse</w:t>
      </w:r>
      <w:r w:rsidR="001D3E5C" w:rsidRPr="001D3E5C">
        <w:rPr>
          <w:sz w:val="22"/>
          <w:szCs w:val="22"/>
          <w:lang w:val="fr-FR"/>
        </w:rPr>
        <w:t xml:space="preserve"> et qui </w:t>
      </w:r>
      <w:r w:rsidR="00745D02">
        <w:rPr>
          <w:sz w:val="22"/>
          <w:szCs w:val="22"/>
          <w:lang w:val="fr-FR"/>
        </w:rPr>
        <w:t xml:space="preserve">serait dans tous les cas débattue </w:t>
      </w:r>
      <w:r w:rsidR="001D3E5C" w:rsidRPr="001D3E5C">
        <w:rPr>
          <w:sz w:val="22"/>
          <w:szCs w:val="22"/>
          <w:lang w:val="fr-FR"/>
        </w:rPr>
        <w:t xml:space="preserve">par </w:t>
      </w:r>
      <w:r w:rsidR="001D3E5C">
        <w:rPr>
          <w:sz w:val="22"/>
          <w:szCs w:val="22"/>
          <w:lang w:val="fr-FR"/>
        </w:rPr>
        <w:t>l’ensemble</w:t>
      </w:r>
      <w:r w:rsidR="001D3E5C" w:rsidRPr="001D3E5C">
        <w:rPr>
          <w:sz w:val="22"/>
          <w:szCs w:val="22"/>
          <w:lang w:val="fr-FR"/>
        </w:rPr>
        <w:t xml:space="preserve"> </w:t>
      </w:r>
      <w:r w:rsidR="00745D02">
        <w:rPr>
          <w:sz w:val="22"/>
          <w:szCs w:val="22"/>
          <w:lang w:val="fr-FR"/>
        </w:rPr>
        <w:t xml:space="preserve">des </w:t>
      </w:r>
      <w:r w:rsidR="001D3E5C" w:rsidRPr="001D3E5C">
        <w:rPr>
          <w:sz w:val="22"/>
          <w:szCs w:val="22"/>
          <w:lang w:val="fr-FR"/>
        </w:rPr>
        <w:t>membre</w:t>
      </w:r>
      <w:r w:rsidR="00745D02">
        <w:rPr>
          <w:sz w:val="22"/>
          <w:szCs w:val="22"/>
          <w:lang w:val="fr-FR"/>
        </w:rPr>
        <w:t>s</w:t>
      </w:r>
      <w:r w:rsidR="001D3E5C" w:rsidRPr="001D3E5C">
        <w:rPr>
          <w:sz w:val="22"/>
          <w:szCs w:val="22"/>
          <w:lang w:val="fr-FR"/>
        </w:rPr>
        <w:t xml:space="preserve"> de l’Organisation lors de l’A-2</w:t>
      </w:r>
      <w:r w:rsidR="00745D02">
        <w:rPr>
          <w:sz w:val="22"/>
          <w:szCs w:val="22"/>
          <w:lang w:val="fr-FR"/>
        </w:rPr>
        <w:t>,</w:t>
      </w:r>
      <w:r w:rsidR="001D3E5C" w:rsidRPr="001D3E5C">
        <w:rPr>
          <w:sz w:val="22"/>
          <w:szCs w:val="22"/>
          <w:lang w:val="fr-FR"/>
        </w:rPr>
        <w:t xml:space="preserve"> reçoit un solide soutien</w:t>
      </w:r>
      <w:r w:rsidR="002A3EF9" w:rsidRPr="001D3E5C">
        <w:rPr>
          <w:sz w:val="22"/>
          <w:szCs w:val="22"/>
          <w:lang w:val="fr-FR"/>
        </w:rPr>
        <w:t xml:space="preserve">. </w:t>
      </w:r>
      <w:r w:rsidR="001D3E5C" w:rsidRPr="001D3E5C">
        <w:rPr>
          <w:sz w:val="22"/>
          <w:szCs w:val="22"/>
          <w:lang w:val="fr-FR"/>
        </w:rPr>
        <w:t>Toutefois</w:t>
      </w:r>
      <w:r w:rsidR="002A3EF9" w:rsidRPr="001D3E5C">
        <w:rPr>
          <w:sz w:val="22"/>
          <w:szCs w:val="22"/>
          <w:lang w:val="fr-FR"/>
        </w:rPr>
        <w:t xml:space="preserve">, </w:t>
      </w:r>
      <w:r w:rsidR="001D3E5C" w:rsidRPr="001D3E5C">
        <w:rPr>
          <w:sz w:val="22"/>
          <w:szCs w:val="22"/>
          <w:lang w:val="fr-FR"/>
        </w:rPr>
        <w:t>il est considéré que rien n’empêche le Conseil de réexaminer la question à une date ultérieure s’il en décide ainsi</w:t>
      </w:r>
      <w:r w:rsidR="002A3EF9" w:rsidRPr="001D3E5C">
        <w:rPr>
          <w:sz w:val="22"/>
          <w:szCs w:val="22"/>
          <w:lang w:val="fr-FR"/>
        </w:rPr>
        <w:t xml:space="preserve">. </w:t>
      </w:r>
    </w:p>
    <w:p w14:paraId="6E271CFD" w14:textId="1FD20DEF" w:rsidR="002A3EF9" w:rsidRPr="00C62D08" w:rsidRDefault="001D3E5C" w:rsidP="009907A1">
      <w:pPr>
        <w:keepLines/>
        <w:widowControl w:val="0"/>
        <w:autoSpaceDE w:val="0"/>
        <w:autoSpaceDN w:val="0"/>
        <w:adjustRightInd w:val="0"/>
        <w:spacing w:before="120" w:after="120"/>
        <w:jc w:val="both"/>
        <w:rPr>
          <w:sz w:val="22"/>
          <w:szCs w:val="22"/>
          <w:lang w:val="fr-FR"/>
        </w:rPr>
      </w:pPr>
      <w:r w:rsidRPr="00C62D08">
        <w:rPr>
          <w:sz w:val="22"/>
          <w:szCs w:val="22"/>
          <w:lang w:val="fr-FR"/>
        </w:rPr>
        <w:t>Le Conseil convient qu</w:t>
      </w:r>
      <w:r w:rsidR="00C62D08" w:rsidRPr="00C62D08">
        <w:rPr>
          <w:sz w:val="22"/>
          <w:szCs w:val="22"/>
          <w:lang w:val="fr-FR"/>
        </w:rPr>
        <w:t xml:space="preserve">’aucun avis officiel ou conjoint du Conseil dans son ensemble ne devrait être communiqué quant à la question de savoir si la définition est </w:t>
      </w:r>
      <w:r w:rsidR="002A3EF9" w:rsidRPr="00C62D08">
        <w:rPr>
          <w:sz w:val="22"/>
          <w:szCs w:val="22"/>
          <w:lang w:val="fr-FR"/>
        </w:rPr>
        <w:t>acceptable</w:t>
      </w:r>
      <w:r w:rsidR="00745D02">
        <w:rPr>
          <w:sz w:val="22"/>
          <w:szCs w:val="22"/>
          <w:lang w:val="fr-FR"/>
        </w:rPr>
        <w:t>,</w:t>
      </w:r>
      <w:r w:rsidR="002A3EF9" w:rsidRPr="00C62D08">
        <w:rPr>
          <w:sz w:val="22"/>
          <w:szCs w:val="22"/>
          <w:lang w:val="fr-FR"/>
        </w:rPr>
        <w:t xml:space="preserve"> </w:t>
      </w:r>
      <w:r w:rsidR="00C62D08" w:rsidRPr="00C62D08">
        <w:rPr>
          <w:sz w:val="22"/>
          <w:szCs w:val="22"/>
          <w:lang w:val="fr-FR"/>
        </w:rPr>
        <w:t>mais que les opinions des membres du Conseil p</w:t>
      </w:r>
      <w:r w:rsidR="00F8586D">
        <w:rPr>
          <w:sz w:val="22"/>
          <w:szCs w:val="22"/>
          <w:lang w:val="fr-FR"/>
        </w:rPr>
        <w:t>euvent</w:t>
      </w:r>
      <w:r w:rsidR="00C62D08" w:rsidRPr="00C62D08">
        <w:rPr>
          <w:sz w:val="22"/>
          <w:szCs w:val="22"/>
          <w:lang w:val="fr-FR"/>
        </w:rPr>
        <w:t xml:space="preserve"> </w:t>
      </w:r>
      <w:r w:rsidR="00C62D08">
        <w:rPr>
          <w:sz w:val="22"/>
          <w:szCs w:val="22"/>
          <w:lang w:val="fr-FR"/>
        </w:rPr>
        <w:t>être communiquées telles que consignées dans le compte rendu de la réunion</w:t>
      </w:r>
      <w:r w:rsidR="002A3EF9" w:rsidRPr="00C62D08">
        <w:rPr>
          <w:sz w:val="22"/>
          <w:szCs w:val="22"/>
          <w:lang w:val="fr-FR"/>
        </w:rPr>
        <w:t xml:space="preserve">. </w:t>
      </w:r>
      <w:r w:rsidR="00C62D08">
        <w:rPr>
          <w:sz w:val="22"/>
          <w:szCs w:val="22"/>
          <w:lang w:val="fr-FR"/>
        </w:rPr>
        <w:t>Le président et le Secrétaire général confirment que cette approche sera adoptée</w:t>
      </w:r>
      <w:r w:rsidR="002A3EF9" w:rsidRPr="00C62D08">
        <w:rPr>
          <w:sz w:val="22"/>
          <w:szCs w:val="22"/>
          <w:lang w:val="fr-FR"/>
        </w:rPr>
        <w:t xml:space="preserve">. </w:t>
      </w:r>
    </w:p>
    <w:p w14:paraId="2B59C5F2" w14:textId="6A61868D" w:rsidR="004A4474" w:rsidRPr="007D0851" w:rsidRDefault="00CA2E55" w:rsidP="009907A1">
      <w:pPr>
        <w:keepLines/>
        <w:widowControl w:val="0"/>
        <w:autoSpaceDE w:val="0"/>
        <w:autoSpaceDN w:val="0"/>
        <w:adjustRightInd w:val="0"/>
        <w:spacing w:before="120" w:after="120"/>
        <w:jc w:val="both"/>
        <w:rPr>
          <w:color w:val="FF0000"/>
          <w:sz w:val="22"/>
          <w:szCs w:val="22"/>
          <w:lang w:val="fr-FR"/>
        </w:rPr>
      </w:pPr>
      <w:r w:rsidRPr="00C62D08">
        <w:rPr>
          <w:b/>
          <w:color w:val="FF0000"/>
          <w:sz w:val="22"/>
          <w:szCs w:val="22"/>
          <w:lang w:val="fr-FR"/>
        </w:rPr>
        <w:t>Action C1/47</w:t>
      </w:r>
      <w:r w:rsidR="00C62D08" w:rsidRPr="00C62D08">
        <w:rPr>
          <w:b/>
          <w:color w:val="FF0000"/>
          <w:sz w:val="22"/>
          <w:szCs w:val="22"/>
          <w:lang w:val="fr-FR"/>
        </w:rPr>
        <w:t xml:space="preserve"> </w:t>
      </w:r>
      <w:r w:rsidRPr="00C62D08">
        <w:rPr>
          <w:b/>
          <w:color w:val="FF0000"/>
          <w:sz w:val="22"/>
          <w:szCs w:val="22"/>
          <w:lang w:val="fr-FR"/>
        </w:rPr>
        <w:t>:</w:t>
      </w:r>
      <w:r w:rsidR="00C62D08" w:rsidRPr="00C62D08">
        <w:rPr>
          <w:color w:val="FF0000"/>
          <w:sz w:val="22"/>
          <w:szCs w:val="22"/>
          <w:lang w:val="fr-FR"/>
        </w:rPr>
        <w:t xml:space="preserve"> </w:t>
      </w:r>
      <w:r w:rsidRPr="00C62D08">
        <w:rPr>
          <w:color w:val="FF0000"/>
          <w:sz w:val="22"/>
          <w:szCs w:val="22"/>
          <w:lang w:val="fr-FR"/>
        </w:rPr>
        <w:tab/>
      </w:r>
      <w:r w:rsidR="00C62D08" w:rsidRPr="00C62D08">
        <w:rPr>
          <w:color w:val="FF0000"/>
          <w:sz w:val="22"/>
          <w:szCs w:val="22"/>
          <w:lang w:val="fr-FR"/>
        </w:rPr>
        <w:t>Le Secrétariat de l’OHI soulèvera la question de la définition de l’intérêt hydrographique lors de l’</w:t>
      </w:r>
      <w:r w:rsidRPr="00C62D08">
        <w:rPr>
          <w:color w:val="FF0000"/>
          <w:sz w:val="22"/>
          <w:szCs w:val="22"/>
          <w:lang w:val="fr-FR"/>
        </w:rPr>
        <w:t xml:space="preserve">A-2 </w:t>
      </w:r>
      <w:r w:rsidR="00C62D08" w:rsidRPr="00C62D08">
        <w:rPr>
          <w:color w:val="FF0000"/>
          <w:sz w:val="22"/>
          <w:szCs w:val="22"/>
          <w:lang w:val="fr-FR"/>
        </w:rPr>
        <w:t>conformément à la</w:t>
      </w:r>
      <w:r w:rsidR="0014754D" w:rsidRPr="00C62D08">
        <w:rPr>
          <w:color w:val="FF0000"/>
          <w:sz w:val="22"/>
          <w:szCs w:val="22"/>
          <w:lang w:val="fr-FR"/>
        </w:rPr>
        <w:t xml:space="preserve"> </w:t>
      </w:r>
      <w:r w:rsidR="00C62D08" w:rsidRPr="00C62D08">
        <w:rPr>
          <w:color w:val="FF0000"/>
          <w:sz w:val="22"/>
          <w:szCs w:val="22"/>
          <w:lang w:val="fr-FR"/>
        </w:rPr>
        <w:t>c</w:t>
      </w:r>
      <w:r w:rsidR="000140D2" w:rsidRPr="00C62D08">
        <w:rPr>
          <w:color w:val="FF0000"/>
          <w:sz w:val="22"/>
          <w:szCs w:val="22"/>
          <w:lang w:val="fr-FR"/>
        </w:rPr>
        <w:t>lause (</w:t>
      </w:r>
      <w:r w:rsidRPr="00C62D08">
        <w:rPr>
          <w:color w:val="FF0000"/>
          <w:sz w:val="22"/>
          <w:szCs w:val="22"/>
          <w:lang w:val="fr-FR"/>
        </w:rPr>
        <w:t xml:space="preserve">c) </w:t>
      </w:r>
      <w:r w:rsidR="00C62D08">
        <w:rPr>
          <w:color w:val="FF0000"/>
          <w:sz w:val="22"/>
          <w:szCs w:val="22"/>
          <w:lang w:val="fr-FR"/>
        </w:rPr>
        <w:t>de l’article</w:t>
      </w:r>
      <w:r w:rsidRPr="00C62D08">
        <w:rPr>
          <w:color w:val="FF0000"/>
          <w:sz w:val="22"/>
          <w:szCs w:val="22"/>
          <w:lang w:val="fr-FR"/>
        </w:rPr>
        <w:t xml:space="preserve"> 16 </w:t>
      </w:r>
      <w:r w:rsidR="00C62D08">
        <w:rPr>
          <w:color w:val="FF0000"/>
          <w:sz w:val="22"/>
          <w:szCs w:val="22"/>
          <w:lang w:val="fr-FR"/>
        </w:rPr>
        <w:t>du Règlement général</w:t>
      </w:r>
      <w:r w:rsidRPr="00C62D08">
        <w:rPr>
          <w:color w:val="FF0000"/>
          <w:sz w:val="22"/>
          <w:szCs w:val="22"/>
          <w:lang w:val="fr-FR"/>
        </w:rPr>
        <w:t xml:space="preserve"> </w:t>
      </w:r>
      <w:r w:rsidR="00C62D08">
        <w:rPr>
          <w:color w:val="FF0000"/>
          <w:sz w:val="22"/>
          <w:szCs w:val="22"/>
          <w:lang w:val="fr-FR"/>
        </w:rPr>
        <w:t xml:space="preserve">et </w:t>
      </w:r>
      <w:r w:rsidR="00A92E7E">
        <w:rPr>
          <w:color w:val="FF0000"/>
          <w:sz w:val="22"/>
          <w:szCs w:val="22"/>
          <w:lang w:val="fr-FR"/>
        </w:rPr>
        <w:t xml:space="preserve">demandera une orientation </w:t>
      </w:r>
      <w:r w:rsidR="00F8586D">
        <w:rPr>
          <w:color w:val="FF0000"/>
          <w:sz w:val="22"/>
          <w:szCs w:val="22"/>
          <w:lang w:val="fr-FR"/>
        </w:rPr>
        <w:t>possible sur les</w:t>
      </w:r>
      <w:r w:rsidR="00A92E7E">
        <w:rPr>
          <w:color w:val="FF0000"/>
          <w:sz w:val="22"/>
          <w:szCs w:val="22"/>
          <w:lang w:val="fr-FR"/>
        </w:rPr>
        <w:t xml:space="preserve"> objectifs et</w:t>
      </w:r>
      <w:r w:rsidR="005E2B50">
        <w:rPr>
          <w:color w:val="FF0000"/>
          <w:sz w:val="22"/>
          <w:szCs w:val="22"/>
          <w:lang w:val="fr-FR"/>
        </w:rPr>
        <w:t xml:space="preserve"> sur les</w:t>
      </w:r>
      <w:r w:rsidR="00A92E7E">
        <w:rPr>
          <w:color w:val="FF0000"/>
          <w:sz w:val="22"/>
          <w:szCs w:val="22"/>
          <w:lang w:val="fr-FR"/>
        </w:rPr>
        <w:t xml:space="preserve"> moyens de réexaminer cette question</w:t>
      </w:r>
      <w:r w:rsidRPr="00C62D08">
        <w:rPr>
          <w:color w:val="FF0000"/>
          <w:sz w:val="22"/>
          <w:szCs w:val="22"/>
          <w:lang w:val="fr-FR"/>
        </w:rPr>
        <w:t>.</w:t>
      </w:r>
      <w:r w:rsidR="0014754D" w:rsidRPr="00C62D08">
        <w:rPr>
          <w:color w:val="FF0000"/>
          <w:sz w:val="22"/>
          <w:szCs w:val="22"/>
          <w:lang w:val="fr-FR"/>
        </w:rPr>
        <w:t xml:space="preserve">  </w:t>
      </w:r>
      <w:r w:rsidR="0014754D" w:rsidRPr="007D0851">
        <w:rPr>
          <w:color w:val="FF0000"/>
          <w:sz w:val="22"/>
          <w:szCs w:val="22"/>
          <w:lang w:val="fr-FR"/>
        </w:rPr>
        <w:t>(d</w:t>
      </w:r>
      <w:r w:rsidR="00A92E7E" w:rsidRPr="007D0851">
        <w:rPr>
          <w:color w:val="FF0000"/>
          <w:sz w:val="22"/>
          <w:szCs w:val="22"/>
          <w:lang w:val="fr-FR"/>
        </w:rPr>
        <w:t>ate limite </w:t>
      </w:r>
      <w:r w:rsidR="0014754D" w:rsidRPr="007D0851">
        <w:rPr>
          <w:color w:val="FF0000"/>
          <w:sz w:val="22"/>
          <w:szCs w:val="22"/>
          <w:lang w:val="fr-FR"/>
        </w:rPr>
        <w:t>: A</w:t>
      </w:r>
      <w:r w:rsidR="00A92E7E" w:rsidRPr="007D0851">
        <w:rPr>
          <w:color w:val="FF0000"/>
          <w:sz w:val="22"/>
          <w:szCs w:val="22"/>
          <w:lang w:val="fr-FR"/>
        </w:rPr>
        <w:t>­</w:t>
      </w:r>
      <w:r w:rsidR="0014754D" w:rsidRPr="007D0851">
        <w:rPr>
          <w:color w:val="FF0000"/>
          <w:sz w:val="22"/>
          <w:szCs w:val="22"/>
          <w:lang w:val="fr-FR"/>
        </w:rPr>
        <w:t>2)</w:t>
      </w:r>
    </w:p>
    <w:p w14:paraId="1CEB8B86" w14:textId="133C64F4" w:rsidR="00A410A9" w:rsidRPr="00A92E7E" w:rsidRDefault="00A410A9" w:rsidP="009907A1">
      <w:pPr>
        <w:keepLines/>
        <w:widowControl w:val="0"/>
        <w:autoSpaceDE w:val="0"/>
        <w:autoSpaceDN w:val="0"/>
        <w:adjustRightInd w:val="0"/>
        <w:spacing w:before="120" w:after="120"/>
        <w:jc w:val="both"/>
        <w:rPr>
          <w:color w:val="FF0000"/>
          <w:sz w:val="22"/>
          <w:szCs w:val="22"/>
          <w:lang w:val="fr-FR"/>
        </w:rPr>
      </w:pPr>
      <w:r w:rsidRPr="00A92E7E">
        <w:rPr>
          <w:b/>
          <w:color w:val="FF0000"/>
          <w:sz w:val="22"/>
          <w:szCs w:val="22"/>
          <w:lang w:val="fr-FR"/>
        </w:rPr>
        <w:t>D</w:t>
      </w:r>
      <w:r w:rsidR="00A92E7E" w:rsidRPr="00A92E7E">
        <w:rPr>
          <w:b/>
          <w:color w:val="FF0000"/>
          <w:sz w:val="22"/>
          <w:szCs w:val="22"/>
          <w:lang w:val="fr-FR"/>
        </w:rPr>
        <w:t>é</w:t>
      </w:r>
      <w:r w:rsidRPr="00A92E7E">
        <w:rPr>
          <w:b/>
          <w:color w:val="FF0000"/>
          <w:sz w:val="22"/>
          <w:szCs w:val="22"/>
          <w:lang w:val="fr-FR"/>
        </w:rPr>
        <w:t>cision C1/48</w:t>
      </w:r>
      <w:r w:rsidR="00A92E7E" w:rsidRPr="00A92E7E">
        <w:rPr>
          <w:b/>
          <w:color w:val="FF0000"/>
          <w:sz w:val="22"/>
          <w:szCs w:val="22"/>
          <w:lang w:val="fr-FR"/>
        </w:rPr>
        <w:t> </w:t>
      </w:r>
      <w:r w:rsidRPr="00A92E7E">
        <w:rPr>
          <w:b/>
          <w:color w:val="FF0000"/>
          <w:sz w:val="22"/>
          <w:szCs w:val="22"/>
          <w:lang w:val="fr-FR"/>
        </w:rPr>
        <w:t>:</w:t>
      </w:r>
      <w:r w:rsidRPr="00A92E7E">
        <w:rPr>
          <w:color w:val="FF0000"/>
          <w:sz w:val="22"/>
          <w:szCs w:val="22"/>
          <w:lang w:val="fr-FR"/>
        </w:rPr>
        <w:tab/>
      </w:r>
      <w:r w:rsidR="00A92E7E" w:rsidRPr="00A92E7E">
        <w:rPr>
          <w:color w:val="FF0000"/>
          <w:sz w:val="22"/>
          <w:szCs w:val="22"/>
          <w:lang w:val="fr-FR"/>
        </w:rPr>
        <w:t>Le Conseil décide de ne pas inclure l’examen de la définition de l’intérêt hydrographique dans son programme de travail actuel</w:t>
      </w:r>
      <w:r w:rsidRPr="00A92E7E">
        <w:rPr>
          <w:color w:val="FF0000"/>
          <w:sz w:val="22"/>
          <w:szCs w:val="22"/>
          <w:lang w:val="fr-FR"/>
        </w:rPr>
        <w:t xml:space="preserve">, </w:t>
      </w:r>
      <w:r w:rsidR="00A92E7E" w:rsidRPr="00A92E7E">
        <w:rPr>
          <w:color w:val="FF0000"/>
          <w:sz w:val="22"/>
          <w:szCs w:val="22"/>
          <w:lang w:val="fr-FR"/>
        </w:rPr>
        <w:t>dans l’attente de directives complémentaires de l’</w:t>
      </w:r>
      <w:r w:rsidRPr="00A92E7E">
        <w:rPr>
          <w:color w:val="FF0000"/>
          <w:sz w:val="22"/>
          <w:szCs w:val="22"/>
          <w:lang w:val="fr-FR"/>
        </w:rPr>
        <w:t>A-2.</w:t>
      </w:r>
    </w:p>
    <w:p w14:paraId="71A12771" w14:textId="77777777" w:rsidR="00CA2E55" w:rsidRPr="00A92E7E" w:rsidRDefault="00CA2E55" w:rsidP="009907A1">
      <w:pPr>
        <w:keepLines/>
        <w:widowControl w:val="0"/>
        <w:autoSpaceDE w:val="0"/>
        <w:autoSpaceDN w:val="0"/>
        <w:adjustRightInd w:val="0"/>
        <w:spacing w:before="120" w:after="120"/>
        <w:jc w:val="both"/>
        <w:rPr>
          <w:spacing w:val="-1"/>
          <w:sz w:val="22"/>
          <w:szCs w:val="22"/>
          <w:lang w:val="fr-FR"/>
        </w:rPr>
      </w:pPr>
    </w:p>
    <w:p w14:paraId="5D733E91" w14:textId="22AF887E" w:rsidR="00E84F0B" w:rsidRPr="00EF407E" w:rsidRDefault="00EF407E"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EF407E">
        <w:rPr>
          <w:rFonts w:ascii="Times New Roman" w:hAnsi="Times New Roman"/>
          <w:b/>
          <w:bCs/>
          <w:spacing w:val="5"/>
          <w:sz w:val="22"/>
          <w:lang w:val="fr-FR"/>
        </w:rPr>
        <w:t xml:space="preserve">Proposition visant à amender le Règlement général eu égard au processus </w:t>
      </w:r>
      <w:r>
        <w:rPr>
          <w:rFonts w:ascii="Times New Roman" w:hAnsi="Times New Roman"/>
          <w:b/>
          <w:bCs/>
          <w:spacing w:val="5"/>
          <w:sz w:val="22"/>
          <w:lang w:val="fr-FR"/>
        </w:rPr>
        <w:t>d’élection du S</w:t>
      </w:r>
      <w:r w:rsidRPr="00EF407E">
        <w:rPr>
          <w:rFonts w:ascii="Times New Roman" w:hAnsi="Times New Roman"/>
          <w:b/>
          <w:bCs/>
          <w:spacing w:val="5"/>
          <w:sz w:val="22"/>
          <w:lang w:val="fr-FR"/>
        </w:rPr>
        <w:t>ecrétaire général et des directeurs</w:t>
      </w:r>
    </w:p>
    <w:p w14:paraId="5F0EA353" w14:textId="1A53B46C" w:rsidR="00463C3C" w:rsidRPr="00EF407E" w:rsidRDefault="00463C3C" w:rsidP="009907A1">
      <w:pPr>
        <w:keepLines/>
        <w:widowControl w:val="0"/>
        <w:tabs>
          <w:tab w:val="left" w:pos="680"/>
          <w:tab w:val="left" w:pos="1134"/>
        </w:tabs>
        <w:autoSpaceDE w:val="0"/>
        <w:autoSpaceDN w:val="0"/>
        <w:adjustRightInd w:val="0"/>
        <w:spacing w:before="120" w:after="120"/>
        <w:ind w:left="2040" w:hanging="2040"/>
        <w:jc w:val="both"/>
        <w:rPr>
          <w:i/>
          <w:iCs/>
          <w:spacing w:val="-1"/>
          <w:sz w:val="22"/>
          <w:szCs w:val="22"/>
          <w:lang w:val="fr-FR"/>
        </w:rPr>
      </w:pPr>
      <w:r w:rsidRPr="00EF407E">
        <w:rPr>
          <w:i/>
          <w:iCs/>
          <w:spacing w:val="-1"/>
          <w:sz w:val="22"/>
          <w:szCs w:val="22"/>
          <w:lang w:val="fr-FR"/>
        </w:rPr>
        <w:t>Doc</w:t>
      </w:r>
      <w:r w:rsidR="00EF407E">
        <w:rPr>
          <w:i/>
          <w:iCs/>
          <w:spacing w:val="-1"/>
          <w:sz w:val="22"/>
          <w:szCs w:val="22"/>
          <w:lang w:val="fr-FR"/>
        </w:rPr>
        <w:t>ument :</w:t>
      </w:r>
      <w:r w:rsidR="00EF407E">
        <w:rPr>
          <w:i/>
          <w:iCs/>
          <w:spacing w:val="-1"/>
          <w:sz w:val="22"/>
          <w:szCs w:val="22"/>
          <w:lang w:val="fr-FR"/>
        </w:rPr>
        <w:tab/>
        <w:t xml:space="preserve"> </w:t>
      </w:r>
      <w:r w:rsidRPr="00EF407E">
        <w:rPr>
          <w:i/>
          <w:iCs/>
          <w:spacing w:val="-1"/>
          <w:sz w:val="22"/>
          <w:szCs w:val="22"/>
          <w:lang w:val="fr-FR"/>
        </w:rPr>
        <w:t>C1-</w:t>
      </w:r>
      <w:r w:rsidR="00630280" w:rsidRPr="00EF407E">
        <w:rPr>
          <w:i/>
          <w:iCs/>
          <w:spacing w:val="-1"/>
          <w:sz w:val="22"/>
          <w:szCs w:val="22"/>
          <w:lang w:val="fr-FR"/>
        </w:rPr>
        <w:t>6.4</w:t>
      </w:r>
      <w:r w:rsidR="00630280" w:rsidRPr="00EF407E">
        <w:rPr>
          <w:i/>
          <w:iCs/>
          <w:spacing w:val="-1"/>
          <w:sz w:val="22"/>
          <w:szCs w:val="22"/>
          <w:lang w:val="fr-FR"/>
        </w:rPr>
        <w:tab/>
      </w:r>
      <w:hyperlink r:id="rId44" w:history="1">
        <w:r w:rsidR="00EF407E" w:rsidRPr="00EF407E">
          <w:rPr>
            <w:rStyle w:val="Hyperlink"/>
            <w:i/>
            <w:iCs/>
            <w:spacing w:val="-1"/>
            <w:sz w:val="22"/>
            <w:szCs w:val="22"/>
            <w:lang w:val="fr-FR"/>
          </w:rPr>
          <w:t>Proposition visant à amender le Règlement général eu ég</w:t>
        </w:r>
        <w:r w:rsidR="00D0787F">
          <w:rPr>
            <w:rStyle w:val="Hyperlink"/>
            <w:i/>
            <w:iCs/>
            <w:spacing w:val="-1"/>
            <w:sz w:val="22"/>
            <w:szCs w:val="22"/>
            <w:lang w:val="fr-FR"/>
          </w:rPr>
          <w:t>ard au processus d’élection du S</w:t>
        </w:r>
        <w:r w:rsidR="00EF407E" w:rsidRPr="00EF407E">
          <w:rPr>
            <w:rStyle w:val="Hyperlink"/>
            <w:i/>
            <w:iCs/>
            <w:spacing w:val="-1"/>
            <w:sz w:val="22"/>
            <w:szCs w:val="22"/>
            <w:lang w:val="fr-FR"/>
          </w:rPr>
          <w:t xml:space="preserve">ecrétaire général et des directeurs </w:t>
        </w:r>
      </w:hyperlink>
    </w:p>
    <w:p w14:paraId="4803ACDD" w14:textId="77777777" w:rsidR="00F660CB" w:rsidRPr="00EF407E" w:rsidRDefault="00F660CB" w:rsidP="009907A1">
      <w:pPr>
        <w:keepLines/>
        <w:widowControl w:val="0"/>
        <w:tabs>
          <w:tab w:val="left" w:pos="680"/>
        </w:tabs>
        <w:autoSpaceDE w:val="0"/>
        <w:autoSpaceDN w:val="0"/>
        <w:adjustRightInd w:val="0"/>
        <w:spacing w:before="120" w:after="120"/>
        <w:ind w:left="1985" w:hanging="1985"/>
        <w:jc w:val="both"/>
        <w:rPr>
          <w:i/>
          <w:iCs/>
          <w:spacing w:val="-1"/>
          <w:sz w:val="22"/>
          <w:szCs w:val="22"/>
          <w:lang w:val="fr-FR"/>
        </w:rPr>
      </w:pPr>
    </w:p>
    <w:p w14:paraId="35EA781C" w14:textId="432CE5FF" w:rsidR="00E45207" w:rsidRPr="004A1D49" w:rsidRDefault="004A1D49" w:rsidP="009907A1">
      <w:pPr>
        <w:keepLines/>
        <w:widowControl w:val="0"/>
        <w:autoSpaceDE w:val="0"/>
        <w:autoSpaceDN w:val="0"/>
        <w:adjustRightInd w:val="0"/>
        <w:spacing w:before="120" w:after="120"/>
        <w:jc w:val="both"/>
        <w:rPr>
          <w:spacing w:val="-1"/>
          <w:sz w:val="22"/>
          <w:szCs w:val="22"/>
          <w:lang w:val="fr-FR"/>
        </w:rPr>
      </w:pPr>
      <w:r w:rsidRPr="004A1D49">
        <w:rPr>
          <w:spacing w:val="-1"/>
          <w:sz w:val="22"/>
          <w:szCs w:val="22"/>
          <w:lang w:val="fr-FR"/>
        </w:rPr>
        <w:t xml:space="preserve">Le </w:t>
      </w:r>
      <w:r w:rsidR="00E45207" w:rsidRPr="004A1D49">
        <w:rPr>
          <w:spacing w:val="-1"/>
          <w:sz w:val="22"/>
          <w:szCs w:val="22"/>
          <w:lang w:val="fr-FR"/>
        </w:rPr>
        <w:t xml:space="preserve">Canada </w:t>
      </w:r>
      <w:r w:rsidRPr="004A1D49">
        <w:rPr>
          <w:spacing w:val="-1"/>
          <w:sz w:val="22"/>
          <w:szCs w:val="22"/>
          <w:lang w:val="fr-FR"/>
        </w:rPr>
        <w:t>présente la proposition pour le compte de l’Australie</w:t>
      </w:r>
      <w:r w:rsidR="00E45207" w:rsidRPr="004A1D49">
        <w:rPr>
          <w:spacing w:val="-1"/>
          <w:sz w:val="22"/>
          <w:szCs w:val="22"/>
          <w:lang w:val="fr-FR"/>
        </w:rPr>
        <w:t xml:space="preserve">, </w:t>
      </w:r>
      <w:r w:rsidRPr="004A1D49">
        <w:rPr>
          <w:spacing w:val="-1"/>
          <w:sz w:val="22"/>
          <w:szCs w:val="22"/>
          <w:lang w:val="fr-FR"/>
        </w:rPr>
        <w:t xml:space="preserve">de la </w:t>
      </w:r>
      <w:r w:rsidR="00E45207" w:rsidRPr="004A1D49">
        <w:rPr>
          <w:spacing w:val="-1"/>
          <w:sz w:val="22"/>
          <w:szCs w:val="22"/>
          <w:lang w:val="fr-FR"/>
        </w:rPr>
        <w:t xml:space="preserve">France </w:t>
      </w:r>
      <w:r>
        <w:rPr>
          <w:spacing w:val="-1"/>
          <w:sz w:val="22"/>
          <w:szCs w:val="22"/>
          <w:lang w:val="fr-FR"/>
        </w:rPr>
        <w:t>et de la Norvège</w:t>
      </w:r>
      <w:r w:rsidR="00E45207" w:rsidRPr="004A1D49">
        <w:rPr>
          <w:spacing w:val="-1"/>
          <w:sz w:val="22"/>
          <w:szCs w:val="22"/>
          <w:lang w:val="fr-FR"/>
        </w:rPr>
        <w:t xml:space="preserve">, </w:t>
      </w:r>
      <w:r>
        <w:rPr>
          <w:spacing w:val="-1"/>
          <w:sz w:val="22"/>
          <w:szCs w:val="22"/>
          <w:lang w:val="fr-FR"/>
        </w:rPr>
        <w:t>donnant le contexte de la proposition et sa raison d’être</w:t>
      </w:r>
      <w:r w:rsidR="00E45207" w:rsidRPr="004A1D49">
        <w:rPr>
          <w:spacing w:val="-1"/>
          <w:sz w:val="22"/>
          <w:szCs w:val="22"/>
          <w:lang w:val="fr-FR"/>
        </w:rPr>
        <w:t xml:space="preserve">.  </w:t>
      </w:r>
    </w:p>
    <w:p w14:paraId="7F0E9A0B" w14:textId="40BF1250" w:rsidR="00E45207" w:rsidRPr="00BD3784" w:rsidRDefault="00BD3784" w:rsidP="009907A1">
      <w:pPr>
        <w:keepLines/>
        <w:widowControl w:val="0"/>
        <w:autoSpaceDE w:val="0"/>
        <w:autoSpaceDN w:val="0"/>
        <w:adjustRightInd w:val="0"/>
        <w:spacing w:before="120" w:after="120"/>
        <w:jc w:val="both"/>
        <w:rPr>
          <w:spacing w:val="-1"/>
          <w:sz w:val="22"/>
          <w:szCs w:val="22"/>
          <w:lang w:val="fr-FR"/>
        </w:rPr>
      </w:pPr>
      <w:r w:rsidRPr="00BD3784">
        <w:rPr>
          <w:spacing w:val="-1"/>
          <w:sz w:val="22"/>
          <w:szCs w:val="22"/>
          <w:lang w:val="fr-FR"/>
        </w:rPr>
        <w:t xml:space="preserve">Le </w:t>
      </w:r>
      <w:r w:rsidR="00E45207" w:rsidRPr="00BD3784">
        <w:rPr>
          <w:spacing w:val="-1"/>
          <w:sz w:val="22"/>
          <w:szCs w:val="22"/>
          <w:lang w:val="fr-FR"/>
        </w:rPr>
        <w:t xml:space="preserve">Canada </w:t>
      </w:r>
      <w:r w:rsidRPr="00BD3784">
        <w:rPr>
          <w:spacing w:val="-1"/>
          <w:sz w:val="22"/>
          <w:szCs w:val="22"/>
          <w:lang w:val="fr-FR"/>
        </w:rPr>
        <w:t xml:space="preserve">suggère qu’un groupe informel, composé des trois Etats membres à l’origine de la proposition ainsi que toute autre partie intéressée, devrait développer </w:t>
      </w:r>
      <w:r>
        <w:rPr>
          <w:spacing w:val="-1"/>
          <w:sz w:val="22"/>
          <w:szCs w:val="22"/>
          <w:lang w:val="fr-FR"/>
        </w:rPr>
        <w:t>plus avant l</w:t>
      </w:r>
      <w:r w:rsidRPr="00BD3784">
        <w:rPr>
          <w:spacing w:val="-1"/>
          <w:sz w:val="22"/>
          <w:szCs w:val="22"/>
          <w:lang w:val="fr-FR"/>
        </w:rPr>
        <w:t xml:space="preserve">es propositions d’amendements </w:t>
      </w:r>
      <w:r>
        <w:rPr>
          <w:spacing w:val="-1"/>
          <w:sz w:val="22"/>
          <w:szCs w:val="22"/>
          <w:lang w:val="fr-FR"/>
        </w:rPr>
        <w:t xml:space="preserve">et rendre compte aux réunions du Conseil afin </w:t>
      </w:r>
      <w:r w:rsidR="0048408C">
        <w:rPr>
          <w:spacing w:val="-1"/>
          <w:sz w:val="22"/>
          <w:szCs w:val="22"/>
          <w:lang w:val="fr-FR"/>
        </w:rPr>
        <w:t>qu’</w:t>
      </w:r>
      <w:r>
        <w:rPr>
          <w:spacing w:val="-1"/>
          <w:sz w:val="22"/>
          <w:szCs w:val="22"/>
          <w:lang w:val="fr-FR"/>
        </w:rPr>
        <w:t>un projet de proposition</w:t>
      </w:r>
      <w:r w:rsidR="0048408C">
        <w:rPr>
          <w:spacing w:val="-1"/>
          <w:sz w:val="22"/>
          <w:szCs w:val="22"/>
          <w:lang w:val="fr-FR"/>
        </w:rPr>
        <w:t xml:space="preserve"> soit</w:t>
      </w:r>
      <w:r>
        <w:rPr>
          <w:spacing w:val="-1"/>
          <w:sz w:val="22"/>
          <w:szCs w:val="22"/>
          <w:lang w:val="fr-FR"/>
        </w:rPr>
        <w:t xml:space="preserve"> prêt </w:t>
      </w:r>
      <w:r w:rsidR="0048408C">
        <w:rPr>
          <w:spacing w:val="-1"/>
          <w:sz w:val="22"/>
          <w:szCs w:val="22"/>
          <w:lang w:val="fr-FR"/>
        </w:rPr>
        <w:t>en vue d’être soumis</w:t>
      </w:r>
      <w:r>
        <w:rPr>
          <w:spacing w:val="-1"/>
          <w:sz w:val="22"/>
          <w:szCs w:val="22"/>
          <w:lang w:val="fr-FR"/>
        </w:rPr>
        <w:t xml:space="preserve"> à la deuxième session de l’Assemblée</w:t>
      </w:r>
      <w:r w:rsidR="00E45207" w:rsidRPr="00BD3784">
        <w:rPr>
          <w:spacing w:val="-1"/>
          <w:sz w:val="22"/>
          <w:szCs w:val="22"/>
          <w:lang w:val="fr-FR"/>
        </w:rPr>
        <w:t xml:space="preserve">. </w:t>
      </w:r>
    </w:p>
    <w:p w14:paraId="2EFF8FA2" w14:textId="2760C0CA" w:rsidR="00E45207" w:rsidRPr="00BD3784" w:rsidRDefault="00BD3784" w:rsidP="009907A1">
      <w:pPr>
        <w:keepLines/>
        <w:widowControl w:val="0"/>
        <w:autoSpaceDE w:val="0"/>
        <w:autoSpaceDN w:val="0"/>
        <w:adjustRightInd w:val="0"/>
        <w:spacing w:before="120" w:after="120"/>
        <w:jc w:val="both"/>
        <w:rPr>
          <w:spacing w:val="-1"/>
          <w:sz w:val="22"/>
          <w:szCs w:val="22"/>
          <w:lang w:val="fr-FR"/>
        </w:rPr>
      </w:pPr>
      <w:r w:rsidRPr="00BD3784">
        <w:rPr>
          <w:spacing w:val="-1"/>
          <w:sz w:val="22"/>
          <w:szCs w:val="22"/>
          <w:lang w:val="fr-FR"/>
        </w:rPr>
        <w:lastRenderedPageBreak/>
        <w:t xml:space="preserve">Les membres du Conseil sont de manière générale en faveur de cette idée de </w:t>
      </w:r>
      <w:r w:rsidR="004C56FB">
        <w:rPr>
          <w:spacing w:val="-1"/>
          <w:sz w:val="22"/>
          <w:szCs w:val="22"/>
          <w:lang w:val="fr-FR"/>
        </w:rPr>
        <w:t xml:space="preserve">poursuivre les </w:t>
      </w:r>
      <w:r w:rsidR="00E45207" w:rsidRPr="00BD3784">
        <w:rPr>
          <w:spacing w:val="-1"/>
          <w:sz w:val="22"/>
          <w:szCs w:val="22"/>
          <w:lang w:val="fr-FR"/>
        </w:rPr>
        <w:t>discussions</w:t>
      </w:r>
      <w:r w:rsidRPr="00BD3784">
        <w:rPr>
          <w:spacing w:val="-1"/>
          <w:sz w:val="22"/>
          <w:szCs w:val="22"/>
          <w:lang w:val="fr-FR"/>
        </w:rPr>
        <w:t xml:space="preserve"> informelles</w:t>
      </w:r>
      <w:r w:rsidR="00E45207" w:rsidRPr="00BD3784">
        <w:rPr>
          <w:spacing w:val="-1"/>
          <w:sz w:val="22"/>
          <w:szCs w:val="22"/>
          <w:lang w:val="fr-FR"/>
        </w:rPr>
        <w:t>.</w:t>
      </w:r>
    </w:p>
    <w:p w14:paraId="6E3889F6" w14:textId="5117156F" w:rsidR="00E45207" w:rsidRPr="001A46A0" w:rsidRDefault="00E45207" w:rsidP="009907A1">
      <w:pPr>
        <w:keepLines/>
        <w:widowControl w:val="0"/>
        <w:autoSpaceDE w:val="0"/>
        <w:autoSpaceDN w:val="0"/>
        <w:adjustRightInd w:val="0"/>
        <w:spacing w:before="120" w:after="120"/>
        <w:jc w:val="both"/>
        <w:rPr>
          <w:spacing w:val="-1"/>
          <w:sz w:val="22"/>
          <w:szCs w:val="22"/>
          <w:lang w:val="fr-FR"/>
        </w:rPr>
      </w:pPr>
      <w:r w:rsidRPr="001A46A0">
        <w:rPr>
          <w:b/>
          <w:color w:val="FF0000"/>
          <w:sz w:val="22"/>
          <w:szCs w:val="22"/>
          <w:lang w:val="fr-FR"/>
        </w:rPr>
        <w:t>Action C1/49</w:t>
      </w:r>
      <w:r w:rsidR="001A46A0" w:rsidRPr="001A46A0">
        <w:rPr>
          <w:b/>
          <w:color w:val="FF0000"/>
          <w:sz w:val="22"/>
          <w:szCs w:val="22"/>
          <w:lang w:val="fr-FR"/>
        </w:rPr>
        <w:t> </w:t>
      </w:r>
      <w:r w:rsidRPr="001A46A0">
        <w:rPr>
          <w:b/>
          <w:color w:val="FF0000"/>
          <w:sz w:val="22"/>
          <w:szCs w:val="22"/>
          <w:lang w:val="fr-FR"/>
        </w:rPr>
        <w:t>:</w:t>
      </w:r>
      <w:r w:rsidR="001A46A0" w:rsidRPr="001A46A0">
        <w:rPr>
          <w:color w:val="FF0000"/>
          <w:sz w:val="22"/>
          <w:szCs w:val="22"/>
          <w:lang w:val="fr-FR"/>
        </w:rPr>
        <w:t xml:space="preserve"> </w:t>
      </w:r>
      <w:r w:rsidRPr="001A46A0">
        <w:rPr>
          <w:color w:val="FF0000"/>
          <w:sz w:val="22"/>
          <w:szCs w:val="22"/>
          <w:lang w:val="fr-FR"/>
        </w:rPr>
        <w:tab/>
      </w:r>
      <w:r w:rsidR="001A46A0" w:rsidRPr="001A46A0">
        <w:rPr>
          <w:color w:val="FF0000"/>
          <w:sz w:val="22"/>
          <w:szCs w:val="22"/>
          <w:lang w:val="fr-FR"/>
        </w:rPr>
        <w:t>Le Conseil remercie le</w:t>
      </w:r>
      <w:r w:rsidRPr="001A46A0">
        <w:rPr>
          <w:color w:val="FF0000"/>
          <w:sz w:val="22"/>
          <w:szCs w:val="22"/>
          <w:lang w:val="fr-FR"/>
        </w:rPr>
        <w:t xml:space="preserve"> Canada</w:t>
      </w:r>
      <w:r w:rsidR="001A46A0">
        <w:rPr>
          <w:color w:val="FF0000"/>
          <w:sz w:val="22"/>
          <w:szCs w:val="22"/>
          <w:lang w:val="fr-FR"/>
        </w:rPr>
        <w:t>,</w:t>
      </w:r>
      <w:r w:rsidRPr="001A46A0">
        <w:rPr>
          <w:color w:val="FF0000"/>
          <w:sz w:val="22"/>
          <w:szCs w:val="22"/>
          <w:lang w:val="fr-FR"/>
        </w:rPr>
        <w:t xml:space="preserve"> </w:t>
      </w:r>
      <w:r w:rsidR="001A46A0" w:rsidRPr="001A46A0">
        <w:rPr>
          <w:color w:val="FF0000"/>
          <w:sz w:val="22"/>
          <w:szCs w:val="22"/>
          <w:lang w:val="fr-FR"/>
        </w:rPr>
        <w:t>soutenu par l’Australie</w:t>
      </w:r>
      <w:r w:rsidRPr="001A46A0">
        <w:rPr>
          <w:color w:val="FF0000"/>
          <w:sz w:val="22"/>
          <w:szCs w:val="22"/>
          <w:lang w:val="fr-FR"/>
        </w:rPr>
        <w:t xml:space="preserve">, </w:t>
      </w:r>
      <w:r w:rsidR="001A46A0" w:rsidRPr="001A46A0">
        <w:rPr>
          <w:color w:val="FF0000"/>
          <w:sz w:val="22"/>
          <w:szCs w:val="22"/>
          <w:lang w:val="fr-FR"/>
        </w:rPr>
        <w:t>le Brésil</w:t>
      </w:r>
      <w:r w:rsidRPr="001A46A0">
        <w:rPr>
          <w:color w:val="FF0000"/>
          <w:sz w:val="22"/>
          <w:szCs w:val="22"/>
          <w:lang w:val="fr-FR"/>
        </w:rPr>
        <w:t xml:space="preserve">, </w:t>
      </w:r>
      <w:r w:rsidR="001A46A0" w:rsidRPr="001A46A0">
        <w:rPr>
          <w:color w:val="FF0000"/>
          <w:sz w:val="22"/>
          <w:szCs w:val="22"/>
          <w:lang w:val="fr-FR"/>
        </w:rPr>
        <w:t xml:space="preserve">la </w:t>
      </w:r>
      <w:r w:rsidRPr="001A46A0">
        <w:rPr>
          <w:color w:val="FF0000"/>
          <w:sz w:val="22"/>
          <w:szCs w:val="22"/>
          <w:lang w:val="fr-FR"/>
        </w:rPr>
        <w:t xml:space="preserve">France, </w:t>
      </w:r>
      <w:r w:rsidR="001A46A0" w:rsidRPr="001A46A0">
        <w:rPr>
          <w:color w:val="FF0000"/>
          <w:sz w:val="22"/>
          <w:szCs w:val="22"/>
          <w:lang w:val="fr-FR"/>
        </w:rPr>
        <w:t>et la Norvège, ainsi que tou</w:t>
      </w:r>
      <w:r w:rsidR="008D47CD">
        <w:rPr>
          <w:color w:val="FF0000"/>
          <w:sz w:val="22"/>
          <w:szCs w:val="22"/>
          <w:lang w:val="fr-FR"/>
        </w:rPr>
        <w:t>t autre</w:t>
      </w:r>
      <w:r w:rsidR="001A46A0" w:rsidRPr="001A46A0">
        <w:rPr>
          <w:color w:val="FF0000"/>
          <w:sz w:val="22"/>
          <w:szCs w:val="22"/>
          <w:lang w:val="fr-FR"/>
        </w:rPr>
        <w:t xml:space="preserve"> EM intéressé</w:t>
      </w:r>
      <w:r w:rsidRPr="001A46A0">
        <w:rPr>
          <w:color w:val="FF0000"/>
          <w:sz w:val="22"/>
          <w:szCs w:val="22"/>
          <w:lang w:val="fr-FR"/>
        </w:rPr>
        <w:t xml:space="preserve">, </w:t>
      </w:r>
      <w:r w:rsidR="001A46A0" w:rsidRPr="001A46A0">
        <w:rPr>
          <w:color w:val="FF0000"/>
          <w:sz w:val="22"/>
          <w:szCs w:val="22"/>
          <w:lang w:val="fr-FR"/>
        </w:rPr>
        <w:t xml:space="preserve">pour leur proposition </w:t>
      </w:r>
      <w:r w:rsidR="001A46A0">
        <w:rPr>
          <w:color w:val="FF0000"/>
          <w:sz w:val="22"/>
          <w:szCs w:val="22"/>
          <w:lang w:val="fr-FR"/>
        </w:rPr>
        <w:t>visant à</w:t>
      </w:r>
      <w:r w:rsidR="001A46A0" w:rsidRPr="001A46A0">
        <w:rPr>
          <w:color w:val="FF0000"/>
          <w:sz w:val="22"/>
          <w:szCs w:val="22"/>
          <w:lang w:val="fr-FR"/>
        </w:rPr>
        <w:t xml:space="preserve"> </w:t>
      </w:r>
      <w:r w:rsidR="001A46A0">
        <w:rPr>
          <w:color w:val="FF0000"/>
          <w:sz w:val="22"/>
          <w:szCs w:val="22"/>
          <w:lang w:val="fr-FR"/>
        </w:rPr>
        <w:t>mener</w:t>
      </w:r>
      <w:r w:rsidR="001A46A0" w:rsidRPr="001A46A0">
        <w:rPr>
          <w:color w:val="FF0000"/>
          <w:sz w:val="22"/>
          <w:szCs w:val="22"/>
          <w:lang w:val="fr-FR"/>
        </w:rPr>
        <w:t xml:space="preserve"> des </w:t>
      </w:r>
      <w:r w:rsidRPr="001A46A0">
        <w:rPr>
          <w:color w:val="FF0000"/>
          <w:sz w:val="22"/>
          <w:szCs w:val="22"/>
          <w:lang w:val="fr-FR"/>
        </w:rPr>
        <w:t xml:space="preserve">discussions </w:t>
      </w:r>
      <w:r w:rsidR="001A46A0" w:rsidRPr="001A46A0">
        <w:rPr>
          <w:color w:val="FF0000"/>
          <w:sz w:val="22"/>
          <w:szCs w:val="22"/>
          <w:lang w:val="fr-FR"/>
        </w:rPr>
        <w:t>informelles sur de</w:t>
      </w:r>
      <w:r w:rsidRPr="001A46A0">
        <w:rPr>
          <w:color w:val="FF0000"/>
          <w:sz w:val="22"/>
          <w:szCs w:val="22"/>
          <w:lang w:val="fr-FR"/>
        </w:rPr>
        <w:t xml:space="preserve"> possible</w:t>
      </w:r>
      <w:r w:rsidR="001A46A0" w:rsidRPr="001A46A0">
        <w:rPr>
          <w:color w:val="FF0000"/>
          <w:sz w:val="22"/>
          <w:szCs w:val="22"/>
          <w:lang w:val="fr-FR"/>
        </w:rPr>
        <w:t>s</w:t>
      </w:r>
      <w:r w:rsidRPr="001A46A0">
        <w:rPr>
          <w:color w:val="FF0000"/>
          <w:sz w:val="22"/>
          <w:szCs w:val="22"/>
          <w:lang w:val="fr-FR"/>
        </w:rPr>
        <w:t xml:space="preserve"> </w:t>
      </w:r>
      <w:r w:rsidR="001A46A0">
        <w:rPr>
          <w:color w:val="FF0000"/>
          <w:sz w:val="22"/>
          <w:szCs w:val="22"/>
          <w:lang w:val="fr-FR"/>
        </w:rPr>
        <w:t xml:space="preserve">améliorations du Règlement général </w:t>
      </w:r>
      <w:r w:rsidR="00D66AD9">
        <w:rPr>
          <w:color w:val="FF0000"/>
          <w:sz w:val="22"/>
          <w:szCs w:val="22"/>
          <w:lang w:val="fr-FR"/>
        </w:rPr>
        <w:t>au sujet du</w:t>
      </w:r>
      <w:r w:rsidR="001A46A0">
        <w:rPr>
          <w:color w:val="FF0000"/>
          <w:sz w:val="22"/>
          <w:szCs w:val="22"/>
          <w:lang w:val="fr-FR"/>
        </w:rPr>
        <w:t xml:space="preserve"> processus d’élection du Secrétaire général et des directeurs</w:t>
      </w:r>
      <w:r w:rsidR="000140D2" w:rsidRPr="001A46A0">
        <w:rPr>
          <w:color w:val="FF0000"/>
          <w:sz w:val="22"/>
          <w:szCs w:val="22"/>
          <w:lang w:val="fr-FR"/>
        </w:rPr>
        <w:t>. (d</w:t>
      </w:r>
      <w:r w:rsidR="001A46A0" w:rsidRPr="001A46A0">
        <w:rPr>
          <w:color w:val="FF0000"/>
          <w:sz w:val="22"/>
          <w:szCs w:val="22"/>
          <w:lang w:val="fr-FR"/>
        </w:rPr>
        <w:t>ate limite </w:t>
      </w:r>
      <w:r w:rsidR="000140D2" w:rsidRPr="001A46A0">
        <w:rPr>
          <w:color w:val="FF0000"/>
          <w:sz w:val="22"/>
          <w:szCs w:val="22"/>
          <w:lang w:val="fr-FR"/>
        </w:rPr>
        <w:t>: C2,</w:t>
      </w:r>
      <w:r w:rsidR="00773B29">
        <w:rPr>
          <w:color w:val="FF0000"/>
          <w:sz w:val="22"/>
          <w:szCs w:val="22"/>
          <w:lang w:val="fr-FR"/>
        </w:rPr>
        <w:t xml:space="preserve"> </w:t>
      </w:r>
      <w:r w:rsidR="000140D2" w:rsidRPr="001A46A0">
        <w:rPr>
          <w:color w:val="FF0000"/>
          <w:sz w:val="22"/>
          <w:szCs w:val="22"/>
          <w:lang w:val="fr-FR"/>
        </w:rPr>
        <w:t>C-3, A-2)</w:t>
      </w:r>
    </w:p>
    <w:p w14:paraId="601F61DF" w14:textId="5809CEF5" w:rsidR="00463C3C" w:rsidRPr="001A46A0" w:rsidRDefault="00463C3C" w:rsidP="009907A1">
      <w:pPr>
        <w:pStyle w:val="ListParagraph"/>
        <w:keepLines/>
        <w:tabs>
          <w:tab w:val="left" w:pos="1021"/>
        </w:tabs>
        <w:spacing w:before="120" w:after="120"/>
        <w:ind w:leftChars="0" w:left="0"/>
        <w:rPr>
          <w:rFonts w:ascii="Times New Roman" w:hAnsi="Times New Roman"/>
          <w:color w:val="FF0000"/>
          <w:sz w:val="22"/>
          <w:lang w:val="fr-FR"/>
        </w:rPr>
      </w:pPr>
    </w:p>
    <w:p w14:paraId="6FEE1E20" w14:textId="0C55C47D" w:rsidR="00E84F0B" w:rsidRPr="00F660CB" w:rsidRDefault="00316D41"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Pr>
          <w:rFonts w:ascii="Times New Roman" w:hAnsi="Times New Roman"/>
          <w:b/>
          <w:bCs/>
          <w:spacing w:val="5"/>
          <w:sz w:val="22"/>
          <w:lang w:val="en-GB"/>
        </w:rPr>
        <w:t>PROCHAINE REUNION</w:t>
      </w:r>
    </w:p>
    <w:p w14:paraId="3DF0CB33" w14:textId="11CD26BB" w:rsidR="00E84F0B" w:rsidRPr="00316D41" w:rsidRDefault="00E84F0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316D41">
        <w:rPr>
          <w:rFonts w:ascii="Times New Roman" w:hAnsi="Times New Roman"/>
          <w:b/>
          <w:bCs/>
          <w:spacing w:val="5"/>
          <w:sz w:val="22"/>
          <w:lang w:val="fr-FR"/>
        </w:rPr>
        <w:t xml:space="preserve">Dates </w:t>
      </w:r>
      <w:r w:rsidR="00316D41" w:rsidRPr="00316D41">
        <w:rPr>
          <w:rFonts w:ascii="Times New Roman" w:hAnsi="Times New Roman"/>
          <w:b/>
          <w:bCs/>
          <w:spacing w:val="5"/>
          <w:sz w:val="22"/>
          <w:lang w:val="fr-FR"/>
        </w:rPr>
        <w:t>et lieu de la</w:t>
      </w:r>
      <w:r w:rsidRPr="00316D41">
        <w:rPr>
          <w:rFonts w:ascii="Times New Roman" w:hAnsi="Times New Roman"/>
          <w:b/>
          <w:bCs/>
          <w:spacing w:val="5"/>
          <w:sz w:val="22"/>
          <w:lang w:val="fr-FR"/>
        </w:rPr>
        <w:t xml:space="preserve"> 2</w:t>
      </w:r>
      <w:r w:rsidR="00316D41" w:rsidRPr="00953CEA">
        <w:rPr>
          <w:rFonts w:ascii="Times New Roman" w:hAnsi="Times New Roman"/>
          <w:b/>
          <w:bCs/>
          <w:spacing w:val="5"/>
          <w:sz w:val="22"/>
          <w:vertAlign w:val="superscript"/>
          <w:lang w:val="fr-FR"/>
        </w:rPr>
        <w:t>ème</w:t>
      </w:r>
      <w:r w:rsidR="00953CEA">
        <w:rPr>
          <w:rFonts w:ascii="Times New Roman" w:hAnsi="Times New Roman"/>
          <w:b/>
          <w:bCs/>
          <w:spacing w:val="5"/>
          <w:sz w:val="22"/>
          <w:lang w:val="fr-FR"/>
        </w:rPr>
        <w:t xml:space="preserve"> </w:t>
      </w:r>
      <w:r w:rsidR="00316D41" w:rsidRPr="00316D41">
        <w:rPr>
          <w:rFonts w:ascii="Times New Roman" w:hAnsi="Times New Roman"/>
          <w:b/>
          <w:bCs/>
          <w:spacing w:val="5"/>
          <w:sz w:val="22"/>
          <w:lang w:val="fr-FR"/>
        </w:rPr>
        <w:t>réunion du Conseil de l’OHI</w:t>
      </w:r>
    </w:p>
    <w:p w14:paraId="43772EAE" w14:textId="26FE8CA7" w:rsidR="006810B7" w:rsidRPr="00EC33FB" w:rsidRDefault="00EC33FB" w:rsidP="009907A1">
      <w:pPr>
        <w:keepLines/>
        <w:autoSpaceDE w:val="0"/>
        <w:autoSpaceDN w:val="0"/>
        <w:adjustRightInd w:val="0"/>
        <w:spacing w:before="120" w:after="120"/>
        <w:jc w:val="both"/>
        <w:rPr>
          <w:spacing w:val="-1"/>
          <w:sz w:val="22"/>
          <w:szCs w:val="22"/>
          <w:lang w:val="fr-FR"/>
        </w:rPr>
      </w:pPr>
      <w:r w:rsidRPr="00EC33FB">
        <w:rPr>
          <w:spacing w:val="-1"/>
          <w:sz w:val="22"/>
          <w:szCs w:val="22"/>
          <w:lang w:val="fr-FR"/>
        </w:rPr>
        <w:t xml:space="preserve">Les Etats membres du Conseil conviennent dans l’ensemble que les réunions du Conseil qui ont lieu juste </w:t>
      </w:r>
      <w:r w:rsidR="00EC286D">
        <w:rPr>
          <w:spacing w:val="-1"/>
          <w:sz w:val="22"/>
          <w:szCs w:val="22"/>
          <w:lang w:val="fr-FR"/>
        </w:rPr>
        <w:t xml:space="preserve">après ou </w:t>
      </w:r>
      <w:r w:rsidRPr="00EC33FB">
        <w:rPr>
          <w:spacing w:val="-1"/>
          <w:sz w:val="22"/>
          <w:szCs w:val="22"/>
          <w:lang w:val="fr-FR"/>
        </w:rPr>
        <w:t xml:space="preserve">avant une session de l’Assemblée de l’OHI devraient se tenir à </w:t>
      </w:r>
      <w:r w:rsidR="006810B7" w:rsidRPr="00EC33FB">
        <w:rPr>
          <w:spacing w:val="-1"/>
          <w:sz w:val="22"/>
          <w:szCs w:val="22"/>
          <w:lang w:val="fr-FR"/>
        </w:rPr>
        <w:t>Monaco.</w:t>
      </w:r>
    </w:p>
    <w:p w14:paraId="03B46271" w14:textId="77777777" w:rsidR="00520076" w:rsidRPr="00EC33FB" w:rsidRDefault="00520076" w:rsidP="009907A1">
      <w:pPr>
        <w:keepLines/>
        <w:widowControl w:val="0"/>
        <w:autoSpaceDE w:val="0"/>
        <w:autoSpaceDN w:val="0"/>
        <w:adjustRightInd w:val="0"/>
        <w:spacing w:before="120" w:after="120"/>
        <w:jc w:val="both"/>
        <w:rPr>
          <w:b/>
          <w:color w:val="FF0000"/>
          <w:sz w:val="22"/>
          <w:szCs w:val="22"/>
          <w:lang w:val="fr-FR"/>
        </w:rPr>
      </w:pPr>
    </w:p>
    <w:p w14:paraId="2362D7A5" w14:textId="61BBD577" w:rsidR="006810B7" w:rsidRPr="00EC33FB" w:rsidRDefault="006810B7" w:rsidP="009907A1">
      <w:pPr>
        <w:keepLines/>
        <w:widowControl w:val="0"/>
        <w:autoSpaceDE w:val="0"/>
        <w:autoSpaceDN w:val="0"/>
        <w:adjustRightInd w:val="0"/>
        <w:spacing w:before="120" w:after="120"/>
        <w:jc w:val="both"/>
        <w:rPr>
          <w:color w:val="FF0000"/>
          <w:sz w:val="22"/>
          <w:szCs w:val="22"/>
          <w:lang w:val="fr-FR"/>
        </w:rPr>
      </w:pPr>
      <w:r w:rsidRPr="00EC33FB">
        <w:rPr>
          <w:b/>
          <w:color w:val="FF0000"/>
          <w:sz w:val="22"/>
          <w:szCs w:val="22"/>
          <w:lang w:val="fr-FR"/>
        </w:rPr>
        <w:t>D</w:t>
      </w:r>
      <w:r w:rsidR="00EC33FB" w:rsidRPr="00EC33FB">
        <w:rPr>
          <w:b/>
          <w:color w:val="FF0000"/>
          <w:sz w:val="22"/>
          <w:szCs w:val="22"/>
          <w:lang w:val="fr-FR"/>
        </w:rPr>
        <w:t>é</w:t>
      </w:r>
      <w:r w:rsidRPr="00EC33FB">
        <w:rPr>
          <w:b/>
          <w:color w:val="FF0000"/>
          <w:sz w:val="22"/>
          <w:szCs w:val="22"/>
          <w:lang w:val="fr-FR"/>
        </w:rPr>
        <w:t>cision C1/50</w:t>
      </w:r>
      <w:r w:rsidR="00EC33FB" w:rsidRPr="00EC33FB">
        <w:rPr>
          <w:b/>
          <w:color w:val="FF0000"/>
          <w:sz w:val="22"/>
          <w:szCs w:val="22"/>
          <w:lang w:val="fr-FR"/>
        </w:rPr>
        <w:t> </w:t>
      </w:r>
      <w:r w:rsidRPr="00EC33FB">
        <w:rPr>
          <w:b/>
          <w:color w:val="FF0000"/>
          <w:sz w:val="22"/>
          <w:szCs w:val="22"/>
          <w:lang w:val="fr-FR"/>
        </w:rPr>
        <w:t>:</w:t>
      </w:r>
      <w:r w:rsidRPr="00EC33FB">
        <w:rPr>
          <w:color w:val="FF0000"/>
          <w:sz w:val="22"/>
          <w:szCs w:val="22"/>
          <w:lang w:val="fr-FR"/>
        </w:rPr>
        <w:tab/>
      </w:r>
      <w:r w:rsidR="00EC33FB" w:rsidRPr="00EC33FB">
        <w:rPr>
          <w:color w:val="FF0000"/>
          <w:sz w:val="22"/>
          <w:szCs w:val="22"/>
          <w:lang w:val="fr-FR"/>
        </w:rPr>
        <w:t>Le Conseil remercie le Royaume-Uni pour sa proposition d’accueillir le</w:t>
      </w:r>
      <w:r w:rsidRPr="00EC33FB">
        <w:rPr>
          <w:color w:val="FF0000"/>
          <w:sz w:val="22"/>
          <w:szCs w:val="22"/>
          <w:lang w:val="fr-FR"/>
        </w:rPr>
        <w:t xml:space="preserve"> C-2 </w:t>
      </w:r>
      <w:r w:rsidR="00EC33FB" w:rsidRPr="00EC33FB">
        <w:rPr>
          <w:color w:val="FF0000"/>
          <w:sz w:val="22"/>
          <w:szCs w:val="22"/>
          <w:lang w:val="fr-FR"/>
        </w:rPr>
        <w:t>à Londres</w:t>
      </w:r>
      <w:r w:rsidRPr="00EC33FB">
        <w:rPr>
          <w:color w:val="FF0000"/>
          <w:sz w:val="22"/>
          <w:szCs w:val="22"/>
          <w:lang w:val="fr-FR"/>
        </w:rPr>
        <w:t xml:space="preserve">, </w:t>
      </w:r>
      <w:r w:rsidR="00EC33FB" w:rsidRPr="00EC33FB">
        <w:rPr>
          <w:color w:val="FF0000"/>
          <w:sz w:val="22"/>
          <w:szCs w:val="22"/>
          <w:lang w:val="fr-FR"/>
        </w:rPr>
        <w:t>R</w:t>
      </w:r>
      <w:r w:rsidR="00EC286D">
        <w:rPr>
          <w:color w:val="FF0000"/>
          <w:sz w:val="22"/>
          <w:szCs w:val="22"/>
          <w:lang w:val="fr-FR"/>
        </w:rPr>
        <w:t>oyaume-Uni</w:t>
      </w:r>
      <w:r w:rsidRPr="00F660CB">
        <w:rPr>
          <w:rStyle w:val="FootnoteReference"/>
          <w:color w:val="FF0000"/>
          <w:sz w:val="22"/>
          <w:szCs w:val="22"/>
        </w:rPr>
        <w:footnoteReference w:id="2"/>
      </w:r>
      <w:r w:rsidRPr="00EC33FB">
        <w:rPr>
          <w:color w:val="FF0000"/>
          <w:sz w:val="22"/>
          <w:szCs w:val="22"/>
          <w:lang w:val="fr-FR"/>
        </w:rPr>
        <w:t xml:space="preserve">, </w:t>
      </w:r>
      <w:r w:rsidR="00EC33FB" w:rsidRPr="00EC33FB">
        <w:rPr>
          <w:color w:val="FF0000"/>
          <w:sz w:val="22"/>
          <w:szCs w:val="22"/>
          <w:lang w:val="fr-FR"/>
        </w:rPr>
        <w:t>du</w:t>
      </w:r>
      <w:r w:rsidRPr="00EC33FB">
        <w:rPr>
          <w:color w:val="FF0000"/>
          <w:sz w:val="22"/>
          <w:szCs w:val="22"/>
          <w:lang w:val="fr-FR"/>
        </w:rPr>
        <w:t xml:space="preserve"> 9 </w:t>
      </w:r>
      <w:r w:rsidR="00EC33FB" w:rsidRPr="00EC33FB">
        <w:rPr>
          <w:color w:val="FF0000"/>
          <w:sz w:val="22"/>
          <w:szCs w:val="22"/>
          <w:lang w:val="fr-FR"/>
        </w:rPr>
        <w:t>au</w:t>
      </w:r>
      <w:r w:rsidR="00D36CF0">
        <w:rPr>
          <w:color w:val="FF0000"/>
          <w:sz w:val="22"/>
          <w:szCs w:val="22"/>
          <w:lang w:val="fr-FR"/>
        </w:rPr>
        <w:t xml:space="preserve"> </w:t>
      </w:r>
      <w:r w:rsidRPr="00EC33FB">
        <w:rPr>
          <w:color w:val="FF0000"/>
          <w:sz w:val="22"/>
          <w:szCs w:val="22"/>
          <w:lang w:val="fr-FR"/>
        </w:rPr>
        <w:t xml:space="preserve">11 </w:t>
      </w:r>
      <w:r w:rsidR="00EC33FB" w:rsidRPr="00EC33FB">
        <w:rPr>
          <w:color w:val="FF0000"/>
          <w:sz w:val="22"/>
          <w:szCs w:val="22"/>
          <w:lang w:val="fr-FR"/>
        </w:rPr>
        <w:t>octobre</w:t>
      </w:r>
      <w:r w:rsidRPr="00EC33FB">
        <w:rPr>
          <w:color w:val="FF0000"/>
          <w:sz w:val="22"/>
          <w:szCs w:val="22"/>
          <w:lang w:val="fr-FR"/>
        </w:rPr>
        <w:t xml:space="preserve"> 2018 (Monaco</w:t>
      </w:r>
      <w:r w:rsidR="00CA4B39">
        <w:rPr>
          <w:color w:val="FF0000"/>
          <w:sz w:val="22"/>
          <w:szCs w:val="22"/>
          <w:lang w:val="fr-FR"/>
        </w:rPr>
        <w:t xml:space="preserve"> étant une option alternative</w:t>
      </w:r>
      <w:r w:rsidRPr="00EC33FB">
        <w:rPr>
          <w:color w:val="FF0000"/>
          <w:sz w:val="22"/>
          <w:szCs w:val="22"/>
          <w:lang w:val="fr-FR"/>
        </w:rPr>
        <w:t>).</w:t>
      </w:r>
    </w:p>
    <w:p w14:paraId="251FF98F" w14:textId="77777777" w:rsidR="00197580" w:rsidRPr="00EC33FB" w:rsidRDefault="00197580" w:rsidP="009907A1">
      <w:pPr>
        <w:keepLines/>
        <w:widowControl w:val="0"/>
        <w:autoSpaceDE w:val="0"/>
        <w:autoSpaceDN w:val="0"/>
        <w:adjustRightInd w:val="0"/>
        <w:spacing w:before="120" w:after="120"/>
        <w:jc w:val="both"/>
        <w:rPr>
          <w:spacing w:val="-1"/>
          <w:sz w:val="22"/>
          <w:szCs w:val="22"/>
          <w:lang w:val="fr-FR"/>
        </w:rPr>
      </w:pPr>
    </w:p>
    <w:p w14:paraId="5962CE7E" w14:textId="008AD93A" w:rsidR="00E84F0B" w:rsidRPr="00F660CB" w:rsidRDefault="00EC33FB"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Pr>
          <w:rFonts w:ascii="Times New Roman" w:hAnsi="Times New Roman"/>
          <w:b/>
          <w:bCs/>
          <w:spacing w:val="5"/>
          <w:sz w:val="22"/>
          <w:lang w:val="en-GB"/>
        </w:rPr>
        <w:t>QUESTIONS DIVERSES</w:t>
      </w:r>
    </w:p>
    <w:p w14:paraId="7E678215" w14:textId="7174E16A" w:rsidR="00E84F0B" w:rsidRPr="00EC33FB" w:rsidRDefault="00EC33FB"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fr-FR"/>
        </w:rPr>
      </w:pPr>
      <w:r w:rsidRPr="00EC33FB">
        <w:rPr>
          <w:rFonts w:ascii="Times New Roman" w:hAnsi="Times New Roman"/>
          <w:b/>
          <w:bCs/>
          <w:spacing w:val="5"/>
          <w:sz w:val="22"/>
          <w:lang w:val="fr-FR"/>
        </w:rPr>
        <w:t xml:space="preserve">Démonstration des développements du SIG de l’OHI </w:t>
      </w:r>
    </w:p>
    <w:p w14:paraId="0007BD2A" w14:textId="54698DBA" w:rsidR="00E54BFB" w:rsidRPr="00467C90" w:rsidRDefault="0094722C" w:rsidP="009907A1">
      <w:pPr>
        <w:keepLines/>
        <w:autoSpaceDE w:val="0"/>
        <w:autoSpaceDN w:val="0"/>
        <w:adjustRightInd w:val="0"/>
        <w:spacing w:before="120" w:after="120"/>
        <w:jc w:val="both"/>
        <w:rPr>
          <w:spacing w:val="-1"/>
          <w:sz w:val="22"/>
          <w:szCs w:val="22"/>
          <w:lang w:val="fr-FR"/>
        </w:rPr>
      </w:pPr>
      <w:r w:rsidRPr="00EC5AF0">
        <w:rPr>
          <w:spacing w:val="-1"/>
          <w:sz w:val="22"/>
          <w:szCs w:val="22"/>
          <w:lang w:val="fr-FR"/>
        </w:rPr>
        <w:t xml:space="preserve">Le Secrétariat de l’OHI </w:t>
      </w:r>
      <w:r w:rsidR="00EC5AF0" w:rsidRPr="00EC5AF0">
        <w:rPr>
          <w:spacing w:val="-1"/>
          <w:sz w:val="22"/>
          <w:szCs w:val="22"/>
          <w:lang w:val="fr-FR"/>
        </w:rPr>
        <w:t xml:space="preserve">fait une démonstration en </w:t>
      </w:r>
      <w:r w:rsidR="00202A50">
        <w:rPr>
          <w:spacing w:val="-1"/>
          <w:sz w:val="22"/>
          <w:szCs w:val="22"/>
          <w:lang w:val="fr-FR"/>
        </w:rPr>
        <w:t>temps réel</w:t>
      </w:r>
      <w:r w:rsidR="00EC5AF0" w:rsidRPr="00EC5AF0">
        <w:rPr>
          <w:spacing w:val="-1"/>
          <w:sz w:val="22"/>
          <w:szCs w:val="22"/>
          <w:lang w:val="fr-FR"/>
        </w:rPr>
        <w:t xml:space="preserve"> du système d’informations géospatiales (SIG</w:t>
      </w:r>
      <w:r w:rsidR="00E54BFB" w:rsidRPr="00EC5AF0">
        <w:rPr>
          <w:spacing w:val="-1"/>
          <w:sz w:val="22"/>
          <w:szCs w:val="22"/>
          <w:lang w:val="fr-FR"/>
        </w:rPr>
        <w:t>)</w:t>
      </w:r>
      <w:r w:rsidR="00EC5AF0">
        <w:rPr>
          <w:spacing w:val="-1"/>
          <w:sz w:val="22"/>
          <w:szCs w:val="22"/>
          <w:lang w:val="fr-FR"/>
        </w:rPr>
        <w:t xml:space="preserve"> de l’OHI</w:t>
      </w:r>
      <w:r w:rsidR="00E54BFB" w:rsidRPr="00EC5AF0">
        <w:rPr>
          <w:spacing w:val="-1"/>
          <w:sz w:val="22"/>
          <w:szCs w:val="22"/>
          <w:lang w:val="fr-FR"/>
        </w:rPr>
        <w:t xml:space="preserve">, </w:t>
      </w:r>
      <w:r w:rsidR="00EC5AF0">
        <w:rPr>
          <w:spacing w:val="-1"/>
          <w:sz w:val="22"/>
          <w:szCs w:val="22"/>
          <w:lang w:val="fr-FR"/>
        </w:rPr>
        <w:t>combinant des systèmes d’information</w:t>
      </w:r>
      <w:r w:rsidR="00BE0CA0">
        <w:rPr>
          <w:spacing w:val="-1"/>
          <w:sz w:val="22"/>
          <w:szCs w:val="22"/>
          <w:lang w:val="fr-FR"/>
        </w:rPr>
        <w:t xml:space="preserve"> nationaux</w:t>
      </w:r>
      <w:r w:rsidR="00EC5AF0">
        <w:rPr>
          <w:spacing w:val="-1"/>
          <w:sz w:val="22"/>
          <w:szCs w:val="22"/>
          <w:lang w:val="fr-FR"/>
        </w:rPr>
        <w:t xml:space="preserve"> et régiona</w:t>
      </w:r>
      <w:r w:rsidR="00BE0CA0">
        <w:rPr>
          <w:spacing w:val="-1"/>
          <w:sz w:val="22"/>
          <w:szCs w:val="22"/>
          <w:lang w:val="fr-FR"/>
        </w:rPr>
        <w:t>ux</w:t>
      </w:r>
      <w:r w:rsidR="00E54BFB" w:rsidRPr="00EC5AF0">
        <w:rPr>
          <w:spacing w:val="-1"/>
          <w:sz w:val="22"/>
          <w:szCs w:val="22"/>
          <w:lang w:val="fr-FR"/>
        </w:rPr>
        <w:t xml:space="preserve">, </w:t>
      </w:r>
      <w:r w:rsidR="00EC5AF0">
        <w:rPr>
          <w:spacing w:val="-1"/>
          <w:sz w:val="22"/>
          <w:szCs w:val="22"/>
          <w:lang w:val="fr-FR"/>
        </w:rPr>
        <w:t xml:space="preserve">des systèmes d’information sur les cartes et des </w:t>
      </w:r>
      <w:r w:rsidR="00467C90">
        <w:rPr>
          <w:spacing w:val="-1"/>
          <w:sz w:val="22"/>
          <w:szCs w:val="22"/>
          <w:lang w:val="fr-FR"/>
        </w:rPr>
        <w:t>informations sur le renforcement des capacités et sur la bathymétrie</w:t>
      </w:r>
      <w:r w:rsidR="00E54BFB" w:rsidRPr="00EC5AF0">
        <w:rPr>
          <w:spacing w:val="-1"/>
          <w:sz w:val="22"/>
          <w:szCs w:val="22"/>
          <w:lang w:val="fr-FR"/>
        </w:rPr>
        <w:t xml:space="preserve">. </w:t>
      </w:r>
      <w:r w:rsidR="00467C90">
        <w:rPr>
          <w:spacing w:val="-1"/>
          <w:sz w:val="22"/>
          <w:szCs w:val="22"/>
          <w:lang w:val="fr-FR"/>
        </w:rPr>
        <w:t>Certaines parties du système</w:t>
      </w:r>
      <w:r w:rsidR="00E54BFB" w:rsidRPr="00467C90">
        <w:rPr>
          <w:spacing w:val="-1"/>
          <w:sz w:val="22"/>
          <w:szCs w:val="22"/>
          <w:lang w:val="fr-FR"/>
        </w:rPr>
        <w:t xml:space="preserve">, </w:t>
      </w:r>
      <w:r w:rsidR="00467C90" w:rsidRPr="00467C90">
        <w:rPr>
          <w:spacing w:val="-1"/>
          <w:sz w:val="22"/>
          <w:szCs w:val="22"/>
          <w:lang w:val="fr-FR"/>
        </w:rPr>
        <w:t xml:space="preserve">incluant les services de cartographie </w:t>
      </w:r>
      <w:r w:rsidR="00E54BFB" w:rsidRPr="00467C90">
        <w:rPr>
          <w:spacing w:val="-1"/>
          <w:sz w:val="22"/>
          <w:szCs w:val="22"/>
          <w:lang w:val="fr-FR"/>
        </w:rPr>
        <w:t xml:space="preserve">web, </w:t>
      </w:r>
      <w:r w:rsidR="00467C90" w:rsidRPr="00467C90">
        <w:rPr>
          <w:spacing w:val="-1"/>
          <w:sz w:val="22"/>
          <w:szCs w:val="22"/>
          <w:lang w:val="fr-FR"/>
        </w:rPr>
        <w:t xml:space="preserve">sont </w:t>
      </w:r>
      <w:r w:rsidR="004C56FB">
        <w:rPr>
          <w:spacing w:val="-1"/>
          <w:sz w:val="22"/>
          <w:szCs w:val="22"/>
          <w:lang w:val="fr-FR"/>
        </w:rPr>
        <w:t>à l’usage exclusif du</w:t>
      </w:r>
      <w:r w:rsidR="00467C90" w:rsidRPr="00467C90">
        <w:rPr>
          <w:spacing w:val="-1"/>
          <w:sz w:val="22"/>
          <w:szCs w:val="22"/>
          <w:lang w:val="fr-FR"/>
        </w:rPr>
        <w:t xml:space="preserve"> Secrétariat à ce</w:t>
      </w:r>
      <w:r w:rsidR="00BE0CA0">
        <w:rPr>
          <w:spacing w:val="-1"/>
          <w:sz w:val="22"/>
          <w:szCs w:val="22"/>
          <w:lang w:val="fr-FR"/>
        </w:rPr>
        <w:t xml:space="preserve"> stade</w:t>
      </w:r>
      <w:r w:rsidR="00E54BFB" w:rsidRPr="00467C90">
        <w:rPr>
          <w:spacing w:val="-1"/>
          <w:sz w:val="22"/>
          <w:szCs w:val="22"/>
          <w:lang w:val="fr-FR"/>
        </w:rPr>
        <w:t xml:space="preserve">, </w:t>
      </w:r>
      <w:r w:rsidR="00467C90" w:rsidRPr="00467C90">
        <w:rPr>
          <w:spacing w:val="-1"/>
          <w:sz w:val="22"/>
          <w:szCs w:val="22"/>
          <w:lang w:val="fr-FR"/>
        </w:rPr>
        <w:t>cependant, l’objectif est de fournir aux Etats membres et aux Commissions régionales un accès sécuri</w:t>
      </w:r>
      <w:r w:rsidR="00A07F36">
        <w:rPr>
          <w:spacing w:val="-1"/>
          <w:sz w:val="22"/>
          <w:szCs w:val="22"/>
          <w:lang w:val="fr-FR"/>
        </w:rPr>
        <w:t>s</w:t>
      </w:r>
      <w:r w:rsidR="00467C90" w:rsidRPr="00467C90">
        <w:rPr>
          <w:spacing w:val="-1"/>
          <w:sz w:val="22"/>
          <w:szCs w:val="22"/>
          <w:lang w:val="fr-FR"/>
        </w:rPr>
        <w:t>é</w:t>
      </w:r>
      <w:r w:rsidR="00E54BFB" w:rsidRPr="00467C90">
        <w:rPr>
          <w:spacing w:val="-1"/>
          <w:sz w:val="22"/>
          <w:szCs w:val="22"/>
          <w:lang w:val="fr-FR"/>
        </w:rPr>
        <w:t xml:space="preserve">. </w:t>
      </w:r>
      <w:r w:rsidR="00467C90">
        <w:rPr>
          <w:spacing w:val="-1"/>
          <w:sz w:val="22"/>
          <w:szCs w:val="22"/>
          <w:lang w:val="fr-FR"/>
        </w:rPr>
        <w:t>La présentation est appréciée</w:t>
      </w:r>
      <w:r w:rsidR="00E54BFB" w:rsidRPr="00467C90">
        <w:rPr>
          <w:spacing w:val="-1"/>
          <w:sz w:val="22"/>
          <w:szCs w:val="22"/>
          <w:lang w:val="fr-FR"/>
        </w:rPr>
        <w:t>.</w:t>
      </w:r>
    </w:p>
    <w:p w14:paraId="791DE92C" w14:textId="1BCEA252" w:rsidR="00916785" w:rsidRPr="00F660CB" w:rsidRDefault="00467C90" w:rsidP="009907A1">
      <w:pPr>
        <w:pStyle w:val="ListParagraph"/>
        <w:keepLines/>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Pr>
          <w:rFonts w:ascii="Times New Roman" w:hAnsi="Times New Roman"/>
          <w:b/>
          <w:bCs/>
          <w:spacing w:val="5"/>
          <w:sz w:val="22"/>
          <w:lang w:val="en-GB"/>
        </w:rPr>
        <w:t>Réunions parallèles</w:t>
      </w:r>
    </w:p>
    <w:p w14:paraId="5E12D553" w14:textId="6F306B74" w:rsidR="00E54BFB" w:rsidRPr="00467C90" w:rsidRDefault="00467C90" w:rsidP="009907A1">
      <w:pPr>
        <w:keepLines/>
        <w:widowControl w:val="0"/>
        <w:autoSpaceDE w:val="0"/>
        <w:autoSpaceDN w:val="0"/>
        <w:adjustRightInd w:val="0"/>
        <w:spacing w:before="120" w:after="120"/>
        <w:jc w:val="both"/>
        <w:rPr>
          <w:spacing w:val="-1"/>
          <w:sz w:val="22"/>
          <w:szCs w:val="22"/>
          <w:lang w:val="fr-FR"/>
        </w:rPr>
      </w:pPr>
      <w:r w:rsidRPr="00467C90">
        <w:rPr>
          <w:spacing w:val="-1"/>
          <w:sz w:val="22"/>
          <w:szCs w:val="22"/>
          <w:lang w:val="fr-FR"/>
        </w:rPr>
        <w:t>Répondant à une</w:t>
      </w:r>
      <w:r w:rsidR="00E54BFB" w:rsidRPr="00467C90">
        <w:rPr>
          <w:spacing w:val="-1"/>
          <w:sz w:val="22"/>
          <w:szCs w:val="22"/>
          <w:lang w:val="fr-FR"/>
        </w:rPr>
        <w:t xml:space="preserve"> suggestion </w:t>
      </w:r>
      <w:r w:rsidRPr="00467C90">
        <w:rPr>
          <w:spacing w:val="-1"/>
          <w:sz w:val="22"/>
          <w:szCs w:val="22"/>
          <w:lang w:val="fr-FR"/>
        </w:rPr>
        <w:t>faite par le Japon, consistant à ce que le Secrétariat mette à disposition des salles pour des réunions bilatérales et régionales</w:t>
      </w:r>
      <w:r w:rsidR="004C56FB">
        <w:rPr>
          <w:spacing w:val="-1"/>
          <w:sz w:val="22"/>
          <w:szCs w:val="22"/>
          <w:lang w:val="fr-FR"/>
        </w:rPr>
        <w:t>,</w:t>
      </w:r>
      <w:r w:rsidRPr="00467C90">
        <w:rPr>
          <w:spacing w:val="-1"/>
          <w:sz w:val="22"/>
          <w:szCs w:val="22"/>
          <w:lang w:val="fr-FR"/>
        </w:rPr>
        <w:t xml:space="preserve"> pendant ou immédiatement</w:t>
      </w:r>
      <w:r w:rsidR="008334AF">
        <w:rPr>
          <w:spacing w:val="-1"/>
          <w:sz w:val="22"/>
          <w:szCs w:val="22"/>
          <w:lang w:val="fr-FR"/>
        </w:rPr>
        <w:t xml:space="preserve"> avant ou</w:t>
      </w:r>
      <w:r w:rsidRPr="00467C90">
        <w:rPr>
          <w:spacing w:val="-1"/>
          <w:sz w:val="22"/>
          <w:szCs w:val="22"/>
          <w:lang w:val="fr-FR"/>
        </w:rPr>
        <w:t xml:space="preserve"> après les sessions du Conseil</w:t>
      </w:r>
      <w:r w:rsidR="00E54BFB" w:rsidRPr="00467C90">
        <w:rPr>
          <w:spacing w:val="-1"/>
          <w:sz w:val="22"/>
          <w:szCs w:val="22"/>
          <w:lang w:val="fr-FR"/>
        </w:rPr>
        <w:t xml:space="preserve">, </w:t>
      </w:r>
      <w:r w:rsidRPr="00467C90">
        <w:rPr>
          <w:spacing w:val="-1"/>
          <w:sz w:val="22"/>
          <w:szCs w:val="22"/>
          <w:lang w:val="fr-FR"/>
        </w:rPr>
        <w:t xml:space="preserve">le président déclare que </w:t>
      </w:r>
      <w:r w:rsidR="006514D5">
        <w:rPr>
          <w:spacing w:val="-1"/>
          <w:sz w:val="22"/>
          <w:szCs w:val="22"/>
          <w:lang w:val="fr-FR"/>
        </w:rPr>
        <w:t>cela</w:t>
      </w:r>
      <w:r w:rsidRPr="00467C90">
        <w:rPr>
          <w:spacing w:val="-1"/>
          <w:sz w:val="22"/>
          <w:szCs w:val="22"/>
          <w:lang w:val="fr-FR"/>
        </w:rPr>
        <w:t xml:space="preserve"> </w:t>
      </w:r>
      <w:r w:rsidR="006514D5">
        <w:rPr>
          <w:spacing w:val="-1"/>
          <w:sz w:val="22"/>
          <w:szCs w:val="22"/>
          <w:lang w:val="fr-FR"/>
        </w:rPr>
        <w:t xml:space="preserve">serait possible </w:t>
      </w:r>
      <w:r w:rsidR="004C56FB">
        <w:rPr>
          <w:spacing w:val="-1"/>
          <w:sz w:val="22"/>
          <w:szCs w:val="22"/>
          <w:lang w:val="fr-FR"/>
        </w:rPr>
        <w:t xml:space="preserve">sous réserve de prévenir </w:t>
      </w:r>
      <w:r w:rsidR="006514D5">
        <w:rPr>
          <w:spacing w:val="-1"/>
          <w:sz w:val="22"/>
          <w:szCs w:val="22"/>
          <w:lang w:val="fr-FR"/>
        </w:rPr>
        <w:t>à l’avance</w:t>
      </w:r>
      <w:r w:rsidR="00E54BFB" w:rsidRPr="00467C90">
        <w:rPr>
          <w:spacing w:val="-1"/>
          <w:sz w:val="22"/>
          <w:szCs w:val="22"/>
          <w:lang w:val="fr-FR"/>
        </w:rPr>
        <w:t xml:space="preserve">, </w:t>
      </w:r>
      <w:r w:rsidR="006514D5">
        <w:rPr>
          <w:spacing w:val="-1"/>
          <w:sz w:val="22"/>
          <w:szCs w:val="22"/>
          <w:lang w:val="fr-FR"/>
        </w:rPr>
        <w:t xml:space="preserve">toutefois les réunions ne devront pas perturber les travaux </w:t>
      </w:r>
      <w:r w:rsidR="00E360EE">
        <w:rPr>
          <w:spacing w:val="-1"/>
          <w:sz w:val="22"/>
          <w:szCs w:val="22"/>
          <w:lang w:val="fr-FR"/>
        </w:rPr>
        <w:t>ordinaires</w:t>
      </w:r>
      <w:r w:rsidR="006514D5">
        <w:rPr>
          <w:spacing w:val="-1"/>
          <w:sz w:val="22"/>
          <w:szCs w:val="22"/>
          <w:lang w:val="fr-FR"/>
        </w:rPr>
        <w:t xml:space="preserve"> du Conseil</w:t>
      </w:r>
      <w:r w:rsidR="00E54BFB" w:rsidRPr="00467C90">
        <w:rPr>
          <w:spacing w:val="-1"/>
          <w:sz w:val="22"/>
          <w:szCs w:val="22"/>
          <w:lang w:val="fr-FR"/>
        </w:rPr>
        <w:t xml:space="preserve">. </w:t>
      </w:r>
    </w:p>
    <w:p w14:paraId="0F572A00" w14:textId="216EEEFD" w:rsidR="00E54BFB" w:rsidRPr="00F660CB" w:rsidRDefault="00E54BFB" w:rsidP="009907A1">
      <w:pPr>
        <w:keepLines/>
        <w:autoSpaceDE w:val="0"/>
        <w:autoSpaceDN w:val="0"/>
        <w:adjustRightInd w:val="0"/>
        <w:spacing w:before="120" w:after="120"/>
        <w:jc w:val="both"/>
        <w:rPr>
          <w:color w:val="FF0000"/>
          <w:sz w:val="22"/>
          <w:szCs w:val="22"/>
        </w:rPr>
      </w:pPr>
      <w:r w:rsidRPr="006514D5">
        <w:rPr>
          <w:b/>
          <w:color w:val="FF0000"/>
          <w:sz w:val="22"/>
          <w:szCs w:val="22"/>
          <w:lang w:val="fr-FR"/>
        </w:rPr>
        <w:t>Action C1/51</w:t>
      </w:r>
      <w:r w:rsidR="006514D5" w:rsidRPr="006514D5">
        <w:rPr>
          <w:b/>
          <w:color w:val="FF0000"/>
          <w:sz w:val="22"/>
          <w:szCs w:val="22"/>
          <w:lang w:val="fr-FR"/>
        </w:rPr>
        <w:t> </w:t>
      </w:r>
      <w:r w:rsidRPr="006514D5">
        <w:rPr>
          <w:b/>
          <w:color w:val="FF0000"/>
          <w:sz w:val="22"/>
          <w:szCs w:val="22"/>
          <w:lang w:val="fr-FR"/>
        </w:rPr>
        <w:t>:</w:t>
      </w:r>
      <w:r w:rsidR="006514D5" w:rsidRPr="006514D5">
        <w:rPr>
          <w:color w:val="FF0000"/>
          <w:sz w:val="22"/>
          <w:szCs w:val="22"/>
          <w:lang w:val="fr-FR"/>
        </w:rPr>
        <w:t xml:space="preserve"> </w:t>
      </w:r>
      <w:r w:rsidRPr="006514D5">
        <w:rPr>
          <w:color w:val="FF0000"/>
          <w:sz w:val="22"/>
          <w:szCs w:val="22"/>
          <w:lang w:val="fr-FR"/>
        </w:rPr>
        <w:tab/>
      </w:r>
      <w:r w:rsidR="006514D5" w:rsidRPr="006514D5">
        <w:rPr>
          <w:color w:val="FF0000"/>
          <w:sz w:val="22"/>
          <w:szCs w:val="22"/>
          <w:lang w:val="fr-FR"/>
        </w:rPr>
        <w:t>Dans l</w:t>
      </w:r>
      <w:r w:rsidR="00793416">
        <w:rPr>
          <w:color w:val="FF0000"/>
          <w:sz w:val="22"/>
          <w:szCs w:val="22"/>
          <w:lang w:val="fr-FR"/>
        </w:rPr>
        <w:t>a</w:t>
      </w:r>
      <w:r w:rsidR="006514D5" w:rsidRPr="006514D5">
        <w:rPr>
          <w:color w:val="FF0000"/>
          <w:sz w:val="22"/>
          <w:szCs w:val="22"/>
          <w:lang w:val="fr-FR"/>
        </w:rPr>
        <w:t xml:space="preserve"> lettre circulaire du Conseil qui annoncer</w:t>
      </w:r>
      <w:r w:rsidR="00793416">
        <w:rPr>
          <w:color w:val="FF0000"/>
          <w:sz w:val="22"/>
          <w:szCs w:val="22"/>
          <w:lang w:val="fr-FR"/>
        </w:rPr>
        <w:t>a</w:t>
      </w:r>
      <w:r w:rsidR="006514D5" w:rsidRPr="006514D5">
        <w:rPr>
          <w:color w:val="FF0000"/>
          <w:sz w:val="22"/>
          <w:szCs w:val="22"/>
          <w:lang w:val="fr-FR"/>
        </w:rPr>
        <w:t xml:space="preserve"> les réunions du Conseil ayant lieu à </w:t>
      </w:r>
      <w:r w:rsidRPr="006514D5">
        <w:rPr>
          <w:color w:val="FF0000"/>
          <w:sz w:val="22"/>
          <w:szCs w:val="22"/>
          <w:lang w:val="fr-FR"/>
        </w:rPr>
        <w:t xml:space="preserve">Monaco, </w:t>
      </w:r>
      <w:r w:rsidR="006514D5" w:rsidRPr="006514D5">
        <w:rPr>
          <w:color w:val="FF0000"/>
          <w:sz w:val="22"/>
          <w:szCs w:val="22"/>
          <w:lang w:val="fr-FR"/>
        </w:rPr>
        <w:t>le Secrétariat de l’OHI rappellera aux EM qu’ils peuvent utiliser des salles de réunion disponibles au siège de l’OHI</w:t>
      </w:r>
      <w:r w:rsidRPr="006514D5">
        <w:rPr>
          <w:color w:val="FF0000"/>
          <w:sz w:val="22"/>
          <w:szCs w:val="22"/>
          <w:lang w:val="fr-FR"/>
        </w:rPr>
        <w:t xml:space="preserve">, </w:t>
      </w:r>
      <w:r w:rsidR="006514D5" w:rsidRPr="006514D5">
        <w:rPr>
          <w:color w:val="FF0000"/>
          <w:sz w:val="22"/>
          <w:szCs w:val="22"/>
          <w:lang w:val="fr-FR"/>
        </w:rPr>
        <w:t>avant et après les sessions des réunions du Conseil</w:t>
      </w:r>
      <w:r w:rsidRPr="006514D5">
        <w:rPr>
          <w:color w:val="FF0000"/>
          <w:sz w:val="22"/>
          <w:szCs w:val="22"/>
          <w:lang w:val="fr-FR"/>
        </w:rPr>
        <w:t>.</w:t>
      </w:r>
      <w:r w:rsidR="000140D2" w:rsidRPr="006514D5">
        <w:rPr>
          <w:color w:val="FF0000"/>
          <w:sz w:val="22"/>
          <w:szCs w:val="22"/>
          <w:lang w:val="fr-FR"/>
        </w:rPr>
        <w:t xml:space="preserve"> </w:t>
      </w:r>
      <w:r w:rsidR="000140D2">
        <w:rPr>
          <w:color w:val="FF0000"/>
          <w:sz w:val="22"/>
          <w:szCs w:val="22"/>
        </w:rPr>
        <w:t>(</w:t>
      </w:r>
      <w:r w:rsidR="000140D2" w:rsidRPr="00422F4A">
        <w:rPr>
          <w:color w:val="FF0000"/>
          <w:sz w:val="22"/>
          <w:szCs w:val="22"/>
          <w:lang w:val="fr-FR"/>
        </w:rPr>
        <w:t>d</w:t>
      </w:r>
      <w:r w:rsidR="006514D5" w:rsidRPr="00422F4A">
        <w:rPr>
          <w:color w:val="FF0000"/>
          <w:sz w:val="22"/>
          <w:szCs w:val="22"/>
          <w:lang w:val="fr-FR"/>
        </w:rPr>
        <w:t>ate limite</w:t>
      </w:r>
      <w:r w:rsidR="006514D5">
        <w:rPr>
          <w:color w:val="FF0000"/>
          <w:sz w:val="22"/>
          <w:szCs w:val="22"/>
        </w:rPr>
        <w:t> </w:t>
      </w:r>
      <w:r w:rsidR="000140D2">
        <w:rPr>
          <w:color w:val="FF0000"/>
          <w:sz w:val="22"/>
          <w:szCs w:val="22"/>
        </w:rPr>
        <w:t xml:space="preserve">: </w:t>
      </w:r>
      <w:r w:rsidR="006514D5">
        <w:rPr>
          <w:color w:val="FF0000"/>
          <w:sz w:val="22"/>
          <w:szCs w:val="22"/>
        </w:rPr>
        <w:t>p</w:t>
      </w:r>
      <w:r w:rsidR="000140D2">
        <w:rPr>
          <w:color w:val="FF0000"/>
          <w:sz w:val="22"/>
          <w:szCs w:val="22"/>
        </w:rPr>
        <w:t>ermanent)</w:t>
      </w:r>
    </w:p>
    <w:p w14:paraId="54A74B4B" w14:textId="77777777" w:rsidR="003B7F3B" w:rsidRPr="00726609" w:rsidRDefault="003B7F3B" w:rsidP="009907A1">
      <w:pPr>
        <w:keepLines/>
        <w:autoSpaceDE w:val="0"/>
        <w:autoSpaceDN w:val="0"/>
        <w:adjustRightInd w:val="0"/>
        <w:spacing w:before="120" w:after="120"/>
        <w:jc w:val="both"/>
        <w:rPr>
          <w:spacing w:val="-1"/>
          <w:sz w:val="22"/>
          <w:szCs w:val="22"/>
          <w:lang w:val="fr-FR"/>
        </w:rPr>
      </w:pPr>
    </w:p>
    <w:p w14:paraId="31004CCC" w14:textId="2511BAF1" w:rsidR="003B7F3B" w:rsidRPr="00726609" w:rsidRDefault="00697872"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fr-FR"/>
        </w:rPr>
      </w:pPr>
      <w:r>
        <w:rPr>
          <w:rFonts w:ascii="Times New Roman" w:hAnsi="Times New Roman"/>
          <w:b/>
          <w:bCs/>
          <w:spacing w:val="5"/>
          <w:sz w:val="22"/>
          <w:lang w:val="fr-FR"/>
        </w:rPr>
        <w:t>REVUE</w:t>
      </w:r>
      <w:r w:rsidR="003B7F3B">
        <w:rPr>
          <w:rFonts w:ascii="Times New Roman" w:hAnsi="Times New Roman"/>
          <w:b/>
          <w:bCs/>
          <w:spacing w:val="5"/>
          <w:sz w:val="22"/>
          <w:lang w:val="fr-FR"/>
        </w:rPr>
        <w:t xml:space="preserve"> DES </w:t>
      </w:r>
      <w:r w:rsidR="003B7F3B" w:rsidRPr="00726609">
        <w:rPr>
          <w:rFonts w:ascii="Times New Roman" w:hAnsi="Times New Roman"/>
          <w:b/>
          <w:bCs/>
          <w:spacing w:val="5"/>
          <w:sz w:val="22"/>
          <w:lang w:val="fr-FR"/>
        </w:rPr>
        <w:t xml:space="preserve">ACTIONS </w:t>
      </w:r>
      <w:r w:rsidR="003B7F3B">
        <w:rPr>
          <w:rFonts w:ascii="Times New Roman" w:hAnsi="Times New Roman"/>
          <w:b/>
          <w:bCs/>
          <w:spacing w:val="5"/>
          <w:sz w:val="22"/>
          <w:lang w:val="fr-FR"/>
        </w:rPr>
        <w:t xml:space="preserve">ET </w:t>
      </w:r>
      <w:r w:rsidR="003B7F3B" w:rsidRPr="00726609">
        <w:rPr>
          <w:rFonts w:ascii="Times New Roman" w:hAnsi="Times New Roman"/>
          <w:b/>
          <w:bCs/>
          <w:spacing w:val="5"/>
          <w:sz w:val="22"/>
          <w:lang w:val="fr-FR"/>
        </w:rPr>
        <w:t xml:space="preserve">DECISIONS </w:t>
      </w:r>
      <w:r w:rsidR="003B7F3B">
        <w:rPr>
          <w:rFonts w:ascii="Times New Roman" w:hAnsi="Times New Roman"/>
          <w:b/>
          <w:bCs/>
          <w:spacing w:val="5"/>
          <w:sz w:val="22"/>
          <w:lang w:val="fr-FR"/>
        </w:rPr>
        <w:t>DE LA REUNION</w:t>
      </w:r>
    </w:p>
    <w:p w14:paraId="738EEBB3" w14:textId="54484E03" w:rsidR="003B7F3B" w:rsidRPr="00726609" w:rsidRDefault="003B7F3B" w:rsidP="009907A1">
      <w:pPr>
        <w:keepLines/>
        <w:autoSpaceDE w:val="0"/>
        <w:autoSpaceDN w:val="0"/>
        <w:adjustRightInd w:val="0"/>
        <w:spacing w:before="120" w:after="120"/>
        <w:jc w:val="both"/>
        <w:rPr>
          <w:spacing w:val="-1"/>
          <w:sz w:val="22"/>
          <w:szCs w:val="22"/>
          <w:lang w:val="fr-FR"/>
        </w:rPr>
      </w:pPr>
      <w:r>
        <w:rPr>
          <w:spacing w:val="-1"/>
          <w:sz w:val="22"/>
          <w:szCs w:val="22"/>
          <w:lang w:val="fr-FR"/>
        </w:rPr>
        <w:t>L’assistant du secrétaire du Conseil présent</w:t>
      </w:r>
      <w:r w:rsidR="00793416">
        <w:rPr>
          <w:spacing w:val="-1"/>
          <w:sz w:val="22"/>
          <w:szCs w:val="22"/>
          <w:lang w:val="fr-FR"/>
        </w:rPr>
        <w:t>e</w:t>
      </w:r>
      <w:r>
        <w:rPr>
          <w:spacing w:val="-1"/>
          <w:sz w:val="22"/>
          <w:szCs w:val="22"/>
          <w:lang w:val="fr-FR"/>
        </w:rPr>
        <w:t xml:space="preserve"> le projet de liste des décisions et </w:t>
      </w:r>
      <w:r w:rsidRPr="00726609">
        <w:rPr>
          <w:spacing w:val="-1"/>
          <w:sz w:val="22"/>
          <w:szCs w:val="22"/>
          <w:lang w:val="fr-FR"/>
        </w:rPr>
        <w:t>actions appro</w:t>
      </w:r>
      <w:r>
        <w:rPr>
          <w:spacing w:val="-1"/>
          <w:sz w:val="22"/>
          <w:szCs w:val="22"/>
          <w:lang w:val="fr-FR"/>
        </w:rPr>
        <w:t>uvées par le Conseil pendant la réunion et apport</w:t>
      </w:r>
      <w:r w:rsidR="00FB4FCA">
        <w:rPr>
          <w:spacing w:val="-1"/>
          <w:sz w:val="22"/>
          <w:szCs w:val="22"/>
          <w:lang w:val="fr-FR"/>
        </w:rPr>
        <w:t>e</w:t>
      </w:r>
      <w:r>
        <w:rPr>
          <w:spacing w:val="-1"/>
          <w:sz w:val="22"/>
          <w:szCs w:val="22"/>
          <w:lang w:val="fr-FR"/>
        </w:rPr>
        <w:t xml:space="preserve"> des modifications rédactionnelles en réponse aux commentaires des membres. Il not</w:t>
      </w:r>
      <w:r w:rsidR="00FB4FCA">
        <w:rPr>
          <w:spacing w:val="-1"/>
          <w:sz w:val="22"/>
          <w:szCs w:val="22"/>
          <w:lang w:val="fr-FR"/>
        </w:rPr>
        <w:t>e</w:t>
      </w:r>
      <w:r>
        <w:rPr>
          <w:spacing w:val="-1"/>
          <w:sz w:val="22"/>
          <w:szCs w:val="22"/>
          <w:lang w:val="fr-FR"/>
        </w:rPr>
        <w:t xml:space="preserve"> la création du groupe de travail </w:t>
      </w:r>
      <w:r w:rsidR="00AF713A">
        <w:rPr>
          <w:spacing w:val="-1"/>
          <w:sz w:val="22"/>
          <w:szCs w:val="22"/>
          <w:lang w:val="fr-FR"/>
        </w:rPr>
        <w:t>chargé de la révision</w:t>
      </w:r>
      <w:r>
        <w:rPr>
          <w:spacing w:val="-1"/>
          <w:sz w:val="22"/>
          <w:szCs w:val="22"/>
          <w:lang w:val="fr-FR"/>
        </w:rPr>
        <w:t xml:space="preserve"> du plan stratégique et la nomination de ses membres qui sont désignés à titre personnel et non pas </w:t>
      </w:r>
      <w:r w:rsidR="00FB4FCA">
        <w:rPr>
          <w:spacing w:val="-1"/>
          <w:sz w:val="22"/>
          <w:szCs w:val="22"/>
          <w:lang w:val="fr-FR"/>
        </w:rPr>
        <w:t xml:space="preserve">au nom d’un </w:t>
      </w:r>
      <w:r>
        <w:rPr>
          <w:spacing w:val="-1"/>
          <w:sz w:val="22"/>
          <w:szCs w:val="22"/>
          <w:lang w:val="fr-FR"/>
        </w:rPr>
        <w:t xml:space="preserve">Etat membre. </w:t>
      </w:r>
    </w:p>
    <w:p w14:paraId="4CF517B4" w14:textId="4D0BDB37" w:rsidR="003B7F3B" w:rsidRPr="00726609" w:rsidRDefault="003B7F3B" w:rsidP="009907A1">
      <w:pPr>
        <w:keepLines/>
        <w:autoSpaceDE w:val="0"/>
        <w:autoSpaceDN w:val="0"/>
        <w:adjustRightInd w:val="0"/>
        <w:spacing w:before="120" w:after="120"/>
        <w:jc w:val="both"/>
        <w:rPr>
          <w:spacing w:val="-1"/>
          <w:sz w:val="22"/>
          <w:szCs w:val="22"/>
          <w:lang w:val="fr-FR"/>
        </w:rPr>
      </w:pPr>
      <w:r>
        <w:rPr>
          <w:spacing w:val="-1"/>
          <w:sz w:val="22"/>
          <w:szCs w:val="22"/>
          <w:lang w:val="fr-FR"/>
        </w:rPr>
        <w:t xml:space="preserve">Un membre </w:t>
      </w:r>
      <w:r w:rsidR="004C56FB">
        <w:rPr>
          <w:spacing w:val="-1"/>
          <w:sz w:val="22"/>
          <w:szCs w:val="22"/>
          <w:lang w:val="fr-FR"/>
        </w:rPr>
        <w:t xml:space="preserve">souligne </w:t>
      </w:r>
      <w:r>
        <w:rPr>
          <w:spacing w:val="-1"/>
          <w:sz w:val="22"/>
          <w:szCs w:val="22"/>
          <w:lang w:val="fr-FR"/>
        </w:rPr>
        <w:t xml:space="preserve">l’invitation faite au Secrétaire général d’apporter un soutien supplémentaire </w:t>
      </w:r>
      <w:r w:rsidR="004C56FB">
        <w:rPr>
          <w:spacing w:val="-1"/>
          <w:sz w:val="22"/>
          <w:szCs w:val="22"/>
          <w:lang w:val="fr-FR"/>
        </w:rPr>
        <w:t xml:space="preserve">pour la </w:t>
      </w:r>
      <w:r>
        <w:rPr>
          <w:spacing w:val="-1"/>
          <w:sz w:val="22"/>
          <w:szCs w:val="22"/>
          <w:lang w:val="fr-FR"/>
        </w:rPr>
        <w:t xml:space="preserve">gestion </w:t>
      </w:r>
      <w:r w:rsidR="004C56FB">
        <w:rPr>
          <w:spacing w:val="-1"/>
          <w:sz w:val="22"/>
          <w:szCs w:val="22"/>
          <w:lang w:val="fr-FR"/>
        </w:rPr>
        <w:t>du</w:t>
      </w:r>
      <w:r>
        <w:rPr>
          <w:spacing w:val="-1"/>
          <w:sz w:val="22"/>
          <w:szCs w:val="22"/>
          <w:lang w:val="fr-FR"/>
        </w:rPr>
        <w:t xml:space="preserve"> programme de renforcement des capacités en ajoutant que ce</w:t>
      </w:r>
      <w:r w:rsidR="00FB4FCA">
        <w:rPr>
          <w:spacing w:val="-1"/>
          <w:sz w:val="22"/>
          <w:szCs w:val="22"/>
          <w:lang w:val="fr-FR"/>
        </w:rPr>
        <w:t xml:space="preserve">tte question </w:t>
      </w:r>
      <w:r>
        <w:rPr>
          <w:spacing w:val="-1"/>
          <w:sz w:val="22"/>
          <w:szCs w:val="22"/>
          <w:lang w:val="fr-FR"/>
        </w:rPr>
        <w:t>devrait être traité</w:t>
      </w:r>
      <w:r w:rsidR="00FB4FCA">
        <w:rPr>
          <w:spacing w:val="-1"/>
          <w:sz w:val="22"/>
          <w:szCs w:val="22"/>
          <w:lang w:val="fr-FR"/>
        </w:rPr>
        <w:t>e</w:t>
      </w:r>
      <w:r>
        <w:rPr>
          <w:spacing w:val="-1"/>
          <w:sz w:val="22"/>
          <w:szCs w:val="22"/>
          <w:lang w:val="fr-FR"/>
        </w:rPr>
        <w:t xml:space="preserve"> de manière urgente. </w:t>
      </w:r>
    </w:p>
    <w:p w14:paraId="719B40F6" w14:textId="77777777" w:rsidR="003B7F3B" w:rsidRPr="00726609" w:rsidRDefault="003B7F3B" w:rsidP="009907A1">
      <w:pPr>
        <w:keepLines/>
        <w:tabs>
          <w:tab w:val="left" w:pos="2740"/>
        </w:tabs>
        <w:autoSpaceDE w:val="0"/>
        <w:autoSpaceDN w:val="0"/>
        <w:adjustRightInd w:val="0"/>
        <w:spacing w:before="120" w:after="120"/>
        <w:jc w:val="both"/>
        <w:rPr>
          <w:spacing w:val="-1"/>
          <w:sz w:val="22"/>
          <w:szCs w:val="22"/>
          <w:lang w:val="fr-FR"/>
        </w:rPr>
      </w:pPr>
      <w:r>
        <w:rPr>
          <w:spacing w:val="-1"/>
          <w:sz w:val="22"/>
          <w:szCs w:val="22"/>
          <w:lang w:val="fr-FR"/>
        </w:rPr>
        <w:tab/>
      </w:r>
    </w:p>
    <w:p w14:paraId="6C17FEC6" w14:textId="77777777" w:rsidR="003B7F3B" w:rsidRPr="00726609" w:rsidRDefault="003B7F3B" w:rsidP="009907A1">
      <w:pPr>
        <w:pStyle w:val="ListParagraph"/>
        <w:keepLines/>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fr-FR"/>
        </w:rPr>
      </w:pPr>
      <w:r w:rsidRPr="00726609">
        <w:rPr>
          <w:rFonts w:ascii="Times New Roman" w:hAnsi="Times New Roman"/>
          <w:b/>
          <w:bCs/>
          <w:spacing w:val="5"/>
          <w:sz w:val="22"/>
          <w:lang w:val="fr-FR"/>
        </w:rPr>
        <w:t>CLO</w:t>
      </w:r>
      <w:r>
        <w:rPr>
          <w:rFonts w:ascii="Times New Roman" w:hAnsi="Times New Roman"/>
          <w:b/>
          <w:bCs/>
          <w:spacing w:val="5"/>
          <w:sz w:val="22"/>
          <w:lang w:val="fr-FR"/>
        </w:rPr>
        <w:t>T</w:t>
      </w:r>
      <w:r w:rsidRPr="00726609">
        <w:rPr>
          <w:rFonts w:ascii="Times New Roman" w:hAnsi="Times New Roman"/>
          <w:b/>
          <w:bCs/>
          <w:spacing w:val="5"/>
          <w:sz w:val="22"/>
          <w:lang w:val="fr-FR"/>
        </w:rPr>
        <w:t xml:space="preserve">URE </w:t>
      </w:r>
      <w:r>
        <w:rPr>
          <w:rFonts w:ascii="Times New Roman" w:hAnsi="Times New Roman"/>
          <w:b/>
          <w:bCs/>
          <w:spacing w:val="5"/>
          <w:sz w:val="22"/>
          <w:lang w:val="fr-FR"/>
        </w:rPr>
        <w:t>DE LA REUNION</w:t>
      </w:r>
    </w:p>
    <w:p w14:paraId="6F95D0DC" w14:textId="7BDF16BC" w:rsidR="003B7F3B" w:rsidRPr="00726609" w:rsidRDefault="003B7F3B" w:rsidP="009907A1">
      <w:pPr>
        <w:keepLines/>
        <w:autoSpaceDE w:val="0"/>
        <w:autoSpaceDN w:val="0"/>
        <w:adjustRightInd w:val="0"/>
        <w:spacing w:before="120" w:after="120"/>
        <w:jc w:val="both"/>
        <w:rPr>
          <w:spacing w:val="-1"/>
          <w:sz w:val="22"/>
          <w:szCs w:val="22"/>
          <w:lang w:val="fr-FR"/>
        </w:rPr>
      </w:pPr>
      <w:r>
        <w:rPr>
          <w:spacing w:val="-1"/>
          <w:sz w:val="22"/>
          <w:szCs w:val="22"/>
          <w:lang w:val="fr-FR"/>
        </w:rPr>
        <w:t xml:space="preserve">Le Royaume-Uni </w:t>
      </w:r>
      <w:r w:rsidR="004570C1">
        <w:rPr>
          <w:spacing w:val="-1"/>
          <w:sz w:val="22"/>
          <w:szCs w:val="22"/>
          <w:lang w:val="fr-FR"/>
        </w:rPr>
        <w:t>re</w:t>
      </w:r>
      <w:r>
        <w:rPr>
          <w:spacing w:val="-1"/>
          <w:sz w:val="22"/>
          <w:szCs w:val="22"/>
          <w:lang w:val="fr-FR"/>
        </w:rPr>
        <w:t>mercie sincèrement le personnel</w:t>
      </w:r>
      <w:r w:rsidR="004570C1">
        <w:rPr>
          <w:spacing w:val="-1"/>
          <w:sz w:val="22"/>
          <w:szCs w:val="22"/>
          <w:lang w:val="fr-FR"/>
        </w:rPr>
        <w:t xml:space="preserve"> du Secrétariat de l’OHI et le s</w:t>
      </w:r>
      <w:r>
        <w:rPr>
          <w:spacing w:val="-1"/>
          <w:sz w:val="22"/>
          <w:szCs w:val="22"/>
          <w:lang w:val="fr-FR"/>
        </w:rPr>
        <w:t xml:space="preserve">ecrétariat du Conseil pour la préparation et l’accueil de la réunion. </w:t>
      </w:r>
    </w:p>
    <w:p w14:paraId="617A8D84" w14:textId="77777777" w:rsidR="003B7F3B" w:rsidRPr="00726609" w:rsidRDefault="003B7F3B" w:rsidP="009907A1">
      <w:pPr>
        <w:keepLines/>
        <w:autoSpaceDE w:val="0"/>
        <w:autoSpaceDN w:val="0"/>
        <w:adjustRightInd w:val="0"/>
        <w:spacing w:before="120" w:after="120"/>
        <w:jc w:val="both"/>
        <w:rPr>
          <w:spacing w:val="-1"/>
          <w:sz w:val="22"/>
          <w:szCs w:val="22"/>
          <w:lang w:val="fr-FR"/>
        </w:rPr>
        <w:sectPr w:rsidR="003B7F3B" w:rsidRPr="00726609" w:rsidSect="006119A2">
          <w:headerReference w:type="default" r:id="rId45"/>
          <w:footerReference w:type="default" r:id="rId46"/>
          <w:footerReference w:type="first" r:id="rId47"/>
          <w:pgSz w:w="11907" w:h="16840" w:code="9"/>
          <w:pgMar w:top="709" w:right="1134" w:bottom="1134" w:left="1134" w:header="720" w:footer="555" w:gutter="0"/>
          <w:cols w:space="720"/>
          <w:noEndnote/>
        </w:sectPr>
      </w:pPr>
      <w:r w:rsidRPr="00726609">
        <w:rPr>
          <w:spacing w:val="-1"/>
          <w:sz w:val="22"/>
          <w:szCs w:val="22"/>
          <w:lang w:val="fr-FR"/>
        </w:rPr>
        <w:t>A</w:t>
      </w:r>
      <w:r>
        <w:rPr>
          <w:spacing w:val="-1"/>
          <w:sz w:val="22"/>
          <w:szCs w:val="22"/>
          <w:lang w:val="fr-FR"/>
        </w:rPr>
        <w:t xml:space="preserve">près l’échange des courtoisies d’usage, le président déclare la première réunion du Conseil close à 13h00. </w:t>
      </w:r>
    </w:p>
    <w:p w14:paraId="48D1B27C" w14:textId="798BEFAB" w:rsidR="007F3349" w:rsidRPr="007F3349" w:rsidRDefault="007F3349" w:rsidP="009907A1">
      <w:pPr>
        <w:keepLines/>
        <w:spacing w:line="276" w:lineRule="auto"/>
        <w:jc w:val="center"/>
        <w:rPr>
          <w:rFonts w:eastAsia="Batang"/>
          <w:b/>
          <w:sz w:val="22"/>
          <w:szCs w:val="22"/>
          <w:lang w:val="fr-FR" w:eastAsia="ko-KR"/>
        </w:rPr>
      </w:pPr>
      <w:r w:rsidRPr="007F3349">
        <w:rPr>
          <w:rFonts w:eastAsia="Batang"/>
          <w:b/>
          <w:sz w:val="22"/>
          <w:szCs w:val="22"/>
          <w:lang w:val="fr-FR" w:eastAsia="ko-KR"/>
        </w:rPr>
        <w:lastRenderedPageBreak/>
        <w:t>LISTE DES PARTICIPANTS</w:t>
      </w:r>
    </w:p>
    <w:p w14:paraId="2FB9264D" w14:textId="36C80684" w:rsidR="007F3349" w:rsidRPr="007F3349" w:rsidRDefault="007F3349" w:rsidP="009907A1">
      <w:pPr>
        <w:keepLines/>
        <w:spacing w:line="276" w:lineRule="auto"/>
        <w:rPr>
          <w:rFonts w:eastAsia="Batang"/>
          <w:b/>
          <w:sz w:val="22"/>
          <w:szCs w:val="22"/>
          <w:lang w:val="fr-FR" w:eastAsia="ko-KR"/>
        </w:rPr>
      </w:pPr>
      <w:r w:rsidRPr="007F3349">
        <w:rPr>
          <w:rFonts w:eastAsia="Batang"/>
          <w:b/>
          <w:sz w:val="22"/>
          <w:szCs w:val="22"/>
          <w:u w:val="single"/>
          <w:lang w:val="fr-FR" w:eastAsia="ko-KR"/>
        </w:rPr>
        <w:t>Nom </w:t>
      </w:r>
      <w:r w:rsidRPr="007F3349">
        <w:rPr>
          <w:rFonts w:eastAsia="Batang"/>
          <w:b/>
          <w:sz w:val="22"/>
          <w:szCs w:val="22"/>
          <w:lang w:val="fr-FR" w:eastAsia="ko-KR"/>
        </w:rPr>
        <w:t xml:space="preserve">: </w:t>
      </w:r>
      <w:r w:rsidRPr="007F3349">
        <w:rPr>
          <w:rFonts w:eastAsia="Batang"/>
          <w:sz w:val="22"/>
          <w:szCs w:val="22"/>
          <w:lang w:val="fr-FR" w:eastAsia="ko-KR"/>
        </w:rPr>
        <w:t>Chef de</w:t>
      </w:r>
      <w:r>
        <w:rPr>
          <w:rFonts w:eastAsia="Batang"/>
          <w:sz w:val="22"/>
          <w:szCs w:val="22"/>
          <w:lang w:val="fr-FR" w:eastAsia="ko-KR"/>
        </w:rPr>
        <w:t xml:space="preserve"> délégation</w:t>
      </w:r>
    </w:p>
    <w:p w14:paraId="6CFF16FC" w14:textId="67E97181" w:rsidR="007F3349" w:rsidRPr="00112907" w:rsidRDefault="007F3349" w:rsidP="009907A1">
      <w:pPr>
        <w:keepLines/>
        <w:spacing w:line="276" w:lineRule="auto"/>
        <w:rPr>
          <w:rFonts w:eastAsia="Batang"/>
          <w:sz w:val="22"/>
          <w:szCs w:val="22"/>
          <w:lang w:val="fr-FR" w:eastAsia="ko-KR"/>
        </w:rPr>
      </w:pPr>
      <w:r w:rsidRPr="00112907">
        <w:rPr>
          <w:rFonts w:eastAsia="Batang"/>
          <w:b/>
          <w:sz w:val="22"/>
          <w:szCs w:val="22"/>
          <w:highlight w:val="lightGray"/>
          <w:lang w:val="fr-FR" w:eastAsia="ko-KR"/>
        </w:rPr>
        <w:t>Nom</w:t>
      </w:r>
      <w:r w:rsidRPr="00112907">
        <w:rPr>
          <w:rFonts w:eastAsia="Batang"/>
          <w:b/>
          <w:sz w:val="22"/>
          <w:szCs w:val="22"/>
          <w:lang w:val="fr-FR" w:eastAsia="ko-KR"/>
        </w:rPr>
        <w:t xml:space="preserve"> : </w:t>
      </w:r>
      <w:r w:rsidR="00BB5B7A" w:rsidRPr="00112907">
        <w:rPr>
          <w:rFonts w:eastAsia="Batang"/>
          <w:sz w:val="22"/>
          <w:szCs w:val="22"/>
          <w:lang w:val="fr-FR" w:eastAsia="ko-KR"/>
        </w:rPr>
        <w:t>Inscrit mais</w:t>
      </w:r>
      <w:r w:rsidRPr="00112907">
        <w:rPr>
          <w:rFonts w:eastAsia="Batang"/>
          <w:sz w:val="22"/>
          <w:szCs w:val="22"/>
          <w:lang w:val="fr-FR" w:eastAsia="ko-KR"/>
        </w:rPr>
        <w:t xml:space="preserve"> absent</w:t>
      </w:r>
    </w:p>
    <w:p w14:paraId="1121B889" w14:textId="77777777" w:rsidR="007F3349" w:rsidRPr="008F1937" w:rsidRDefault="007F3349" w:rsidP="009907A1">
      <w:pPr>
        <w:keepLines/>
      </w:pPr>
    </w:p>
    <w:tbl>
      <w:tblPr>
        <w:tblStyle w:val="TableGrid"/>
        <w:tblW w:w="11194" w:type="dxa"/>
        <w:jc w:val="center"/>
        <w:tblLayout w:type="fixed"/>
        <w:tblLook w:val="0620" w:firstRow="1" w:lastRow="0" w:firstColumn="0" w:lastColumn="0" w:noHBand="1" w:noVBand="1"/>
      </w:tblPr>
      <w:tblGrid>
        <w:gridCol w:w="441"/>
        <w:gridCol w:w="2070"/>
        <w:gridCol w:w="2110"/>
        <w:gridCol w:w="3312"/>
        <w:gridCol w:w="3261"/>
      </w:tblGrid>
      <w:tr w:rsidR="007F3349" w:rsidRPr="006C2BA4" w14:paraId="16DD350B" w14:textId="77777777" w:rsidTr="000F2B02">
        <w:trPr>
          <w:cantSplit/>
          <w:trHeight w:val="139"/>
          <w:tblHeader/>
          <w:jc w:val="center"/>
        </w:trPr>
        <w:tc>
          <w:tcPr>
            <w:tcW w:w="441" w:type="dxa"/>
            <w:tcBorders>
              <w:top w:val="single" w:sz="4" w:space="0" w:color="auto"/>
            </w:tcBorders>
            <w:shd w:val="clear" w:color="auto" w:fill="C6D9F1" w:themeFill="text2" w:themeFillTint="33"/>
            <w:vAlign w:val="center"/>
          </w:tcPr>
          <w:p w14:paraId="55B12454" w14:textId="77777777" w:rsidR="007F3349" w:rsidRPr="006119A2" w:rsidRDefault="007F3349" w:rsidP="009907A1">
            <w:pPr>
              <w:pStyle w:val="Heading4"/>
              <w:rPr>
                <w:rFonts w:ascii="Times New Roman" w:hAnsi="Times New Roman" w:cs="Times New Roman"/>
                <w:b/>
                <w:i w:val="0"/>
                <w:sz w:val="18"/>
                <w:szCs w:val="18"/>
              </w:rPr>
            </w:pPr>
            <w:r w:rsidRPr="006119A2">
              <w:rPr>
                <w:rFonts w:ascii="Times New Roman" w:hAnsi="Times New Roman" w:cs="Times New Roman"/>
                <w:b/>
                <w:i w:val="0"/>
                <w:color w:val="000000" w:themeColor="text1"/>
                <w:sz w:val="18"/>
                <w:szCs w:val="18"/>
              </w:rPr>
              <w:t>No</w:t>
            </w:r>
          </w:p>
        </w:tc>
        <w:tc>
          <w:tcPr>
            <w:tcW w:w="2070" w:type="dxa"/>
            <w:tcBorders>
              <w:top w:val="single" w:sz="4" w:space="0" w:color="auto"/>
            </w:tcBorders>
            <w:shd w:val="clear" w:color="auto" w:fill="C6D9F1" w:themeFill="text2" w:themeFillTint="33"/>
            <w:vAlign w:val="center"/>
          </w:tcPr>
          <w:p w14:paraId="07CB8C13" w14:textId="77777777" w:rsidR="007F3349" w:rsidRDefault="007F3349" w:rsidP="009907A1">
            <w:pPr>
              <w:keepLines/>
              <w:jc w:val="center"/>
              <w:rPr>
                <w:b/>
                <w:sz w:val="18"/>
                <w:szCs w:val="18"/>
                <w:lang w:val="fr-FR"/>
              </w:rPr>
            </w:pPr>
            <w:r>
              <w:rPr>
                <w:b/>
                <w:sz w:val="18"/>
                <w:szCs w:val="18"/>
                <w:lang w:val="fr-FR"/>
              </w:rPr>
              <w:t>Member State</w:t>
            </w:r>
          </w:p>
          <w:p w14:paraId="26C97B69" w14:textId="77777777" w:rsidR="007F3349" w:rsidRPr="006C2BA4" w:rsidRDefault="007F3349" w:rsidP="009907A1">
            <w:pPr>
              <w:keepLines/>
              <w:jc w:val="center"/>
              <w:rPr>
                <w:b/>
                <w:sz w:val="18"/>
                <w:szCs w:val="18"/>
                <w:lang w:val="fr-FR"/>
              </w:rPr>
            </w:pPr>
            <w:r w:rsidRPr="006C2BA4">
              <w:rPr>
                <w:b/>
                <w:i/>
                <w:sz w:val="18"/>
                <w:szCs w:val="18"/>
                <w:lang w:val="fr-FR"/>
              </w:rPr>
              <w:t>Etat membre</w:t>
            </w:r>
          </w:p>
        </w:tc>
        <w:tc>
          <w:tcPr>
            <w:tcW w:w="2110" w:type="dxa"/>
            <w:tcBorders>
              <w:top w:val="single" w:sz="4" w:space="0" w:color="auto"/>
            </w:tcBorders>
            <w:shd w:val="clear" w:color="auto" w:fill="C6D9F1" w:themeFill="text2" w:themeFillTint="33"/>
            <w:vAlign w:val="center"/>
          </w:tcPr>
          <w:p w14:paraId="1A904210" w14:textId="77777777" w:rsidR="007F3349" w:rsidRDefault="007F3349" w:rsidP="009907A1">
            <w:pPr>
              <w:keepLines/>
              <w:jc w:val="center"/>
              <w:rPr>
                <w:b/>
                <w:sz w:val="18"/>
                <w:szCs w:val="18"/>
                <w:lang w:val="fr-FR"/>
              </w:rPr>
            </w:pPr>
            <w:r>
              <w:rPr>
                <w:b/>
                <w:sz w:val="18"/>
                <w:szCs w:val="18"/>
                <w:lang w:val="fr-FR"/>
              </w:rPr>
              <w:t>Selected by</w:t>
            </w:r>
          </w:p>
          <w:p w14:paraId="2B432E44" w14:textId="77777777" w:rsidR="007F3349" w:rsidRPr="006C2BA4" w:rsidRDefault="007F3349" w:rsidP="009907A1">
            <w:pPr>
              <w:keepLines/>
              <w:jc w:val="center"/>
              <w:rPr>
                <w:b/>
                <w:sz w:val="18"/>
                <w:szCs w:val="18"/>
                <w:lang w:val="fr-FR"/>
              </w:rPr>
            </w:pPr>
            <w:r w:rsidRPr="006C2BA4">
              <w:rPr>
                <w:b/>
                <w:i/>
                <w:sz w:val="18"/>
                <w:szCs w:val="18"/>
                <w:lang w:val="fr-FR"/>
              </w:rPr>
              <w:t>sélectionné par</w:t>
            </w:r>
          </w:p>
        </w:tc>
        <w:tc>
          <w:tcPr>
            <w:tcW w:w="3312" w:type="dxa"/>
            <w:tcBorders>
              <w:top w:val="single" w:sz="4" w:space="0" w:color="auto"/>
            </w:tcBorders>
            <w:shd w:val="clear" w:color="auto" w:fill="C6D9F1" w:themeFill="text2" w:themeFillTint="33"/>
            <w:vAlign w:val="center"/>
          </w:tcPr>
          <w:p w14:paraId="4B52A0FF" w14:textId="77777777" w:rsidR="007F3349" w:rsidRPr="001B1C25" w:rsidRDefault="007F3349" w:rsidP="009907A1">
            <w:pPr>
              <w:keepLines/>
              <w:jc w:val="center"/>
              <w:rPr>
                <w:b/>
                <w:sz w:val="18"/>
                <w:szCs w:val="18"/>
                <w:lang w:val="en-US"/>
              </w:rPr>
            </w:pPr>
            <w:r w:rsidRPr="001B1C25">
              <w:rPr>
                <w:b/>
                <w:sz w:val="18"/>
                <w:szCs w:val="18"/>
                <w:lang w:val="en-US"/>
              </w:rPr>
              <w:t xml:space="preserve">Point(s) of contact – </w:t>
            </w:r>
            <w:r w:rsidRPr="001B1C25">
              <w:rPr>
                <w:b/>
                <w:i/>
                <w:sz w:val="18"/>
                <w:szCs w:val="18"/>
                <w:lang w:val="en-US"/>
              </w:rPr>
              <w:t>Point(s) de contact</w:t>
            </w:r>
          </w:p>
        </w:tc>
        <w:tc>
          <w:tcPr>
            <w:tcW w:w="3261" w:type="dxa"/>
            <w:tcBorders>
              <w:top w:val="single" w:sz="4" w:space="0" w:color="auto"/>
            </w:tcBorders>
            <w:shd w:val="clear" w:color="auto" w:fill="C6D9F1" w:themeFill="text2" w:themeFillTint="33"/>
            <w:vAlign w:val="center"/>
          </w:tcPr>
          <w:p w14:paraId="3BF73C9D" w14:textId="77777777" w:rsidR="007F3349" w:rsidRPr="006C2BA4" w:rsidRDefault="007F3349" w:rsidP="009907A1">
            <w:pPr>
              <w:keepLines/>
              <w:jc w:val="center"/>
              <w:rPr>
                <w:b/>
                <w:sz w:val="18"/>
                <w:szCs w:val="18"/>
                <w:lang w:val="fr-FR"/>
              </w:rPr>
            </w:pPr>
            <w:r w:rsidRPr="006C2BA4">
              <w:rPr>
                <w:b/>
                <w:sz w:val="18"/>
                <w:szCs w:val="18"/>
                <w:lang w:val="fr-FR"/>
              </w:rPr>
              <w:t xml:space="preserve">Email address – </w:t>
            </w:r>
            <w:r w:rsidRPr="006C2BA4">
              <w:rPr>
                <w:b/>
                <w:i/>
                <w:sz w:val="18"/>
                <w:szCs w:val="18"/>
                <w:lang w:val="fr-FR"/>
              </w:rPr>
              <w:t>Adresse courriel</w:t>
            </w:r>
          </w:p>
        </w:tc>
      </w:tr>
      <w:tr w:rsidR="007F3349" w:rsidRPr="00E82A41" w14:paraId="54183AF5" w14:textId="77777777" w:rsidTr="000F2B02">
        <w:trPr>
          <w:cantSplit/>
          <w:trHeight w:val="283"/>
          <w:tblHeader/>
          <w:jc w:val="center"/>
        </w:trPr>
        <w:tc>
          <w:tcPr>
            <w:tcW w:w="441" w:type="dxa"/>
            <w:vMerge w:val="restart"/>
          </w:tcPr>
          <w:p w14:paraId="3F48B0F3"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1</w:t>
            </w:r>
          </w:p>
        </w:tc>
        <w:tc>
          <w:tcPr>
            <w:tcW w:w="2070" w:type="dxa"/>
            <w:vMerge w:val="restart"/>
          </w:tcPr>
          <w:p w14:paraId="62B93ED4"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Australia - </w:t>
            </w:r>
            <w:r w:rsidRPr="006119A2">
              <w:rPr>
                <w:b/>
                <w:i/>
                <w:color w:val="000000" w:themeColor="text1"/>
                <w:sz w:val="18"/>
                <w:szCs w:val="18"/>
                <w:lang w:val="fr-FR"/>
              </w:rPr>
              <w:t>Australie</w:t>
            </w:r>
          </w:p>
        </w:tc>
        <w:tc>
          <w:tcPr>
            <w:tcW w:w="2110" w:type="dxa"/>
            <w:vMerge w:val="restart"/>
          </w:tcPr>
          <w:p w14:paraId="77AC4213"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SWPHC-</w:t>
            </w:r>
            <w:r w:rsidRPr="006119A2">
              <w:rPr>
                <w:b/>
                <w:i/>
                <w:color w:val="000000" w:themeColor="text1"/>
                <w:sz w:val="18"/>
                <w:szCs w:val="18"/>
                <w:lang w:val="fr-FR"/>
              </w:rPr>
              <w:t>CHPSO</w:t>
            </w:r>
          </w:p>
        </w:tc>
        <w:tc>
          <w:tcPr>
            <w:tcW w:w="3312" w:type="dxa"/>
          </w:tcPr>
          <w:p w14:paraId="266FC4CC"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lang w:val="fr-FR"/>
              </w:rPr>
              <w:t xml:space="preserve">Brett </w:t>
            </w:r>
            <w:r w:rsidRPr="006119A2">
              <w:rPr>
                <w:b/>
                <w:caps/>
                <w:color w:val="000000" w:themeColor="text1"/>
                <w:sz w:val="18"/>
                <w:szCs w:val="18"/>
                <w:u w:val="single"/>
                <w:lang w:val="fr-FR"/>
              </w:rPr>
              <w:t xml:space="preserve">Brace </w:t>
            </w:r>
          </w:p>
        </w:tc>
        <w:tc>
          <w:tcPr>
            <w:tcW w:w="3261" w:type="dxa"/>
          </w:tcPr>
          <w:p w14:paraId="28DD7D2F"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international.relations@hydro.gov.au</w:t>
            </w:r>
          </w:p>
        </w:tc>
      </w:tr>
      <w:tr w:rsidR="007F3349" w:rsidRPr="00E82A41" w14:paraId="7090DD04" w14:textId="77777777" w:rsidTr="000F2B02">
        <w:trPr>
          <w:cantSplit/>
          <w:trHeight w:val="283"/>
          <w:tblHeader/>
          <w:jc w:val="center"/>
        </w:trPr>
        <w:tc>
          <w:tcPr>
            <w:tcW w:w="441" w:type="dxa"/>
            <w:vMerge/>
          </w:tcPr>
          <w:p w14:paraId="409A9C66" w14:textId="77777777" w:rsidR="007F3349" w:rsidRPr="006119A2" w:rsidRDefault="007F3349" w:rsidP="009907A1">
            <w:pPr>
              <w:keepLines/>
              <w:rPr>
                <w:b/>
                <w:color w:val="000000" w:themeColor="text1"/>
                <w:sz w:val="18"/>
                <w:szCs w:val="18"/>
                <w:lang w:val="fr-FR"/>
              </w:rPr>
            </w:pPr>
          </w:p>
        </w:tc>
        <w:tc>
          <w:tcPr>
            <w:tcW w:w="2070" w:type="dxa"/>
            <w:vMerge/>
          </w:tcPr>
          <w:p w14:paraId="066ED544" w14:textId="77777777" w:rsidR="007F3349" w:rsidRPr="006119A2" w:rsidRDefault="007F3349" w:rsidP="009907A1">
            <w:pPr>
              <w:keepLines/>
              <w:rPr>
                <w:b/>
                <w:color w:val="000000" w:themeColor="text1"/>
                <w:sz w:val="18"/>
                <w:szCs w:val="18"/>
                <w:lang w:val="fr-FR"/>
              </w:rPr>
            </w:pPr>
          </w:p>
        </w:tc>
        <w:tc>
          <w:tcPr>
            <w:tcW w:w="2110" w:type="dxa"/>
            <w:vMerge/>
          </w:tcPr>
          <w:p w14:paraId="64F84DDE" w14:textId="77777777" w:rsidR="007F3349" w:rsidRPr="006119A2" w:rsidRDefault="007F3349" w:rsidP="009907A1">
            <w:pPr>
              <w:keepLines/>
              <w:rPr>
                <w:b/>
                <w:color w:val="000000" w:themeColor="text1"/>
                <w:sz w:val="18"/>
                <w:szCs w:val="18"/>
                <w:lang w:val="fr-FR"/>
              </w:rPr>
            </w:pPr>
          </w:p>
        </w:tc>
        <w:tc>
          <w:tcPr>
            <w:tcW w:w="3312" w:type="dxa"/>
          </w:tcPr>
          <w:p w14:paraId="24D03862" w14:textId="77777777" w:rsidR="007F3349" w:rsidRPr="006119A2" w:rsidRDefault="007F3349" w:rsidP="009907A1">
            <w:pPr>
              <w:pStyle w:val="Heading1"/>
              <w:keepLines/>
              <w:jc w:val="left"/>
              <w:rPr>
                <w:color w:val="000000" w:themeColor="text1"/>
                <w:sz w:val="18"/>
                <w:szCs w:val="18"/>
                <w:lang w:val="fr-FR"/>
              </w:rPr>
            </w:pPr>
            <w:r w:rsidRPr="006119A2">
              <w:rPr>
                <w:color w:val="000000" w:themeColor="text1"/>
                <w:sz w:val="18"/>
                <w:szCs w:val="18"/>
                <w:lang w:val="fr-FR"/>
              </w:rPr>
              <w:t>Michael PRINCE</w:t>
            </w:r>
          </w:p>
        </w:tc>
        <w:tc>
          <w:tcPr>
            <w:tcW w:w="3261" w:type="dxa"/>
          </w:tcPr>
          <w:p w14:paraId="630FCF4E"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mike.prince@defence.gov.au</w:t>
            </w:r>
          </w:p>
        </w:tc>
      </w:tr>
      <w:tr w:rsidR="007F3349" w:rsidRPr="00E82A41" w14:paraId="635768DE" w14:textId="77777777" w:rsidTr="000F2B02">
        <w:trPr>
          <w:cantSplit/>
          <w:trHeight w:val="283"/>
          <w:tblHeader/>
          <w:jc w:val="center"/>
        </w:trPr>
        <w:tc>
          <w:tcPr>
            <w:tcW w:w="441" w:type="dxa"/>
            <w:vMerge w:val="restart"/>
          </w:tcPr>
          <w:p w14:paraId="007BE20F"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2</w:t>
            </w:r>
          </w:p>
        </w:tc>
        <w:tc>
          <w:tcPr>
            <w:tcW w:w="2070" w:type="dxa"/>
            <w:vMerge w:val="restart"/>
          </w:tcPr>
          <w:p w14:paraId="2B9C19D0"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Brazil - </w:t>
            </w:r>
            <w:r w:rsidRPr="006119A2">
              <w:rPr>
                <w:b/>
                <w:i/>
                <w:color w:val="000000" w:themeColor="text1"/>
                <w:sz w:val="18"/>
                <w:szCs w:val="18"/>
                <w:lang w:val="fr-FR"/>
              </w:rPr>
              <w:t>Brésil</w:t>
            </w:r>
          </w:p>
        </w:tc>
        <w:tc>
          <w:tcPr>
            <w:tcW w:w="2110" w:type="dxa"/>
            <w:vMerge w:val="restart"/>
          </w:tcPr>
          <w:p w14:paraId="1E971B87"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MACHC-</w:t>
            </w:r>
            <w:r w:rsidRPr="006119A2">
              <w:rPr>
                <w:b/>
                <w:i/>
                <w:color w:val="000000" w:themeColor="text1"/>
                <w:sz w:val="18"/>
                <w:szCs w:val="18"/>
                <w:lang w:val="fr-FR"/>
              </w:rPr>
              <w:t>CHMAC</w:t>
            </w:r>
          </w:p>
        </w:tc>
        <w:tc>
          <w:tcPr>
            <w:tcW w:w="3312" w:type="dxa"/>
          </w:tcPr>
          <w:p w14:paraId="2607DCA7"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rPr>
              <w:t xml:space="preserve">Marcos Sampaio </w:t>
            </w:r>
            <w:r w:rsidRPr="006119A2">
              <w:rPr>
                <w:b/>
                <w:caps/>
                <w:color w:val="000000" w:themeColor="text1"/>
                <w:sz w:val="18"/>
                <w:szCs w:val="18"/>
                <w:u w:val="single"/>
              </w:rPr>
              <w:t>Olsen</w:t>
            </w:r>
          </w:p>
        </w:tc>
        <w:tc>
          <w:tcPr>
            <w:tcW w:w="3261" w:type="dxa"/>
          </w:tcPr>
          <w:p w14:paraId="16A8C342"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int.rel@marinha.mil.br</w:t>
            </w:r>
          </w:p>
        </w:tc>
      </w:tr>
      <w:tr w:rsidR="007F3349" w:rsidRPr="006119A2" w14:paraId="54CB2446" w14:textId="77777777" w:rsidTr="000F2B02">
        <w:trPr>
          <w:cantSplit/>
          <w:trHeight w:val="283"/>
          <w:tblHeader/>
          <w:jc w:val="center"/>
        </w:trPr>
        <w:tc>
          <w:tcPr>
            <w:tcW w:w="441" w:type="dxa"/>
            <w:vMerge/>
          </w:tcPr>
          <w:p w14:paraId="2B5F0373" w14:textId="77777777" w:rsidR="007F3349" w:rsidRPr="006119A2" w:rsidRDefault="007F3349" w:rsidP="009907A1">
            <w:pPr>
              <w:keepLines/>
              <w:rPr>
                <w:b/>
                <w:color w:val="000000" w:themeColor="text1"/>
                <w:sz w:val="18"/>
                <w:szCs w:val="18"/>
                <w:lang w:val="fr-FR"/>
              </w:rPr>
            </w:pPr>
          </w:p>
        </w:tc>
        <w:tc>
          <w:tcPr>
            <w:tcW w:w="2070" w:type="dxa"/>
            <w:vMerge/>
          </w:tcPr>
          <w:p w14:paraId="7714190F" w14:textId="77777777" w:rsidR="007F3349" w:rsidRPr="006119A2" w:rsidRDefault="007F3349" w:rsidP="009907A1">
            <w:pPr>
              <w:keepLines/>
              <w:rPr>
                <w:b/>
                <w:color w:val="000000" w:themeColor="text1"/>
                <w:sz w:val="18"/>
                <w:szCs w:val="18"/>
                <w:lang w:val="fr-FR"/>
              </w:rPr>
            </w:pPr>
          </w:p>
        </w:tc>
        <w:tc>
          <w:tcPr>
            <w:tcW w:w="2110" w:type="dxa"/>
            <w:vMerge/>
          </w:tcPr>
          <w:p w14:paraId="59123CD3" w14:textId="77777777" w:rsidR="007F3349" w:rsidRPr="006119A2" w:rsidRDefault="007F3349" w:rsidP="009907A1">
            <w:pPr>
              <w:keepLines/>
              <w:rPr>
                <w:b/>
                <w:color w:val="000000" w:themeColor="text1"/>
                <w:sz w:val="18"/>
                <w:szCs w:val="18"/>
                <w:lang w:val="fr-FR"/>
              </w:rPr>
            </w:pPr>
          </w:p>
        </w:tc>
        <w:tc>
          <w:tcPr>
            <w:tcW w:w="3312" w:type="dxa"/>
          </w:tcPr>
          <w:p w14:paraId="2BB4458B" w14:textId="77777777" w:rsidR="007F3349" w:rsidRPr="006119A2" w:rsidRDefault="007F3349" w:rsidP="009907A1">
            <w:pPr>
              <w:keepLines/>
              <w:rPr>
                <w:b/>
                <w:color w:val="000000" w:themeColor="text1"/>
                <w:sz w:val="18"/>
                <w:szCs w:val="18"/>
              </w:rPr>
            </w:pPr>
            <w:r w:rsidRPr="006119A2">
              <w:rPr>
                <w:b/>
                <w:color w:val="000000" w:themeColor="text1"/>
                <w:sz w:val="18"/>
                <w:szCs w:val="18"/>
              </w:rPr>
              <w:t>Luis Fernando PALMER FONSECA</w:t>
            </w:r>
          </w:p>
        </w:tc>
        <w:tc>
          <w:tcPr>
            <w:tcW w:w="3261" w:type="dxa"/>
          </w:tcPr>
          <w:p w14:paraId="3DDCA5A3"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palmer@marinha.mil.br</w:t>
            </w:r>
          </w:p>
        </w:tc>
      </w:tr>
      <w:tr w:rsidR="007F3349" w:rsidRPr="006119A2" w14:paraId="6B16B8D5" w14:textId="77777777" w:rsidTr="000F2B02">
        <w:trPr>
          <w:cantSplit/>
          <w:trHeight w:val="283"/>
          <w:tblHeader/>
          <w:jc w:val="center"/>
        </w:trPr>
        <w:tc>
          <w:tcPr>
            <w:tcW w:w="441" w:type="dxa"/>
            <w:vMerge/>
          </w:tcPr>
          <w:p w14:paraId="103B64E7" w14:textId="77777777" w:rsidR="007F3349" w:rsidRPr="006119A2" w:rsidRDefault="007F3349" w:rsidP="009907A1">
            <w:pPr>
              <w:keepLines/>
              <w:rPr>
                <w:b/>
                <w:color w:val="000000" w:themeColor="text1"/>
                <w:sz w:val="18"/>
                <w:szCs w:val="18"/>
                <w:lang w:val="fr-FR"/>
              </w:rPr>
            </w:pPr>
          </w:p>
        </w:tc>
        <w:tc>
          <w:tcPr>
            <w:tcW w:w="2070" w:type="dxa"/>
            <w:vMerge/>
          </w:tcPr>
          <w:p w14:paraId="519AB2BB" w14:textId="77777777" w:rsidR="007F3349" w:rsidRPr="006119A2" w:rsidRDefault="007F3349" w:rsidP="009907A1">
            <w:pPr>
              <w:keepLines/>
              <w:rPr>
                <w:b/>
                <w:color w:val="000000" w:themeColor="text1"/>
                <w:sz w:val="18"/>
                <w:szCs w:val="18"/>
                <w:lang w:val="fr-FR"/>
              </w:rPr>
            </w:pPr>
          </w:p>
        </w:tc>
        <w:tc>
          <w:tcPr>
            <w:tcW w:w="2110" w:type="dxa"/>
            <w:vMerge/>
          </w:tcPr>
          <w:p w14:paraId="36C78E58" w14:textId="77777777" w:rsidR="007F3349" w:rsidRPr="006119A2" w:rsidRDefault="007F3349" w:rsidP="009907A1">
            <w:pPr>
              <w:keepLines/>
              <w:rPr>
                <w:b/>
                <w:color w:val="000000" w:themeColor="text1"/>
                <w:sz w:val="18"/>
                <w:szCs w:val="18"/>
                <w:lang w:val="fr-FR"/>
              </w:rPr>
            </w:pPr>
          </w:p>
        </w:tc>
        <w:tc>
          <w:tcPr>
            <w:tcW w:w="3312" w:type="dxa"/>
          </w:tcPr>
          <w:p w14:paraId="20AC9AB7" w14:textId="77777777" w:rsidR="007F3349" w:rsidRPr="006119A2" w:rsidRDefault="007F3349" w:rsidP="009907A1">
            <w:pPr>
              <w:keepLines/>
              <w:rPr>
                <w:b/>
                <w:color w:val="000000" w:themeColor="text1"/>
                <w:sz w:val="18"/>
                <w:szCs w:val="18"/>
              </w:rPr>
            </w:pPr>
            <w:r w:rsidRPr="006119A2">
              <w:rPr>
                <w:b/>
                <w:color w:val="000000" w:themeColor="text1"/>
                <w:sz w:val="18"/>
                <w:szCs w:val="18"/>
              </w:rPr>
              <w:t>Nickolas DE ANDRADE ROSHER</w:t>
            </w:r>
          </w:p>
        </w:tc>
        <w:tc>
          <w:tcPr>
            <w:tcW w:w="3261" w:type="dxa"/>
          </w:tcPr>
          <w:p w14:paraId="18B822AB" w14:textId="77777777" w:rsidR="007F3349" w:rsidRPr="001167F7" w:rsidRDefault="007F3349" w:rsidP="009907A1">
            <w:pPr>
              <w:keepLines/>
              <w:rPr>
                <w:color w:val="000000" w:themeColor="text1"/>
                <w:sz w:val="18"/>
                <w:szCs w:val="18"/>
              </w:rPr>
            </w:pPr>
            <w:r w:rsidRPr="001167F7">
              <w:rPr>
                <w:color w:val="000000" w:themeColor="text1"/>
                <w:sz w:val="18"/>
                <w:szCs w:val="18"/>
              </w:rPr>
              <w:t>nickolas.roscher@marinha.mil.br</w:t>
            </w:r>
          </w:p>
        </w:tc>
      </w:tr>
      <w:tr w:rsidR="007F3349" w:rsidRPr="00E82A41" w14:paraId="48BBE35B" w14:textId="77777777" w:rsidTr="000F2B02">
        <w:trPr>
          <w:cantSplit/>
          <w:trHeight w:val="283"/>
          <w:tblHeader/>
          <w:jc w:val="center"/>
        </w:trPr>
        <w:tc>
          <w:tcPr>
            <w:tcW w:w="441" w:type="dxa"/>
            <w:vMerge w:val="restart"/>
          </w:tcPr>
          <w:p w14:paraId="61BDC4DA"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3</w:t>
            </w:r>
          </w:p>
        </w:tc>
        <w:tc>
          <w:tcPr>
            <w:tcW w:w="2070" w:type="dxa"/>
            <w:vMerge w:val="restart"/>
          </w:tcPr>
          <w:p w14:paraId="4835DA9A"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Canada</w:t>
            </w:r>
          </w:p>
        </w:tc>
        <w:tc>
          <w:tcPr>
            <w:tcW w:w="2110" w:type="dxa"/>
            <w:vMerge w:val="restart"/>
          </w:tcPr>
          <w:p w14:paraId="55102601"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USCHC-</w:t>
            </w:r>
            <w:r w:rsidRPr="006119A2">
              <w:rPr>
                <w:b/>
                <w:i/>
                <w:color w:val="000000" w:themeColor="text1"/>
                <w:sz w:val="18"/>
                <w:szCs w:val="18"/>
                <w:lang w:val="fr-FR"/>
              </w:rPr>
              <w:t>CHUSC</w:t>
            </w:r>
          </w:p>
        </w:tc>
        <w:tc>
          <w:tcPr>
            <w:tcW w:w="3312" w:type="dxa"/>
          </w:tcPr>
          <w:p w14:paraId="678EC8F5"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rPr>
              <w:t xml:space="preserve">Denis </w:t>
            </w:r>
            <w:r w:rsidRPr="006119A2">
              <w:rPr>
                <w:b/>
                <w:caps/>
                <w:color w:val="000000" w:themeColor="text1"/>
                <w:sz w:val="18"/>
                <w:szCs w:val="18"/>
                <w:u w:val="single"/>
              </w:rPr>
              <w:t>Hains</w:t>
            </w:r>
          </w:p>
        </w:tc>
        <w:tc>
          <w:tcPr>
            <w:tcW w:w="3261" w:type="dxa"/>
          </w:tcPr>
          <w:p w14:paraId="6BC03B9D"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denis.hains@dfo-mpo.gc.ca</w:t>
            </w:r>
          </w:p>
        </w:tc>
      </w:tr>
      <w:tr w:rsidR="007F3349" w:rsidRPr="006119A2" w14:paraId="2E826098" w14:textId="77777777" w:rsidTr="000F2B02">
        <w:trPr>
          <w:cantSplit/>
          <w:trHeight w:val="283"/>
          <w:tblHeader/>
          <w:jc w:val="center"/>
        </w:trPr>
        <w:tc>
          <w:tcPr>
            <w:tcW w:w="441" w:type="dxa"/>
            <w:vMerge/>
          </w:tcPr>
          <w:p w14:paraId="6B0DF47F" w14:textId="77777777" w:rsidR="007F3349" w:rsidRPr="006119A2" w:rsidRDefault="007F3349" w:rsidP="009907A1">
            <w:pPr>
              <w:keepLines/>
              <w:rPr>
                <w:color w:val="000000" w:themeColor="text1"/>
                <w:sz w:val="18"/>
                <w:szCs w:val="18"/>
                <w:lang w:val="fr-FR"/>
              </w:rPr>
            </w:pPr>
          </w:p>
        </w:tc>
        <w:tc>
          <w:tcPr>
            <w:tcW w:w="2070" w:type="dxa"/>
            <w:vMerge/>
          </w:tcPr>
          <w:p w14:paraId="11698F32" w14:textId="77777777" w:rsidR="007F3349" w:rsidRPr="006119A2" w:rsidRDefault="007F3349" w:rsidP="009907A1">
            <w:pPr>
              <w:keepLines/>
              <w:rPr>
                <w:color w:val="000000" w:themeColor="text1"/>
                <w:sz w:val="18"/>
                <w:szCs w:val="18"/>
                <w:lang w:val="fr-FR"/>
              </w:rPr>
            </w:pPr>
          </w:p>
        </w:tc>
        <w:tc>
          <w:tcPr>
            <w:tcW w:w="2110" w:type="dxa"/>
            <w:vMerge/>
          </w:tcPr>
          <w:p w14:paraId="19A729BD" w14:textId="77777777" w:rsidR="007F3349" w:rsidRPr="006119A2" w:rsidRDefault="007F3349" w:rsidP="009907A1">
            <w:pPr>
              <w:keepLines/>
              <w:rPr>
                <w:color w:val="000000" w:themeColor="text1"/>
                <w:sz w:val="18"/>
                <w:szCs w:val="18"/>
                <w:lang w:val="fr-FR"/>
              </w:rPr>
            </w:pPr>
          </w:p>
        </w:tc>
        <w:tc>
          <w:tcPr>
            <w:tcW w:w="3312" w:type="dxa"/>
          </w:tcPr>
          <w:p w14:paraId="3CF8F075" w14:textId="77777777" w:rsidR="007F3349" w:rsidRPr="006119A2" w:rsidRDefault="007F3349" w:rsidP="009907A1">
            <w:pPr>
              <w:keepLines/>
              <w:rPr>
                <w:b/>
                <w:color w:val="000000" w:themeColor="text1"/>
                <w:sz w:val="18"/>
                <w:szCs w:val="18"/>
              </w:rPr>
            </w:pPr>
            <w:r w:rsidRPr="006119A2">
              <w:rPr>
                <w:b/>
                <w:color w:val="000000" w:themeColor="text1"/>
                <w:sz w:val="18"/>
                <w:szCs w:val="18"/>
              </w:rPr>
              <w:t>Douglas BRUNT</w:t>
            </w:r>
          </w:p>
        </w:tc>
        <w:tc>
          <w:tcPr>
            <w:tcW w:w="3261" w:type="dxa"/>
          </w:tcPr>
          <w:p w14:paraId="352D8635" w14:textId="77777777" w:rsidR="007F3349" w:rsidRPr="001167F7" w:rsidRDefault="007F3349" w:rsidP="009907A1">
            <w:pPr>
              <w:keepLines/>
              <w:rPr>
                <w:color w:val="000000" w:themeColor="text1"/>
                <w:sz w:val="18"/>
                <w:szCs w:val="18"/>
              </w:rPr>
            </w:pPr>
            <w:r w:rsidRPr="001167F7">
              <w:rPr>
                <w:color w:val="000000" w:themeColor="text1"/>
                <w:sz w:val="18"/>
                <w:szCs w:val="18"/>
              </w:rPr>
              <w:t>douglas.brunt@dfo-mpo.gc.ca</w:t>
            </w:r>
          </w:p>
        </w:tc>
      </w:tr>
      <w:tr w:rsidR="007F3349" w:rsidRPr="006119A2" w14:paraId="0AEAE916" w14:textId="77777777" w:rsidTr="000F2B02">
        <w:trPr>
          <w:cantSplit/>
          <w:trHeight w:val="283"/>
          <w:tblHeader/>
          <w:jc w:val="center"/>
        </w:trPr>
        <w:tc>
          <w:tcPr>
            <w:tcW w:w="441" w:type="dxa"/>
            <w:vMerge w:val="restart"/>
          </w:tcPr>
          <w:p w14:paraId="5AC069AE"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4</w:t>
            </w:r>
          </w:p>
        </w:tc>
        <w:tc>
          <w:tcPr>
            <w:tcW w:w="2070" w:type="dxa"/>
            <w:vMerge w:val="restart"/>
          </w:tcPr>
          <w:p w14:paraId="22A31679"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Colombia - </w:t>
            </w:r>
            <w:r w:rsidRPr="006119A2">
              <w:rPr>
                <w:b/>
                <w:i/>
                <w:color w:val="000000" w:themeColor="text1"/>
                <w:sz w:val="18"/>
                <w:szCs w:val="18"/>
                <w:lang w:val="fr-FR"/>
              </w:rPr>
              <w:t>Colombie</w:t>
            </w:r>
          </w:p>
        </w:tc>
        <w:tc>
          <w:tcPr>
            <w:tcW w:w="2110" w:type="dxa"/>
            <w:vMerge w:val="restart"/>
          </w:tcPr>
          <w:p w14:paraId="65A1E6C3"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SEPRHC-</w:t>
            </w:r>
            <w:r w:rsidRPr="006119A2">
              <w:rPr>
                <w:b/>
                <w:i/>
                <w:color w:val="000000" w:themeColor="text1"/>
                <w:sz w:val="18"/>
                <w:szCs w:val="18"/>
                <w:lang w:val="fr-FR"/>
              </w:rPr>
              <w:t>CHRPSE</w:t>
            </w:r>
          </w:p>
        </w:tc>
        <w:tc>
          <w:tcPr>
            <w:tcW w:w="3312" w:type="dxa"/>
            <w:shd w:val="clear" w:color="auto" w:fill="D9D9D9" w:themeFill="background1" w:themeFillShade="D9"/>
          </w:tcPr>
          <w:p w14:paraId="0F1EB9A2" w14:textId="77777777" w:rsidR="007F3349" w:rsidRPr="006119A2" w:rsidRDefault="007F3349" w:rsidP="009907A1">
            <w:pPr>
              <w:keepLines/>
              <w:rPr>
                <w:color w:val="000000" w:themeColor="text1"/>
                <w:sz w:val="18"/>
                <w:szCs w:val="18"/>
                <w:lang w:val="fr-FR"/>
              </w:rPr>
            </w:pPr>
            <w:r w:rsidRPr="006119A2">
              <w:rPr>
                <w:color w:val="000000" w:themeColor="text1"/>
                <w:sz w:val="18"/>
                <w:szCs w:val="18"/>
              </w:rPr>
              <w:t xml:space="preserve">Paulo </w:t>
            </w:r>
            <w:r w:rsidRPr="006119A2">
              <w:rPr>
                <w:caps/>
                <w:color w:val="000000" w:themeColor="text1"/>
                <w:sz w:val="18"/>
                <w:szCs w:val="18"/>
              </w:rPr>
              <w:t>Guevara Rodriguez</w:t>
            </w:r>
          </w:p>
        </w:tc>
        <w:tc>
          <w:tcPr>
            <w:tcW w:w="3261" w:type="dxa"/>
            <w:shd w:val="clear" w:color="auto" w:fill="D9D9D9" w:themeFill="background1" w:themeFillShade="D9"/>
          </w:tcPr>
          <w:p w14:paraId="28C439D2"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dimar@dimar.mil.co</w:t>
            </w:r>
          </w:p>
        </w:tc>
      </w:tr>
      <w:tr w:rsidR="007F3349" w:rsidRPr="006119A2" w14:paraId="673B4C45" w14:textId="77777777" w:rsidTr="000F2B02">
        <w:trPr>
          <w:cantSplit/>
          <w:trHeight w:val="283"/>
          <w:tblHeader/>
          <w:jc w:val="center"/>
        </w:trPr>
        <w:tc>
          <w:tcPr>
            <w:tcW w:w="441" w:type="dxa"/>
            <w:vMerge/>
          </w:tcPr>
          <w:p w14:paraId="70FCA284" w14:textId="77777777" w:rsidR="007F3349" w:rsidRPr="006119A2" w:rsidRDefault="007F3349" w:rsidP="009907A1">
            <w:pPr>
              <w:keepLines/>
              <w:rPr>
                <w:color w:val="000000" w:themeColor="text1"/>
                <w:sz w:val="18"/>
                <w:szCs w:val="18"/>
                <w:lang w:val="fr-FR"/>
              </w:rPr>
            </w:pPr>
          </w:p>
        </w:tc>
        <w:tc>
          <w:tcPr>
            <w:tcW w:w="2070" w:type="dxa"/>
            <w:vMerge/>
          </w:tcPr>
          <w:p w14:paraId="26F3A4A1" w14:textId="77777777" w:rsidR="007F3349" w:rsidRPr="006119A2" w:rsidRDefault="007F3349" w:rsidP="009907A1">
            <w:pPr>
              <w:keepLines/>
              <w:rPr>
                <w:color w:val="000000" w:themeColor="text1"/>
                <w:sz w:val="18"/>
                <w:szCs w:val="18"/>
                <w:lang w:val="fr-FR"/>
              </w:rPr>
            </w:pPr>
          </w:p>
        </w:tc>
        <w:tc>
          <w:tcPr>
            <w:tcW w:w="2110" w:type="dxa"/>
            <w:vMerge/>
          </w:tcPr>
          <w:p w14:paraId="6BFF85EF" w14:textId="77777777" w:rsidR="007F3349" w:rsidRPr="006119A2" w:rsidRDefault="007F3349" w:rsidP="009907A1">
            <w:pPr>
              <w:keepLines/>
              <w:rPr>
                <w:color w:val="000000" w:themeColor="text1"/>
                <w:sz w:val="18"/>
                <w:szCs w:val="18"/>
                <w:lang w:val="fr-FR"/>
              </w:rPr>
            </w:pPr>
          </w:p>
        </w:tc>
        <w:tc>
          <w:tcPr>
            <w:tcW w:w="3312" w:type="dxa"/>
          </w:tcPr>
          <w:p w14:paraId="44C20CAC"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Gustavo GUTIERREZ</w:t>
            </w:r>
          </w:p>
        </w:tc>
        <w:tc>
          <w:tcPr>
            <w:tcW w:w="3261" w:type="dxa"/>
          </w:tcPr>
          <w:p w14:paraId="636CFD38"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ggutierrez@dimar.mil.co</w:t>
            </w:r>
          </w:p>
        </w:tc>
      </w:tr>
      <w:tr w:rsidR="007F3349" w:rsidRPr="006119A2" w14:paraId="0B43E20E" w14:textId="77777777" w:rsidTr="000F2B02">
        <w:trPr>
          <w:cantSplit/>
          <w:trHeight w:val="283"/>
          <w:tblHeader/>
          <w:jc w:val="center"/>
        </w:trPr>
        <w:tc>
          <w:tcPr>
            <w:tcW w:w="441" w:type="dxa"/>
            <w:vMerge/>
          </w:tcPr>
          <w:p w14:paraId="68E9E7BA" w14:textId="77777777" w:rsidR="007F3349" w:rsidRPr="006119A2" w:rsidRDefault="007F3349" w:rsidP="009907A1">
            <w:pPr>
              <w:keepLines/>
              <w:rPr>
                <w:color w:val="000000" w:themeColor="text1"/>
                <w:sz w:val="18"/>
                <w:szCs w:val="18"/>
                <w:lang w:val="fr-FR"/>
              </w:rPr>
            </w:pPr>
          </w:p>
        </w:tc>
        <w:tc>
          <w:tcPr>
            <w:tcW w:w="2070" w:type="dxa"/>
            <w:vMerge/>
          </w:tcPr>
          <w:p w14:paraId="706BC3A7" w14:textId="77777777" w:rsidR="007F3349" w:rsidRPr="006119A2" w:rsidRDefault="007F3349" w:rsidP="009907A1">
            <w:pPr>
              <w:keepLines/>
              <w:rPr>
                <w:color w:val="000000" w:themeColor="text1"/>
                <w:sz w:val="18"/>
                <w:szCs w:val="18"/>
                <w:lang w:val="fr-FR"/>
              </w:rPr>
            </w:pPr>
          </w:p>
        </w:tc>
        <w:tc>
          <w:tcPr>
            <w:tcW w:w="2110" w:type="dxa"/>
            <w:vMerge/>
          </w:tcPr>
          <w:p w14:paraId="713DCBE3" w14:textId="77777777" w:rsidR="007F3349" w:rsidRPr="006119A2" w:rsidRDefault="007F3349" w:rsidP="009907A1">
            <w:pPr>
              <w:keepLines/>
              <w:rPr>
                <w:color w:val="000000" w:themeColor="text1"/>
                <w:sz w:val="18"/>
                <w:szCs w:val="18"/>
                <w:lang w:val="fr-FR"/>
              </w:rPr>
            </w:pPr>
          </w:p>
        </w:tc>
        <w:tc>
          <w:tcPr>
            <w:tcW w:w="3312" w:type="dxa"/>
          </w:tcPr>
          <w:p w14:paraId="6AC3A4CB" w14:textId="77777777" w:rsidR="007F3349" w:rsidRPr="006119A2" w:rsidRDefault="007F3349" w:rsidP="009907A1">
            <w:pPr>
              <w:keepLines/>
              <w:rPr>
                <w:b/>
                <w:color w:val="000000" w:themeColor="text1"/>
                <w:sz w:val="18"/>
                <w:szCs w:val="18"/>
              </w:rPr>
            </w:pPr>
            <w:r w:rsidRPr="006119A2">
              <w:rPr>
                <w:b/>
                <w:color w:val="000000" w:themeColor="text1"/>
                <w:sz w:val="18"/>
                <w:szCs w:val="18"/>
              </w:rPr>
              <w:t>Plazas JOSE</w:t>
            </w:r>
          </w:p>
        </w:tc>
        <w:tc>
          <w:tcPr>
            <w:tcW w:w="3261" w:type="dxa"/>
          </w:tcPr>
          <w:p w14:paraId="6E95FE26"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jefcp04@dimar.mil.co</w:t>
            </w:r>
          </w:p>
        </w:tc>
      </w:tr>
      <w:tr w:rsidR="007F3349" w:rsidRPr="006119A2" w14:paraId="220E7900" w14:textId="77777777" w:rsidTr="000F2B02">
        <w:trPr>
          <w:cantSplit/>
          <w:trHeight w:val="283"/>
          <w:tblHeader/>
          <w:jc w:val="center"/>
        </w:trPr>
        <w:tc>
          <w:tcPr>
            <w:tcW w:w="441" w:type="dxa"/>
          </w:tcPr>
          <w:p w14:paraId="4643FC71"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5</w:t>
            </w:r>
          </w:p>
        </w:tc>
        <w:tc>
          <w:tcPr>
            <w:tcW w:w="2070" w:type="dxa"/>
          </w:tcPr>
          <w:p w14:paraId="39384E39"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Finland - </w:t>
            </w:r>
            <w:r w:rsidRPr="006119A2">
              <w:rPr>
                <w:b/>
                <w:i/>
                <w:color w:val="000000" w:themeColor="text1"/>
                <w:sz w:val="18"/>
                <w:szCs w:val="18"/>
                <w:lang w:val="fr-FR"/>
              </w:rPr>
              <w:t>Finlande</w:t>
            </w:r>
          </w:p>
        </w:tc>
        <w:tc>
          <w:tcPr>
            <w:tcW w:w="2110" w:type="dxa"/>
          </w:tcPr>
          <w:p w14:paraId="401DAC03"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BSHC-</w:t>
            </w:r>
            <w:r w:rsidRPr="006119A2">
              <w:rPr>
                <w:b/>
                <w:i/>
                <w:color w:val="000000" w:themeColor="text1"/>
                <w:sz w:val="18"/>
                <w:szCs w:val="18"/>
                <w:lang w:val="fr-FR"/>
              </w:rPr>
              <w:t>CHMB</w:t>
            </w:r>
          </w:p>
        </w:tc>
        <w:tc>
          <w:tcPr>
            <w:tcW w:w="3312" w:type="dxa"/>
          </w:tcPr>
          <w:p w14:paraId="4D5CB79F"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rPr>
              <w:t xml:space="preserve">Rainer </w:t>
            </w:r>
            <w:r w:rsidRPr="006119A2">
              <w:rPr>
                <w:b/>
                <w:caps/>
                <w:color w:val="000000" w:themeColor="text1"/>
                <w:sz w:val="18"/>
                <w:szCs w:val="18"/>
                <w:u w:val="single"/>
              </w:rPr>
              <w:t>Mustaniemi</w:t>
            </w:r>
          </w:p>
        </w:tc>
        <w:tc>
          <w:tcPr>
            <w:tcW w:w="3261" w:type="dxa"/>
          </w:tcPr>
          <w:p w14:paraId="78FD2201"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rainer.mustaniemi@liikennevirasto.fi</w:t>
            </w:r>
          </w:p>
        </w:tc>
      </w:tr>
      <w:tr w:rsidR="007F3349" w:rsidRPr="006119A2" w14:paraId="20A51C9F" w14:textId="77777777" w:rsidTr="000F2B02">
        <w:trPr>
          <w:cantSplit/>
          <w:trHeight w:val="283"/>
          <w:tblHeader/>
          <w:jc w:val="center"/>
        </w:trPr>
        <w:tc>
          <w:tcPr>
            <w:tcW w:w="441" w:type="dxa"/>
          </w:tcPr>
          <w:p w14:paraId="2044B990"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6</w:t>
            </w:r>
          </w:p>
        </w:tc>
        <w:tc>
          <w:tcPr>
            <w:tcW w:w="2070" w:type="dxa"/>
          </w:tcPr>
          <w:p w14:paraId="078F8482"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France</w:t>
            </w:r>
          </w:p>
        </w:tc>
        <w:tc>
          <w:tcPr>
            <w:tcW w:w="2110" w:type="dxa"/>
          </w:tcPr>
          <w:p w14:paraId="27DB35BC"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MBSHC-</w:t>
            </w:r>
            <w:r w:rsidRPr="006119A2">
              <w:rPr>
                <w:b/>
                <w:i/>
                <w:color w:val="000000" w:themeColor="text1"/>
                <w:sz w:val="18"/>
                <w:szCs w:val="18"/>
                <w:lang w:val="fr-FR"/>
              </w:rPr>
              <w:t>CHMMN</w:t>
            </w:r>
          </w:p>
        </w:tc>
        <w:tc>
          <w:tcPr>
            <w:tcW w:w="3312" w:type="dxa"/>
          </w:tcPr>
          <w:p w14:paraId="1FA94437"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lang w:val="fr-FR"/>
              </w:rPr>
              <w:t xml:space="preserve">Bruno </w:t>
            </w:r>
            <w:r w:rsidRPr="006119A2">
              <w:rPr>
                <w:b/>
                <w:caps/>
                <w:color w:val="000000" w:themeColor="text1"/>
                <w:sz w:val="18"/>
                <w:szCs w:val="18"/>
                <w:u w:val="single"/>
                <w:lang w:val="fr-FR"/>
              </w:rPr>
              <w:t>Frachon</w:t>
            </w:r>
          </w:p>
        </w:tc>
        <w:tc>
          <w:tcPr>
            <w:tcW w:w="3261" w:type="dxa"/>
          </w:tcPr>
          <w:p w14:paraId="3BAAC06E"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bruno.frachon@shom.fr</w:t>
            </w:r>
          </w:p>
        </w:tc>
      </w:tr>
      <w:tr w:rsidR="007F3349" w:rsidRPr="006119A2" w14:paraId="6D8A0751" w14:textId="77777777" w:rsidTr="000F2B02">
        <w:trPr>
          <w:cantSplit/>
          <w:trHeight w:val="283"/>
          <w:tblHeader/>
          <w:jc w:val="center"/>
        </w:trPr>
        <w:tc>
          <w:tcPr>
            <w:tcW w:w="441" w:type="dxa"/>
          </w:tcPr>
          <w:p w14:paraId="7947BF5F"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7</w:t>
            </w:r>
          </w:p>
        </w:tc>
        <w:tc>
          <w:tcPr>
            <w:tcW w:w="2070" w:type="dxa"/>
          </w:tcPr>
          <w:p w14:paraId="5085A7E1"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Germany - </w:t>
            </w:r>
            <w:r w:rsidRPr="006119A2">
              <w:rPr>
                <w:b/>
                <w:i/>
                <w:color w:val="000000" w:themeColor="text1"/>
                <w:sz w:val="18"/>
                <w:szCs w:val="18"/>
                <w:lang w:val="fr-FR"/>
              </w:rPr>
              <w:t>Allemagne</w:t>
            </w:r>
          </w:p>
        </w:tc>
        <w:tc>
          <w:tcPr>
            <w:tcW w:w="2110" w:type="dxa"/>
          </w:tcPr>
          <w:p w14:paraId="3286530F"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NSHC-</w:t>
            </w:r>
            <w:r w:rsidRPr="006119A2">
              <w:rPr>
                <w:b/>
                <w:i/>
                <w:color w:val="000000" w:themeColor="text1"/>
                <w:sz w:val="18"/>
                <w:szCs w:val="18"/>
                <w:lang w:val="fr-FR"/>
              </w:rPr>
              <w:t>CHMN</w:t>
            </w:r>
          </w:p>
        </w:tc>
        <w:tc>
          <w:tcPr>
            <w:tcW w:w="3312" w:type="dxa"/>
          </w:tcPr>
          <w:p w14:paraId="662D24A3"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rPr>
              <w:t xml:space="preserve">Thomas </w:t>
            </w:r>
            <w:r w:rsidRPr="006119A2">
              <w:rPr>
                <w:b/>
                <w:caps/>
                <w:color w:val="000000" w:themeColor="text1"/>
                <w:sz w:val="18"/>
                <w:szCs w:val="18"/>
                <w:u w:val="single"/>
              </w:rPr>
              <w:t xml:space="preserve">Dehling </w:t>
            </w:r>
          </w:p>
        </w:tc>
        <w:tc>
          <w:tcPr>
            <w:tcW w:w="3261" w:type="dxa"/>
          </w:tcPr>
          <w:p w14:paraId="6CE37846"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thomas.dehling@bsh.de</w:t>
            </w:r>
          </w:p>
        </w:tc>
      </w:tr>
      <w:tr w:rsidR="007F3349" w:rsidRPr="00E82A41" w14:paraId="17323EF0" w14:textId="77777777" w:rsidTr="000F2B02">
        <w:trPr>
          <w:cantSplit/>
          <w:trHeight w:val="283"/>
          <w:tblHeader/>
          <w:jc w:val="center"/>
        </w:trPr>
        <w:tc>
          <w:tcPr>
            <w:tcW w:w="441" w:type="dxa"/>
            <w:shd w:val="clear" w:color="auto" w:fill="D9D9D9" w:themeFill="background1" w:themeFillShade="D9"/>
          </w:tcPr>
          <w:p w14:paraId="6347B239" w14:textId="77777777" w:rsidR="007F3349" w:rsidRPr="006119A2" w:rsidRDefault="007F3349" w:rsidP="009907A1">
            <w:pPr>
              <w:keepLines/>
              <w:rPr>
                <w:color w:val="000000" w:themeColor="text1"/>
                <w:sz w:val="18"/>
                <w:szCs w:val="18"/>
                <w:lang w:val="fr-FR"/>
              </w:rPr>
            </w:pPr>
            <w:r w:rsidRPr="006119A2">
              <w:rPr>
                <w:color w:val="000000" w:themeColor="text1"/>
                <w:sz w:val="18"/>
                <w:szCs w:val="18"/>
                <w:lang w:val="fr-FR"/>
              </w:rPr>
              <w:t>8</w:t>
            </w:r>
          </w:p>
        </w:tc>
        <w:tc>
          <w:tcPr>
            <w:tcW w:w="2070" w:type="dxa"/>
            <w:shd w:val="clear" w:color="auto" w:fill="D9D9D9" w:themeFill="background1" w:themeFillShade="D9"/>
          </w:tcPr>
          <w:p w14:paraId="508D2207" w14:textId="77777777" w:rsidR="007F3349" w:rsidRPr="006119A2" w:rsidRDefault="007F3349" w:rsidP="009907A1">
            <w:pPr>
              <w:keepLines/>
              <w:rPr>
                <w:color w:val="000000" w:themeColor="text1"/>
                <w:sz w:val="18"/>
                <w:szCs w:val="18"/>
                <w:lang w:val="fr-FR"/>
              </w:rPr>
            </w:pPr>
            <w:r w:rsidRPr="006119A2">
              <w:rPr>
                <w:color w:val="000000" w:themeColor="text1"/>
                <w:sz w:val="18"/>
                <w:szCs w:val="18"/>
                <w:lang w:val="fr-FR"/>
              </w:rPr>
              <w:t xml:space="preserve">India - </w:t>
            </w:r>
            <w:r w:rsidRPr="006119A2">
              <w:rPr>
                <w:i/>
                <w:color w:val="000000" w:themeColor="text1"/>
                <w:sz w:val="18"/>
                <w:szCs w:val="18"/>
                <w:lang w:val="fr-FR"/>
              </w:rPr>
              <w:t>Inde</w:t>
            </w:r>
          </w:p>
        </w:tc>
        <w:tc>
          <w:tcPr>
            <w:tcW w:w="2110" w:type="dxa"/>
            <w:shd w:val="clear" w:color="auto" w:fill="D9D9D9" w:themeFill="background1" w:themeFillShade="D9"/>
          </w:tcPr>
          <w:p w14:paraId="515F40E8" w14:textId="77777777" w:rsidR="007F3349" w:rsidRPr="006119A2" w:rsidRDefault="007F3349" w:rsidP="009907A1">
            <w:pPr>
              <w:keepLines/>
              <w:rPr>
                <w:color w:val="000000" w:themeColor="text1"/>
                <w:sz w:val="18"/>
                <w:szCs w:val="18"/>
                <w:lang w:val="fr-FR"/>
              </w:rPr>
            </w:pPr>
            <w:r w:rsidRPr="006119A2">
              <w:rPr>
                <w:color w:val="000000" w:themeColor="text1"/>
                <w:sz w:val="18"/>
                <w:szCs w:val="18"/>
                <w:lang w:val="fr-FR"/>
              </w:rPr>
              <w:t>NIOHC-</w:t>
            </w:r>
            <w:r w:rsidRPr="006119A2">
              <w:rPr>
                <w:i/>
                <w:color w:val="000000" w:themeColor="text1"/>
                <w:sz w:val="18"/>
                <w:szCs w:val="18"/>
                <w:lang w:val="fr-FR"/>
              </w:rPr>
              <w:t>CHOIS</w:t>
            </w:r>
          </w:p>
        </w:tc>
        <w:tc>
          <w:tcPr>
            <w:tcW w:w="3312" w:type="dxa"/>
            <w:shd w:val="clear" w:color="auto" w:fill="D9D9D9" w:themeFill="background1" w:themeFillShade="D9"/>
          </w:tcPr>
          <w:p w14:paraId="4E49E05E" w14:textId="77777777" w:rsidR="007F3349" w:rsidRPr="006119A2" w:rsidRDefault="007F3349" w:rsidP="009907A1">
            <w:pPr>
              <w:keepLines/>
              <w:rPr>
                <w:color w:val="000000" w:themeColor="text1"/>
                <w:sz w:val="18"/>
                <w:szCs w:val="18"/>
                <w:u w:val="single"/>
                <w:lang w:val="fr-FR"/>
              </w:rPr>
            </w:pPr>
            <w:r w:rsidRPr="006119A2">
              <w:rPr>
                <w:color w:val="000000" w:themeColor="text1"/>
                <w:sz w:val="18"/>
                <w:szCs w:val="18"/>
                <w:u w:val="single"/>
                <w:lang w:val="fr-FR"/>
              </w:rPr>
              <w:t xml:space="preserve">Vinay </w:t>
            </w:r>
            <w:r w:rsidRPr="006119A2">
              <w:rPr>
                <w:caps/>
                <w:color w:val="000000" w:themeColor="text1"/>
                <w:sz w:val="18"/>
                <w:szCs w:val="18"/>
                <w:u w:val="single"/>
                <w:lang w:val="fr-FR"/>
              </w:rPr>
              <w:t>Badhwar</w:t>
            </w:r>
          </w:p>
        </w:tc>
        <w:tc>
          <w:tcPr>
            <w:tcW w:w="3261" w:type="dxa"/>
            <w:shd w:val="clear" w:color="auto" w:fill="D9D9D9" w:themeFill="background1" w:themeFillShade="D9"/>
          </w:tcPr>
          <w:p w14:paraId="0331590F"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inho@navy.gov.in /msis-inho@navy.gov.in</w:t>
            </w:r>
          </w:p>
        </w:tc>
      </w:tr>
      <w:tr w:rsidR="007F3349" w:rsidRPr="006119A2" w14:paraId="30983822" w14:textId="77777777" w:rsidTr="000F2B02">
        <w:trPr>
          <w:cantSplit/>
          <w:trHeight w:val="283"/>
          <w:tblHeader/>
          <w:jc w:val="center"/>
        </w:trPr>
        <w:tc>
          <w:tcPr>
            <w:tcW w:w="441" w:type="dxa"/>
            <w:vMerge w:val="restart"/>
          </w:tcPr>
          <w:p w14:paraId="7DA5304A"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9</w:t>
            </w:r>
          </w:p>
        </w:tc>
        <w:tc>
          <w:tcPr>
            <w:tcW w:w="2070" w:type="dxa"/>
            <w:vMerge w:val="restart"/>
          </w:tcPr>
          <w:p w14:paraId="453A7314"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Indonesia - </w:t>
            </w:r>
            <w:r w:rsidRPr="006119A2">
              <w:rPr>
                <w:b/>
                <w:i/>
                <w:color w:val="000000" w:themeColor="text1"/>
                <w:sz w:val="18"/>
                <w:szCs w:val="18"/>
                <w:lang w:val="fr-FR"/>
              </w:rPr>
              <w:t>Indonésie</w:t>
            </w:r>
          </w:p>
        </w:tc>
        <w:tc>
          <w:tcPr>
            <w:tcW w:w="2110" w:type="dxa"/>
            <w:vMerge w:val="restart"/>
          </w:tcPr>
          <w:p w14:paraId="6E5DAB31"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EAHC-</w:t>
            </w:r>
            <w:r w:rsidRPr="006119A2">
              <w:rPr>
                <w:b/>
                <w:i/>
                <w:color w:val="000000" w:themeColor="text1"/>
                <w:sz w:val="18"/>
                <w:szCs w:val="18"/>
                <w:lang w:val="fr-FR"/>
              </w:rPr>
              <w:t>CHAO</w:t>
            </w:r>
          </w:p>
        </w:tc>
        <w:tc>
          <w:tcPr>
            <w:tcW w:w="3312" w:type="dxa"/>
          </w:tcPr>
          <w:p w14:paraId="1A7D6A58"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lang w:val="fr-FR"/>
              </w:rPr>
              <w:t xml:space="preserve">Harjo </w:t>
            </w:r>
            <w:r w:rsidRPr="006119A2">
              <w:rPr>
                <w:b/>
                <w:caps/>
                <w:color w:val="000000" w:themeColor="text1"/>
                <w:sz w:val="18"/>
                <w:szCs w:val="18"/>
                <w:u w:val="single"/>
                <w:lang w:val="fr-FR"/>
              </w:rPr>
              <w:t>Susmo</w:t>
            </w:r>
            <w:r w:rsidRPr="006119A2">
              <w:rPr>
                <w:b/>
                <w:caps/>
                <w:color w:val="000000" w:themeColor="text1"/>
                <w:sz w:val="18"/>
                <w:szCs w:val="18"/>
                <w:u w:val="single"/>
              </w:rPr>
              <w:t>ro</w:t>
            </w:r>
          </w:p>
        </w:tc>
        <w:tc>
          <w:tcPr>
            <w:tcW w:w="3261" w:type="dxa"/>
          </w:tcPr>
          <w:p w14:paraId="5865690A" w14:textId="77777777" w:rsidR="007F3349" w:rsidRPr="001167F7" w:rsidRDefault="00A749AC" w:rsidP="009907A1">
            <w:pPr>
              <w:keepLines/>
              <w:rPr>
                <w:color w:val="000000" w:themeColor="text1"/>
                <w:sz w:val="18"/>
                <w:szCs w:val="18"/>
                <w:lang w:val="fr-FR"/>
              </w:rPr>
            </w:pPr>
            <w:hyperlink r:id="rId48" w:history="1">
              <w:r w:rsidR="007F3349" w:rsidRPr="001167F7">
                <w:rPr>
                  <w:color w:val="000000" w:themeColor="text1"/>
                  <w:sz w:val="18"/>
                  <w:szCs w:val="18"/>
                  <w:lang w:val="fr-FR"/>
                </w:rPr>
                <w:t>infohid@pushidrosal.id</w:t>
              </w:r>
            </w:hyperlink>
            <w:r w:rsidR="007F3349" w:rsidRPr="001167F7">
              <w:rPr>
                <w:color w:val="000000" w:themeColor="text1"/>
                <w:sz w:val="18"/>
                <w:szCs w:val="18"/>
                <w:lang w:val="fr-FR"/>
              </w:rPr>
              <w:t xml:space="preserve"> / </w:t>
            </w:r>
            <w:hyperlink r:id="rId49" w:history="1">
              <w:r w:rsidR="007F3349" w:rsidRPr="001167F7">
                <w:rPr>
                  <w:rStyle w:val="Hyperlink"/>
                  <w:color w:val="000000" w:themeColor="text1"/>
                  <w:sz w:val="18"/>
                  <w:szCs w:val="18"/>
                  <w:u w:val="none"/>
                  <w:lang w:val="fr-FR"/>
                </w:rPr>
                <w:t>infohid@dishidros.go.id</w:t>
              </w:r>
            </w:hyperlink>
          </w:p>
          <w:p w14:paraId="457B91E1"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zayadimuddan98@gmail.com</w:t>
            </w:r>
          </w:p>
        </w:tc>
      </w:tr>
      <w:tr w:rsidR="007F3349" w:rsidRPr="006119A2" w14:paraId="1401AB33" w14:textId="77777777" w:rsidTr="000F2B02">
        <w:trPr>
          <w:cantSplit/>
          <w:trHeight w:val="283"/>
          <w:tblHeader/>
          <w:jc w:val="center"/>
        </w:trPr>
        <w:tc>
          <w:tcPr>
            <w:tcW w:w="441" w:type="dxa"/>
            <w:vMerge/>
          </w:tcPr>
          <w:p w14:paraId="5AAE508F" w14:textId="77777777" w:rsidR="007F3349" w:rsidRPr="006119A2" w:rsidRDefault="007F3349" w:rsidP="009907A1">
            <w:pPr>
              <w:keepLines/>
              <w:rPr>
                <w:color w:val="000000" w:themeColor="text1"/>
                <w:sz w:val="18"/>
                <w:szCs w:val="18"/>
                <w:lang w:val="fr-FR"/>
              </w:rPr>
            </w:pPr>
          </w:p>
        </w:tc>
        <w:tc>
          <w:tcPr>
            <w:tcW w:w="2070" w:type="dxa"/>
            <w:vMerge/>
          </w:tcPr>
          <w:p w14:paraId="6C55607A" w14:textId="77777777" w:rsidR="007F3349" w:rsidRPr="006119A2" w:rsidRDefault="007F3349" w:rsidP="009907A1">
            <w:pPr>
              <w:keepLines/>
              <w:rPr>
                <w:color w:val="000000" w:themeColor="text1"/>
                <w:sz w:val="18"/>
                <w:szCs w:val="18"/>
                <w:lang w:val="fr-FR"/>
              </w:rPr>
            </w:pPr>
          </w:p>
        </w:tc>
        <w:tc>
          <w:tcPr>
            <w:tcW w:w="2110" w:type="dxa"/>
            <w:vMerge/>
          </w:tcPr>
          <w:p w14:paraId="2263230E" w14:textId="77777777" w:rsidR="007F3349" w:rsidRPr="006119A2" w:rsidRDefault="007F3349" w:rsidP="009907A1">
            <w:pPr>
              <w:keepLines/>
              <w:rPr>
                <w:color w:val="000000" w:themeColor="text1"/>
                <w:sz w:val="18"/>
                <w:szCs w:val="18"/>
                <w:lang w:val="fr-FR"/>
              </w:rPr>
            </w:pPr>
          </w:p>
        </w:tc>
        <w:tc>
          <w:tcPr>
            <w:tcW w:w="3312" w:type="dxa"/>
          </w:tcPr>
          <w:p w14:paraId="504497F1" w14:textId="77777777" w:rsidR="007F3349" w:rsidRPr="006119A2" w:rsidRDefault="007F3349" w:rsidP="009907A1">
            <w:pPr>
              <w:pStyle w:val="Heading1"/>
              <w:keepLines/>
              <w:jc w:val="left"/>
              <w:rPr>
                <w:color w:val="000000" w:themeColor="text1"/>
                <w:sz w:val="18"/>
                <w:szCs w:val="18"/>
                <w:lang w:val="fr-FR"/>
              </w:rPr>
            </w:pPr>
            <w:r w:rsidRPr="006119A2">
              <w:rPr>
                <w:color w:val="000000" w:themeColor="text1"/>
                <w:sz w:val="18"/>
                <w:szCs w:val="18"/>
                <w:lang w:val="fr-FR"/>
              </w:rPr>
              <w:t>Ferry ARIANTO</w:t>
            </w:r>
          </w:p>
        </w:tc>
        <w:tc>
          <w:tcPr>
            <w:tcW w:w="3261" w:type="dxa"/>
          </w:tcPr>
          <w:p w14:paraId="7285D9CE" w14:textId="77777777" w:rsidR="007F3349" w:rsidRPr="001167F7" w:rsidRDefault="007F3349" w:rsidP="009907A1">
            <w:pPr>
              <w:keepLines/>
              <w:rPr>
                <w:color w:val="000000" w:themeColor="text1"/>
                <w:sz w:val="18"/>
                <w:szCs w:val="18"/>
              </w:rPr>
            </w:pPr>
            <w:r w:rsidRPr="001167F7">
              <w:rPr>
                <w:color w:val="000000" w:themeColor="text1"/>
                <w:sz w:val="18"/>
                <w:szCs w:val="18"/>
              </w:rPr>
              <w:t>zayadimuddan98@gmail.com</w:t>
            </w:r>
          </w:p>
        </w:tc>
      </w:tr>
      <w:tr w:rsidR="007F3349" w:rsidRPr="006119A2" w14:paraId="7E93D7CA" w14:textId="77777777" w:rsidTr="000F2B02">
        <w:trPr>
          <w:cantSplit/>
          <w:trHeight w:val="283"/>
          <w:tblHeader/>
          <w:jc w:val="center"/>
        </w:trPr>
        <w:tc>
          <w:tcPr>
            <w:tcW w:w="441" w:type="dxa"/>
            <w:vMerge/>
          </w:tcPr>
          <w:p w14:paraId="1F1184A4" w14:textId="77777777" w:rsidR="007F3349" w:rsidRPr="006119A2" w:rsidRDefault="007F3349" w:rsidP="009907A1">
            <w:pPr>
              <w:keepLines/>
              <w:rPr>
                <w:color w:val="000000" w:themeColor="text1"/>
                <w:sz w:val="18"/>
                <w:szCs w:val="18"/>
                <w:lang w:val="fr-FR"/>
              </w:rPr>
            </w:pPr>
          </w:p>
        </w:tc>
        <w:tc>
          <w:tcPr>
            <w:tcW w:w="2070" w:type="dxa"/>
            <w:vMerge/>
          </w:tcPr>
          <w:p w14:paraId="7E1A5B7F" w14:textId="77777777" w:rsidR="007F3349" w:rsidRPr="006119A2" w:rsidRDefault="007F3349" w:rsidP="009907A1">
            <w:pPr>
              <w:keepLines/>
              <w:rPr>
                <w:color w:val="000000" w:themeColor="text1"/>
                <w:sz w:val="18"/>
                <w:szCs w:val="18"/>
                <w:lang w:val="fr-FR"/>
              </w:rPr>
            </w:pPr>
          </w:p>
        </w:tc>
        <w:tc>
          <w:tcPr>
            <w:tcW w:w="2110" w:type="dxa"/>
            <w:vMerge/>
          </w:tcPr>
          <w:p w14:paraId="543501C2" w14:textId="77777777" w:rsidR="007F3349" w:rsidRPr="006119A2" w:rsidRDefault="007F3349" w:rsidP="009907A1">
            <w:pPr>
              <w:keepLines/>
              <w:rPr>
                <w:color w:val="000000" w:themeColor="text1"/>
                <w:sz w:val="18"/>
                <w:szCs w:val="18"/>
                <w:lang w:val="fr-FR"/>
              </w:rPr>
            </w:pPr>
          </w:p>
        </w:tc>
        <w:tc>
          <w:tcPr>
            <w:tcW w:w="3312" w:type="dxa"/>
          </w:tcPr>
          <w:p w14:paraId="10915B9A"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l.n.g.n ARY ATMAJA</w:t>
            </w:r>
          </w:p>
        </w:tc>
        <w:tc>
          <w:tcPr>
            <w:tcW w:w="3261" w:type="dxa"/>
          </w:tcPr>
          <w:p w14:paraId="3373DA8B" w14:textId="77777777" w:rsidR="007F3349" w:rsidRPr="001167F7" w:rsidRDefault="007F3349" w:rsidP="009907A1">
            <w:pPr>
              <w:keepLines/>
              <w:rPr>
                <w:color w:val="000000" w:themeColor="text1"/>
                <w:sz w:val="18"/>
                <w:szCs w:val="18"/>
              </w:rPr>
            </w:pPr>
            <w:r w:rsidRPr="001167F7">
              <w:rPr>
                <w:color w:val="000000" w:themeColor="text1"/>
                <w:sz w:val="18"/>
                <w:szCs w:val="18"/>
              </w:rPr>
              <w:t>zayadimuddan98@gmail.com</w:t>
            </w:r>
          </w:p>
        </w:tc>
      </w:tr>
      <w:tr w:rsidR="007F3349" w:rsidRPr="006119A2" w14:paraId="73FA3F08" w14:textId="77777777" w:rsidTr="000F2B02">
        <w:trPr>
          <w:cantSplit/>
          <w:trHeight w:val="283"/>
          <w:tblHeader/>
          <w:jc w:val="center"/>
        </w:trPr>
        <w:tc>
          <w:tcPr>
            <w:tcW w:w="441" w:type="dxa"/>
            <w:vMerge/>
          </w:tcPr>
          <w:p w14:paraId="08CA63A9" w14:textId="77777777" w:rsidR="007F3349" w:rsidRPr="006119A2" w:rsidRDefault="007F3349" w:rsidP="009907A1">
            <w:pPr>
              <w:keepLines/>
              <w:rPr>
                <w:color w:val="000000" w:themeColor="text1"/>
                <w:sz w:val="18"/>
                <w:szCs w:val="18"/>
                <w:lang w:val="fr-FR"/>
              </w:rPr>
            </w:pPr>
          </w:p>
        </w:tc>
        <w:tc>
          <w:tcPr>
            <w:tcW w:w="2070" w:type="dxa"/>
            <w:vMerge/>
          </w:tcPr>
          <w:p w14:paraId="575E06DC" w14:textId="77777777" w:rsidR="007F3349" w:rsidRPr="006119A2" w:rsidRDefault="007F3349" w:rsidP="009907A1">
            <w:pPr>
              <w:keepLines/>
              <w:rPr>
                <w:color w:val="000000" w:themeColor="text1"/>
                <w:sz w:val="18"/>
                <w:szCs w:val="18"/>
                <w:lang w:val="fr-FR"/>
              </w:rPr>
            </w:pPr>
          </w:p>
        </w:tc>
        <w:tc>
          <w:tcPr>
            <w:tcW w:w="2110" w:type="dxa"/>
            <w:vMerge/>
          </w:tcPr>
          <w:p w14:paraId="4D3A162A" w14:textId="77777777" w:rsidR="007F3349" w:rsidRPr="006119A2" w:rsidRDefault="007F3349" w:rsidP="009907A1">
            <w:pPr>
              <w:keepLines/>
              <w:rPr>
                <w:color w:val="000000" w:themeColor="text1"/>
                <w:sz w:val="18"/>
                <w:szCs w:val="18"/>
                <w:lang w:val="fr-FR"/>
              </w:rPr>
            </w:pPr>
          </w:p>
        </w:tc>
        <w:tc>
          <w:tcPr>
            <w:tcW w:w="3312" w:type="dxa"/>
          </w:tcPr>
          <w:p w14:paraId="487126D8"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Yanuar HANDWIONO</w:t>
            </w:r>
          </w:p>
        </w:tc>
        <w:tc>
          <w:tcPr>
            <w:tcW w:w="3261" w:type="dxa"/>
          </w:tcPr>
          <w:p w14:paraId="37EC014A" w14:textId="77777777" w:rsidR="007F3349" w:rsidRPr="001167F7" w:rsidRDefault="007F3349" w:rsidP="009907A1">
            <w:pPr>
              <w:keepLines/>
              <w:rPr>
                <w:color w:val="000000" w:themeColor="text1"/>
                <w:sz w:val="18"/>
                <w:szCs w:val="18"/>
              </w:rPr>
            </w:pPr>
            <w:r w:rsidRPr="001167F7">
              <w:rPr>
                <w:color w:val="000000" w:themeColor="text1"/>
                <w:sz w:val="18"/>
                <w:szCs w:val="18"/>
              </w:rPr>
              <w:t>zayadimuddan98@gmail.com</w:t>
            </w:r>
          </w:p>
        </w:tc>
      </w:tr>
      <w:tr w:rsidR="007F3349" w:rsidRPr="006119A2" w14:paraId="7CE67FC6" w14:textId="77777777" w:rsidTr="000F2B02">
        <w:trPr>
          <w:cantSplit/>
          <w:trHeight w:val="283"/>
          <w:tblHeader/>
          <w:jc w:val="center"/>
        </w:trPr>
        <w:tc>
          <w:tcPr>
            <w:tcW w:w="441" w:type="dxa"/>
            <w:vMerge w:val="restart"/>
            <w:shd w:val="clear" w:color="auto" w:fill="D9D9D9" w:themeFill="background1" w:themeFillShade="D9"/>
          </w:tcPr>
          <w:p w14:paraId="62511D3A" w14:textId="77777777" w:rsidR="007F3349" w:rsidRPr="006119A2" w:rsidRDefault="007F3349" w:rsidP="009907A1">
            <w:pPr>
              <w:keepLines/>
              <w:rPr>
                <w:color w:val="000000" w:themeColor="text1"/>
                <w:sz w:val="18"/>
                <w:szCs w:val="18"/>
                <w:lang w:val="en-US"/>
              </w:rPr>
            </w:pPr>
            <w:r w:rsidRPr="006119A2">
              <w:rPr>
                <w:color w:val="000000" w:themeColor="text1"/>
                <w:sz w:val="18"/>
                <w:szCs w:val="18"/>
                <w:lang w:val="en-US"/>
              </w:rPr>
              <w:t>10</w:t>
            </w:r>
          </w:p>
        </w:tc>
        <w:tc>
          <w:tcPr>
            <w:tcW w:w="2070" w:type="dxa"/>
            <w:vMerge w:val="restart"/>
            <w:shd w:val="clear" w:color="auto" w:fill="D9D9D9" w:themeFill="background1" w:themeFillShade="D9"/>
          </w:tcPr>
          <w:p w14:paraId="5CDB15B5" w14:textId="77777777" w:rsidR="007F3349" w:rsidRPr="006119A2" w:rsidRDefault="007F3349" w:rsidP="009907A1">
            <w:pPr>
              <w:keepLines/>
              <w:rPr>
                <w:color w:val="000000" w:themeColor="text1"/>
                <w:sz w:val="18"/>
                <w:szCs w:val="18"/>
                <w:lang w:val="en-US"/>
              </w:rPr>
            </w:pPr>
            <w:r w:rsidRPr="006119A2">
              <w:rPr>
                <w:color w:val="000000" w:themeColor="text1"/>
                <w:sz w:val="18"/>
                <w:szCs w:val="18"/>
                <w:lang w:val="en-US"/>
              </w:rPr>
              <w:t xml:space="preserve">Iran (Islamic Rep. Of) – </w:t>
            </w:r>
            <w:r w:rsidRPr="006119A2">
              <w:rPr>
                <w:i/>
                <w:color w:val="000000" w:themeColor="text1"/>
                <w:sz w:val="18"/>
                <w:szCs w:val="18"/>
                <w:lang w:val="en-US"/>
              </w:rPr>
              <w:t>Iran (Rép. Islamique d’)</w:t>
            </w:r>
          </w:p>
        </w:tc>
        <w:tc>
          <w:tcPr>
            <w:tcW w:w="2110" w:type="dxa"/>
            <w:vMerge w:val="restart"/>
            <w:shd w:val="clear" w:color="auto" w:fill="D9D9D9" w:themeFill="background1" w:themeFillShade="D9"/>
          </w:tcPr>
          <w:p w14:paraId="5BDCA036" w14:textId="77777777" w:rsidR="007F3349" w:rsidRPr="006119A2" w:rsidRDefault="007F3349" w:rsidP="009907A1">
            <w:pPr>
              <w:keepLines/>
              <w:rPr>
                <w:color w:val="000000" w:themeColor="text1"/>
                <w:sz w:val="18"/>
                <w:szCs w:val="18"/>
                <w:lang w:val="fr-FR"/>
              </w:rPr>
            </w:pPr>
            <w:r w:rsidRPr="006119A2">
              <w:rPr>
                <w:color w:val="000000" w:themeColor="text1"/>
                <w:sz w:val="18"/>
                <w:szCs w:val="18"/>
                <w:lang w:val="fr-FR"/>
              </w:rPr>
              <w:t>RSAHC-</w:t>
            </w:r>
            <w:r w:rsidRPr="006119A2">
              <w:rPr>
                <w:i/>
                <w:color w:val="000000" w:themeColor="text1"/>
                <w:sz w:val="18"/>
                <w:szCs w:val="18"/>
                <w:lang w:val="fr-FR"/>
              </w:rPr>
              <w:t>CHZMR</w:t>
            </w:r>
          </w:p>
        </w:tc>
        <w:tc>
          <w:tcPr>
            <w:tcW w:w="3312" w:type="dxa"/>
            <w:shd w:val="clear" w:color="auto" w:fill="D9D9D9" w:themeFill="background1" w:themeFillShade="D9"/>
          </w:tcPr>
          <w:p w14:paraId="39FB2131" w14:textId="77777777" w:rsidR="007F3349" w:rsidRPr="006119A2" w:rsidRDefault="007F3349" w:rsidP="009907A1">
            <w:pPr>
              <w:pStyle w:val="Heading2"/>
              <w:keepLines/>
              <w:jc w:val="left"/>
              <w:rPr>
                <w:b w:val="0"/>
                <w:color w:val="000000" w:themeColor="text1"/>
                <w:sz w:val="18"/>
                <w:szCs w:val="18"/>
              </w:rPr>
            </w:pPr>
            <w:r w:rsidRPr="006119A2">
              <w:rPr>
                <w:b w:val="0"/>
                <w:color w:val="000000" w:themeColor="text1"/>
                <w:sz w:val="18"/>
                <w:szCs w:val="18"/>
              </w:rPr>
              <w:t>Mohammadreza GHADERI</w:t>
            </w:r>
          </w:p>
        </w:tc>
        <w:tc>
          <w:tcPr>
            <w:tcW w:w="3261" w:type="dxa"/>
            <w:shd w:val="clear" w:color="auto" w:fill="D9D9D9" w:themeFill="background1" w:themeFillShade="D9"/>
          </w:tcPr>
          <w:p w14:paraId="72352C04"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ghaderi@pmo.ir</w:t>
            </w:r>
          </w:p>
        </w:tc>
      </w:tr>
      <w:tr w:rsidR="007F3349" w:rsidRPr="006119A2" w14:paraId="439412D3" w14:textId="77777777" w:rsidTr="000F2B02">
        <w:trPr>
          <w:cantSplit/>
          <w:trHeight w:val="283"/>
          <w:tblHeader/>
          <w:jc w:val="center"/>
        </w:trPr>
        <w:tc>
          <w:tcPr>
            <w:tcW w:w="441" w:type="dxa"/>
            <w:vMerge/>
            <w:shd w:val="clear" w:color="auto" w:fill="D9D9D9" w:themeFill="background1" w:themeFillShade="D9"/>
          </w:tcPr>
          <w:p w14:paraId="31C0C58B" w14:textId="77777777" w:rsidR="007F3349" w:rsidRPr="006119A2" w:rsidRDefault="007F3349" w:rsidP="009907A1">
            <w:pPr>
              <w:keepLines/>
              <w:rPr>
                <w:color w:val="000000" w:themeColor="text1"/>
                <w:sz w:val="18"/>
                <w:szCs w:val="18"/>
                <w:lang w:val="en-US"/>
              </w:rPr>
            </w:pPr>
          </w:p>
        </w:tc>
        <w:tc>
          <w:tcPr>
            <w:tcW w:w="2070" w:type="dxa"/>
            <w:vMerge/>
            <w:shd w:val="clear" w:color="auto" w:fill="D9D9D9" w:themeFill="background1" w:themeFillShade="D9"/>
          </w:tcPr>
          <w:p w14:paraId="4B672DA7" w14:textId="77777777" w:rsidR="007F3349" w:rsidRPr="006119A2" w:rsidRDefault="007F3349" w:rsidP="009907A1">
            <w:pPr>
              <w:keepLines/>
              <w:rPr>
                <w:color w:val="000000" w:themeColor="text1"/>
                <w:sz w:val="18"/>
                <w:szCs w:val="18"/>
                <w:lang w:val="en-US"/>
              </w:rPr>
            </w:pPr>
          </w:p>
        </w:tc>
        <w:tc>
          <w:tcPr>
            <w:tcW w:w="2110" w:type="dxa"/>
            <w:vMerge/>
            <w:shd w:val="clear" w:color="auto" w:fill="D9D9D9" w:themeFill="background1" w:themeFillShade="D9"/>
          </w:tcPr>
          <w:p w14:paraId="504F366F" w14:textId="77777777" w:rsidR="007F3349" w:rsidRPr="006119A2" w:rsidRDefault="007F3349" w:rsidP="009907A1">
            <w:pPr>
              <w:keepLines/>
              <w:rPr>
                <w:color w:val="000000" w:themeColor="text1"/>
                <w:sz w:val="18"/>
                <w:szCs w:val="18"/>
                <w:lang w:val="fr-FR"/>
              </w:rPr>
            </w:pPr>
          </w:p>
        </w:tc>
        <w:tc>
          <w:tcPr>
            <w:tcW w:w="3312" w:type="dxa"/>
            <w:shd w:val="clear" w:color="auto" w:fill="D9D9D9" w:themeFill="background1" w:themeFillShade="D9"/>
          </w:tcPr>
          <w:p w14:paraId="09E82734" w14:textId="77777777" w:rsidR="007F3349" w:rsidRPr="006119A2" w:rsidRDefault="007F3349" w:rsidP="009907A1">
            <w:pPr>
              <w:pStyle w:val="Heading1"/>
              <w:keepLines/>
              <w:jc w:val="left"/>
              <w:rPr>
                <w:b w:val="0"/>
                <w:color w:val="000000" w:themeColor="text1"/>
                <w:sz w:val="18"/>
                <w:szCs w:val="18"/>
              </w:rPr>
            </w:pPr>
            <w:r w:rsidRPr="006119A2">
              <w:rPr>
                <w:b w:val="0"/>
                <w:color w:val="000000" w:themeColor="text1"/>
                <w:sz w:val="18"/>
                <w:szCs w:val="18"/>
              </w:rPr>
              <w:t>Akbar ROSTAMI</w:t>
            </w:r>
          </w:p>
        </w:tc>
        <w:tc>
          <w:tcPr>
            <w:tcW w:w="3261" w:type="dxa"/>
            <w:shd w:val="clear" w:color="auto" w:fill="D9D9D9" w:themeFill="background1" w:themeFillShade="D9"/>
          </w:tcPr>
          <w:p w14:paraId="2A34B86E"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akrostami@pmo.ir</w:t>
            </w:r>
          </w:p>
        </w:tc>
      </w:tr>
      <w:tr w:rsidR="007F3349" w:rsidRPr="006119A2" w14:paraId="3CD4D9D0" w14:textId="77777777" w:rsidTr="000F2B02">
        <w:trPr>
          <w:cantSplit/>
          <w:trHeight w:val="283"/>
          <w:tblHeader/>
          <w:jc w:val="center"/>
        </w:trPr>
        <w:tc>
          <w:tcPr>
            <w:tcW w:w="441" w:type="dxa"/>
            <w:vMerge/>
            <w:shd w:val="clear" w:color="auto" w:fill="D9D9D9" w:themeFill="background1" w:themeFillShade="D9"/>
          </w:tcPr>
          <w:p w14:paraId="22A311B4" w14:textId="77777777" w:rsidR="007F3349" w:rsidRPr="006119A2" w:rsidRDefault="007F3349" w:rsidP="009907A1">
            <w:pPr>
              <w:keepLines/>
              <w:rPr>
                <w:color w:val="000000" w:themeColor="text1"/>
                <w:sz w:val="18"/>
                <w:szCs w:val="18"/>
                <w:lang w:val="en-US"/>
              </w:rPr>
            </w:pPr>
          </w:p>
        </w:tc>
        <w:tc>
          <w:tcPr>
            <w:tcW w:w="2070" w:type="dxa"/>
            <w:vMerge/>
            <w:shd w:val="clear" w:color="auto" w:fill="D9D9D9" w:themeFill="background1" w:themeFillShade="D9"/>
          </w:tcPr>
          <w:p w14:paraId="64EAF331" w14:textId="77777777" w:rsidR="007F3349" w:rsidRPr="006119A2" w:rsidRDefault="007F3349" w:rsidP="009907A1">
            <w:pPr>
              <w:keepLines/>
              <w:rPr>
                <w:color w:val="000000" w:themeColor="text1"/>
                <w:sz w:val="18"/>
                <w:szCs w:val="18"/>
                <w:lang w:val="en-US"/>
              </w:rPr>
            </w:pPr>
          </w:p>
        </w:tc>
        <w:tc>
          <w:tcPr>
            <w:tcW w:w="2110" w:type="dxa"/>
            <w:vMerge/>
            <w:shd w:val="clear" w:color="auto" w:fill="D9D9D9" w:themeFill="background1" w:themeFillShade="D9"/>
          </w:tcPr>
          <w:p w14:paraId="24807F9C" w14:textId="77777777" w:rsidR="007F3349" w:rsidRPr="006119A2" w:rsidRDefault="007F3349" w:rsidP="009907A1">
            <w:pPr>
              <w:keepLines/>
              <w:rPr>
                <w:color w:val="000000" w:themeColor="text1"/>
                <w:sz w:val="18"/>
                <w:szCs w:val="18"/>
                <w:lang w:val="fr-FR"/>
              </w:rPr>
            </w:pPr>
          </w:p>
        </w:tc>
        <w:tc>
          <w:tcPr>
            <w:tcW w:w="3312" w:type="dxa"/>
            <w:shd w:val="clear" w:color="auto" w:fill="D9D9D9" w:themeFill="background1" w:themeFillShade="D9"/>
          </w:tcPr>
          <w:p w14:paraId="70AC5138" w14:textId="77777777" w:rsidR="007F3349" w:rsidRPr="006119A2" w:rsidRDefault="007F3349" w:rsidP="009907A1">
            <w:pPr>
              <w:keepLines/>
              <w:rPr>
                <w:color w:val="000000" w:themeColor="text1"/>
                <w:sz w:val="18"/>
                <w:szCs w:val="18"/>
              </w:rPr>
            </w:pPr>
            <w:r w:rsidRPr="006119A2">
              <w:rPr>
                <w:color w:val="000000" w:themeColor="text1"/>
                <w:sz w:val="18"/>
                <w:szCs w:val="18"/>
              </w:rPr>
              <w:t>Mohammad RASTAD</w:t>
            </w:r>
          </w:p>
        </w:tc>
        <w:tc>
          <w:tcPr>
            <w:tcW w:w="3261" w:type="dxa"/>
            <w:shd w:val="clear" w:color="auto" w:fill="D9D9D9" w:themeFill="background1" w:themeFillShade="D9"/>
          </w:tcPr>
          <w:p w14:paraId="1DB4D179"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mrastad@pmo.ir</w:t>
            </w:r>
          </w:p>
        </w:tc>
      </w:tr>
      <w:tr w:rsidR="007F3349" w:rsidRPr="006119A2" w14:paraId="73896546" w14:textId="77777777" w:rsidTr="000F2B02">
        <w:trPr>
          <w:cantSplit/>
          <w:trHeight w:val="283"/>
          <w:tblHeader/>
          <w:jc w:val="center"/>
        </w:trPr>
        <w:tc>
          <w:tcPr>
            <w:tcW w:w="441" w:type="dxa"/>
            <w:vMerge w:val="restart"/>
          </w:tcPr>
          <w:p w14:paraId="4CB4C5A5"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11</w:t>
            </w:r>
          </w:p>
        </w:tc>
        <w:tc>
          <w:tcPr>
            <w:tcW w:w="2070" w:type="dxa"/>
            <w:vMerge w:val="restart"/>
          </w:tcPr>
          <w:p w14:paraId="4E0F36EA"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Italy - </w:t>
            </w:r>
            <w:r w:rsidRPr="006119A2">
              <w:rPr>
                <w:b/>
                <w:i/>
                <w:color w:val="000000" w:themeColor="text1"/>
                <w:sz w:val="18"/>
                <w:szCs w:val="18"/>
                <w:lang w:val="en-US"/>
              </w:rPr>
              <w:t>Italie</w:t>
            </w:r>
          </w:p>
        </w:tc>
        <w:tc>
          <w:tcPr>
            <w:tcW w:w="2110" w:type="dxa"/>
            <w:vMerge w:val="restart"/>
          </w:tcPr>
          <w:p w14:paraId="38BA7F08"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MBSHC-</w:t>
            </w:r>
            <w:r w:rsidRPr="006119A2">
              <w:rPr>
                <w:b/>
                <w:i/>
                <w:color w:val="000000" w:themeColor="text1"/>
                <w:sz w:val="18"/>
                <w:szCs w:val="18"/>
                <w:lang w:val="fr-FR"/>
              </w:rPr>
              <w:t>CHMMN</w:t>
            </w:r>
          </w:p>
        </w:tc>
        <w:tc>
          <w:tcPr>
            <w:tcW w:w="3312" w:type="dxa"/>
          </w:tcPr>
          <w:p w14:paraId="65A82F72" w14:textId="77777777" w:rsidR="007F3349" w:rsidRPr="006119A2" w:rsidRDefault="007F3349" w:rsidP="009907A1">
            <w:pPr>
              <w:keepLines/>
              <w:rPr>
                <w:b/>
                <w:color w:val="000000" w:themeColor="text1"/>
                <w:sz w:val="18"/>
                <w:szCs w:val="18"/>
                <w:u w:val="single"/>
                <w:lang w:val="en-US"/>
              </w:rPr>
            </w:pPr>
            <w:r w:rsidRPr="006119A2">
              <w:rPr>
                <w:b/>
                <w:color w:val="000000" w:themeColor="text1"/>
                <w:sz w:val="18"/>
                <w:szCs w:val="18"/>
                <w:u w:val="single"/>
              </w:rPr>
              <w:t xml:space="preserve">Luigi </w:t>
            </w:r>
            <w:r w:rsidRPr="006119A2">
              <w:rPr>
                <w:b/>
                <w:caps/>
                <w:color w:val="000000" w:themeColor="text1"/>
                <w:sz w:val="18"/>
                <w:szCs w:val="18"/>
                <w:u w:val="single"/>
              </w:rPr>
              <w:t>Sinapi</w:t>
            </w:r>
          </w:p>
        </w:tc>
        <w:tc>
          <w:tcPr>
            <w:tcW w:w="3261" w:type="dxa"/>
          </w:tcPr>
          <w:p w14:paraId="00310495"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maridrografico.genova@marina.difesa.it</w:t>
            </w:r>
          </w:p>
        </w:tc>
      </w:tr>
      <w:tr w:rsidR="007F3349" w:rsidRPr="006119A2" w14:paraId="08419D4C" w14:textId="77777777" w:rsidTr="000F2B02">
        <w:trPr>
          <w:cantSplit/>
          <w:trHeight w:val="283"/>
          <w:tblHeader/>
          <w:jc w:val="center"/>
        </w:trPr>
        <w:tc>
          <w:tcPr>
            <w:tcW w:w="441" w:type="dxa"/>
            <w:vMerge/>
          </w:tcPr>
          <w:p w14:paraId="78FF2185" w14:textId="77777777" w:rsidR="007F3349" w:rsidRPr="006119A2" w:rsidRDefault="007F3349" w:rsidP="009907A1">
            <w:pPr>
              <w:keepLines/>
              <w:rPr>
                <w:b/>
                <w:color w:val="000000" w:themeColor="text1"/>
                <w:sz w:val="18"/>
                <w:szCs w:val="18"/>
                <w:lang w:val="en-US"/>
              </w:rPr>
            </w:pPr>
          </w:p>
        </w:tc>
        <w:tc>
          <w:tcPr>
            <w:tcW w:w="2070" w:type="dxa"/>
            <w:vMerge/>
          </w:tcPr>
          <w:p w14:paraId="6EB5D38A" w14:textId="77777777" w:rsidR="007F3349" w:rsidRPr="006119A2" w:rsidRDefault="007F3349" w:rsidP="009907A1">
            <w:pPr>
              <w:keepLines/>
              <w:rPr>
                <w:b/>
                <w:color w:val="000000" w:themeColor="text1"/>
                <w:sz w:val="18"/>
                <w:szCs w:val="18"/>
                <w:lang w:val="en-US"/>
              </w:rPr>
            </w:pPr>
          </w:p>
        </w:tc>
        <w:tc>
          <w:tcPr>
            <w:tcW w:w="2110" w:type="dxa"/>
            <w:vMerge/>
          </w:tcPr>
          <w:p w14:paraId="50814872" w14:textId="77777777" w:rsidR="007F3349" w:rsidRPr="006119A2" w:rsidRDefault="007F3349" w:rsidP="009907A1">
            <w:pPr>
              <w:keepLines/>
              <w:rPr>
                <w:b/>
                <w:color w:val="000000" w:themeColor="text1"/>
                <w:sz w:val="18"/>
                <w:szCs w:val="18"/>
                <w:lang w:val="en-US"/>
              </w:rPr>
            </w:pPr>
          </w:p>
        </w:tc>
        <w:tc>
          <w:tcPr>
            <w:tcW w:w="3312" w:type="dxa"/>
          </w:tcPr>
          <w:p w14:paraId="0AC52C3D" w14:textId="77777777" w:rsidR="007F3349" w:rsidRPr="006119A2" w:rsidRDefault="007F3349" w:rsidP="009907A1">
            <w:pPr>
              <w:keepLines/>
              <w:rPr>
                <w:b/>
                <w:color w:val="000000" w:themeColor="text1"/>
                <w:sz w:val="18"/>
                <w:szCs w:val="18"/>
              </w:rPr>
            </w:pPr>
            <w:r w:rsidRPr="006119A2">
              <w:rPr>
                <w:b/>
                <w:color w:val="000000" w:themeColor="text1"/>
                <w:sz w:val="18"/>
                <w:szCs w:val="18"/>
              </w:rPr>
              <w:t>Enrico ANTONINO</w:t>
            </w:r>
          </w:p>
        </w:tc>
        <w:tc>
          <w:tcPr>
            <w:tcW w:w="3261" w:type="dxa"/>
          </w:tcPr>
          <w:p w14:paraId="493EC613"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enrico.antonino@marina.difesa.it</w:t>
            </w:r>
          </w:p>
        </w:tc>
      </w:tr>
      <w:tr w:rsidR="007F3349" w:rsidRPr="006119A2" w14:paraId="19D193B3" w14:textId="77777777" w:rsidTr="000F2B02">
        <w:trPr>
          <w:cantSplit/>
          <w:trHeight w:val="283"/>
          <w:tblHeader/>
          <w:jc w:val="center"/>
        </w:trPr>
        <w:tc>
          <w:tcPr>
            <w:tcW w:w="441" w:type="dxa"/>
            <w:vMerge w:val="restart"/>
          </w:tcPr>
          <w:p w14:paraId="583C30A5"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12</w:t>
            </w:r>
          </w:p>
        </w:tc>
        <w:tc>
          <w:tcPr>
            <w:tcW w:w="2070" w:type="dxa"/>
            <w:vMerge w:val="restart"/>
          </w:tcPr>
          <w:p w14:paraId="18230116"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Malaysia - </w:t>
            </w:r>
            <w:r w:rsidRPr="006119A2">
              <w:rPr>
                <w:b/>
                <w:i/>
                <w:color w:val="000000" w:themeColor="text1"/>
                <w:sz w:val="18"/>
                <w:szCs w:val="18"/>
                <w:lang w:val="en-US"/>
              </w:rPr>
              <w:t>Malaisie</w:t>
            </w:r>
          </w:p>
        </w:tc>
        <w:tc>
          <w:tcPr>
            <w:tcW w:w="2110" w:type="dxa"/>
            <w:vMerge w:val="restart"/>
          </w:tcPr>
          <w:p w14:paraId="11ED65FD"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EAHC-</w:t>
            </w:r>
            <w:r w:rsidRPr="006119A2">
              <w:rPr>
                <w:b/>
                <w:i/>
                <w:color w:val="000000" w:themeColor="text1"/>
                <w:sz w:val="18"/>
                <w:szCs w:val="18"/>
                <w:lang w:val="fr-FR"/>
              </w:rPr>
              <w:t>CHAO</w:t>
            </w:r>
          </w:p>
        </w:tc>
        <w:tc>
          <w:tcPr>
            <w:tcW w:w="3312" w:type="dxa"/>
            <w:shd w:val="clear" w:color="auto" w:fill="D9D9D9" w:themeFill="background1" w:themeFillShade="D9"/>
          </w:tcPr>
          <w:p w14:paraId="5B6E48D7" w14:textId="77777777" w:rsidR="007F3349" w:rsidRPr="003A51A2" w:rsidRDefault="007F3349" w:rsidP="009907A1">
            <w:pPr>
              <w:keepLines/>
              <w:rPr>
                <w:color w:val="000000" w:themeColor="text1"/>
                <w:sz w:val="18"/>
                <w:szCs w:val="18"/>
                <w:lang w:val="de-DE"/>
              </w:rPr>
            </w:pPr>
            <w:r w:rsidRPr="003A51A2">
              <w:rPr>
                <w:color w:val="000000" w:themeColor="text1"/>
                <w:sz w:val="18"/>
                <w:szCs w:val="18"/>
                <w:lang w:val="de-DE"/>
              </w:rPr>
              <w:t>Dato' F</w:t>
            </w:r>
            <w:r w:rsidRPr="003A51A2">
              <w:rPr>
                <w:smallCaps/>
                <w:color w:val="000000" w:themeColor="text1"/>
                <w:sz w:val="18"/>
                <w:szCs w:val="18"/>
                <w:lang w:val="de-DE"/>
              </w:rPr>
              <w:t xml:space="preserve">adzilah </w:t>
            </w:r>
            <w:r w:rsidRPr="003A51A2">
              <w:rPr>
                <w:color w:val="000000" w:themeColor="text1"/>
                <w:sz w:val="18"/>
                <w:szCs w:val="18"/>
                <w:lang w:val="de-DE"/>
              </w:rPr>
              <w:t>bin Mohd Salleh</w:t>
            </w:r>
          </w:p>
        </w:tc>
        <w:tc>
          <w:tcPr>
            <w:tcW w:w="3261" w:type="dxa"/>
            <w:shd w:val="clear" w:color="auto" w:fill="D9D9D9" w:themeFill="background1" w:themeFillShade="D9"/>
          </w:tcPr>
          <w:p w14:paraId="30ED4735"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nhc@hydro.gov.my</w:t>
            </w:r>
          </w:p>
        </w:tc>
      </w:tr>
      <w:tr w:rsidR="007F3349" w:rsidRPr="006119A2" w14:paraId="36906A79" w14:textId="77777777" w:rsidTr="000F2B02">
        <w:trPr>
          <w:cantSplit/>
          <w:trHeight w:val="283"/>
          <w:tblHeader/>
          <w:jc w:val="center"/>
        </w:trPr>
        <w:tc>
          <w:tcPr>
            <w:tcW w:w="441" w:type="dxa"/>
            <w:vMerge/>
          </w:tcPr>
          <w:p w14:paraId="181BEC88" w14:textId="77777777" w:rsidR="007F3349" w:rsidRPr="006119A2" w:rsidRDefault="007F3349" w:rsidP="009907A1">
            <w:pPr>
              <w:keepLines/>
              <w:rPr>
                <w:color w:val="000000" w:themeColor="text1"/>
                <w:sz w:val="18"/>
                <w:szCs w:val="18"/>
                <w:lang w:val="en-US"/>
              </w:rPr>
            </w:pPr>
          </w:p>
        </w:tc>
        <w:tc>
          <w:tcPr>
            <w:tcW w:w="2070" w:type="dxa"/>
            <w:vMerge/>
          </w:tcPr>
          <w:p w14:paraId="024DE138" w14:textId="77777777" w:rsidR="007F3349" w:rsidRPr="006119A2" w:rsidRDefault="007F3349" w:rsidP="009907A1">
            <w:pPr>
              <w:keepLines/>
              <w:rPr>
                <w:color w:val="000000" w:themeColor="text1"/>
                <w:sz w:val="18"/>
                <w:szCs w:val="18"/>
                <w:lang w:val="en-US"/>
              </w:rPr>
            </w:pPr>
          </w:p>
        </w:tc>
        <w:tc>
          <w:tcPr>
            <w:tcW w:w="2110" w:type="dxa"/>
            <w:vMerge/>
          </w:tcPr>
          <w:p w14:paraId="00C5E396" w14:textId="77777777" w:rsidR="007F3349" w:rsidRPr="006119A2" w:rsidRDefault="007F3349" w:rsidP="009907A1">
            <w:pPr>
              <w:keepLines/>
              <w:rPr>
                <w:color w:val="000000" w:themeColor="text1"/>
                <w:sz w:val="18"/>
                <w:szCs w:val="18"/>
                <w:lang w:val="fr-FR"/>
              </w:rPr>
            </w:pPr>
          </w:p>
        </w:tc>
        <w:tc>
          <w:tcPr>
            <w:tcW w:w="3312" w:type="dxa"/>
          </w:tcPr>
          <w:p w14:paraId="42B8947C" w14:textId="77777777" w:rsidR="007F3349" w:rsidRPr="006119A2" w:rsidRDefault="007F3349" w:rsidP="009907A1">
            <w:pPr>
              <w:keepLines/>
              <w:rPr>
                <w:b/>
                <w:color w:val="000000" w:themeColor="text1"/>
                <w:sz w:val="18"/>
                <w:szCs w:val="18"/>
              </w:rPr>
            </w:pPr>
            <w:r w:rsidRPr="006119A2">
              <w:rPr>
                <w:b/>
                <w:color w:val="000000" w:themeColor="text1"/>
                <w:sz w:val="18"/>
                <w:szCs w:val="18"/>
              </w:rPr>
              <w:t>Hanafiah HASSAN</w:t>
            </w:r>
          </w:p>
        </w:tc>
        <w:tc>
          <w:tcPr>
            <w:tcW w:w="3261" w:type="dxa"/>
          </w:tcPr>
          <w:p w14:paraId="3E254337"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nhc@hydro.gov.my</w:t>
            </w:r>
          </w:p>
        </w:tc>
      </w:tr>
      <w:tr w:rsidR="007F3349" w:rsidRPr="006119A2" w14:paraId="625EF1CB" w14:textId="77777777" w:rsidTr="000F2B02">
        <w:trPr>
          <w:cantSplit/>
          <w:trHeight w:val="283"/>
          <w:tblHeader/>
          <w:jc w:val="center"/>
        </w:trPr>
        <w:tc>
          <w:tcPr>
            <w:tcW w:w="441" w:type="dxa"/>
            <w:vMerge/>
          </w:tcPr>
          <w:p w14:paraId="5D518776" w14:textId="77777777" w:rsidR="007F3349" w:rsidRPr="006119A2" w:rsidRDefault="007F3349" w:rsidP="009907A1">
            <w:pPr>
              <w:keepLines/>
              <w:rPr>
                <w:color w:val="000000" w:themeColor="text1"/>
                <w:sz w:val="18"/>
                <w:szCs w:val="18"/>
                <w:lang w:val="en-US"/>
              </w:rPr>
            </w:pPr>
          </w:p>
        </w:tc>
        <w:tc>
          <w:tcPr>
            <w:tcW w:w="2070" w:type="dxa"/>
            <w:vMerge/>
          </w:tcPr>
          <w:p w14:paraId="1BC69C1A" w14:textId="77777777" w:rsidR="007F3349" w:rsidRPr="006119A2" w:rsidRDefault="007F3349" w:rsidP="009907A1">
            <w:pPr>
              <w:keepLines/>
              <w:rPr>
                <w:color w:val="000000" w:themeColor="text1"/>
                <w:sz w:val="18"/>
                <w:szCs w:val="18"/>
                <w:lang w:val="en-US"/>
              </w:rPr>
            </w:pPr>
          </w:p>
        </w:tc>
        <w:tc>
          <w:tcPr>
            <w:tcW w:w="2110" w:type="dxa"/>
            <w:vMerge/>
          </w:tcPr>
          <w:p w14:paraId="2D5F49F1" w14:textId="77777777" w:rsidR="007F3349" w:rsidRPr="006119A2" w:rsidRDefault="007F3349" w:rsidP="009907A1">
            <w:pPr>
              <w:keepLines/>
              <w:rPr>
                <w:color w:val="000000" w:themeColor="text1"/>
                <w:sz w:val="18"/>
                <w:szCs w:val="18"/>
                <w:lang w:val="fr-FR"/>
              </w:rPr>
            </w:pPr>
          </w:p>
        </w:tc>
        <w:tc>
          <w:tcPr>
            <w:tcW w:w="3312" w:type="dxa"/>
          </w:tcPr>
          <w:p w14:paraId="3BA47ABE" w14:textId="77777777" w:rsidR="007F3349" w:rsidRPr="006119A2" w:rsidRDefault="007F3349" w:rsidP="009907A1">
            <w:pPr>
              <w:keepLines/>
              <w:rPr>
                <w:b/>
                <w:color w:val="000000" w:themeColor="text1"/>
                <w:sz w:val="18"/>
                <w:szCs w:val="18"/>
              </w:rPr>
            </w:pPr>
            <w:r w:rsidRPr="006119A2">
              <w:rPr>
                <w:b/>
                <w:color w:val="000000" w:themeColor="text1"/>
                <w:sz w:val="18"/>
                <w:szCs w:val="18"/>
              </w:rPr>
              <w:t>Azrul Nezam ASRI</w:t>
            </w:r>
          </w:p>
        </w:tc>
        <w:tc>
          <w:tcPr>
            <w:tcW w:w="3261" w:type="dxa"/>
          </w:tcPr>
          <w:p w14:paraId="30059CD9"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nhc@hydro.gov.my</w:t>
            </w:r>
          </w:p>
        </w:tc>
      </w:tr>
      <w:tr w:rsidR="007F3349" w:rsidRPr="006119A2" w14:paraId="7F85EFF6" w14:textId="77777777" w:rsidTr="000F2B02">
        <w:trPr>
          <w:cantSplit/>
          <w:trHeight w:val="283"/>
          <w:tblHeader/>
          <w:jc w:val="center"/>
        </w:trPr>
        <w:tc>
          <w:tcPr>
            <w:tcW w:w="441" w:type="dxa"/>
          </w:tcPr>
          <w:p w14:paraId="6F6EE517"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13</w:t>
            </w:r>
          </w:p>
        </w:tc>
        <w:tc>
          <w:tcPr>
            <w:tcW w:w="2070" w:type="dxa"/>
          </w:tcPr>
          <w:p w14:paraId="0C579639"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Netherlands – </w:t>
            </w:r>
            <w:r w:rsidRPr="006119A2">
              <w:rPr>
                <w:b/>
                <w:i/>
                <w:color w:val="000000" w:themeColor="text1"/>
                <w:sz w:val="18"/>
                <w:szCs w:val="18"/>
                <w:lang w:val="en-US"/>
              </w:rPr>
              <w:t>Pays-Bas</w:t>
            </w:r>
          </w:p>
        </w:tc>
        <w:tc>
          <w:tcPr>
            <w:tcW w:w="2110" w:type="dxa"/>
          </w:tcPr>
          <w:p w14:paraId="172ACDB8"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MACHC-</w:t>
            </w:r>
            <w:r w:rsidRPr="006119A2">
              <w:rPr>
                <w:b/>
                <w:i/>
                <w:color w:val="000000" w:themeColor="text1"/>
                <w:sz w:val="18"/>
                <w:szCs w:val="18"/>
                <w:lang w:val="fr-FR"/>
              </w:rPr>
              <w:t>CHMAC</w:t>
            </w:r>
          </w:p>
        </w:tc>
        <w:tc>
          <w:tcPr>
            <w:tcW w:w="3312" w:type="dxa"/>
          </w:tcPr>
          <w:p w14:paraId="6022CA7B" w14:textId="77777777" w:rsidR="007F3349" w:rsidRPr="006119A2" w:rsidRDefault="007F3349" w:rsidP="009907A1">
            <w:pPr>
              <w:keepLines/>
              <w:rPr>
                <w:b/>
                <w:color w:val="000000" w:themeColor="text1"/>
                <w:sz w:val="18"/>
                <w:szCs w:val="18"/>
                <w:u w:val="single"/>
                <w:lang w:val="en-US"/>
              </w:rPr>
            </w:pPr>
            <w:r w:rsidRPr="006119A2">
              <w:rPr>
                <w:b/>
                <w:color w:val="000000" w:themeColor="text1"/>
                <w:sz w:val="18"/>
                <w:szCs w:val="18"/>
                <w:u w:val="single"/>
              </w:rPr>
              <w:t xml:space="preserve">Marc Van der </w:t>
            </w:r>
            <w:r w:rsidRPr="006119A2">
              <w:rPr>
                <w:b/>
                <w:caps/>
                <w:color w:val="000000" w:themeColor="text1"/>
                <w:sz w:val="18"/>
                <w:szCs w:val="18"/>
                <w:u w:val="single"/>
              </w:rPr>
              <w:t>Donck</w:t>
            </w:r>
          </w:p>
        </w:tc>
        <w:tc>
          <w:tcPr>
            <w:tcW w:w="3261" w:type="dxa"/>
          </w:tcPr>
          <w:p w14:paraId="31BECB31" w14:textId="77777777" w:rsidR="007F3349" w:rsidRPr="001167F7" w:rsidRDefault="00B26CDA" w:rsidP="009907A1">
            <w:pPr>
              <w:keepLines/>
              <w:rPr>
                <w:color w:val="000000" w:themeColor="text1"/>
                <w:sz w:val="18"/>
                <w:szCs w:val="18"/>
                <w:lang w:val="en-US"/>
              </w:rPr>
            </w:pPr>
            <w:hyperlink r:id="rId50" w:history="1">
              <w:r w:rsidR="007F3349" w:rsidRPr="001167F7">
                <w:rPr>
                  <w:color w:val="000000" w:themeColor="text1"/>
                  <w:sz w:val="18"/>
                  <w:szCs w:val="18"/>
                  <w:lang w:val="en-US"/>
                </w:rPr>
                <w:t>info@hydro.nl</w:t>
              </w:r>
            </w:hyperlink>
            <w:r w:rsidR="007F3349" w:rsidRPr="001167F7">
              <w:rPr>
                <w:color w:val="000000" w:themeColor="text1"/>
                <w:sz w:val="18"/>
                <w:szCs w:val="18"/>
                <w:lang w:val="en-US"/>
              </w:rPr>
              <w:t xml:space="preserve"> / MCJ.vd.Donck@mindef.nl</w:t>
            </w:r>
          </w:p>
        </w:tc>
      </w:tr>
      <w:tr w:rsidR="007F3349" w:rsidRPr="006119A2" w14:paraId="5B86DE3D" w14:textId="77777777" w:rsidTr="000F2B02">
        <w:trPr>
          <w:cantSplit/>
          <w:trHeight w:val="283"/>
          <w:tblHeader/>
          <w:jc w:val="center"/>
        </w:trPr>
        <w:tc>
          <w:tcPr>
            <w:tcW w:w="441" w:type="dxa"/>
            <w:vMerge w:val="restart"/>
          </w:tcPr>
          <w:p w14:paraId="5053B66A"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14</w:t>
            </w:r>
          </w:p>
        </w:tc>
        <w:tc>
          <w:tcPr>
            <w:tcW w:w="2070" w:type="dxa"/>
            <w:vMerge w:val="restart"/>
          </w:tcPr>
          <w:p w14:paraId="3689D8B3"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Pakistan</w:t>
            </w:r>
          </w:p>
        </w:tc>
        <w:tc>
          <w:tcPr>
            <w:tcW w:w="2110" w:type="dxa"/>
            <w:vMerge w:val="restart"/>
          </w:tcPr>
          <w:p w14:paraId="614B1CD9"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RSAHC-</w:t>
            </w:r>
            <w:r w:rsidRPr="006119A2">
              <w:rPr>
                <w:b/>
                <w:i/>
                <w:color w:val="000000" w:themeColor="text1"/>
                <w:sz w:val="18"/>
                <w:szCs w:val="18"/>
                <w:lang w:val="fr-FR"/>
              </w:rPr>
              <w:t>CHZMR</w:t>
            </w:r>
          </w:p>
        </w:tc>
        <w:tc>
          <w:tcPr>
            <w:tcW w:w="3312" w:type="dxa"/>
          </w:tcPr>
          <w:p w14:paraId="199E9829" w14:textId="77777777" w:rsidR="007F3349" w:rsidRPr="006119A2" w:rsidRDefault="007F3349" w:rsidP="009907A1">
            <w:pPr>
              <w:pStyle w:val="Heading1"/>
              <w:keepLines/>
              <w:jc w:val="left"/>
              <w:rPr>
                <w:color w:val="000000" w:themeColor="text1"/>
                <w:sz w:val="18"/>
                <w:szCs w:val="18"/>
                <w:u w:val="single"/>
              </w:rPr>
            </w:pPr>
            <w:r w:rsidRPr="006119A2">
              <w:rPr>
                <w:color w:val="000000" w:themeColor="text1"/>
                <w:sz w:val="18"/>
                <w:szCs w:val="18"/>
                <w:u w:val="single"/>
              </w:rPr>
              <w:t>M. ARSHAD</w:t>
            </w:r>
          </w:p>
        </w:tc>
        <w:tc>
          <w:tcPr>
            <w:tcW w:w="3261" w:type="dxa"/>
          </w:tcPr>
          <w:p w14:paraId="744022E0"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hydropk@paknavy.gov.pk</w:t>
            </w:r>
          </w:p>
        </w:tc>
      </w:tr>
      <w:tr w:rsidR="007F3349" w:rsidRPr="006119A2" w14:paraId="4344F11D" w14:textId="77777777" w:rsidTr="000F2B02">
        <w:trPr>
          <w:cantSplit/>
          <w:trHeight w:val="283"/>
          <w:tblHeader/>
          <w:jc w:val="center"/>
        </w:trPr>
        <w:tc>
          <w:tcPr>
            <w:tcW w:w="441" w:type="dxa"/>
            <w:vMerge/>
          </w:tcPr>
          <w:p w14:paraId="6008B588" w14:textId="77777777" w:rsidR="007F3349" w:rsidRPr="006119A2" w:rsidRDefault="007F3349" w:rsidP="009907A1">
            <w:pPr>
              <w:keepLines/>
              <w:rPr>
                <w:color w:val="000000" w:themeColor="text1"/>
                <w:sz w:val="18"/>
                <w:szCs w:val="18"/>
                <w:lang w:val="en-US"/>
              </w:rPr>
            </w:pPr>
          </w:p>
        </w:tc>
        <w:tc>
          <w:tcPr>
            <w:tcW w:w="2070" w:type="dxa"/>
            <w:vMerge/>
          </w:tcPr>
          <w:p w14:paraId="49290769" w14:textId="77777777" w:rsidR="007F3349" w:rsidRPr="006119A2" w:rsidRDefault="007F3349" w:rsidP="009907A1">
            <w:pPr>
              <w:keepLines/>
              <w:rPr>
                <w:color w:val="000000" w:themeColor="text1"/>
                <w:sz w:val="18"/>
                <w:szCs w:val="18"/>
                <w:lang w:val="en-US"/>
              </w:rPr>
            </w:pPr>
          </w:p>
        </w:tc>
        <w:tc>
          <w:tcPr>
            <w:tcW w:w="2110" w:type="dxa"/>
            <w:vMerge/>
          </w:tcPr>
          <w:p w14:paraId="460E1B4A" w14:textId="77777777" w:rsidR="007F3349" w:rsidRPr="006119A2" w:rsidRDefault="007F3349" w:rsidP="009907A1">
            <w:pPr>
              <w:keepLines/>
              <w:rPr>
                <w:color w:val="000000" w:themeColor="text1"/>
                <w:sz w:val="18"/>
                <w:szCs w:val="18"/>
                <w:lang w:val="fr-FR"/>
              </w:rPr>
            </w:pPr>
          </w:p>
        </w:tc>
        <w:tc>
          <w:tcPr>
            <w:tcW w:w="3312" w:type="dxa"/>
          </w:tcPr>
          <w:p w14:paraId="2639BF0D" w14:textId="77777777" w:rsidR="007F3349" w:rsidRPr="006119A2" w:rsidRDefault="007F3349" w:rsidP="009907A1">
            <w:pPr>
              <w:keepLines/>
              <w:rPr>
                <w:b/>
                <w:color w:val="000000" w:themeColor="text1"/>
                <w:sz w:val="18"/>
                <w:szCs w:val="18"/>
              </w:rPr>
            </w:pPr>
            <w:r w:rsidRPr="006119A2">
              <w:rPr>
                <w:b/>
                <w:color w:val="000000" w:themeColor="text1"/>
                <w:sz w:val="18"/>
                <w:szCs w:val="18"/>
              </w:rPr>
              <w:t>Muhammad HARDON</w:t>
            </w:r>
          </w:p>
        </w:tc>
        <w:tc>
          <w:tcPr>
            <w:tcW w:w="3261" w:type="dxa"/>
          </w:tcPr>
          <w:p w14:paraId="10630F0C"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2haroon@gmail.com</w:t>
            </w:r>
          </w:p>
        </w:tc>
      </w:tr>
      <w:tr w:rsidR="007F3349" w:rsidRPr="006119A2" w14:paraId="0034E301" w14:textId="77777777" w:rsidTr="000F2B02">
        <w:trPr>
          <w:cantSplit/>
          <w:trHeight w:val="283"/>
          <w:tblHeader/>
          <w:jc w:val="center"/>
        </w:trPr>
        <w:tc>
          <w:tcPr>
            <w:tcW w:w="441" w:type="dxa"/>
            <w:vMerge w:val="restart"/>
          </w:tcPr>
          <w:p w14:paraId="46E2B063"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15</w:t>
            </w:r>
          </w:p>
        </w:tc>
        <w:tc>
          <w:tcPr>
            <w:tcW w:w="2070" w:type="dxa"/>
            <w:vMerge w:val="restart"/>
          </w:tcPr>
          <w:p w14:paraId="0195B16B"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Russian Federation – </w:t>
            </w:r>
            <w:r w:rsidRPr="006119A2">
              <w:rPr>
                <w:b/>
                <w:i/>
                <w:color w:val="000000" w:themeColor="text1"/>
                <w:sz w:val="18"/>
                <w:szCs w:val="18"/>
                <w:lang w:val="fr-FR"/>
              </w:rPr>
              <w:t>Fédération de Russie</w:t>
            </w:r>
          </w:p>
        </w:tc>
        <w:tc>
          <w:tcPr>
            <w:tcW w:w="2110" w:type="dxa"/>
            <w:vMerge w:val="restart"/>
          </w:tcPr>
          <w:p w14:paraId="66C3F51D"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ARHC-</w:t>
            </w:r>
            <w:r w:rsidRPr="006119A2">
              <w:rPr>
                <w:b/>
                <w:i/>
                <w:color w:val="000000" w:themeColor="text1"/>
                <w:sz w:val="18"/>
                <w:szCs w:val="18"/>
                <w:lang w:val="fr-FR"/>
              </w:rPr>
              <w:t>CHRA</w:t>
            </w:r>
          </w:p>
        </w:tc>
        <w:tc>
          <w:tcPr>
            <w:tcW w:w="3312" w:type="dxa"/>
          </w:tcPr>
          <w:p w14:paraId="069F4FED" w14:textId="77777777" w:rsidR="007F3349" w:rsidRPr="006119A2" w:rsidRDefault="007F3349" w:rsidP="009907A1">
            <w:pPr>
              <w:pStyle w:val="Heading1"/>
              <w:keepLines/>
              <w:jc w:val="left"/>
              <w:rPr>
                <w:color w:val="000000" w:themeColor="text1"/>
                <w:sz w:val="18"/>
                <w:szCs w:val="18"/>
                <w:u w:val="single"/>
                <w:lang w:val="fr-FR"/>
              </w:rPr>
            </w:pPr>
            <w:r w:rsidRPr="006119A2">
              <w:rPr>
                <w:color w:val="000000" w:themeColor="text1"/>
                <w:sz w:val="18"/>
                <w:szCs w:val="18"/>
                <w:u w:val="single"/>
              </w:rPr>
              <w:t>Sergey TRAVIN</w:t>
            </w:r>
          </w:p>
        </w:tc>
        <w:tc>
          <w:tcPr>
            <w:tcW w:w="3261" w:type="dxa"/>
          </w:tcPr>
          <w:p w14:paraId="28C9F5BD" w14:textId="77777777" w:rsidR="007F3349" w:rsidRPr="001167F7" w:rsidRDefault="00B26CDA" w:rsidP="009907A1">
            <w:pPr>
              <w:pStyle w:val="ListParagraph"/>
              <w:keepLines/>
              <w:widowControl/>
              <w:numPr>
                <w:ilvl w:val="0"/>
                <w:numId w:val="9"/>
              </w:numPr>
              <w:tabs>
                <w:tab w:val="left" w:pos="280"/>
              </w:tabs>
              <w:ind w:leftChars="0" w:left="0" w:firstLine="34"/>
              <w:contextualSpacing/>
              <w:jc w:val="left"/>
              <w:rPr>
                <w:rFonts w:ascii="Times New Roman" w:hAnsi="Times New Roman"/>
                <w:color w:val="000000" w:themeColor="text1"/>
                <w:sz w:val="18"/>
                <w:szCs w:val="18"/>
                <w:lang w:val="fr-FR"/>
              </w:rPr>
            </w:pPr>
            <w:hyperlink r:id="rId51" w:history="1">
              <w:r w:rsidR="007F3349" w:rsidRPr="001167F7">
                <w:rPr>
                  <w:rFonts w:ascii="Times New Roman" w:hAnsi="Times New Roman"/>
                  <w:color w:val="000000" w:themeColor="text1"/>
                  <w:sz w:val="18"/>
                  <w:szCs w:val="18"/>
                  <w:lang w:val="fr-FR"/>
                </w:rPr>
                <w:t>unio@mil.ru</w:t>
              </w:r>
            </w:hyperlink>
          </w:p>
          <w:p w14:paraId="66E527CD" w14:textId="77777777" w:rsidR="007F3349" w:rsidRPr="001167F7" w:rsidRDefault="007F3349" w:rsidP="009907A1">
            <w:pPr>
              <w:pStyle w:val="ListParagraph"/>
              <w:keepLines/>
              <w:widowControl/>
              <w:numPr>
                <w:ilvl w:val="0"/>
                <w:numId w:val="9"/>
              </w:numPr>
              <w:tabs>
                <w:tab w:val="left" w:pos="280"/>
              </w:tabs>
              <w:ind w:leftChars="0" w:left="0" w:firstLine="34"/>
              <w:contextualSpacing/>
              <w:jc w:val="left"/>
              <w:rPr>
                <w:rFonts w:ascii="Times New Roman" w:hAnsi="Times New Roman"/>
                <w:color w:val="000000" w:themeColor="text1"/>
                <w:sz w:val="18"/>
                <w:szCs w:val="18"/>
                <w:lang w:val="fr-FR"/>
              </w:rPr>
            </w:pPr>
            <w:r w:rsidRPr="001167F7">
              <w:rPr>
                <w:rFonts w:ascii="Times New Roman" w:hAnsi="Times New Roman"/>
                <w:color w:val="000000" w:themeColor="text1"/>
                <w:sz w:val="18"/>
                <w:szCs w:val="18"/>
                <w:lang w:val="fr-FR"/>
              </w:rPr>
              <w:t>unio_main@mil.ru</w:t>
            </w:r>
          </w:p>
        </w:tc>
      </w:tr>
      <w:tr w:rsidR="007F3349" w:rsidRPr="006119A2" w14:paraId="7A9847F2" w14:textId="77777777" w:rsidTr="000F2B02">
        <w:trPr>
          <w:cantSplit/>
          <w:trHeight w:val="283"/>
          <w:tblHeader/>
          <w:jc w:val="center"/>
        </w:trPr>
        <w:tc>
          <w:tcPr>
            <w:tcW w:w="441" w:type="dxa"/>
            <w:vMerge/>
          </w:tcPr>
          <w:p w14:paraId="07F556B0" w14:textId="77777777" w:rsidR="007F3349" w:rsidRPr="006119A2" w:rsidRDefault="007F3349" w:rsidP="009907A1">
            <w:pPr>
              <w:keepLines/>
              <w:rPr>
                <w:color w:val="000000" w:themeColor="text1"/>
                <w:sz w:val="18"/>
                <w:szCs w:val="18"/>
                <w:lang w:val="fr-FR"/>
              </w:rPr>
            </w:pPr>
          </w:p>
        </w:tc>
        <w:tc>
          <w:tcPr>
            <w:tcW w:w="2070" w:type="dxa"/>
            <w:vMerge/>
          </w:tcPr>
          <w:p w14:paraId="6A0B4FB0" w14:textId="77777777" w:rsidR="007F3349" w:rsidRPr="006119A2" w:rsidRDefault="007F3349" w:rsidP="009907A1">
            <w:pPr>
              <w:keepLines/>
              <w:rPr>
                <w:color w:val="000000" w:themeColor="text1"/>
                <w:sz w:val="18"/>
                <w:szCs w:val="18"/>
                <w:lang w:val="fr-FR"/>
              </w:rPr>
            </w:pPr>
          </w:p>
        </w:tc>
        <w:tc>
          <w:tcPr>
            <w:tcW w:w="2110" w:type="dxa"/>
            <w:vMerge/>
          </w:tcPr>
          <w:p w14:paraId="4EFD1288" w14:textId="77777777" w:rsidR="007F3349" w:rsidRPr="006119A2" w:rsidRDefault="007F3349" w:rsidP="009907A1">
            <w:pPr>
              <w:keepLines/>
              <w:rPr>
                <w:color w:val="000000" w:themeColor="text1"/>
                <w:sz w:val="18"/>
                <w:szCs w:val="18"/>
                <w:lang w:val="fr-FR"/>
              </w:rPr>
            </w:pPr>
          </w:p>
        </w:tc>
        <w:tc>
          <w:tcPr>
            <w:tcW w:w="3312" w:type="dxa"/>
          </w:tcPr>
          <w:p w14:paraId="5DBCC2C5" w14:textId="77777777" w:rsidR="007F3349" w:rsidRPr="006119A2" w:rsidRDefault="007F3349" w:rsidP="009907A1">
            <w:pPr>
              <w:keepLines/>
              <w:rPr>
                <w:b/>
                <w:color w:val="000000" w:themeColor="text1"/>
                <w:sz w:val="18"/>
                <w:szCs w:val="18"/>
              </w:rPr>
            </w:pPr>
            <w:r w:rsidRPr="006119A2">
              <w:rPr>
                <w:b/>
                <w:color w:val="000000" w:themeColor="text1"/>
                <w:sz w:val="18"/>
                <w:szCs w:val="18"/>
              </w:rPr>
              <w:t>Anna KNYAZEVA</w:t>
            </w:r>
          </w:p>
        </w:tc>
        <w:tc>
          <w:tcPr>
            <w:tcW w:w="3261" w:type="dxa"/>
          </w:tcPr>
          <w:p w14:paraId="2D88F7D4"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shmelev.mbox@yandex.ru</w:t>
            </w:r>
          </w:p>
        </w:tc>
      </w:tr>
      <w:tr w:rsidR="007F3349" w:rsidRPr="006119A2" w14:paraId="1B4B1069" w14:textId="77777777" w:rsidTr="000F2B02">
        <w:trPr>
          <w:cantSplit/>
          <w:trHeight w:val="283"/>
          <w:tblHeader/>
          <w:jc w:val="center"/>
        </w:trPr>
        <w:tc>
          <w:tcPr>
            <w:tcW w:w="441" w:type="dxa"/>
            <w:vMerge/>
          </w:tcPr>
          <w:p w14:paraId="3F0CF724" w14:textId="77777777" w:rsidR="007F3349" w:rsidRPr="006119A2" w:rsidRDefault="007F3349" w:rsidP="009907A1">
            <w:pPr>
              <w:keepLines/>
              <w:rPr>
                <w:color w:val="000000" w:themeColor="text1"/>
                <w:sz w:val="18"/>
                <w:szCs w:val="18"/>
                <w:lang w:val="fr-FR"/>
              </w:rPr>
            </w:pPr>
          </w:p>
        </w:tc>
        <w:tc>
          <w:tcPr>
            <w:tcW w:w="2070" w:type="dxa"/>
            <w:vMerge/>
          </w:tcPr>
          <w:p w14:paraId="6F71ED07" w14:textId="77777777" w:rsidR="007F3349" w:rsidRPr="006119A2" w:rsidRDefault="007F3349" w:rsidP="009907A1">
            <w:pPr>
              <w:keepLines/>
              <w:rPr>
                <w:color w:val="000000" w:themeColor="text1"/>
                <w:sz w:val="18"/>
                <w:szCs w:val="18"/>
                <w:lang w:val="fr-FR"/>
              </w:rPr>
            </w:pPr>
          </w:p>
        </w:tc>
        <w:tc>
          <w:tcPr>
            <w:tcW w:w="2110" w:type="dxa"/>
            <w:vMerge/>
          </w:tcPr>
          <w:p w14:paraId="009F144B" w14:textId="77777777" w:rsidR="007F3349" w:rsidRPr="006119A2" w:rsidRDefault="007F3349" w:rsidP="009907A1">
            <w:pPr>
              <w:keepLines/>
              <w:rPr>
                <w:color w:val="000000" w:themeColor="text1"/>
                <w:sz w:val="18"/>
                <w:szCs w:val="18"/>
                <w:lang w:val="fr-FR"/>
              </w:rPr>
            </w:pPr>
          </w:p>
        </w:tc>
        <w:tc>
          <w:tcPr>
            <w:tcW w:w="3312" w:type="dxa"/>
          </w:tcPr>
          <w:p w14:paraId="71DA2057"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Dmitry SHMELEV</w:t>
            </w:r>
          </w:p>
        </w:tc>
        <w:tc>
          <w:tcPr>
            <w:tcW w:w="3261" w:type="dxa"/>
          </w:tcPr>
          <w:p w14:paraId="5817920E"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shmelev.mbox@yandex.ru</w:t>
            </w:r>
          </w:p>
        </w:tc>
      </w:tr>
      <w:tr w:rsidR="007F3349" w:rsidRPr="006119A2" w14:paraId="07DA738D" w14:textId="77777777" w:rsidTr="000F2B02">
        <w:trPr>
          <w:cantSplit/>
          <w:trHeight w:val="283"/>
          <w:tblHeader/>
          <w:jc w:val="center"/>
        </w:trPr>
        <w:tc>
          <w:tcPr>
            <w:tcW w:w="441" w:type="dxa"/>
            <w:shd w:val="clear" w:color="auto" w:fill="D9D9D9" w:themeFill="background1" w:themeFillShade="D9"/>
          </w:tcPr>
          <w:p w14:paraId="29C14025" w14:textId="77777777" w:rsidR="007F3349" w:rsidRPr="006119A2" w:rsidRDefault="007F3349" w:rsidP="009907A1">
            <w:pPr>
              <w:keepLines/>
              <w:rPr>
                <w:color w:val="000000" w:themeColor="text1"/>
                <w:sz w:val="18"/>
                <w:szCs w:val="18"/>
                <w:lang w:val="fr-FR"/>
              </w:rPr>
            </w:pPr>
            <w:r w:rsidRPr="006119A2">
              <w:rPr>
                <w:color w:val="000000" w:themeColor="text1"/>
                <w:sz w:val="18"/>
                <w:szCs w:val="18"/>
                <w:lang w:val="fr-FR"/>
              </w:rPr>
              <w:t>16</w:t>
            </w:r>
          </w:p>
        </w:tc>
        <w:tc>
          <w:tcPr>
            <w:tcW w:w="2070" w:type="dxa"/>
            <w:shd w:val="clear" w:color="auto" w:fill="D9D9D9" w:themeFill="background1" w:themeFillShade="D9"/>
          </w:tcPr>
          <w:p w14:paraId="75C6A786" w14:textId="77777777" w:rsidR="007F3349" w:rsidRPr="006119A2" w:rsidRDefault="007F3349" w:rsidP="009907A1">
            <w:pPr>
              <w:keepLines/>
              <w:rPr>
                <w:color w:val="000000" w:themeColor="text1"/>
                <w:sz w:val="18"/>
                <w:szCs w:val="18"/>
                <w:lang w:val="fr-FR"/>
              </w:rPr>
            </w:pPr>
            <w:r w:rsidRPr="006119A2">
              <w:rPr>
                <w:color w:val="000000" w:themeColor="text1"/>
                <w:sz w:val="18"/>
                <w:szCs w:val="18"/>
                <w:lang w:val="fr-FR"/>
              </w:rPr>
              <w:t xml:space="preserve">South Africa – </w:t>
            </w:r>
            <w:r w:rsidRPr="006119A2">
              <w:rPr>
                <w:i/>
                <w:color w:val="000000" w:themeColor="text1"/>
                <w:sz w:val="18"/>
                <w:szCs w:val="18"/>
                <w:lang w:val="fr-FR"/>
              </w:rPr>
              <w:t>Afrique du Sud</w:t>
            </w:r>
          </w:p>
        </w:tc>
        <w:tc>
          <w:tcPr>
            <w:tcW w:w="2110" w:type="dxa"/>
            <w:shd w:val="clear" w:color="auto" w:fill="D9D9D9" w:themeFill="background1" w:themeFillShade="D9"/>
          </w:tcPr>
          <w:p w14:paraId="6115C8F2" w14:textId="77777777" w:rsidR="007F3349" w:rsidRPr="006119A2" w:rsidRDefault="007F3349" w:rsidP="009907A1">
            <w:pPr>
              <w:keepLines/>
              <w:rPr>
                <w:color w:val="000000" w:themeColor="text1"/>
                <w:sz w:val="18"/>
                <w:szCs w:val="18"/>
                <w:lang w:val="fr-FR"/>
              </w:rPr>
            </w:pPr>
            <w:r w:rsidRPr="006119A2">
              <w:rPr>
                <w:color w:val="000000" w:themeColor="text1"/>
                <w:sz w:val="18"/>
                <w:szCs w:val="18"/>
                <w:lang w:val="fr-FR"/>
              </w:rPr>
              <w:t>SAIHC-</w:t>
            </w:r>
            <w:r w:rsidRPr="006119A2">
              <w:rPr>
                <w:i/>
                <w:color w:val="000000" w:themeColor="text1"/>
                <w:sz w:val="18"/>
                <w:szCs w:val="18"/>
                <w:lang w:val="fr-FR"/>
              </w:rPr>
              <w:t>CHAIA</w:t>
            </w:r>
          </w:p>
        </w:tc>
        <w:tc>
          <w:tcPr>
            <w:tcW w:w="3312" w:type="dxa"/>
            <w:shd w:val="clear" w:color="auto" w:fill="D9D9D9" w:themeFill="background1" w:themeFillShade="D9"/>
          </w:tcPr>
          <w:p w14:paraId="1BCAE321" w14:textId="77777777" w:rsidR="007F3349" w:rsidRPr="006119A2" w:rsidRDefault="007F3349" w:rsidP="009907A1">
            <w:pPr>
              <w:keepLines/>
              <w:rPr>
                <w:color w:val="000000" w:themeColor="text1"/>
                <w:sz w:val="18"/>
                <w:szCs w:val="18"/>
                <w:lang w:val="en-US"/>
              </w:rPr>
            </w:pPr>
            <w:r w:rsidRPr="006119A2">
              <w:rPr>
                <w:color w:val="000000" w:themeColor="text1"/>
                <w:sz w:val="18"/>
                <w:szCs w:val="18"/>
              </w:rPr>
              <w:t xml:space="preserve">Theo </w:t>
            </w:r>
            <w:r w:rsidRPr="006119A2">
              <w:rPr>
                <w:caps/>
                <w:color w:val="000000" w:themeColor="text1"/>
                <w:sz w:val="18"/>
                <w:szCs w:val="18"/>
              </w:rPr>
              <w:t>Stokes</w:t>
            </w:r>
          </w:p>
        </w:tc>
        <w:tc>
          <w:tcPr>
            <w:tcW w:w="3261" w:type="dxa"/>
            <w:shd w:val="clear" w:color="auto" w:fill="D9D9D9" w:themeFill="background1" w:themeFillShade="D9"/>
          </w:tcPr>
          <w:p w14:paraId="51781C17"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hydrosan@iafrica.com</w:t>
            </w:r>
          </w:p>
        </w:tc>
      </w:tr>
      <w:tr w:rsidR="007F3349" w:rsidRPr="006119A2" w14:paraId="6CC4DB8D" w14:textId="77777777" w:rsidTr="000F2B02">
        <w:trPr>
          <w:cantSplit/>
          <w:trHeight w:val="283"/>
          <w:tblHeader/>
          <w:jc w:val="center"/>
        </w:trPr>
        <w:tc>
          <w:tcPr>
            <w:tcW w:w="441" w:type="dxa"/>
            <w:vMerge w:val="restart"/>
          </w:tcPr>
          <w:p w14:paraId="628FAFDA"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17</w:t>
            </w:r>
          </w:p>
        </w:tc>
        <w:tc>
          <w:tcPr>
            <w:tcW w:w="2070" w:type="dxa"/>
            <w:vMerge w:val="restart"/>
          </w:tcPr>
          <w:p w14:paraId="3D5A30E9"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Spain - </w:t>
            </w:r>
            <w:r w:rsidRPr="006119A2">
              <w:rPr>
                <w:b/>
                <w:i/>
                <w:color w:val="000000" w:themeColor="text1"/>
                <w:sz w:val="18"/>
                <w:szCs w:val="18"/>
                <w:lang w:val="fr-FR"/>
              </w:rPr>
              <w:t>Espagne</w:t>
            </w:r>
          </w:p>
        </w:tc>
        <w:tc>
          <w:tcPr>
            <w:tcW w:w="2110" w:type="dxa"/>
            <w:vMerge w:val="restart"/>
          </w:tcPr>
          <w:p w14:paraId="48133801"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EAtHC-</w:t>
            </w:r>
            <w:r w:rsidRPr="006119A2">
              <w:rPr>
                <w:b/>
                <w:i/>
                <w:color w:val="000000" w:themeColor="text1"/>
                <w:sz w:val="18"/>
                <w:szCs w:val="18"/>
                <w:lang w:val="fr-FR"/>
              </w:rPr>
              <w:t>CHAtO</w:t>
            </w:r>
          </w:p>
        </w:tc>
        <w:tc>
          <w:tcPr>
            <w:tcW w:w="3312" w:type="dxa"/>
          </w:tcPr>
          <w:p w14:paraId="245864A4"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rPr>
              <w:t xml:space="preserve">Juan Antonio </w:t>
            </w:r>
            <w:r w:rsidRPr="006119A2">
              <w:rPr>
                <w:b/>
                <w:caps/>
                <w:color w:val="000000" w:themeColor="text1"/>
                <w:sz w:val="18"/>
                <w:szCs w:val="18"/>
                <w:u w:val="single"/>
              </w:rPr>
              <w:t>Aguilar Cavanillas</w:t>
            </w:r>
          </w:p>
        </w:tc>
        <w:tc>
          <w:tcPr>
            <w:tcW w:w="3261" w:type="dxa"/>
          </w:tcPr>
          <w:p w14:paraId="6E19BF18"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ihmesp@fn.mde.es</w:t>
            </w:r>
          </w:p>
        </w:tc>
      </w:tr>
      <w:tr w:rsidR="007F3349" w:rsidRPr="006119A2" w14:paraId="656119B6" w14:textId="77777777" w:rsidTr="000F2B02">
        <w:trPr>
          <w:cantSplit/>
          <w:trHeight w:val="283"/>
          <w:tblHeader/>
          <w:jc w:val="center"/>
        </w:trPr>
        <w:tc>
          <w:tcPr>
            <w:tcW w:w="441" w:type="dxa"/>
            <w:vMerge/>
          </w:tcPr>
          <w:p w14:paraId="57279659" w14:textId="77777777" w:rsidR="007F3349" w:rsidRPr="006119A2" w:rsidRDefault="007F3349" w:rsidP="009907A1">
            <w:pPr>
              <w:keepLines/>
              <w:rPr>
                <w:b/>
                <w:color w:val="000000" w:themeColor="text1"/>
                <w:sz w:val="18"/>
                <w:szCs w:val="18"/>
                <w:lang w:val="fr-FR"/>
              </w:rPr>
            </w:pPr>
          </w:p>
        </w:tc>
        <w:tc>
          <w:tcPr>
            <w:tcW w:w="2070" w:type="dxa"/>
            <w:vMerge/>
          </w:tcPr>
          <w:p w14:paraId="24BFC45A" w14:textId="77777777" w:rsidR="007F3349" w:rsidRPr="006119A2" w:rsidRDefault="007F3349" w:rsidP="009907A1">
            <w:pPr>
              <w:keepLines/>
              <w:rPr>
                <w:b/>
                <w:color w:val="000000" w:themeColor="text1"/>
                <w:sz w:val="18"/>
                <w:szCs w:val="18"/>
                <w:lang w:val="fr-FR"/>
              </w:rPr>
            </w:pPr>
          </w:p>
        </w:tc>
        <w:tc>
          <w:tcPr>
            <w:tcW w:w="2110" w:type="dxa"/>
            <w:vMerge/>
          </w:tcPr>
          <w:p w14:paraId="6BDC7960" w14:textId="77777777" w:rsidR="007F3349" w:rsidRPr="006119A2" w:rsidRDefault="007F3349" w:rsidP="009907A1">
            <w:pPr>
              <w:keepLines/>
              <w:rPr>
                <w:b/>
                <w:color w:val="000000" w:themeColor="text1"/>
                <w:sz w:val="18"/>
                <w:szCs w:val="18"/>
                <w:lang w:val="fr-FR"/>
              </w:rPr>
            </w:pPr>
          </w:p>
        </w:tc>
        <w:tc>
          <w:tcPr>
            <w:tcW w:w="3312" w:type="dxa"/>
          </w:tcPr>
          <w:p w14:paraId="04293910" w14:textId="77777777" w:rsidR="007F3349" w:rsidRPr="006119A2" w:rsidRDefault="007F3349" w:rsidP="009907A1">
            <w:pPr>
              <w:keepLines/>
              <w:rPr>
                <w:b/>
                <w:color w:val="000000" w:themeColor="text1"/>
                <w:sz w:val="18"/>
                <w:szCs w:val="18"/>
              </w:rPr>
            </w:pPr>
            <w:r w:rsidRPr="006119A2">
              <w:rPr>
                <w:b/>
                <w:color w:val="000000" w:themeColor="text1"/>
                <w:sz w:val="18"/>
                <w:szCs w:val="18"/>
              </w:rPr>
              <w:t>José María BUSTAMANTE</w:t>
            </w:r>
          </w:p>
        </w:tc>
        <w:tc>
          <w:tcPr>
            <w:tcW w:w="3261" w:type="dxa"/>
          </w:tcPr>
          <w:p w14:paraId="3C7EBE8E"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jbuscal@fn.mde.es</w:t>
            </w:r>
          </w:p>
        </w:tc>
      </w:tr>
      <w:tr w:rsidR="007F3349" w:rsidRPr="006119A2" w14:paraId="5E24159F" w14:textId="77777777" w:rsidTr="000F2B02">
        <w:trPr>
          <w:cantSplit/>
          <w:trHeight w:val="283"/>
          <w:tblHeader/>
          <w:jc w:val="center"/>
        </w:trPr>
        <w:tc>
          <w:tcPr>
            <w:tcW w:w="441" w:type="dxa"/>
          </w:tcPr>
          <w:p w14:paraId="592449EF"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18</w:t>
            </w:r>
          </w:p>
        </w:tc>
        <w:tc>
          <w:tcPr>
            <w:tcW w:w="2070" w:type="dxa"/>
          </w:tcPr>
          <w:p w14:paraId="60354876"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Sweden - </w:t>
            </w:r>
            <w:r w:rsidRPr="006119A2">
              <w:rPr>
                <w:b/>
                <w:i/>
                <w:color w:val="000000" w:themeColor="text1"/>
                <w:sz w:val="18"/>
                <w:szCs w:val="18"/>
                <w:lang w:val="fr-FR"/>
              </w:rPr>
              <w:t>Suède</w:t>
            </w:r>
          </w:p>
        </w:tc>
        <w:tc>
          <w:tcPr>
            <w:tcW w:w="2110" w:type="dxa"/>
          </w:tcPr>
          <w:p w14:paraId="7729D39F"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NHC-</w:t>
            </w:r>
            <w:r w:rsidRPr="006119A2">
              <w:rPr>
                <w:b/>
                <w:i/>
                <w:color w:val="000000" w:themeColor="text1"/>
                <w:sz w:val="18"/>
                <w:szCs w:val="18"/>
                <w:lang w:val="fr-FR"/>
              </w:rPr>
              <w:t>CHN</w:t>
            </w:r>
          </w:p>
        </w:tc>
        <w:tc>
          <w:tcPr>
            <w:tcW w:w="3312" w:type="dxa"/>
          </w:tcPr>
          <w:p w14:paraId="1AA8652A" w14:textId="77777777" w:rsidR="007F3349" w:rsidRPr="006119A2" w:rsidRDefault="007F3349" w:rsidP="009907A1">
            <w:pPr>
              <w:keepLines/>
              <w:ind w:right="-371"/>
              <w:rPr>
                <w:b/>
                <w:color w:val="000000" w:themeColor="text1"/>
                <w:sz w:val="18"/>
                <w:szCs w:val="18"/>
                <w:u w:val="single"/>
                <w:lang w:val="fr-FR"/>
              </w:rPr>
            </w:pPr>
            <w:r w:rsidRPr="006119A2">
              <w:rPr>
                <w:b/>
                <w:color w:val="000000" w:themeColor="text1"/>
                <w:sz w:val="18"/>
                <w:szCs w:val="18"/>
                <w:u w:val="single"/>
              </w:rPr>
              <w:t xml:space="preserve">Patrik </w:t>
            </w:r>
            <w:r w:rsidRPr="006119A2">
              <w:rPr>
                <w:b/>
                <w:caps/>
                <w:color w:val="000000" w:themeColor="text1"/>
                <w:sz w:val="18"/>
                <w:szCs w:val="18"/>
                <w:u w:val="single"/>
              </w:rPr>
              <w:t>Wiberg</w:t>
            </w:r>
          </w:p>
        </w:tc>
        <w:tc>
          <w:tcPr>
            <w:tcW w:w="3261" w:type="dxa"/>
          </w:tcPr>
          <w:p w14:paraId="493DAD09"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sjofartsverket@sjofartsverket.se</w:t>
            </w:r>
          </w:p>
        </w:tc>
      </w:tr>
      <w:tr w:rsidR="007F3349" w:rsidRPr="006119A2" w14:paraId="51064AAC" w14:textId="77777777" w:rsidTr="000F2B02">
        <w:tblPrEx>
          <w:tblLook w:val="04A0" w:firstRow="1" w:lastRow="0" w:firstColumn="1" w:lastColumn="0" w:noHBand="0" w:noVBand="1"/>
        </w:tblPrEx>
        <w:trPr>
          <w:cantSplit/>
          <w:trHeight w:val="283"/>
          <w:tblHeader/>
          <w:jc w:val="center"/>
        </w:trPr>
        <w:tc>
          <w:tcPr>
            <w:tcW w:w="441" w:type="dxa"/>
            <w:vMerge w:val="restart"/>
          </w:tcPr>
          <w:p w14:paraId="295E6F6C"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19</w:t>
            </w:r>
          </w:p>
        </w:tc>
        <w:tc>
          <w:tcPr>
            <w:tcW w:w="2070" w:type="dxa"/>
            <w:vMerge w:val="restart"/>
          </w:tcPr>
          <w:p w14:paraId="26E542F9"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Turkey - </w:t>
            </w:r>
            <w:r w:rsidRPr="006119A2">
              <w:rPr>
                <w:b/>
                <w:i/>
                <w:color w:val="000000" w:themeColor="text1"/>
                <w:sz w:val="18"/>
                <w:szCs w:val="18"/>
                <w:lang w:val="fr-FR"/>
              </w:rPr>
              <w:t>Turquie</w:t>
            </w:r>
          </w:p>
        </w:tc>
        <w:tc>
          <w:tcPr>
            <w:tcW w:w="2110" w:type="dxa"/>
            <w:vMerge w:val="restart"/>
          </w:tcPr>
          <w:p w14:paraId="444721E6"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MBSHC-</w:t>
            </w:r>
            <w:r w:rsidRPr="006119A2">
              <w:rPr>
                <w:b/>
                <w:i/>
                <w:color w:val="000000" w:themeColor="text1"/>
                <w:sz w:val="18"/>
                <w:szCs w:val="18"/>
                <w:lang w:val="fr-FR"/>
              </w:rPr>
              <w:t>CHMMN</w:t>
            </w:r>
          </w:p>
        </w:tc>
        <w:tc>
          <w:tcPr>
            <w:tcW w:w="3312" w:type="dxa"/>
            <w:tcBorders>
              <w:bottom w:val="single" w:sz="4" w:space="0" w:color="auto"/>
            </w:tcBorders>
          </w:tcPr>
          <w:p w14:paraId="77EC4D6B" w14:textId="77777777" w:rsidR="007F3349" w:rsidRPr="006119A2" w:rsidRDefault="007F3349" w:rsidP="009907A1">
            <w:pPr>
              <w:keepLines/>
              <w:rPr>
                <w:b/>
                <w:smallCaps/>
                <w:color w:val="000000" w:themeColor="text1"/>
                <w:sz w:val="18"/>
                <w:szCs w:val="18"/>
                <w:u w:val="single"/>
              </w:rPr>
            </w:pPr>
            <w:r w:rsidRPr="006119A2">
              <w:rPr>
                <w:b/>
                <w:color w:val="000000" w:themeColor="text1"/>
                <w:sz w:val="18"/>
                <w:szCs w:val="18"/>
                <w:u w:val="single"/>
              </w:rPr>
              <w:t>Hakan</w:t>
            </w:r>
            <w:r w:rsidRPr="006119A2">
              <w:rPr>
                <w:b/>
                <w:smallCaps/>
                <w:color w:val="000000" w:themeColor="text1"/>
                <w:sz w:val="18"/>
                <w:szCs w:val="18"/>
                <w:u w:val="single"/>
              </w:rPr>
              <w:t xml:space="preserve"> </w:t>
            </w:r>
            <w:r w:rsidRPr="006119A2">
              <w:rPr>
                <w:b/>
                <w:caps/>
                <w:color w:val="000000" w:themeColor="text1"/>
                <w:sz w:val="18"/>
                <w:szCs w:val="18"/>
                <w:u w:val="single"/>
              </w:rPr>
              <w:t>Kuslaroglu</w:t>
            </w:r>
          </w:p>
        </w:tc>
        <w:tc>
          <w:tcPr>
            <w:tcW w:w="3261" w:type="dxa"/>
            <w:tcBorders>
              <w:bottom w:val="single" w:sz="4" w:space="0" w:color="auto"/>
            </w:tcBorders>
          </w:tcPr>
          <w:p w14:paraId="3F62EC0B"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director@shodb.gov.tr</w:t>
            </w:r>
          </w:p>
        </w:tc>
      </w:tr>
      <w:tr w:rsidR="007F3349" w:rsidRPr="006119A2" w14:paraId="7993AEED" w14:textId="77777777" w:rsidTr="000F2B02">
        <w:tblPrEx>
          <w:tblLook w:val="04A0" w:firstRow="1" w:lastRow="0" w:firstColumn="1" w:lastColumn="0" w:noHBand="0" w:noVBand="1"/>
        </w:tblPrEx>
        <w:trPr>
          <w:cantSplit/>
          <w:trHeight w:val="283"/>
          <w:tblHeader/>
          <w:jc w:val="center"/>
        </w:trPr>
        <w:tc>
          <w:tcPr>
            <w:tcW w:w="441" w:type="dxa"/>
            <w:vMerge/>
            <w:tcBorders>
              <w:bottom w:val="single" w:sz="4" w:space="0" w:color="auto"/>
            </w:tcBorders>
          </w:tcPr>
          <w:p w14:paraId="796B78CE" w14:textId="77777777" w:rsidR="007F3349" w:rsidRPr="006119A2" w:rsidRDefault="007F3349" w:rsidP="009907A1">
            <w:pPr>
              <w:keepLines/>
              <w:rPr>
                <w:b/>
                <w:color w:val="000000" w:themeColor="text1"/>
                <w:sz w:val="18"/>
                <w:szCs w:val="18"/>
                <w:lang w:val="fr-FR"/>
              </w:rPr>
            </w:pPr>
          </w:p>
        </w:tc>
        <w:tc>
          <w:tcPr>
            <w:tcW w:w="2070" w:type="dxa"/>
            <w:vMerge/>
            <w:tcBorders>
              <w:bottom w:val="single" w:sz="4" w:space="0" w:color="auto"/>
            </w:tcBorders>
          </w:tcPr>
          <w:p w14:paraId="2B066C40" w14:textId="77777777" w:rsidR="007F3349" w:rsidRPr="006119A2" w:rsidRDefault="007F3349" w:rsidP="009907A1">
            <w:pPr>
              <w:keepLines/>
              <w:rPr>
                <w:b/>
                <w:color w:val="000000" w:themeColor="text1"/>
                <w:sz w:val="18"/>
                <w:szCs w:val="18"/>
                <w:lang w:val="fr-FR"/>
              </w:rPr>
            </w:pPr>
          </w:p>
        </w:tc>
        <w:tc>
          <w:tcPr>
            <w:tcW w:w="2110" w:type="dxa"/>
            <w:vMerge/>
            <w:tcBorders>
              <w:bottom w:val="single" w:sz="4" w:space="0" w:color="auto"/>
            </w:tcBorders>
          </w:tcPr>
          <w:p w14:paraId="30739F01" w14:textId="77777777" w:rsidR="007F3349" w:rsidRPr="006119A2" w:rsidRDefault="007F3349" w:rsidP="009907A1">
            <w:pPr>
              <w:keepLines/>
              <w:rPr>
                <w:b/>
                <w:color w:val="000000" w:themeColor="text1"/>
                <w:sz w:val="18"/>
                <w:szCs w:val="18"/>
                <w:lang w:val="fr-FR"/>
              </w:rPr>
            </w:pPr>
          </w:p>
        </w:tc>
        <w:tc>
          <w:tcPr>
            <w:tcW w:w="3312" w:type="dxa"/>
            <w:tcBorders>
              <w:bottom w:val="single" w:sz="4" w:space="0" w:color="auto"/>
            </w:tcBorders>
          </w:tcPr>
          <w:p w14:paraId="5EA7B557"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Inan BURAK</w:t>
            </w:r>
          </w:p>
        </w:tc>
        <w:tc>
          <w:tcPr>
            <w:tcW w:w="3261" w:type="dxa"/>
            <w:tcBorders>
              <w:bottom w:val="single" w:sz="4" w:space="0" w:color="auto"/>
            </w:tcBorders>
          </w:tcPr>
          <w:p w14:paraId="62E4AB7C"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binan@shodb.gov.tr</w:t>
            </w:r>
          </w:p>
        </w:tc>
      </w:tr>
      <w:tr w:rsidR="007F3349" w:rsidRPr="006119A2" w14:paraId="736002AD" w14:textId="77777777" w:rsidTr="000F2B02">
        <w:tblPrEx>
          <w:tblLook w:val="04A0" w:firstRow="1" w:lastRow="0" w:firstColumn="1" w:lastColumn="0" w:noHBand="0" w:noVBand="1"/>
        </w:tblPrEx>
        <w:trPr>
          <w:cantSplit/>
          <w:trHeight w:val="283"/>
          <w:tblHeader/>
          <w:jc w:val="center"/>
        </w:trPr>
        <w:tc>
          <w:tcPr>
            <w:tcW w:w="441" w:type="dxa"/>
            <w:tcBorders>
              <w:bottom w:val="single" w:sz="18" w:space="0" w:color="auto"/>
            </w:tcBorders>
          </w:tcPr>
          <w:p w14:paraId="31AAB61B"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20</w:t>
            </w:r>
          </w:p>
        </w:tc>
        <w:tc>
          <w:tcPr>
            <w:tcW w:w="2070" w:type="dxa"/>
            <w:tcBorders>
              <w:bottom w:val="single" w:sz="18" w:space="0" w:color="auto"/>
            </w:tcBorders>
          </w:tcPr>
          <w:p w14:paraId="7D18F4F5"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Uruguay - </w:t>
            </w:r>
            <w:r w:rsidRPr="006119A2">
              <w:rPr>
                <w:b/>
                <w:i/>
                <w:color w:val="000000" w:themeColor="text1"/>
                <w:sz w:val="18"/>
                <w:szCs w:val="18"/>
                <w:lang w:val="fr-FR"/>
              </w:rPr>
              <w:t>Uruguay</w:t>
            </w:r>
          </w:p>
        </w:tc>
        <w:tc>
          <w:tcPr>
            <w:tcW w:w="2110" w:type="dxa"/>
            <w:tcBorders>
              <w:bottom w:val="single" w:sz="18" w:space="0" w:color="auto"/>
            </w:tcBorders>
          </w:tcPr>
          <w:p w14:paraId="417A6253"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SWAtHC-</w:t>
            </w:r>
            <w:r w:rsidRPr="006119A2">
              <w:rPr>
                <w:b/>
                <w:i/>
                <w:color w:val="000000" w:themeColor="text1"/>
                <w:sz w:val="18"/>
                <w:szCs w:val="18"/>
                <w:lang w:val="fr-FR"/>
              </w:rPr>
              <w:t>CHAtSO</w:t>
            </w:r>
          </w:p>
        </w:tc>
        <w:tc>
          <w:tcPr>
            <w:tcW w:w="3312" w:type="dxa"/>
            <w:tcBorders>
              <w:bottom w:val="single" w:sz="18" w:space="0" w:color="auto"/>
            </w:tcBorders>
          </w:tcPr>
          <w:p w14:paraId="0F1AE5CB" w14:textId="77777777" w:rsidR="007F3349" w:rsidRPr="006119A2" w:rsidRDefault="007F3349" w:rsidP="009907A1">
            <w:pPr>
              <w:pStyle w:val="Heading1"/>
              <w:keepLines/>
              <w:jc w:val="left"/>
              <w:rPr>
                <w:color w:val="000000" w:themeColor="text1"/>
                <w:sz w:val="18"/>
                <w:szCs w:val="18"/>
                <w:u w:val="single"/>
                <w:lang w:val="fr-FR"/>
              </w:rPr>
            </w:pPr>
            <w:r w:rsidRPr="006119A2">
              <w:rPr>
                <w:color w:val="000000" w:themeColor="text1"/>
                <w:sz w:val="18"/>
                <w:szCs w:val="18"/>
                <w:u w:val="single"/>
              </w:rPr>
              <w:t>Gustavo MUSSO SOLARI</w:t>
            </w:r>
          </w:p>
        </w:tc>
        <w:tc>
          <w:tcPr>
            <w:tcW w:w="3261" w:type="dxa"/>
            <w:tcBorders>
              <w:bottom w:val="single" w:sz="18" w:space="0" w:color="auto"/>
            </w:tcBorders>
          </w:tcPr>
          <w:p w14:paraId="15EE55D8"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sohma@armada.mil.uy</w:t>
            </w:r>
          </w:p>
        </w:tc>
      </w:tr>
    </w:tbl>
    <w:p w14:paraId="4553A46D" w14:textId="77777777" w:rsidR="007F3349" w:rsidRDefault="007F3349" w:rsidP="009907A1">
      <w:pPr>
        <w:pStyle w:val="Heading4"/>
        <w:rPr>
          <w:rFonts w:ascii="Times New Roman" w:hAnsi="Times New Roman" w:cs="Times New Roman"/>
          <w:b/>
          <w:i w:val="0"/>
          <w:color w:val="000000" w:themeColor="text1"/>
          <w:sz w:val="18"/>
          <w:szCs w:val="18"/>
        </w:rPr>
        <w:sectPr w:rsidR="007F3349" w:rsidSect="006119A2">
          <w:headerReference w:type="default" r:id="rId52"/>
          <w:pgSz w:w="11907" w:h="16840" w:code="9"/>
          <w:pgMar w:top="709" w:right="1134" w:bottom="1134" w:left="1134" w:header="720" w:footer="555" w:gutter="0"/>
          <w:cols w:space="720"/>
          <w:noEndnote/>
        </w:sectPr>
      </w:pPr>
    </w:p>
    <w:tbl>
      <w:tblPr>
        <w:tblStyle w:val="TableGrid"/>
        <w:tblW w:w="11194" w:type="dxa"/>
        <w:jc w:val="center"/>
        <w:tblLayout w:type="fixed"/>
        <w:tblLook w:val="0620" w:firstRow="1" w:lastRow="0" w:firstColumn="0" w:lastColumn="0" w:noHBand="1" w:noVBand="1"/>
      </w:tblPr>
      <w:tblGrid>
        <w:gridCol w:w="441"/>
        <w:gridCol w:w="2070"/>
        <w:gridCol w:w="2110"/>
        <w:gridCol w:w="3312"/>
        <w:gridCol w:w="3261"/>
      </w:tblGrid>
      <w:tr w:rsidR="007F3349" w:rsidRPr="006C2BA4" w14:paraId="6E71206A" w14:textId="77777777" w:rsidTr="000F2B02">
        <w:trPr>
          <w:cantSplit/>
          <w:trHeight w:val="139"/>
          <w:tblHeader/>
          <w:jc w:val="center"/>
        </w:trPr>
        <w:tc>
          <w:tcPr>
            <w:tcW w:w="441" w:type="dxa"/>
            <w:shd w:val="clear" w:color="auto" w:fill="C6D9F1" w:themeFill="text2" w:themeFillTint="33"/>
            <w:vAlign w:val="center"/>
          </w:tcPr>
          <w:p w14:paraId="34D7D3EC" w14:textId="77777777" w:rsidR="007F3349" w:rsidRPr="006119A2" w:rsidRDefault="007F3349" w:rsidP="009907A1">
            <w:pPr>
              <w:pStyle w:val="Heading4"/>
              <w:rPr>
                <w:rFonts w:ascii="Times New Roman" w:hAnsi="Times New Roman" w:cs="Times New Roman"/>
                <w:b/>
                <w:i w:val="0"/>
                <w:sz w:val="18"/>
                <w:szCs w:val="18"/>
              </w:rPr>
            </w:pPr>
            <w:r w:rsidRPr="006119A2">
              <w:rPr>
                <w:rFonts w:ascii="Times New Roman" w:hAnsi="Times New Roman" w:cs="Times New Roman"/>
                <w:b/>
                <w:i w:val="0"/>
                <w:color w:val="000000" w:themeColor="text1"/>
                <w:sz w:val="18"/>
                <w:szCs w:val="18"/>
              </w:rPr>
              <w:lastRenderedPageBreak/>
              <w:t>No</w:t>
            </w:r>
          </w:p>
        </w:tc>
        <w:tc>
          <w:tcPr>
            <w:tcW w:w="2070" w:type="dxa"/>
            <w:shd w:val="clear" w:color="auto" w:fill="C6D9F1" w:themeFill="text2" w:themeFillTint="33"/>
            <w:vAlign w:val="center"/>
          </w:tcPr>
          <w:p w14:paraId="56E9D4E8" w14:textId="77777777" w:rsidR="007F3349" w:rsidRDefault="007F3349" w:rsidP="009907A1">
            <w:pPr>
              <w:keepLines/>
              <w:jc w:val="center"/>
              <w:rPr>
                <w:b/>
                <w:sz w:val="18"/>
                <w:szCs w:val="18"/>
                <w:lang w:val="fr-FR"/>
              </w:rPr>
            </w:pPr>
            <w:r>
              <w:rPr>
                <w:b/>
                <w:sz w:val="18"/>
                <w:szCs w:val="18"/>
                <w:lang w:val="fr-FR"/>
              </w:rPr>
              <w:t>Member State</w:t>
            </w:r>
          </w:p>
          <w:p w14:paraId="6399AFC1" w14:textId="77777777" w:rsidR="007F3349" w:rsidRPr="006C2BA4" w:rsidRDefault="007F3349" w:rsidP="009907A1">
            <w:pPr>
              <w:keepLines/>
              <w:jc w:val="center"/>
              <w:rPr>
                <w:b/>
                <w:sz w:val="18"/>
                <w:szCs w:val="18"/>
                <w:lang w:val="fr-FR"/>
              </w:rPr>
            </w:pPr>
            <w:r w:rsidRPr="006C2BA4">
              <w:rPr>
                <w:b/>
                <w:i/>
                <w:sz w:val="18"/>
                <w:szCs w:val="18"/>
                <w:lang w:val="fr-FR"/>
              </w:rPr>
              <w:t>Etat membre</w:t>
            </w:r>
          </w:p>
        </w:tc>
        <w:tc>
          <w:tcPr>
            <w:tcW w:w="2110" w:type="dxa"/>
            <w:shd w:val="clear" w:color="auto" w:fill="C6D9F1" w:themeFill="text2" w:themeFillTint="33"/>
            <w:vAlign w:val="center"/>
          </w:tcPr>
          <w:p w14:paraId="19F87966" w14:textId="77777777" w:rsidR="007F3349" w:rsidRDefault="007F3349" w:rsidP="009907A1">
            <w:pPr>
              <w:keepLines/>
              <w:jc w:val="center"/>
              <w:rPr>
                <w:b/>
                <w:sz w:val="18"/>
                <w:szCs w:val="18"/>
                <w:lang w:val="fr-FR"/>
              </w:rPr>
            </w:pPr>
            <w:r>
              <w:rPr>
                <w:b/>
                <w:sz w:val="18"/>
                <w:szCs w:val="18"/>
                <w:lang w:val="fr-FR"/>
              </w:rPr>
              <w:t>Selected by</w:t>
            </w:r>
          </w:p>
          <w:p w14:paraId="6C560250" w14:textId="77777777" w:rsidR="007F3349" w:rsidRPr="006C2BA4" w:rsidRDefault="007F3349" w:rsidP="009907A1">
            <w:pPr>
              <w:keepLines/>
              <w:jc w:val="center"/>
              <w:rPr>
                <w:b/>
                <w:sz w:val="18"/>
                <w:szCs w:val="18"/>
                <w:lang w:val="fr-FR"/>
              </w:rPr>
            </w:pPr>
            <w:r w:rsidRPr="006C2BA4">
              <w:rPr>
                <w:b/>
                <w:i/>
                <w:sz w:val="18"/>
                <w:szCs w:val="18"/>
                <w:lang w:val="fr-FR"/>
              </w:rPr>
              <w:t>sélectionné par</w:t>
            </w:r>
          </w:p>
        </w:tc>
        <w:tc>
          <w:tcPr>
            <w:tcW w:w="3312" w:type="dxa"/>
            <w:shd w:val="clear" w:color="auto" w:fill="C6D9F1" w:themeFill="text2" w:themeFillTint="33"/>
            <w:vAlign w:val="center"/>
          </w:tcPr>
          <w:p w14:paraId="3AA3A31C" w14:textId="77777777" w:rsidR="007F3349" w:rsidRPr="001B1C25" w:rsidRDefault="007F3349" w:rsidP="009907A1">
            <w:pPr>
              <w:keepLines/>
              <w:jc w:val="center"/>
              <w:rPr>
                <w:b/>
                <w:sz w:val="18"/>
                <w:szCs w:val="18"/>
                <w:lang w:val="en-US"/>
              </w:rPr>
            </w:pPr>
            <w:r w:rsidRPr="001B1C25">
              <w:rPr>
                <w:b/>
                <w:sz w:val="18"/>
                <w:szCs w:val="18"/>
                <w:lang w:val="en-US"/>
              </w:rPr>
              <w:t xml:space="preserve">Point(s) of contact – </w:t>
            </w:r>
            <w:r w:rsidRPr="001B1C25">
              <w:rPr>
                <w:b/>
                <w:i/>
                <w:sz w:val="18"/>
                <w:szCs w:val="18"/>
                <w:lang w:val="en-US"/>
              </w:rPr>
              <w:t>Point(s) de contact</w:t>
            </w:r>
          </w:p>
        </w:tc>
        <w:tc>
          <w:tcPr>
            <w:tcW w:w="3261" w:type="dxa"/>
            <w:shd w:val="clear" w:color="auto" w:fill="C6D9F1" w:themeFill="text2" w:themeFillTint="33"/>
            <w:vAlign w:val="center"/>
          </w:tcPr>
          <w:p w14:paraId="32B54051" w14:textId="77777777" w:rsidR="007F3349" w:rsidRPr="006C2BA4" w:rsidRDefault="007F3349" w:rsidP="009907A1">
            <w:pPr>
              <w:keepLines/>
              <w:jc w:val="center"/>
              <w:rPr>
                <w:b/>
                <w:sz w:val="18"/>
                <w:szCs w:val="18"/>
                <w:lang w:val="fr-FR"/>
              </w:rPr>
            </w:pPr>
            <w:r w:rsidRPr="006C2BA4">
              <w:rPr>
                <w:b/>
                <w:sz w:val="18"/>
                <w:szCs w:val="18"/>
                <w:lang w:val="fr-FR"/>
              </w:rPr>
              <w:t xml:space="preserve">Email address – </w:t>
            </w:r>
            <w:r w:rsidRPr="006C2BA4">
              <w:rPr>
                <w:b/>
                <w:i/>
                <w:sz w:val="18"/>
                <w:szCs w:val="18"/>
                <w:lang w:val="fr-FR"/>
              </w:rPr>
              <w:t>Adresse courriel</w:t>
            </w:r>
          </w:p>
        </w:tc>
      </w:tr>
      <w:tr w:rsidR="007F3349" w:rsidRPr="001167F7" w14:paraId="67691FF0" w14:textId="77777777" w:rsidTr="000F2B02">
        <w:tblPrEx>
          <w:tblLook w:val="04A0" w:firstRow="1" w:lastRow="0" w:firstColumn="1" w:lastColumn="0" w:noHBand="0" w:noVBand="1"/>
        </w:tblPrEx>
        <w:trPr>
          <w:cantSplit/>
          <w:trHeight w:val="283"/>
          <w:tblHeader/>
          <w:jc w:val="center"/>
        </w:trPr>
        <w:tc>
          <w:tcPr>
            <w:tcW w:w="441" w:type="dxa"/>
            <w:vMerge w:val="restart"/>
            <w:tcBorders>
              <w:top w:val="single" w:sz="18" w:space="0" w:color="auto"/>
            </w:tcBorders>
          </w:tcPr>
          <w:p w14:paraId="04F57D2B"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21</w:t>
            </w:r>
          </w:p>
        </w:tc>
        <w:tc>
          <w:tcPr>
            <w:tcW w:w="2070" w:type="dxa"/>
            <w:vMerge w:val="restart"/>
            <w:tcBorders>
              <w:top w:val="single" w:sz="18" w:space="0" w:color="auto"/>
            </w:tcBorders>
          </w:tcPr>
          <w:p w14:paraId="58CF9B6F"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China - </w:t>
            </w:r>
            <w:r w:rsidRPr="006119A2">
              <w:rPr>
                <w:b/>
                <w:i/>
                <w:color w:val="000000" w:themeColor="text1"/>
                <w:sz w:val="18"/>
                <w:szCs w:val="18"/>
                <w:lang w:val="fr-FR"/>
              </w:rPr>
              <w:t>Chine</w:t>
            </w:r>
          </w:p>
        </w:tc>
        <w:tc>
          <w:tcPr>
            <w:tcW w:w="2110" w:type="dxa"/>
            <w:vMerge w:val="restart"/>
            <w:tcBorders>
              <w:top w:val="single" w:sz="18" w:space="0" w:color="auto"/>
            </w:tcBorders>
          </w:tcPr>
          <w:p w14:paraId="2F8ACFBC" w14:textId="77777777" w:rsidR="007F3349" w:rsidRPr="001167F7" w:rsidRDefault="007F3349" w:rsidP="009907A1">
            <w:pPr>
              <w:pStyle w:val="Heading3"/>
              <w:keepLines/>
              <w:spacing w:before="0"/>
              <w:rPr>
                <w:rFonts w:ascii="Times New Roman" w:hAnsi="Times New Roman"/>
                <w:color w:val="000000" w:themeColor="text1"/>
                <w:sz w:val="18"/>
                <w:szCs w:val="18"/>
              </w:rPr>
            </w:pPr>
            <w:r w:rsidRPr="001167F7">
              <w:rPr>
                <w:rFonts w:ascii="Times New Roman" w:hAnsi="Times New Roman"/>
                <w:color w:val="000000" w:themeColor="text1"/>
                <w:sz w:val="18"/>
                <w:szCs w:val="18"/>
              </w:rPr>
              <w:t>Hydrographic Interest</w:t>
            </w:r>
          </w:p>
        </w:tc>
        <w:tc>
          <w:tcPr>
            <w:tcW w:w="3312" w:type="dxa"/>
            <w:tcBorders>
              <w:top w:val="single" w:sz="18" w:space="0" w:color="auto"/>
              <w:bottom w:val="single" w:sz="4" w:space="0" w:color="auto"/>
            </w:tcBorders>
            <w:shd w:val="clear" w:color="auto" w:fill="D9D9D9" w:themeFill="background1" w:themeFillShade="D9"/>
          </w:tcPr>
          <w:p w14:paraId="7B50340A" w14:textId="77777777" w:rsidR="007F3349" w:rsidRPr="006119A2" w:rsidRDefault="007F3349" w:rsidP="009907A1">
            <w:pPr>
              <w:keepLines/>
              <w:rPr>
                <w:color w:val="000000" w:themeColor="text1"/>
                <w:sz w:val="18"/>
                <w:szCs w:val="18"/>
                <w:lang w:val="fr-FR"/>
              </w:rPr>
            </w:pPr>
            <w:r w:rsidRPr="006119A2">
              <w:rPr>
                <w:color w:val="000000" w:themeColor="text1"/>
                <w:sz w:val="18"/>
                <w:szCs w:val="18"/>
              </w:rPr>
              <w:t xml:space="preserve">Xu </w:t>
            </w:r>
            <w:r w:rsidRPr="006119A2">
              <w:rPr>
                <w:caps/>
                <w:color w:val="000000" w:themeColor="text1"/>
                <w:sz w:val="18"/>
                <w:szCs w:val="18"/>
              </w:rPr>
              <w:t>Ruqing</w:t>
            </w:r>
          </w:p>
        </w:tc>
        <w:tc>
          <w:tcPr>
            <w:tcW w:w="3261" w:type="dxa"/>
            <w:tcBorders>
              <w:top w:val="single" w:sz="18" w:space="0" w:color="auto"/>
              <w:bottom w:val="single" w:sz="4" w:space="0" w:color="auto"/>
            </w:tcBorders>
            <w:shd w:val="clear" w:color="auto" w:fill="D9D9D9" w:themeFill="background1" w:themeFillShade="D9"/>
          </w:tcPr>
          <w:p w14:paraId="4EE94E2E"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hydro@msa.gov.cn</w:t>
            </w:r>
          </w:p>
        </w:tc>
      </w:tr>
      <w:tr w:rsidR="007F3349" w:rsidRPr="001167F7" w14:paraId="435E915D" w14:textId="77777777" w:rsidTr="000F2B02">
        <w:tblPrEx>
          <w:tblLook w:val="04A0" w:firstRow="1" w:lastRow="0" w:firstColumn="1" w:lastColumn="0" w:noHBand="0" w:noVBand="1"/>
        </w:tblPrEx>
        <w:trPr>
          <w:cantSplit/>
          <w:trHeight w:val="283"/>
          <w:tblHeader/>
          <w:jc w:val="center"/>
        </w:trPr>
        <w:tc>
          <w:tcPr>
            <w:tcW w:w="441" w:type="dxa"/>
            <w:vMerge/>
          </w:tcPr>
          <w:p w14:paraId="46FB233D" w14:textId="77777777" w:rsidR="007F3349" w:rsidRPr="006119A2" w:rsidRDefault="007F3349" w:rsidP="009907A1">
            <w:pPr>
              <w:keepLines/>
              <w:rPr>
                <w:color w:val="000000" w:themeColor="text1"/>
                <w:sz w:val="18"/>
                <w:szCs w:val="18"/>
                <w:lang w:val="fr-FR"/>
              </w:rPr>
            </w:pPr>
          </w:p>
        </w:tc>
        <w:tc>
          <w:tcPr>
            <w:tcW w:w="2070" w:type="dxa"/>
            <w:vMerge/>
          </w:tcPr>
          <w:p w14:paraId="2B83A7F7" w14:textId="77777777" w:rsidR="007F3349" w:rsidRPr="006119A2" w:rsidRDefault="007F3349" w:rsidP="009907A1">
            <w:pPr>
              <w:keepLines/>
              <w:rPr>
                <w:color w:val="000000" w:themeColor="text1"/>
                <w:sz w:val="18"/>
                <w:szCs w:val="18"/>
                <w:lang w:val="fr-FR"/>
              </w:rPr>
            </w:pPr>
          </w:p>
        </w:tc>
        <w:tc>
          <w:tcPr>
            <w:tcW w:w="2110" w:type="dxa"/>
            <w:vMerge/>
          </w:tcPr>
          <w:p w14:paraId="74CF692C" w14:textId="77777777" w:rsidR="007F3349" w:rsidRPr="006119A2" w:rsidRDefault="007F3349" w:rsidP="009907A1">
            <w:pPr>
              <w:keepLines/>
              <w:rPr>
                <w:color w:val="000000" w:themeColor="text1"/>
                <w:sz w:val="18"/>
                <w:szCs w:val="18"/>
                <w:lang w:val="fr-FR"/>
              </w:rPr>
            </w:pPr>
          </w:p>
        </w:tc>
        <w:tc>
          <w:tcPr>
            <w:tcW w:w="3312" w:type="dxa"/>
            <w:tcBorders>
              <w:top w:val="single" w:sz="4" w:space="0" w:color="auto"/>
              <w:bottom w:val="single" w:sz="4" w:space="0" w:color="auto"/>
            </w:tcBorders>
          </w:tcPr>
          <w:p w14:paraId="5402B0E6" w14:textId="77777777" w:rsidR="007F3349" w:rsidRPr="006119A2" w:rsidRDefault="007F3349" w:rsidP="009907A1">
            <w:pPr>
              <w:keepLines/>
              <w:rPr>
                <w:b/>
                <w:color w:val="000000" w:themeColor="text1"/>
                <w:sz w:val="18"/>
                <w:szCs w:val="18"/>
              </w:rPr>
            </w:pPr>
            <w:r w:rsidRPr="006119A2">
              <w:rPr>
                <w:b/>
                <w:color w:val="000000" w:themeColor="text1"/>
                <w:sz w:val="18"/>
                <w:szCs w:val="18"/>
              </w:rPr>
              <w:t>Bing SUN</w:t>
            </w:r>
          </w:p>
        </w:tc>
        <w:tc>
          <w:tcPr>
            <w:tcW w:w="3261" w:type="dxa"/>
            <w:tcBorders>
              <w:top w:val="single" w:sz="4" w:space="0" w:color="auto"/>
              <w:bottom w:val="single" w:sz="4" w:space="0" w:color="auto"/>
            </w:tcBorders>
          </w:tcPr>
          <w:p w14:paraId="06494166"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sunbing@msa.gov.cn</w:t>
            </w:r>
          </w:p>
        </w:tc>
      </w:tr>
      <w:tr w:rsidR="007F3349" w:rsidRPr="001167F7" w14:paraId="58A0B5B1" w14:textId="77777777" w:rsidTr="000F2B02">
        <w:tblPrEx>
          <w:tblLook w:val="04A0" w:firstRow="1" w:lastRow="0" w:firstColumn="1" w:lastColumn="0" w:noHBand="0" w:noVBand="1"/>
        </w:tblPrEx>
        <w:trPr>
          <w:cantSplit/>
          <w:trHeight w:val="283"/>
          <w:tblHeader/>
          <w:jc w:val="center"/>
        </w:trPr>
        <w:tc>
          <w:tcPr>
            <w:tcW w:w="441" w:type="dxa"/>
            <w:vMerge/>
          </w:tcPr>
          <w:p w14:paraId="1DFB762D" w14:textId="77777777" w:rsidR="007F3349" w:rsidRPr="006119A2" w:rsidRDefault="007F3349" w:rsidP="009907A1">
            <w:pPr>
              <w:keepLines/>
              <w:rPr>
                <w:color w:val="000000" w:themeColor="text1"/>
                <w:sz w:val="18"/>
                <w:szCs w:val="18"/>
                <w:lang w:val="fr-FR"/>
              </w:rPr>
            </w:pPr>
          </w:p>
        </w:tc>
        <w:tc>
          <w:tcPr>
            <w:tcW w:w="2070" w:type="dxa"/>
            <w:vMerge/>
          </w:tcPr>
          <w:p w14:paraId="52F16A92" w14:textId="77777777" w:rsidR="007F3349" w:rsidRPr="006119A2" w:rsidRDefault="007F3349" w:rsidP="009907A1">
            <w:pPr>
              <w:keepLines/>
              <w:rPr>
                <w:color w:val="000000" w:themeColor="text1"/>
                <w:sz w:val="18"/>
                <w:szCs w:val="18"/>
                <w:lang w:val="fr-FR"/>
              </w:rPr>
            </w:pPr>
          </w:p>
        </w:tc>
        <w:tc>
          <w:tcPr>
            <w:tcW w:w="2110" w:type="dxa"/>
            <w:vMerge/>
          </w:tcPr>
          <w:p w14:paraId="12925528" w14:textId="77777777" w:rsidR="007F3349" w:rsidRPr="006119A2" w:rsidRDefault="007F3349" w:rsidP="009907A1">
            <w:pPr>
              <w:keepLines/>
              <w:rPr>
                <w:color w:val="000000" w:themeColor="text1"/>
                <w:sz w:val="18"/>
                <w:szCs w:val="18"/>
                <w:lang w:val="fr-FR"/>
              </w:rPr>
            </w:pPr>
          </w:p>
        </w:tc>
        <w:tc>
          <w:tcPr>
            <w:tcW w:w="3312" w:type="dxa"/>
            <w:tcBorders>
              <w:top w:val="single" w:sz="4" w:space="0" w:color="auto"/>
              <w:bottom w:val="single" w:sz="4" w:space="0" w:color="auto"/>
            </w:tcBorders>
          </w:tcPr>
          <w:p w14:paraId="12D9AB83" w14:textId="77777777" w:rsidR="007F3349" w:rsidRPr="006119A2" w:rsidRDefault="007F3349" w:rsidP="009907A1">
            <w:pPr>
              <w:keepLines/>
              <w:rPr>
                <w:b/>
                <w:color w:val="000000" w:themeColor="text1"/>
                <w:sz w:val="18"/>
                <w:szCs w:val="18"/>
              </w:rPr>
            </w:pPr>
            <w:r w:rsidRPr="006119A2">
              <w:rPr>
                <w:b/>
                <w:color w:val="000000" w:themeColor="text1"/>
                <w:sz w:val="18"/>
                <w:szCs w:val="18"/>
              </w:rPr>
              <w:t>Zelong WANG</w:t>
            </w:r>
          </w:p>
        </w:tc>
        <w:tc>
          <w:tcPr>
            <w:tcW w:w="3261" w:type="dxa"/>
            <w:tcBorders>
              <w:top w:val="single" w:sz="4" w:space="0" w:color="auto"/>
              <w:bottom w:val="single" w:sz="4" w:space="0" w:color="auto"/>
            </w:tcBorders>
          </w:tcPr>
          <w:p w14:paraId="43957B1C"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hydro@msa.gov.cn</w:t>
            </w:r>
          </w:p>
        </w:tc>
      </w:tr>
      <w:tr w:rsidR="007F3349" w:rsidRPr="001167F7" w14:paraId="55457C2F" w14:textId="77777777" w:rsidTr="000F2B02">
        <w:tblPrEx>
          <w:tblLook w:val="04A0" w:firstRow="1" w:lastRow="0" w:firstColumn="1" w:lastColumn="0" w:noHBand="0" w:noVBand="1"/>
        </w:tblPrEx>
        <w:trPr>
          <w:cantSplit/>
          <w:trHeight w:val="511"/>
          <w:tblHeader/>
          <w:jc w:val="center"/>
        </w:trPr>
        <w:tc>
          <w:tcPr>
            <w:tcW w:w="441" w:type="dxa"/>
            <w:vMerge/>
            <w:tcBorders>
              <w:bottom w:val="single" w:sz="4" w:space="0" w:color="auto"/>
            </w:tcBorders>
          </w:tcPr>
          <w:p w14:paraId="28671CF2" w14:textId="77777777" w:rsidR="007F3349" w:rsidRPr="006119A2" w:rsidRDefault="007F3349" w:rsidP="009907A1">
            <w:pPr>
              <w:keepLines/>
              <w:rPr>
                <w:color w:val="000000" w:themeColor="text1"/>
                <w:sz w:val="18"/>
                <w:szCs w:val="18"/>
                <w:lang w:val="fr-FR"/>
              </w:rPr>
            </w:pPr>
          </w:p>
        </w:tc>
        <w:tc>
          <w:tcPr>
            <w:tcW w:w="2070" w:type="dxa"/>
            <w:vMerge/>
            <w:tcBorders>
              <w:bottom w:val="single" w:sz="4" w:space="0" w:color="auto"/>
            </w:tcBorders>
          </w:tcPr>
          <w:p w14:paraId="16CE3AFF" w14:textId="77777777" w:rsidR="007F3349" w:rsidRPr="006119A2" w:rsidRDefault="007F3349" w:rsidP="009907A1">
            <w:pPr>
              <w:keepLines/>
              <w:rPr>
                <w:color w:val="000000" w:themeColor="text1"/>
                <w:sz w:val="18"/>
                <w:szCs w:val="18"/>
                <w:lang w:val="fr-FR"/>
              </w:rPr>
            </w:pPr>
          </w:p>
        </w:tc>
        <w:tc>
          <w:tcPr>
            <w:tcW w:w="2110" w:type="dxa"/>
            <w:vMerge/>
            <w:tcBorders>
              <w:bottom w:val="single" w:sz="4" w:space="0" w:color="auto"/>
            </w:tcBorders>
          </w:tcPr>
          <w:p w14:paraId="00B9FC44" w14:textId="77777777" w:rsidR="007F3349" w:rsidRPr="006119A2" w:rsidRDefault="007F3349" w:rsidP="009907A1">
            <w:pPr>
              <w:keepLines/>
              <w:rPr>
                <w:color w:val="000000" w:themeColor="text1"/>
                <w:sz w:val="18"/>
                <w:szCs w:val="18"/>
                <w:lang w:val="fr-FR"/>
              </w:rPr>
            </w:pPr>
          </w:p>
        </w:tc>
        <w:tc>
          <w:tcPr>
            <w:tcW w:w="3312" w:type="dxa"/>
            <w:tcBorders>
              <w:top w:val="single" w:sz="4" w:space="0" w:color="auto"/>
              <w:bottom w:val="single" w:sz="4" w:space="0" w:color="auto"/>
            </w:tcBorders>
          </w:tcPr>
          <w:p w14:paraId="7A0F75F2" w14:textId="77777777" w:rsidR="007F3349" w:rsidRPr="006119A2" w:rsidRDefault="007F3349" w:rsidP="009907A1">
            <w:pPr>
              <w:keepLines/>
              <w:rPr>
                <w:b/>
                <w:color w:val="000000" w:themeColor="text1"/>
                <w:sz w:val="18"/>
                <w:szCs w:val="18"/>
              </w:rPr>
            </w:pPr>
            <w:r w:rsidRPr="006119A2">
              <w:rPr>
                <w:b/>
                <w:color w:val="000000" w:themeColor="text1"/>
                <w:sz w:val="18"/>
                <w:szCs w:val="18"/>
              </w:rPr>
              <w:t>Chun Ming CHAU</w:t>
            </w:r>
          </w:p>
        </w:tc>
        <w:tc>
          <w:tcPr>
            <w:tcW w:w="3261" w:type="dxa"/>
            <w:tcBorders>
              <w:top w:val="single" w:sz="4" w:space="0" w:color="auto"/>
              <w:bottom w:val="single" w:sz="4" w:space="0" w:color="auto"/>
            </w:tcBorders>
          </w:tcPr>
          <w:p w14:paraId="3E2CBC6D"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michaelchau@mardep.gov.hk</w:t>
            </w:r>
          </w:p>
        </w:tc>
      </w:tr>
      <w:tr w:rsidR="007F3349" w:rsidRPr="006119A2" w14:paraId="23E697BB" w14:textId="77777777" w:rsidTr="000F2B02">
        <w:tblPrEx>
          <w:tblLook w:val="04A0" w:firstRow="1" w:lastRow="0" w:firstColumn="1" w:lastColumn="0" w:noHBand="0" w:noVBand="1"/>
        </w:tblPrEx>
        <w:trPr>
          <w:cantSplit/>
          <w:trHeight w:val="283"/>
          <w:tblHeader/>
          <w:jc w:val="center"/>
        </w:trPr>
        <w:tc>
          <w:tcPr>
            <w:tcW w:w="441" w:type="dxa"/>
            <w:vMerge w:val="restart"/>
            <w:tcBorders>
              <w:top w:val="single" w:sz="4" w:space="0" w:color="auto"/>
            </w:tcBorders>
          </w:tcPr>
          <w:p w14:paraId="65BA0810" w14:textId="77777777" w:rsidR="007F3349" w:rsidRPr="00E8779E" w:rsidRDefault="007F3349" w:rsidP="009907A1">
            <w:pPr>
              <w:keepLines/>
              <w:rPr>
                <w:b/>
                <w:color w:val="000000" w:themeColor="text1"/>
                <w:sz w:val="18"/>
                <w:szCs w:val="18"/>
              </w:rPr>
            </w:pPr>
            <w:r w:rsidRPr="00E8779E">
              <w:rPr>
                <w:b/>
                <w:color w:val="000000" w:themeColor="text1"/>
                <w:sz w:val="18"/>
                <w:szCs w:val="18"/>
              </w:rPr>
              <w:t>22</w:t>
            </w:r>
          </w:p>
        </w:tc>
        <w:tc>
          <w:tcPr>
            <w:tcW w:w="2070" w:type="dxa"/>
            <w:vMerge w:val="restart"/>
            <w:tcBorders>
              <w:top w:val="single" w:sz="4" w:space="0" w:color="auto"/>
            </w:tcBorders>
          </w:tcPr>
          <w:p w14:paraId="2CD44AB8" w14:textId="77777777" w:rsidR="007F3349" w:rsidRPr="00E8779E" w:rsidRDefault="007F3349" w:rsidP="009907A1">
            <w:pPr>
              <w:keepLines/>
              <w:rPr>
                <w:b/>
                <w:color w:val="000000" w:themeColor="text1"/>
                <w:sz w:val="18"/>
                <w:szCs w:val="18"/>
              </w:rPr>
            </w:pPr>
            <w:r w:rsidRPr="00E8779E">
              <w:rPr>
                <w:b/>
                <w:color w:val="000000" w:themeColor="text1"/>
                <w:sz w:val="18"/>
                <w:szCs w:val="18"/>
              </w:rPr>
              <w:t xml:space="preserve">Singapore - </w:t>
            </w:r>
            <w:r w:rsidRPr="00E8779E">
              <w:rPr>
                <w:b/>
                <w:i/>
                <w:color w:val="000000" w:themeColor="text1"/>
                <w:sz w:val="18"/>
                <w:szCs w:val="18"/>
              </w:rPr>
              <w:t>Singapour</w:t>
            </w:r>
          </w:p>
        </w:tc>
        <w:tc>
          <w:tcPr>
            <w:tcW w:w="2110" w:type="dxa"/>
            <w:vMerge w:val="restart"/>
            <w:tcBorders>
              <w:top w:val="single" w:sz="4" w:space="0" w:color="auto"/>
            </w:tcBorders>
          </w:tcPr>
          <w:p w14:paraId="674346D0" w14:textId="77777777" w:rsidR="007F3349" w:rsidRPr="00E8779E" w:rsidRDefault="007F3349" w:rsidP="009907A1">
            <w:pPr>
              <w:keepLines/>
              <w:rPr>
                <w:b/>
                <w:color w:val="000000" w:themeColor="text1"/>
                <w:sz w:val="18"/>
                <w:szCs w:val="18"/>
              </w:rPr>
            </w:pPr>
            <w:r w:rsidRPr="00E8779E">
              <w:rPr>
                <w:b/>
                <w:color w:val="000000" w:themeColor="text1"/>
                <w:sz w:val="18"/>
                <w:szCs w:val="18"/>
              </w:rPr>
              <w:t>Hydrographic Interest</w:t>
            </w:r>
          </w:p>
        </w:tc>
        <w:tc>
          <w:tcPr>
            <w:tcW w:w="3312" w:type="dxa"/>
            <w:tcBorders>
              <w:top w:val="single" w:sz="4" w:space="0" w:color="auto"/>
            </w:tcBorders>
          </w:tcPr>
          <w:p w14:paraId="1B008ED4" w14:textId="77777777" w:rsidR="007F3349" w:rsidRPr="00E8779E" w:rsidRDefault="007F3349" w:rsidP="009907A1">
            <w:pPr>
              <w:keepLines/>
              <w:rPr>
                <w:b/>
                <w:color w:val="000000" w:themeColor="text1"/>
                <w:sz w:val="18"/>
                <w:szCs w:val="18"/>
                <w:u w:val="single"/>
              </w:rPr>
            </w:pPr>
            <w:r w:rsidRPr="006119A2">
              <w:rPr>
                <w:b/>
                <w:color w:val="000000" w:themeColor="text1"/>
                <w:sz w:val="18"/>
                <w:szCs w:val="18"/>
                <w:u w:val="single"/>
              </w:rPr>
              <w:t xml:space="preserve">Parry S.L. </w:t>
            </w:r>
            <w:r w:rsidRPr="006119A2">
              <w:rPr>
                <w:b/>
                <w:caps/>
                <w:color w:val="000000" w:themeColor="text1"/>
                <w:sz w:val="18"/>
                <w:szCs w:val="18"/>
                <w:u w:val="single"/>
              </w:rPr>
              <w:t>Oei</w:t>
            </w:r>
          </w:p>
        </w:tc>
        <w:tc>
          <w:tcPr>
            <w:tcW w:w="3261" w:type="dxa"/>
            <w:tcBorders>
              <w:top w:val="single" w:sz="4" w:space="0" w:color="auto"/>
            </w:tcBorders>
          </w:tcPr>
          <w:p w14:paraId="7F7418C1" w14:textId="77777777" w:rsidR="007F3349" w:rsidRPr="00E8779E" w:rsidRDefault="007F3349" w:rsidP="009907A1">
            <w:pPr>
              <w:keepLines/>
              <w:rPr>
                <w:color w:val="000000" w:themeColor="text1"/>
                <w:sz w:val="18"/>
                <w:szCs w:val="18"/>
              </w:rPr>
            </w:pPr>
            <w:r w:rsidRPr="00E8779E">
              <w:rPr>
                <w:color w:val="000000" w:themeColor="text1"/>
                <w:sz w:val="18"/>
                <w:szCs w:val="18"/>
              </w:rPr>
              <w:t>hydrographic@mpa.gov.sg</w:t>
            </w:r>
          </w:p>
        </w:tc>
      </w:tr>
      <w:tr w:rsidR="007F3349" w:rsidRPr="006119A2" w14:paraId="7FB80D1C" w14:textId="77777777" w:rsidTr="000F2B02">
        <w:tblPrEx>
          <w:tblLook w:val="04A0" w:firstRow="1" w:lastRow="0" w:firstColumn="1" w:lastColumn="0" w:noHBand="0" w:noVBand="1"/>
        </w:tblPrEx>
        <w:trPr>
          <w:cantSplit/>
          <w:trHeight w:val="283"/>
          <w:tblHeader/>
          <w:jc w:val="center"/>
        </w:trPr>
        <w:tc>
          <w:tcPr>
            <w:tcW w:w="441" w:type="dxa"/>
            <w:vMerge/>
          </w:tcPr>
          <w:p w14:paraId="60579EE6" w14:textId="77777777" w:rsidR="007F3349" w:rsidRPr="00E8779E" w:rsidRDefault="007F3349" w:rsidP="009907A1">
            <w:pPr>
              <w:keepLines/>
              <w:rPr>
                <w:color w:val="000000" w:themeColor="text1"/>
                <w:sz w:val="18"/>
                <w:szCs w:val="18"/>
              </w:rPr>
            </w:pPr>
          </w:p>
        </w:tc>
        <w:tc>
          <w:tcPr>
            <w:tcW w:w="2070" w:type="dxa"/>
            <w:vMerge/>
          </w:tcPr>
          <w:p w14:paraId="1C77BFB7" w14:textId="77777777" w:rsidR="007F3349" w:rsidRPr="00E8779E" w:rsidRDefault="007F3349" w:rsidP="009907A1">
            <w:pPr>
              <w:keepLines/>
              <w:rPr>
                <w:color w:val="000000" w:themeColor="text1"/>
                <w:sz w:val="18"/>
                <w:szCs w:val="18"/>
              </w:rPr>
            </w:pPr>
          </w:p>
        </w:tc>
        <w:tc>
          <w:tcPr>
            <w:tcW w:w="2110" w:type="dxa"/>
            <w:vMerge/>
          </w:tcPr>
          <w:p w14:paraId="39028102" w14:textId="77777777" w:rsidR="007F3349" w:rsidRPr="00E8779E" w:rsidRDefault="007F3349" w:rsidP="009907A1">
            <w:pPr>
              <w:keepLines/>
              <w:rPr>
                <w:color w:val="000000" w:themeColor="text1"/>
                <w:sz w:val="18"/>
                <w:szCs w:val="18"/>
              </w:rPr>
            </w:pPr>
          </w:p>
        </w:tc>
        <w:tc>
          <w:tcPr>
            <w:tcW w:w="3312" w:type="dxa"/>
          </w:tcPr>
          <w:p w14:paraId="301C060A"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Weng Choy LEE</w:t>
            </w:r>
          </w:p>
        </w:tc>
        <w:tc>
          <w:tcPr>
            <w:tcW w:w="3261" w:type="dxa"/>
          </w:tcPr>
          <w:p w14:paraId="3E207F15" w14:textId="77777777" w:rsidR="007F3349" w:rsidRPr="001167F7" w:rsidRDefault="007F3349" w:rsidP="009907A1">
            <w:pPr>
              <w:keepLines/>
              <w:rPr>
                <w:color w:val="000000" w:themeColor="text1"/>
                <w:sz w:val="18"/>
                <w:szCs w:val="18"/>
              </w:rPr>
            </w:pPr>
            <w:r w:rsidRPr="001167F7">
              <w:rPr>
                <w:color w:val="000000" w:themeColor="text1"/>
                <w:sz w:val="18"/>
                <w:szCs w:val="18"/>
              </w:rPr>
              <w:t>lee_weng_choy@mpa.gov.sg</w:t>
            </w:r>
          </w:p>
        </w:tc>
      </w:tr>
      <w:tr w:rsidR="007F3349" w:rsidRPr="006119A2" w14:paraId="49AED150" w14:textId="77777777" w:rsidTr="000F2B02">
        <w:tblPrEx>
          <w:tblLook w:val="04A0" w:firstRow="1" w:lastRow="0" w:firstColumn="1" w:lastColumn="0" w:noHBand="0" w:noVBand="1"/>
        </w:tblPrEx>
        <w:trPr>
          <w:cantSplit/>
          <w:trHeight w:val="283"/>
          <w:tblHeader/>
          <w:jc w:val="center"/>
        </w:trPr>
        <w:tc>
          <w:tcPr>
            <w:tcW w:w="441" w:type="dxa"/>
            <w:vMerge/>
          </w:tcPr>
          <w:p w14:paraId="52DBEC1F" w14:textId="77777777" w:rsidR="007F3349" w:rsidRPr="006119A2" w:rsidRDefault="007F3349" w:rsidP="009907A1">
            <w:pPr>
              <w:keepLines/>
              <w:rPr>
                <w:color w:val="000000" w:themeColor="text1"/>
                <w:sz w:val="18"/>
                <w:szCs w:val="18"/>
              </w:rPr>
            </w:pPr>
          </w:p>
        </w:tc>
        <w:tc>
          <w:tcPr>
            <w:tcW w:w="2070" w:type="dxa"/>
            <w:vMerge/>
          </w:tcPr>
          <w:p w14:paraId="59FE5254" w14:textId="77777777" w:rsidR="007F3349" w:rsidRPr="006119A2" w:rsidRDefault="007F3349" w:rsidP="009907A1">
            <w:pPr>
              <w:keepLines/>
              <w:rPr>
                <w:color w:val="000000" w:themeColor="text1"/>
                <w:sz w:val="18"/>
                <w:szCs w:val="18"/>
              </w:rPr>
            </w:pPr>
          </w:p>
        </w:tc>
        <w:tc>
          <w:tcPr>
            <w:tcW w:w="2110" w:type="dxa"/>
            <w:vMerge/>
          </w:tcPr>
          <w:p w14:paraId="0CA93E08" w14:textId="77777777" w:rsidR="007F3349" w:rsidRPr="006119A2" w:rsidRDefault="007F3349" w:rsidP="009907A1">
            <w:pPr>
              <w:keepLines/>
              <w:rPr>
                <w:color w:val="000000" w:themeColor="text1"/>
                <w:sz w:val="18"/>
                <w:szCs w:val="18"/>
              </w:rPr>
            </w:pPr>
          </w:p>
        </w:tc>
        <w:tc>
          <w:tcPr>
            <w:tcW w:w="3312" w:type="dxa"/>
          </w:tcPr>
          <w:p w14:paraId="53BD6065"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Kabeer Ahmed BIN MOHAMED ISMAIL</w:t>
            </w:r>
          </w:p>
        </w:tc>
        <w:tc>
          <w:tcPr>
            <w:tcW w:w="3261" w:type="dxa"/>
          </w:tcPr>
          <w:p w14:paraId="2327D1F8" w14:textId="77777777" w:rsidR="007F3349" w:rsidRPr="001167F7" w:rsidRDefault="007F3349" w:rsidP="009907A1">
            <w:pPr>
              <w:keepLines/>
              <w:rPr>
                <w:color w:val="000000" w:themeColor="text1"/>
                <w:sz w:val="18"/>
                <w:szCs w:val="18"/>
              </w:rPr>
            </w:pPr>
            <w:r w:rsidRPr="001167F7">
              <w:rPr>
                <w:color w:val="000000" w:themeColor="text1"/>
                <w:sz w:val="18"/>
                <w:szCs w:val="18"/>
              </w:rPr>
              <w:t>Kabeer_Ismail@mpa.gov.sg</w:t>
            </w:r>
          </w:p>
        </w:tc>
      </w:tr>
      <w:tr w:rsidR="007F3349" w:rsidRPr="00E82A41" w14:paraId="1A2DD230" w14:textId="77777777" w:rsidTr="000F2B02">
        <w:tblPrEx>
          <w:tblLook w:val="04A0" w:firstRow="1" w:lastRow="0" w:firstColumn="1" w:lastColumn="0" w:noHBand="0" w:noVBand="1"/>
        </w:tblPrEx>
        <w:trPr>
          <w:cantSplit/>
          <w:trHeight w:val="283"/>
          <w:tblHeader/>
          <w:jc w:val="center"/>
        </w:trPr>
        <w:tc>
          <w:tcPr>
            <w:tcW w:w="441" w:type="dxa"/>
            <w:vMerge w:val="restart"/>
          </w:tcPr>
          <w:p w14:paraId="52A0C912"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23</w:t>
            </w:r>
          </w:p>
        </w:tc>
        <w:tc>
          <w:tcPr>
            <w:tcW w:w="2070" w:type="dxa"/>
            <w:vMerge w:val="restart"/>
          </w:tcPr>
          <w:p w14:paraId="7D4E9DAA"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United Kingdom – </w:t>
            </w:r>
            <w:r w:rsidRPr="006119A2">
              <w:rPr>
                <w:b/>
                <w:i/>
                <w:color w:val="000000" w:themeColor="text1"/>
                <w:sz w:val="18"/>
                <w:szCs w:val="18"/>
                <w:lang w:val="fr-FR"/>
              </w:rPr>
              <w:t>Royaume- Uni</w:t>
            </w:r>
          </w:p>
        </w:tc>
        <w:tc>
          <w:tcPr>
            <w:tcW w:w="2110" w:type="dxa"/>
            <w:vMerge w:val="restart"/>
          </w:tcPr>
          <w:p w14:paraId="4C0372B3"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Hydrographic Interest</w:t>
            </w:r>
          </w:p>
        </w:tc>
        <w:tc>
          <w:tcPr>
            <w:tcW w:w="3312" w:type="dxa"/>
          </w:tcPr>
          <w:p w14:paraId="3B542541"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rPr>
              <w:t xml:space="preserve">Tim </w:t>
            </w:r>
            <w:r w:rsidRPr="006119A2">
              <w:rPr>
                <w:b/>
                <w:caps/>
                <w:color w:val="000000" w:themeColor="text1"/>
                <w:sz w:val="18"/>
                <w:szCs w:val="18"/>
                <w:u w:val="single"/>
              </w:rPr>
              <w:t>Lowe</w:t>
            </w:r>
          </w:p>
        </w:tc>
        <w:tc>
          <w:tcPr>
            <w:tcW w:w="3261" w:type="dxa"/>
          </w:tcPr>
          <w:p w14:paraId="2625FB7E"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tim.lowe@ukho.gov.uk</w:t>
            </w:r>
          </w:p>
        </w:tc>
      </w:tr>
      <w:tr w:rsidR="007F3349" w:rsidRPr="006119A2" w14:paraId="3DA58952" w14:textId="77777777" w:rsidTr="000F2B02">
        <w:tblPrEx>
          <w:tblLook w:val="04A0" w:firstRow="1" w:lastRow="0" w:firstColumn="1" w:lastColumn="0" w:noHBand="0" w:noVBand="1"/>
        </w:tblPrEx>
        <w:trPr>
          <w:cantSplit/>
          <w:trHeight w:val="283"/>
          <w:tblHeader/>
          <w:jc w:val="center"/>
        </w:trPr>
        <w:tc>
          <w:tcPr>
            <w:tcW w:w="441" w:type="dxa"/>
            <w:vMerge/>
          </w:tcPr>
          <w:p w14:paraId="6AE544DD" w14:textId="77777777" w:rsidR="007F3349" w:rsidRPr="006119A2" w:rsidRDefault="007F3349" w:rsidP="009907A1">
            <w:pPr>
              <w:keepLines/>
              <w:rPr>
                <w:b/>
                <w:color w:val="000000" w:themeColor="text1"/>
                <w:sz w:val="18"/>
                <w:szCs w:val="18"/>
                <w:lang w:val="fr-FR"/>
              </w:rPr>
            </w:pPr>
          </w:p>
        </w:tc>
        <w:tc>
          <w:tcPr>
            <w:tcW w:w="2070" w:type="dxa"/>
            <w:vMerge/>
          </w:tcPr>
          <w:p w14:paraId="788FD2C9" w14:textId="77777777" w:rsidR="007F3349" w:rsidRPr="006119A2" w:rsidRDefault="007F3349" w:rsidP="009907A1">
            <w:pPr>
              <w:keepLines/>
              <w:rPr>
                <w:b/>
                <w:color w:val="000000" w:themeColor="text1"/>
                <w:sz w:val="18"/>
                <w:szCs w:val="18"/>
                <w:lang w:val="fr-FR"/>
              </w:rPr>
            </w:pPr>
          </w:p>
        </w:tc>
        <w:tc>
          <w:tcPr>
            <w:tcW w:w="2110" w:type="dxa"/>
            <w:vMerge/>
          </w:tcPr>
          <w:p w14:paraId="409656A4" w14:textId="77777777" w:rsidR="007F3349" w:rsidRPr="006119A2" w:rsidRDefault="007F3349" w:rsidP="009907A1">
            <w:pPr>
              <w:keepLines/>
              <w:rPr>
                <w:b/>
                <w:color w:val="000000" w:themeColor="text1"/>
                <w:sz w:val="18"/>
                <w:szCs w:val="18"/>
                <w:lang w:val="fr-FR"/>
              </w:rPr>
            </w:pPr>
          </w:p>
        </w:tc>
        <w:tc>
          <w:tcPr>
            <w:tcW w:w="3312" w:type="dxa"/>
          </w:tcPr>
          <w:p w14:paraId="6286A186"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Bob HOOTON</w:t>
            </w:r>
          </w:p>
        </w:tc>
        <w:tc>
          <w:tcPr>
            <w:tcW w:w="3261" w:type="dxa"/>
          </w:tcPr>
          <w:p w14:paraId="61EF8A9D" w14:textId="77777777" w:rsidR="007F3349" w:rsidRPr="001167F7" w:rsidRDefault="007F3349" w:rsidP="009907A1">
            <w:pPr>
              <w:keepLines/>
              <w:rPr>
                <w:color w:val="000000" w:themeColor="text1"/>
                <w:sz w:val="18"/>
                <w:szCs w:val="18"/>
              </w:rPr>
            </w:pPr>
            <w:r w:rsidRPr="001167F7">
              <w:rPr>
                <w:color w:val="000000" w:themeColor="text1"/>
                <w:sz w:val="18"/>
                <w:szCs w:val="18"/>
              </w:rPr>
              <w:t>bob.hooton@ukho.gov.uk</w:t>
            </w:r>
          </w:p>
        </w:tc>
      </w:tr>
      <w:tr w:rsidR="007F3349" w:rsidRPr="00E82A41" w14:paraId="5F38312F" w14:textId="77777777" w:rsidTr="000F2B02">
        <w:tblPrEx>
          <w:tblLook w:val="04A0" w:firstRow="1" w:lastRow="0" w:firstColumn="1" w:lastColumn="0" w:noHBand="0" w:noVBand="1"/>
        </w:tblPrEx>
        <w:trPr>
          <w:cantSplit/>
          <w:trHeight w:val="283"/>
          <w:tblHeader/>
          <w:jc w:val="center"/>
        </w:trPr>
        <w:tc>
          <w:tcPr>
            <w:tcW w:w="441" w:type="dxa"/>
            <w:vMerge w:val="restart"/>
          </w:tcPr>
          <w:p w14:paraId="1291D1EE"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24</w:t>
            </w:r>
          </w:p>
        </w:tc>
        <w:tc>
          <w:tcPr>
            <w:tcW w:w="2070" w:type="dxa"/>
            <w:vMerge w:val="restart"/>
          </w:tcPr>
          <w:p w14:paraId="7F2F4158"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Greece - </w:t>
            </w:r>
            <w:r w:rsidRPr="006119A2">
              <w:rPr>
                <w:b/>
                <w:i/>
                <w:color w:val="000000" w:themeColor="text1"/>
                <w:sz w:val="18"/>
                <w:szCs w:val="18"/>
                <w:lang w:val="fr-FR"/>
              </w:rPr>
              <w:t>Grèce</w:t>
            </w:r>
          </w:p>
        </w:tc>
        <w:tc>
          <w:tcPr>
            <w:tcW w:w="2110" w:type="dxa"/>
            <w:vMerge w:val="restart"/>
          </w:tcPr>
          <w:p w14:paraId="52EABB6A"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Hydrographic Interest</w:t>
            </w:r>
          </w:p>
        </w:tc>
        <w:tc>
          <w:tcPr>
            <w:tcW w:w="3312" w:type="dxa"/>
          </w:tcPr>
          <w:p w14:paraId="1224A176" w14:textId="77777777" w:rsidR="007F3349" w:rsidRPr="006119A2" w:rsidRDefault="007F3349" w:rsidP="009907A1">
            <w:pPr>
              <w:keepLines/>
              <w:rPr>
                <w:b/>
                <w:color w:val="000000" w:themeColor="text1"/>
                <w:sz w:val="18"/>
                <w:szCs w:val="18"/>
                <w:u w:val="single"/>
                <w:lang w:val="fr-FR"/>
              </w:rPr>
            </w:pPr>
            <w:r w:rsidRPr="006119A2">
              <w:rPr>
                <w:b/>
                <w:color w:val="000000" w:themeColor="text1"/>
                <w:sz w:val="18"/>
                <w:szCs w:val="18"/>
                <w:u w:val="single"/>
              </w:rPr>
              <w:t xml:space="preserve">Dimitrios </w:t>
            </w:r>
            <w:r w:rsidRPr="006119A2">
              <w:rPr>
                <w:b/>
                <w:caps/>
                <w:color w:val="000000" w:themeColor="text1"/>
                <w:sz w:val="18"/>
                <w:szCs w:val="18"/>
                <w:u w:val="single"/>
              </w:rPr>
              <w:t>Evangelidis</w:t>
            </w:r>
          </w:p>
        </w:tc>
        <w:tc>
          <w:tcPr>
            <w:tcW w:w="3261" w:type="dxa"/>
          </w:tcPr>
          <w:p w14:paraId="2252D814"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director_hnhs@navy.mil.gr</w:t>
            </w:r>
          </w:p>
        </w:tc>
      </w:tr>
      <w:tr w:rsidR="007F3349" w:rsidRPr="006119A2" w14:paraId="10B82216" w14:textId="77777777" w:rsidTr="000F2B02">
        <w:tblPrEx>
          <w:tblLook w:val="04A0" w:firstRow="1" w:lastRow="0" w:firstColumn="1" w:lastColumn="0" w:noHBand="0" w:noVBand="1"/>
        </w:tblPrEx>
        <w:trPr>
          <w:cantSplit/>
          <w:trHeight w:val="283"/>
          <w:tblHeader/>
          <w:jc w:val="center"/>
        </w:trPr>
        <w:tc>
          <w:tcPr>
            <w:tcW w:w="441" w:type="dxa"/>
            <w:vMerge/>
          </w:tcPr>
          <w:p w14:paraId="09C3C194" w14:textId="77777777" w:rsidR="007F3349" w:rsidRPr="006119A2" w:rsidRDefault="007F3349" w:rsidP="009907A1">
            <w:pPr>
              <w:keepLines/>
              <w:rPr>
                <w:b/>
                <w:color w:val="000000" w:themeColor="text1"/>
                <w:sz w:val="18"/>
                <w:szCs w:val="18"/>
                <w:lang w:val="fr-FR"/>
              </w:rPr>
            </w:pPr>
          </w:p>
        </w:tc>
        <w:tc>
          <w:tcPr>
            <w:tcW w:w="2070" w:type="dxa"/>
            <w:vMerge/>
          </w:tcPr>
          <w:p w14:paraId="35E5F4A7" w14:textId="77777777" w:rsidR="007F3349" w:rsidRPr="006119A2" w:rsidRDefault="007F3349" w:rsidP="009907A1">
            <w:pPr>
              <w:keepLines/>
              <w:rPr>
                <w:b/>
                <w:color w:val="000000" w:themeColor="text1"/>
                <w:sz w:val="18"/>
                <w:szCs w:val="18"/>
                <w:lang w:val="fr-FR"/>
              </w:rPr>
            </w:pPr>
          </w:p>
        </w:tc>
        <w:tc>
          <w:tcPr>
            <w:tcW w:w="2110" w:type="dxa"/>
            <w:vMerge/>
          </w:tcPr>
          <w:p w14:paraId="51E772C0" w14:textId="77777777" w:rsidR="007F3349" w:rsidRPr="006119A2" w:rsidRDefault="007F3349" w:rsidP="009907A1">
            <w:pPr>
              <w:keepLines/>
              <w:rPr>
                <w:b/>
                <w:color w:val="000000" w:themeColor="text1"/>
                <w:sz w:val="18"/>
                <w:szCs w:val="18"/>
                <w:lang w:val="fr-FR"/>
              </w:rPr>
            </w:pPr>
          </w:p>
        </w:tc>
        <w:tc>
          <w:tcPr>
            <w:tcW w:w="3312" w:type="dxa"/>
          </w:tcPr>
          <w:p w14:paraId="3729FF8D"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rPr>
              <w:t>Konstantinos KARAGKOUNIS</w:t>
            </w:r>
          </w:p>
        </w:tc>
        <w:tc>
          <w:tcPr>
            <w:tcW w:w="3261" w:type="dxa"/>
          </w:tcPr>
          <w:p w14:paraId="613D88DB" w14:textId="77777777" w:rsidR="007F3349" w:rsidRPr="001167F7" w:rsidRDefault="007F3349" w:rsidP="009907A1">
            <w:pPr>
              <w:keepLines/>
              <w:rPr>
                <w:color w:val="000000" w:themeColor="text1"/>
                <w:sz w:val="18"/>
                <w:szCs w:val="18"/>
              </w:rPr>
            </w:pPr>
            <w:r w:rsidRPr="001167F7">
              <w:rPr>
                <w:color w:val="000000" w:themeColor="text1"/>
                <w:sz w:val="18"/>
                <w:szCs w:val="18"/>
                <w:lang w:val="en-US"/>
              </w:rPr>
              <w:t>nasf_hnhs@navy.mil.gr</w:t>
            </w:r>
          </w:p>
        </w:tc>
      </w:tr>
      <w:tr w:rsidR="007F3349" w:rsidRPr="006119A2" w14:paraId="33E1E7EA" w14:textId="77777777" w:rsidTr="000F2B02">
        <w:tblPrEx>
          <w:tblLook w:val="04A0" w:firstRow="1" w:lastRow="0" w:firstColumn="1" w:lastColumn="0" w:noHBand="0" w:noVBand="1"/>
        </w:tblPrEx>
        <w:trPr>
          <w:cantSplit/>
          <w:trHeight w:val="283"/>
          <w:tblHeader/>
          <w:jc w:val="center"/>
        </w:trPr>
        <w:tc>
          <w:tcPr>
            <w:tcW w:w="441" w:type="dxa"/>
            <w:vMerge w:val="restart"/>
          </w:tcPr>
          <w:p w14:paraId="03006862"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25</w:t>
            </w:r>
          </w:p>
        </w:tc>
        <w:tc>
          <w:tcPr>
            <w:tcW w:w="2070" w:type="dxa"/>
            <w:vMerge w:val="restart"/>
          </w:tcPr>
          <w:p w14:paraId="41B12888"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 xml:space="preserve">Republic of Korea – </w:t>
            </w:r>
            <w:r w:rsidRPr="006119A2">
              <w:rPr>
                <w:b/>
                <w:i/>
                <w:color w:val="000000" w:themeColor="text1"/>
                <w:sz w:val="18"/>
                <w:szCs w:val="18"/>
                <w:lang w:val="fr-FR"/>
              </w:rPr>
              <w:t>République de Corée</w:t>
            </w:r>
          </w:p>
        </w:tc>
        <w:tc>
          <w:tcPr>
            <w:tcW w:w="2110" w:type="dxa"/>
            <w:vMerge w:val="restart"/>
          </w:tcPr>
          <w:p w14:paraId="446CB456"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Hydrographic Interest</w:t>
            </w:r>
          </w:p>
        </w:tc>
        <w:tc>
          <w:tcPr>
            <w:tcW w:w="3312" w:type="dxa"/>
          </w:tcPr>
          <w:p w14:paraId="194F2A4D" w14:textId="77777777" w:rsidR="007F3349" w:rsidRPr="006119A2" w:rsidRDefault="007F3349" w:rsidP="009907A1">
            <w:pPr>
              <w:pStyle w:val="Heading2"/>
              <w:keepLines/>
              <w:jc w:val="left"/>
              <w:rPr>
                <w:color w:val="000000" w:themeColor="text1"/>
                <w:sz w:val="18"/>
                <w:szCs w:val="18"/>
                <w:u w:val="single"/>
                <w:lang w:val="fr-FR"/>
              </w:rPr>
            </w:pPr>
            <w:r w:rsidRPr="006119A2">
              <w:rPr>
                <w:color w:val="000000" w:themeColor="text1"/>
                <w:sz w:val="18"/>
                <w:szCs w:val="18"/>
                <w:u w:val="single"/>
              </w:rPr>
              <w:t>Dong-jae LEE</w:t>
            </w:r>
          </w:p>
        </w:tc>
        <w:tc>
          <w:tcPr>
            <w:tcW w:w="3261" w:type="dxa"/>
          </w:tcPr>
          <w:p w14:paraId="0D168466"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infokhoa@korea.kr</w:t>
            </w:r>
          </w:p>
        </w:tc>
      </w:tr>
      <w:tr w:rsidR="007F3349" w:rsidRPr="006119A2" w14:paraId="5186D523" w14:textId="77777777" w:rsidTr="000F2B02">
        <w:tblPrEx>
          <w:tblLook w:val="04A0" w:firstRow="1" w:lastRow="0" w:firstColumn="1" w:lastColumn="0" w:noHBand="0" w:noVBand="1"/>
        </w:tblPrEx>
        <w:trPr>
          <w:cantSplit/>
          <w:trHeight w:val="283"/>
          <w:tblHeader/>
          <w:jc w:val="center"/>
        </w:trPr>
        <w:tc>
          <w:tcPr>
            <w:tcW w:w="441" w:type="dxa"/>
            <w:vMerge/>
          </w:tcPr>
          <w:p w14:paraId="7C8AD1F2" w14:textId="77777777" w:rsidR="007F3349" w:rsidRPr="006119A2" w:rsidRDefault="007F3349" w:rsidP="009907A1">
            <w:pPr>
              <w:keepLines/>
              <w:rPr>
                <w:b/>
                <w:color w:val="000000" w:themeColor="text1"/>
                <w:sz w:val="18"/>
                <w:szCs w:val="18"/>
                <w:lang w:val="fr-FR"/>
              </w:rPr>
            </w:pPr>
          </w:p>
        </w:tc>
        <w:tc>
          <w:tcPr>
            <w:tcW w:w="2070" w:type="dxa"/>
            <w:vMerge/>
          </w:tcPr>
          <w:p w14:paraId="74A53E3A" w14:textId="77777777" w:rsidR="007F3349" w:rsidRPr="006119A2" w:rsidRDefault="007F3349" w:rsidP="009907A1">
            <w:pPr>
              <w:keepLines/>
              <w:rPr>
                <w:b/>
                <w:color w:val="000000" w:themeColor="text1"/>
                <w:sz w:val="18"/>
                <w:szCs w:val="18"/>
                <w:lang w:val="fr-FR"/>
              </w:rPr>
            </w:pPr>
          </w:p>
        </w:tc>
        <w:tc>
          <w:tcPr>
            <w:tcW w:w="2110" w:type="dxa"/>
            <w:vMerge/>
          </w:tcPr>
          <w:p w14:paraId="02512718" w14:textId="77777777" w:rsidR="007F3349" w:rsidRPr="006119A2" w:rsidRDefault="007F3349" w:rsidP="009907A1">
            <w:pPr>
              <w:keepLines/>
              <w:rPr>
                <w:b/>
                <w:color w:val="000000" w:themeColor="text1"/>
                <w:sz w:val="18"/>
                <w:szCs w:val="18"/>
                <w:lang w:val="fr-FR"/>
              </w:rPr>
            </w:pPr>
          </w:p>
        </w:tc>
        <w:tc>
          <w:tcPr>
            <w:tcW w:w="3312" w:type="dxa"/>
          </w:tcPr>
          <w:p w14:paraId="7E55661B" w14:textId="77777777" w:rsidR="007F3349" w:rsidRPr="006119A2" w:rsidRDefault="007F3349" w:rsidP="009907A1">
            <w:pPr>
              <w:keepLines/>
              <w:rPr>
                <w:b/>
                <w:color w:val="000000" w:themeColor="text1"/>
                <w:sz w:val="18"/>
                <w:szCs w:val="18"/>
              </w:rPr>
            </w:pPr>
            <w:r w:rsidRPr="006119A2">
              <w:rPr>
                <w:b/>
                <w:color w:val="000000" w:themeColor="text1"/>
                <w:sz w:val="18"/>
                <w:szCs w:val="18"/>
              </w:rPr>
              <w:t>Hyon-Sang AHN</w:t>
            </w:r>
          </w:p>
        </w:tc>
        <w:tc>
          <w:tcPr>
            <w:tcW w:w="3261" w:type="dxa"/>
          </w:tcPr>
          <w:p w14:paraId="2D3B2853"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hsahn02@mofa.go.kr</w:t>
            </w:r>
          </w:p>
        </w:tc>
      </w:tr>
      <w:tr w:rsidR="007F3349" w:rsidRPr="006119A2" w14:paraId="5EF97089" w14:textId="77777777" w:rsidTr="000F2B02">
        <w:tblPrEx>
          <w:tblLook w:val="04A0" w:firstRow="1" w:lastRow="0" w:firstColumn="1" w:lastColumn="0" w:noHBand="0" w:noVBand="1"/>
        </w:tblPrEx>
        <w:trPr>
          <w:cantSplit/>
          <w:trHeight w:val="283"/>
          <w:tblHeader/>
          <w:jc w:val="center"/>
        </w:trPr>
        <w:tc>
          <w:tcPr>
            <w:tcW w:w="441" w:type="dxa"/>
            <w:vMerge/>
          </w:tcPr>
          <w:p w14:paraId="3CAB8984" w14:textId="77777777" w:rsidR="007F3349" w:rsidRPr="006119A2" w:rsidRDefault="007F3349" w:rsidP="009907A1">
            <w:pPr>
              <w:keepLines/>
              <w:rPr>
                <w:b/>
                <w:color w:val="000000" w:themeColor="text1"/>
                <w:sz w:val="18"/>
                <w:szCs w:val="18"/>
                <w:lang w:val="fr-FR"/>
              </w:rPr>
            </w:pPr>
          </w:p>
        </w:tc>
        <w:tc>
          <w:tcPr>
            <w:tcW w:w="2070" w:type="dxa"/>
            <w:vMerge/>
          </w:tcPr>
          <w:p w14:paraId="1BC752B7" w14:textId="77777777" w:rsidR="007F3349" w:rsidRPr="006119A2" w:rsidRDefault="007F3349" w:rsidP="009907A1">
            <w:pPr>
              <w:keepLines/>
              <w:rPr>
                <w:b/>
                <w:color w:val="000000" w:themeColor="text1"/>
                <w:sz w:val="18"/>
                <w:szCs w:val="18"/>
                <w:lang w:val="fr-FR"/>
              </w:rPr>
            </w:pPr>
          </w:p>
        </w:tc>
        <w:tc>
          <w:tcPr>
            <w:tcW w:w="2110" w:type="dxa"/>
            <w:vMerge/>
          </w:tcPr>
          <w:p w14:paraId="48BCEE14" w14:textId="77777777" w:rsidR="007F3349" w:rsidRPr="006119A2" w:rsidRDefault="007F3349" w:rsidP="009907A1">
            <w:pPr>
              <w:keepLines/>
              <w:rPr>
                <w:b/>
                <w:color w:val="000000" w:themeColor="text1"/>
                <w:sz w:val="18"/>
                <w:szCs w:val="18"/>
                <w:lang w:val="fr-FR"/>
              </w:rPr>
            </w:pPr>
          </w:p>
        </w:tc>
        <w:tc>
          <w:tcPr>
            <w:tcW w:w="3312" w:type="dxa"/>
          </w:tcPr>
          <w:p w14:paraId="13064691"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Yong BAEK</w:t>
            </w:r>
          </w:p>
        </w:tc>
        <w:tc>
          <w:tcPr>
            <w:tcW w:w="3261" w:type="dxa"/>
          </w:tcPr>
          <w:p w14:paraId="72CDDF39"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ybaek@korea.kr</w:t>
            </w:r>
          </w:p>
        </w:tc>
      </w:tr>
      <w:tr w:rsidR="007F3349" w:rsidRPr="006119A2" w14:paraId="6C2C3A6E" w14:textId="77777777" w:rsidTr="000F2B02">
        <w:tblPrEx>
          <w:tblLook w:val="04A0" w:firstRow="1" w:lastRow="0" w:firstColumn="1" w:lastColumn="0" w:noHBand="0" w:noVBand="1"/>
        </w:tblPrEx>
        <w:trPr>
          <w:cantSplit/>
          <w:trHeight w:val="283"/>
          <w:tblHeader/>
          <w:jc w:val="center"/>
        </w:trPr>
        <w:tc>
          <w:tcPr>
            <w:tcW w:w="441" w:type="dxa"/>
            <w:vMerge/>
          </w:tcPr>
          <w:p w14:paraId="225F2817" w14:textId="77777777" w:rsidR="007F3349" w:rsidRPr="006119A2" w:rsidRDefault="007F3349" w:rsidP="009907A1">
            <w:pPr>
              <w:keepLines/>
              <w:rPr>
                <w:b/>
                <w:color w:val="000000" w:themeColor="text1"/>
                <w:sz w:val="18"/>
                <w:szCs w:val="18"/>
                <w:lang w:val="fr-FR"/>
              </w:rPr>
            </w:pPr>
          </w:p>
        </w:tc>
        <w:tc>
          <w:tcPr>
            <w:tcW w:w="2070" w:type="dxa"/>
            <w:vMerge/>
          </w:tcPr>
          <w:p w14:paraId="3791B88C" w14:textId="77777777" w:rsidR="007F3349" w:rsidRPr="006119A2" w:rsidRDefault="007F3349" w:rsidP="009907A1">
            <w:pPr>
              <w:keepLines/>
              <w:rPr>
                <w:b/>
                <w:color w:val="000000" w:themeColor="text1"/>
                <w:sz w:val="18"/>
                <w:szCs w:val="18"/>
                <w:lang w:val="fr-FR"/>
              </w:rPr>
            </w:pPr>
          </w:p>
        </w:tc>
        <w:tc>
          <w:tcPr>
            <w:tcW w:w="2110" w:type="dxa"/>
            <w:vMerge/>
          </w:tcPr>
          <w:p w14:paraId="6C61A38E" w14:textId="77777777" w:rsidR="007F3349" w:rsidRPr="006119A2" w:rsidRDefault="007F3349" w:rsidP="009907A1">
            <w:pPr>
              <w:keepLines/>
              <w:rPr>
                <w:b/>
                <w:color w:val="000000" w:themeColor="text1"/>
                <w:sz w:val="18"/>
                <w:szCs w:val="18"/>
                <w:lang w:val="fr-FR"/>
              </w:rPr>
            </w:pPr>
          </w:p>
        </w:tc>
        <w:tc>
          <w:tcPr>
            <w:tcW w:w="3312" w:type="dxa"/>
          </w:tcPr>
          <w:p w14:paraId="78CC7079" w14:textId="77777777" w:rsidR="007F3349" w:rsidRPr="006119A2" w:rsidRDefault="007F3349" w:rsidP="009907A1">
            <w:pPr>
              <w:keepLines/>
              <w:rPr>
                <w:b/>
                <w:color w:val="000000" w:themeColor="text1"/>
                <w:sz w:val="18"/>
                <w:szCs w:val="18"/>
              </w:rPr>
            </w:pPr>
            <w:r w:rsidRPr="006119A2">
              <w:rPr>
                <w:b/>
                <w:color w:val="000000" w:themeColor="text1"/>
                <w:sz w:val="18"/>
                <w:szCs w:val="18"/>
              </w:rPr>
              <w:t>Chaeho LIM</w:t>
            </w:r>
          </w:p>
        </w:tc>
        <w:tc>
          <w:tcPr>
            <w:tcW w:w="3261" w:type="dxa"/>
          </w:tcPr>
          <w:p w14:paraId="5603D5C1" w14:textId="77777777" w:rsidR="007F3349" w:rsidRPr="001167F7" w:rsidRDefault="007F3349" w:rsidP="009907A1">
            <w:pPr>
              <w:keepLines/>
              <w:rPr>
                <w:color w:val="000000" w:themeColor="text1"/>
                <w:sz w:val="18"/>
                <w:szCs w:val="18"/>
                <w:lang w:val="fr-FR"/>
              </w:rPr>
            </w:pPr>
            <w:r w:rsidRPr="001167F7">
              <w:rPr>
                <w:color w:val="000000" w:themeColor="text1"/>
                <w:sz w:val="18"/>
                <w:szCs w:val="18"/>
                <w:lang w:val="fr-FR"/>
              </w:rPr>
              <w:t>limch92@korea.kr</w:t>
            </w:r>
          </w:p>
        </w:tc>
      </w:tr>
      <w:tr w:rsidR="007F3349" w:rsidRPr="006119A2" w14:paraId="5A2E3D2C" w14:textId="77777777" w:rsidTr="000F2B02">
        <w:tblPrEx>
          <w:tblLook w:val="04A0" w:firstRow="1" w:lastRow="0" w:firstColumn="1" w:lastColumn="0" w:noHBand="0" w:noVBand="1"/>
        </w:tblPrEx>
        <w:trPr>
          <w:cantSplit/>
          <w:trHeight w:val="283"/>
          <w:tblHeader/>
          <w:jc w:val="center"/>
        </w:trPr>
        <w:tc>
          <w:tcPr>
            <w:tcW w:w="441" w:type="dxa"/>
            <w:vMerge w:val="restart"/>
          </w:tcPr>
          <w:p w14:paraId="77CA8EAF"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26</w:t>
            </w:r>
          </w:p>
        </w:tc>
        <w:tc>
          <w:tcPr>
            <w:tcW w:w="2070" w:type="dxa"/>
            <w:vMerge w:val="restart"/>
          </w:tcPr>
          <w:p w14:paraId="30D0D22D"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United States of America – </w:t>
            </w:r>
            <w:r w:rsidRPr="006119A2">
              <w:rPr>
                <w:b/>
                <w:i/>
                <w:color w:val="000000" w:themeColor="text1"/>
                <w:sz w:val="18"/>
                <w:szCs w:val="18"/>
                <w:lang w:val="en-US"/>
              </w:rPr>
              <w:t>Etats-Unis d’Amérique</w:t>
            </w:r>
          </w:p>
        </w:tc>
        <w:tc>
          <w:tcPr>
            <w:tcW w:w="2110" w:type="dxa"/>
            <w:vMerge w:val="restart"/>
          </w:tcPr>
          <w:p w14:paraId="561BD2E6"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Hydrographic Interest</w:t>
            </w:r>
          </w:p>
        </w:tc>
        <w:tc>
          <w:tcPr>
            <w:tcW w:w="3312" w:type="dxa"/>
          </w:tcPr>
          <w:p w14:paraId="0476B77F" w14:textId="77777777" w:rsidR="007F3349" w:rsidRPr="006119A2" w:rsidRDefault="007F3349" w:rsidP="009907A1">
            <w:pPr>
              <w:keepLines/>
              <w:rPr>
                <w:b/>
                <w:smallCaps/>
                <w:color w:val="000000" w:themeColor="text1"/>
                <w:sz w:val="18"/>
                <w:szCs w:val="18"/>
                <w:u w:val="single"/>
              </w:rPr>
            </w:pPr>
            <w:r w:rsidRPr="006119A2">
              <w:rPr>
                <w:b/>
                <w:color w:val="000000" w:themeColor="text1"/>
                <w:sz w:val="18"/>
                <w:szCs w:val="18"/>
                <w:u w:val="single"/>
              </w:rPr>
              <w:t xml:space="preserve">Shepard </w:t>
            </w:r>
            <w:r w:rsidRPr="006119A2">
              <w:rPr>
                <w:b/>
                <w:caps/>
                <w:color w:val="000000" w:themeColor="text1"/>
                <w:sz w:val="18"/>
                <w:szCs w:val="18"/>
                <w:u w:val="single"/>
              </w:rPr>
              <w:t>Smith</w:t>
            </w:r>
          </w:p>
        </w:tc>
        <w:tc>
          <w:tcPr>
            <w:tcW w:w="3261" w:type="dxa"/>
          </w:tcPr>
          <w:p w14:paraId="596A32DD" w14:textId="77777777" w:rsidR="007F3349" w:rsidRPr="001167F7" w:rsidRDefault="007F3349" w:rsidP="009907A1">
            <w:pPr>
              <w:keepLines/>
              <w:rPr>
                <w:color w:val="000000" w:themeColor="text1"/>
                <w:sz w:val="18"/>
                <w:szCs w:val="18"/>
                <w:lang w:val="en-US"/>
              </w:rPr>
            </w:pPr>
            <w:r w:rsidRPr="00CC0398">
              <w:rPr>
                <w:color w:val="000000" w:themeColor="text1"/>
                <w:sz w:val="18"/>
                <w:szCs w:val="18"/>
                <w:lang w:val="fr-FR"/>
              </w:rPr>
              <w:t>Shep.Smith@noaa.gov</w:t>
            </w:r>
            <w:hyperlink r:id="rId53" w:history="1"/>
          </w:p>
        </w:tc>
      </w:tr>
      <w:tr w:rsidR="007F3349" w:rsidRPr="006119A2" w14:paraId="40F15534" w14:textId="77777777" w:rsidTr="000F2B02">
        <w:tblPrEx>
          <w:tblLook w:val="04A0" w:firstRow="1" w:lastRow="0" w:firstColumn="1" w:lastColumn="0" w:noHBand="0" w:noVBand="1"/>
        </w:tblPrEx>
        <w:trPr>
          <w:cantSplit/>
          <w:trHeight w:val="283"/>
          <w:tblHeader/>
          <w:jc w:val="center"/>
        </w:trPr>
        <w:tc>
          <w:tcPr>
            <w:tcW w:w="441" w:type="dxa"/>
            <w:vMerge/>
          </w:tcPr>
          <w:p w14:paraId="3AEDA89C" w14:textId="77777777" w:rsidR="007F3349" w:rsidRPr="006119A2" w:rsidRDefault="007F3349" w:rsidP="009907A1">
            <w:pPr>
              <w:keepLines/>
              <w:rPr>
                <w:b/>
                <w:color w:val="000000" w:themeColor="text1"/>
                <w:sz w:val="18"/>
                <w:szCs w:val="18"/>
                <w:lang w:val="fr-FR"/>
              </w:rPr>
            </w:pPr>
          </w:p>
        </w:tc>
        <w:tc>
          <w:tcPr>
            <w:tcW w:w="2070" w:type="dxa"/>
            <w:vMerge/>
          </w:tcPr>
          <w:p w14:paraId="4A6A4A87" w14:textId="77777777" w:rsidR="007F3349" w:rsidRPr="006119A2" w:rsidRDefault="007F3349" w:rsidP="009907A1">
            <w:pPr>
              <w:keepLines/>
              <w:rPr>
                <w:b/>
                <w:color w:val="000000" w:themeColor="text1"/>
                <w:sz w:val="18"/>
                <w:szCs w:val="18"/>
                <w:lang w:val="en-US"/>
              </w:rPr>
            </w:pPr>
          </w:p>
        </w:tc>
        <w:tc>
          <w:tcPr>
            <w:tcW w:w="2110" w:type="dxa"/>
            <w:vMerge/>
          </w:tcPr>
          <w:p w14:paraId="6AB9FF6C" w14:textId="77777777" w:rsidR="007F3349" w:rsidRPr="006119A2" w:rsidRDefault="007F3349" w:rsidP="009907A1">
            <w:pPr>
              <w:keepLines/>
              <w:rPr>
                <w:b/>
                <w:color w:val="000000" w:themeColor="text1"/>
                <w:sz w:val="18"/>
                <w:szCs w:val="18"/>
                <w:lang w:val="fr-FR"/>
              </w:rPr>
            </w:pPr>
          </w:p>
        </w:tc>
        <w:tc>
          <w:tcPr>
            <w:tcW w:w="3312" w:type="dxa"/>
          </w:tcPr>
          <w:p w14:paraId="7C88BF07" w14:textId="77777777" w:rsidR="007F3349" w:rsidRPr="006119A2" w:rsidRDefault="007F3349" w:rsidP="009907A1">
            <w:pPr>
              <w:keepLines/>
              <w:rPr>
                <w:b/>
                <w:color w:val="000000" w:themeColor="text1"/>
                <w:sz w:val="18"/>
                <w:szCs w:val="18"/>
                <w:u w:val="single"/>
              </w:rPr>
            </w:pPr>
            <w:r w:rsidRPr="006119A2">
              <w:rPr>
                <w:b/>
                <w:color w:val="000000" w:themeColor="text1"/>
                <w:sz w:val="18"/>
                <w:szCs w:val="18"/>
              </w:rPr>
              <w:t>John</w:t>
            </w:r>
            <w:r w:rsidRPr="006119A2">
              <w:rPr>
                <w:b/>
                <w:smallCaps/>
                <w:color w:val="000000" w:themeColor="text1"/>
                <w:sz w:val="18"/>
                <w:szCs w:val="18"/>
              </w:rPr>
              <w:t xml:space="preserve"> </w:t>
            </w:r>
            <w:r w:rsidRPr="006119A2">
              <w:rPr>
                <w:b/>
                <w:caps/>
                <w:color w:val="000000" w:themeColor="text1"/>
                <w:sz w:val="18"/>
                <w:szCs w:val="18"/>
              </w:rPr>
              <w:t>Lowell</w:t>
            </w:r>
          </w:p>
        </w:tc>
        <w:tc>
          <w:tcPr>
            <w:tcW w:w="3261" w:type="dxa"/>
          </w:tcPr>
          <w:p w14:paraId="251565DB" w14:textId="77777777" w:rsidR="007F3349" w:rsidRPr="001167F7" w:rsidRDefault="007F3349" w:rsidP="009907A1">
            <w:pPr>
              <w:pStyle w:val="Heading1"/>
              <w:keepLines/>
              <w:jc w:val="left"/>
              <w:rPr>
                <w:b w:val="0"/>
                <w:color w:val="000000" w:themeColor="text1"/>
                <w:sz w:val="18"/>
                <w:szCs w:val="18"/>
              </w:rPr>
            </w:pPr>
            <w:r w:rsidRPr="001167F7">
              <w:rPr>
                <w:b w:val="0"/>
                <w:color w:val="000000" w:themeColor="text1"/>
                <w:sz w:val="18"/>
                <w:szCs w:val="18"/>
              </w:rPr>
              <w:t>John.E.Lowell@nga.mil</w:t>
            </w:r>
          </w:p>
        </w:tc>
      </w:tr>
      <w:tr w:rsidR="007F3349" w:rsidRPr="006119A2" w14:paraId="3FADDF61" w14:textId="77777777" w:rsidTr="000F2B02">
        <w:tblPrEx>
          <w:tblLook w:val="04A0" w:firstRow="1" w:lastRow="0" w:firstColumn="1" w:lastColumn="0" w:noHBand="0" w:noVBand="1"/>
        </w:tblPrEx>
        <w:trPr>
          <w:cantSplit/>
          <w:trHeight w:val="283"/>
          <w:tblHeader/>
          <w:jc w:val="center"/>
        </w:trPr>
        <w:tc>
          <w:tcPr>
            <w:tcW w:w="441" w:type="dxa"/>
            <w:vMerge/>
          </w:tcPr>
          <w:p w14:paraId="055E9325" w14:textId="77777777" w:rsidR="007F3349" w:rsidRPr="006119A2" w:rsidRDefault="007F3349" w:rsidP="009907A1">
            <w:pPr>
              <w:keepLines/>
              <w:rPr>
                <w:b/>
                <w:color w:val="000000" w:themeColor="text1"/>
                <w:sz w:val="18"/>
                <w:szCs w:val="18"/>
                <w:lang w:val="en-US"/>
              </w:rPr>
            </w:pPr>
          </w:p>
        </w:tc>
        <w:tc>
          <w:tcPr>
            <w:tcW w:w="2070" w:type="dxa"/>
            <w:vMerge/>
          </w:tcPr>
          <w:p w14:paraId="183FB175" w14:textId="77777777" w:rsidR="007F3349" w:rsidRPr="006119A2" w:rsidRDefault="007F3349" w:rsidP="009907A1">
            <w:pPr>
              <w:keepLines/>
              <w:rPr>
                <w:b/>
                <w:color w:val="000000" w:themeColor="text1"/>
                <w:sz w:val="18"/>
                <w:szCs w:val="18"/>
                <w:lang w:val="en-US"/>
              </w:rPr>
            </w:pPr>
          </w:p>
        </w:tc>
        <w:tc>
          <w:tcPr>
            <w:tcW w:w="2110" w:type="dxa"/>
            <w:vMerge/>
          </w:tcPr>
          <w:p w14:paraId="5E87A620" w14:textId="77777777" w:rsidR="007F3349" w:rsidRPr="006119A2" w:rsidRDefault="007F3349" w:rsidP="009907A1">
            <w:pPr>
              <w:keepLines/>
              <w:rPr>
                <w:b/>
                <w:color w:val="000000" w:themeColor="text1"/>
                <w:sz w:val="18"/>
                <w:szCs w:val="18"/>
                <w:lang w:val="en-US"/>
              </w:rPr>
            </w:pPr>
          </w:p>
        </w:tc>
        <w:tc>
          <w:tcPr>
            <w:tcW w:w="3312" w:type="dxa"/>
          </w:tcPr>
          <w:p w14:paraId="14FD048D" w14:textId="77777777" w:rsidR="007F3349" w:rsidRPr="006119A2" w:rsidRDefault="007F3349" w:rsidP="009907A1">
            <w:pPr>
              <w:keepLines/>
              <w:rPr>
                <w:b/>
                <w:color w:val="000000" w:themeColor="text1"/>
                <w:sz w:val="18"/>
                <w:szCs w:val="18"/>
              </w:rPr>
            </w:pPr>
            <w:r w:rsidRPr="006119A2">
              <w:rPr>
                <w:b/>
                <w:color w:val="000000" w:themeColor="text1"/>
                <w:sz w:val="18"/>
                <w:szCs w:val="18"/>
              </w:rPr>
              <w:t>Jonathan JUSTI</w:t>
            </w:r>
          </w:p>
        </w:tc>
        <w:tc>
          <w:tcPr>
            <w:tcW w:w="3261" w:type="dxa"/>
          </w:tcPr>
          <w:p w14:paraId="49A4506A" w14:textId="77777777" w:rsidR="007F3349" w:rsidRPr="001167F7" w:rsidRDefault="007F3349" w:rsidP="009907A1">
            <w:pPr>
              <w:keepLines/>
              <w:rPr>
                <w:color w:val="000000" w:themeColor="text1"/>
                <w:sz w:val="18"/>
                <w:szCs w:val="18"/>
              </w:rPr>
            </w:pPr>
            <w:r w:rsidRPr="001167F7">
              <w:rPr>
                <w:color w:val="000000" w:themeColor="text1"/>
                <w:sz w:val="18"/>
                <w:szCs w:val="18"/>
              </w:rPr>
              <w:t>jonathan.justi@noaa.gov</w:t>
            </w:r>
          </w:p>
        </w:tc>
      </w:tr>
      <w:tr w:rsidR="007F3349" w:rsidRPr="006119A2" w14:paraId="4EA7F42B" w14:textId="77777777" w:rsidTr="000F2B02">
        <w:tblPrEx>
          <w:tblLook w:val="04A0" w:firstRow="1" w:lastRow="0" w:firstColumn="1" w:lastColumn="0" w:noHBand="0" w:noVBand="1"/>
        </w:tblPrEx>
        <w:trPr>
          <w:cantSplit/>
          <w:trHeight w:val="283"/>
          <w:tblHeader/>
          <w:jc w:val="center"/>
        </w:trPr>
        <w:tc>
          <w:tcPr>
            <w:tcW w:w="441" w:type="dxa"/>
            <w:vMerge w:val="restart"/>
          </w:tcPr>
          <w:p w14:paraId="0C5F6329"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27</w:t>
            </w:r>
          </w:p>
        </w:tc>
        <w:tc>
          <w:tcPr>
            <w:tcW w:w="2070" w:type="dxa"/>
            <w:vMerge w:val="restart"/>
          </w:tcPr>
          <w:p w14:paraId="426BC3FB"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Cyprus - </w:t>
            </w:r>
            <w:r w:rsidRPr="006119A2">
              <w:rPr>
                <w:b/>
                <w:i/>
                <w:color w:val="000000" w:themeColor="text1"/>
                <w:sz w:val="18"/>
                <w:szCs w:val="18"/>
                <w:lang w:val="en-US"/>
              </w:rPr>
              <w:t>Chypre</w:t>
            </w:r>
          </w:p>
        </w:tc>
        <w:tc>
          <w:tcPr>
            <w:tcW w:w="2110" w:type="dxa"/>
            <w:vMerge w:val="restart"/>
          </w:tcPr>
          <w:p w14:paraId="3B4A54D7"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Hydrographic Interest</w:t>
            </w:r>
          </w:p>
        </w:tc>
        <w:tc>
          <w:tcPr>
            <w:tcW w:w="3312" w:type="dxa"/>
            <w:shd w:val="clear" w:color="auto" w:fill="D9D9D9" w:themeFill="background1" w:themeFillShade="D9"/>
          </w:tcPr>
          <w:p w14:paraId="2DA5A216" w14:textId="77777777" w:rsidR="007F3349" w:rsidRPr="006119A2" w:rsidRDefault="007F3349" w:rsidP="009907A1">
            <w:pPr>
              <w:keepLines/>
              <w:rPr>
                <w:color w:val="000000" w:themeColor="text1"/>
                <w:sz w:val="18"/>
                <w:szCs w:val="18"/>
                <w:lang w:val="en-US"/>
              </w:rPr>
            </w:pPr>
            <w:r w:rsidRPr="006119A2">
              <w:rPr>
                <w:color w:val="000000" w:themeColor="text1"/>
                <w:sz w:val="18"/>
                <w:szCs w:val="18"/>
              </w:rPr>
              <w:t xml:space="preserve">Andreas </w:t>
            </w:r>
            <w:r w:rsidRPr="006119A2">
              <w:rPr>
                <w:caps/>
                <w:color w:val="000000" w:themeColor="text1"/>
                <w:sz w:val="18"/>
                <w:szCs w:val="18"/>
              </w:rPr>
              <w:t>Sokratous</w:t>
            </w:r>
          </w:p>
        </w:tc>
        <w:tc>
          <w:tcPr>
            <w:tcW w:w="3261" w:type="dxa"/>
            <w:shd w:val="clear" w:color="auto" w:fill="D9D9D9" w:themeFill="background1" w:themeFillShade="D9"/>
          </w:tcPr>
          <w:p w14:paraId="4647E1A3"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asokratous@dls.moi.gov.cy</w:t>
            </w:r>
          </w:p>
        </w:tc>
      </w:tr>
      <w:tr w:rsidR="007F3349" w:rsidRPr="006119A2" w14:paraId="339DACDE" w14:textId="77777777" w:rsidTr="000F2B02">
        <w:tblPrEx>
          <w:tblLook w:val="04A0" w:firstRow="1" w:lastRow="0" w:firstColumn="1" w:lastColumn="0" w:noHBand="0" w:noVBand="1"/>
        </w:tblPrEx>
        <w:trPr>
          <w:cantSplit/>
          <w:trHeight w:val="283"/>
          <w:tblHeader/>
          <w:jc w:val="center"/>
        </w:trPr>
        <w:tc>
          <w:tcPr>
            <w:tcW w:w="441" w:type="dxa"/>
            <w:vMerge/>
          </w:tcPr>
          <w:p w14:paraId="1C4EFA2D" w14:textId="77777777" w:rsidR="007F3349" w:rsidRPr="006119A2" w:rsidRDefault="007F3349" w:rsidP="009907A1">
            <w:pPr>
              <w:keepLines/>
              <w:rPr>
                <w:color w:val="000000" w:themeColor="text1"/>
                <w:sz w:val="18"/>
                <w:szCs w:val="18"/>
                <w:lang w:val="en-US"/>
              </w:rPr>
            </w:pPr>
          </w:p>
        </w:tc>
        <w:tc>
          <w:tcPr>
            <w:tcW w:w="2070" w:type="dxa"/>
            <w:vMerge/>
          </w:tcPr>
          <w:p w14:paraId="1CE0610C" w14:textId="77777777" w:rsidR="007F3349" w:rsidRPr="006119A2" w:rsidRDefault="007F3349" w:rsidP="009907A1">
            <w:pPr>
              <w:keepLines/>
              <w:rPr>
                <w:color w:val="000000" w:themeColor="text1"/>
                <w:sz w:val="18"/>
                <w:szCs w:val="18"/>
                <w:lang w:val="en-US"/>
              </w:rPr>
            </w:pPr>
          </w:p>
        </w:tc>
        <w:tc>
          <w:tcPr>
            <w:tcW w:w="2110" w:type="dxa"/>
            <w:vMerge/>
          </w:tcPr>
          <w:p w14:paraId="66F7D4E3" w14:textId="77777777" w:rsidR="007F3349" w:rsidRPr="006119A2" w:rsidRDefault="007F3349" w:rsidP="009907A1">
            <w:pPr>
              <w:keepLines/>
              <w:rPr>
                <w:color w:val="000000" w:themeColor="text1"/>
                <w:sz w:val="18"/>
                <w:szCs w:val="18"/>
                <w:lang w:val="en-US"/>
              </w:rPr>
            </w:pPr>
          </w:p>
        </w:tc>
        <w:tc>
          <w:tcPr>
            <w:tcW w:w="3312" w:type="dxa"/>
          </w:tcPr>
          <w:p w14:paraId="4CAEE5E6" w14:textId="77777777" w:rsidR="007F3349" w:rsidRPr="006119A2" w:rsidRDefault="007F3349" w:rsidP="009907A1">
            <w:pPr>
              <w:keepLines/>
              <w:rPr>
                <w:b/>
                <w:color w:val="000000" w:themeColor="text1"/>
                <w:sz w:val="18"/>
                <w:szCs w:val="18"/>
              </w:rPr>
            </w:pPr>
            <w:r w:rsidRPr="006119A2">
              <w:rPr>
                <w:b/>
                <w:color w:val="000000" w:themeColor="text1"/>
                <w:sz w:val="18"/>
                <w:szCs w:val="18"/>
              </w:rPr>
              <w:t>Georgios KOKOSIS</w:t>
            </w:r>
          </w:p>
        </w:tc>
        <w:tc>
          <w:tcPr>
            <w:tcW w:w="3261" w:type="dxa"/>
          </w:tcPr>
          <w:p w14:paraId="6CB695CC"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gkokosis@dls.moi.gov.cy</w:t>
            </w:r>
          </w:p>
        </w:tc>
      </w:tr>
      <w:tr w:rsidR="007F3349" w:rsidRPr="006119A2" w14:paraId="2FE840AF" w14:textId="77777777" w:rsidTr="000F2B02">
        <w:tblPrEx>
          <w:tblLook w:val="04A0" w:firstRow="1" w:lastRow="0" w:firstColumn="1" w:lastColumn="0" w:noHBand="0" w:noVBand="1"/>
        </w:tblPrEx>
        <w:trPr>
          <w:cantSplit/>
          <w:trHeight w:val="283"/>
          <w:tblHeader/>
          <w:jc w:val="center"/>
        </w:trPr>
        <w:tc>
          <w:tcPr>
            <w:tcW w:w="441" w:type="dxa"/>
            <w:vMerge w:val="restart"/>
          </w:tcPr>
          <w:p w14:paraId="42FDA0EE"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28</w:t>
            </w:r>
          </w:p>
        </w:tc>
        <w:tc>
          <w:tcPr>
            <w:tcW w:w="2070" w:type="dxa"/>
            <w:vMerge w:val="restart"/>
          </w:tcPr>
          <w:p w14:paraId="1713B3F6"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Japan - </w:t>
            </w:r>
            <w:r w:rsidRPr="006119A2">
              <w:rPr>
                <w:b/>
                <w:i/>
                <w:color w:val="000000" w:themeColor="text1"/>
                <w:sz w:val="18"/>
                <w:szCs w:val="18"/>
                <w:lang w:val="en-US"/>
              </w:rPr>
              <w:t>Japon</w:t>
            </w:r>
          </w:p>
        </w:tc>
        <w:tc>
          <w:tcPr>
            <w:tcW w:w="2110" w:type="dxa"/>
            <w:vMerge w:val="restart"/>
          </w:tcPr>
          <w:p w14:paraId="69EBB49D"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Hydrographic Interest</w:t>
            </w:r>
          </w:p>
        </w:tc>
        <w:tc>
          <w:tcPr>
            <w:tcW w:w="3312" w:type="dxa"/>
          </w:tcPr>
          <w:p w14:paraId="127CD97C" w14:textId="77777777" w:rsidR="007F3349" w:rsidRPr="006119A2" w:rsidRDefault="007F3349" w:rsidP="009907A1">
            <w:pPr>
              <w:keepLines/>
              <w:rPr>
                <w:b/>
                <w:color w:val="000000" w:themeColor="text1"/>
                <w:sz w:val="18"/>
                <w:szCs w:val="18"/>
                <w:u w:val="single"/>
                <w:lang w:val="en-US"/>
              </w:rPr>
            </w:pPr>
            <w:r w:rsidRPr="006119A2">
              <w:rPr>
                <w:b/>
                <w:color w:val="000000" w:themeColor="text1"/>
                <w:sz w:val="18"/>
                <w:szCs w:val="18"/>
                <w:u w:val="single"/>
              </w:rPr>
              <w:t xml:space="preserve">Arata </w:t>
            </w:r>
            <w:r w:rsidRPr="006119A2">
              <w:rPr>
                <w:b/>
                <w:caps/>
                <w:color w:val="000000" w:themeColor="text1"/>
                <w:sz w:val="18"/>
                <w:szCs w:val="18"/>
                <w:u w:val="single"/>
              </w:rPr>
              <w:t>Sengoku</w:t>
            </w:r>
          </w:p>
        </w:tc>
        <w:tc>
          <w:tcPr>
            <w:tcW w:w="3261" w:type="dxa"/>
          </w:tcPr>
          <w:p w14:paraId="5AB0137B"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ico@jodc.go.jp</w:t>
            </w:r>
          </w:p>
        </w:tc>
      </w:tr>
      <w:tr w:rsidR="007F3349" w:rsidRPr="006119A2" w14:paraId="18E3101C" w14:textId="77777777" w:rsidTr="000F2B02">
        <w:tblPrEx>
          <w:tblLook w:val="04A0" w:firstRow="1" w:lastRow="0" w:firstColumn="1" w:lastColumn="0" w:noHBand="0" w:noVBand="1"/>
        </w:tblPrEx>
        <w:trPr>
          <w:cantSplit/>
          <w:trHeight w:val="283"/>
          <w:tblHeader/>
          <w:jc w:val="center"/>
        </w:trPr>
        <w:tc>
          <w:tcPr>
            <w:tcW w:w="441" w:type="dxa"/>
            <w:vMerge/>
          </w:tcPr>
          <w:p w14:paraId="7C063BBC" w14:textId="77777777" w:rsidR="007F3349" w:rsidRPr="006119A2" w:rsidRDefault="007F3349" w:rsidP="009907A1">
            <w:pPr>
              <w:keepLines/>
              <w:rPr>
                <w:color w:val="000000" w:themeColor="text1"/>
                <w:sz w:val="18"/>
                <w:szCs w:val="18"/>
                <w:lang w:val="en-US"/>
              </w:rPr>
            </w:pPr>
          </w:p>
        </w:tc>
        <w:tc>
          <w:tcPr>
            <w:tcW w:w="2070" w:type="dxa"/>
            <w:vMerge/>
          </w:tcPr>
          <w:p w14:paraId="162E840D" w14:textId="77777777" w:rsidR="007F3349" w:rsidRPr="006119A2" w:rsidRDefault="007F3349" w:rsidP="009907A1">
            <w:pPr>
              <w:keepLines/>
              <w:rPr>
                <w:color w:val="000000" w:themeColor="text1"/>
                <w:sz w:val="18"/>
                <w:szCs w:val="18"/>
                <w:lang w:val="en-US"/>
              </w:rPr>
            </w:pPr>
          </w:p>
        </w:tc>
        <w:tc>
          <w:tcPr>
            <w:tcW w:w="2110" w:type="dxa"/>
            <w:vMerge/>
          </w:tcPr>
          <w:p w14:paraId="118C97CE" w14:textId="77777777" w:rsidR="007F3349" w:rsidRPr="006119A2" w:rsidRDefault="007F3349" w:rsidP="009907A1">
            <w:pPr>
              <w:keepLines/>
              <w:rPr>
                <w:color w:val="000000" w:themeColor="text1"/>
                <w:sz w:val="18"/>
                <w:szCs w:val="18"/>
                <w:lang w:val="fr-FR"/>
              </w:rPr>
            </w:pPr>
          </w:p>
        </w:tc>
        <w:tc>
          <w:tcPr>
            <w:tcW w:w="3312" w:type="dxa"/>
          </w:tcPr>
          <w:p w14:paraId="59A86C56"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Shigeru NAKABAYASHI</w:t>
            </w:r>
          </w:p>
        </w:tc>
        <w:tc>
          <w:tcPr>
            <w:tcW w:w="3261" w:type="dxa"/>
          </w:tcPr>
          <w:p w14:paraId="2D51096B"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ico@jodc.go.jp</w:t>
            </w:r>
          </w:p>
        </w:tc>
      </w:tr>
      <w:tr w:rsidR="007F3349" w:rsidRPr="006119A2" w14:paraId="614B585D" w14:textId="77777777" w:rsidTr="000F2B02">
        <w:tblPrEx>
          <w:tblLook w:val="04A0" w:firstRow="1" w:lastRow="0" w:firstColumn="1" w:lastColumn="0" w:noHBand="0" w:noVBand="1"/>
        </w:tblPrEx>
        <w:trPr>
          <w:cantSplit/>
          <w:trHeight w:val="283"/>
          <w:tblHeader/>
          <w:jc w:val="center"/>
        </w:trPr>
        <w:tc>
          <w:tcPr>
            <w:tcW w:w="441" w:type="dxa"/>
            <w:vMerge w:val="restart"/>
          </w:tcPr>
          <w:p w14:paraId="59EDCB87"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29</w:t>
            </w:r>
          </w:p>
        </w:tc>
        <w:tc>
          <w:tcPr>
            <w:tcW w:w="2070" w:type="dxa"/>
            <w:vMerge w:val="restart"/>
          </w:tcPr>
          <w:p w14:paraId="12A5CD37"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Norway - </w:t>
            </w:r>
            <w:r w:rsidRPr="006119A2">
              <w:rPr>
                <w:b/>
                <w:i/>
                <w:color w:val="000000" w:themeColor="text1"/>
                <w:sz w:val="18"/>
                <w:szCs w:val="18"/>
                <w:lang w:val="en-US"/>
              </w:rPr>
              <w:t>Norvège</w:t>
            </w:r>
          </w:p>
        </w:tc>
        <w:tc>
          <w:tcPr>
            <w:tcW w:w="2110" w:type="dxa"/>
            <w:vMerge w:val="restart"/>
          </w:tcPr>
          <w:p w14:paraId="7DBE8248"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Hydrographic Interest</w:t>
            </w:r>
          </w:p>
        </w:tc>
        <w:tc>
          <w:tcPr>
            <w:tcW w:w="3312" w:type="dxa"/>
          </w:tcPr>
          <w:p w14:paraId="1098F30E" w14:textId="77777777" w:rsidR="007F3349" w:rsidRPr="006119A2" w:rsidRDefault="007F3349" w:rsidP="009907A1">
            <w:pPr>
              <w:keepLines/>
              <w:rPr>
                <w:b/>
                <w:color w:val="000000" w:themeColor="text1"/>
                <w:sz w:val="18"/>
                <w:szCs w:val="18"/>
                <w:u w:val="single"/>
                <w:lang w:val="en-US"/>
              </w:rPr>
            </w:pPr>
            <w:r w:rsidRPr="006119A2">
              <w:rPr>
                <w:b/>
                <w:color w:val="000000" w:themeColor="text1"/>
                <w:sz w:val="18"/>
                <w:szCs w:val="18"/>
                <w:u w:val="single"/>
              </w:rPr>
              <w:t xml:space="preserve">Birte Noer </w:t>
            </w:r>
            <w:r w:rsidRPr="006119A2">
              <w:rPr>
                <w:b/>
                <w:caps/>
                <w:color w:val="000000" w:themeColor="text1"/>
                <w:sz w:val="18"/>
                <w:szCs w:val="18"/>
                <w:u w:val="single"/>
              </w:rPr>
              <w:t>Borrevik</w:t>
            </w:r>
          </w:p>
        </w:tc>
        <w:tc>
          <w:tcPr>
            <w:tcW w:w="3261" w:type="dxa"/>
          </w:tcPr>
          <w:p w14:paraId="56B10CF8"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sjo@kartverket.no</w:t>
            </w:r>
          </w:p>
        </w:tc>
      </w:tr>
      <w:tr w:rsidR="007F3349" w:rsidRPr="006119A2" w14:paraId="261CC6FD" w14:textId="77777777" w:rsidTr="000F2B02">
        <w:tblPrEx>
          <w:tblLook w:val="04A0" w:firstRow="1" w:lastRow="0" w:firstColumn="1" w:lastColumn="0" w:noHBand="0" w:noVBand="1"/>
        </w:tblPrEx>
        <w:trPr>
          <w:cantSplit/>
          <w:trHeight w:val="283"/>
          <w:tblHeader/>
          <w:jc w:val="center"/>
        </w:trPr>
        <w:tc>
          <w:tcPr>
            <w:tcW w:w="441" w:type="dxa"/>
            <w:vMerge/>
          </w:tcPr>
          <w:p w14:paraId="2289D28F" w14:textId="77777777" w:rsidR="007F3349" w:rsidRPr="006119A2" w:rsidRDefault="007F3349" w:rsidP="009907A1">
            <w:pPr>
              <w:keepLines/>
              <w:rPr>
                <w:b/>
                <w:color w:val="000000" w:themeColor="text1"/>
                <w:sz w:val="18"/>
                <w:szCs w:val="18"/>
                <w:lang w:val="en-US"/>
              </w:rPr>
            </w:pPr>
          </w:p>
        </w:tc>
        <w:tc>
          <w:tcPr>
            <w:tcW w:w="2070" w:type="dxa"/>
            <w:vMerge/>
          </w:tcPr>
          <w:p w14:paraId="1C5F8B92" w14:textId="77777777" w:rsidR="007F3349" w:rsidRPr="006119A2" w:rsidRDefault="007F3349" w:rsidP="009907A1">
            <w:pPr>
              <w:keepLines/>
              <w:rPr>
                <w:b/>
                <w:color w:val="000000" w:themeColor="text1"/>
                <w:sz w:val="18"/>
                <w:szCs w:val="18"/>
                <w:lang w:val="en-US"/>
              </w:rPr>
            </w:pPr>
          </w:p>
        </w:tc>
        <w:tc>
          <w:tcPr>
            <w:tcW w:w="2110" w:type="dxa"/>
            <w:vMerge/>
          </w:tcPr>
          <w:p w14:paraId="187A2ECB" w14:textId="77777777" w:rsidR="007F3349" w:rsidRPr="006119A2" w:rsidRDefault="007F3349" w:rsidP="009907A1">
            <w:pPr>
              <w:keepLines/>
              <w:rPr>
                <w:b/>
                <w:color w:val="000000" w:themeColor="text1"/>
                <w:sz w:val="18"/>
                <w:szCs w:val="18"/>
                <w:lang w:val="fr-FR"/>
              </w:rPr>
            </w:pPr>
          </w:p>
        </w:tc>
        <w:tc>
          <w:tcPr>
            <w:tcW w:w="3312" w:type="dxa"/>
          </w:tcPr>
          <w:p w14:paraId="2261D18D" w14:textId="77777777" w:rsidR="007F3349" w:rsidRPr="006119A2" w:rsidRDefault="007F3349" w:rsidP="009907A1">
            <w:pPr>
              <w:pStyle w:val="Heading1"/>
              <w:keepLines/>
              <w:jc w:val="left"/>
              <w:rPr>
                <w:color w:val="000000" w:themeColor="text1"/>
                <w:sz w:val="18"/>
                <w:szCs w:val="18"/>
              </w:rPr>
            </w:pPr>
            <w:r w:rsidRPr="006119A2">
              <w:rPr>
                <w:color w:val="000000" w:themeColor="text1"/>
                <w:sz w:val="18"/>
                <w:szCs w:val="18"/>
              </w:rPr>
              <w:t>Evert FLIER</w:t>
            </w:r>
          </w:p>
        </w:tc>
        <w:tc>
          <w:tcPr>
            <w:tcW w:w="3261" w:type="dxa"/>
          </w:tcPr>
          <w:p w14:paraId="1DB0E3B8"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evert.flier@kartverket.no</w:t>
            </w:r>
          </w:p>
        </w:tc>
      </w:tr>
      <w:tr w:rsidR="007F3349" w:rsidRPr="006119A2" w14:paraId="7782F92D" w14:textId="77777777" w:rsidTr="000F2B02">
        <w:tblPrEx>
          <w:tblLook w:val="04A0" w:firstRow="1" w:lastRow="0" w:firstColumn="1" w:lastColumn="0" w:noHBand="0" w:noVBand="1"/>
        </w:tblPrEx>
        <w:trPr>
          <w:cantSplit/>
          <w:trHeight w:val="283"/>
          <w:tblHeader/>
          <w:jc w:val="center"/>
        </w:trPr>
        <w:tc>
          <w:tcPr>
            <w:tcW w:w="441" w:type="dxa"/>
            <w:vMerge w:val="restart"/>
          </w:tcPr>
          <w:p w14:paraId="390A93C7"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30</w:t>
            </w:r>
          </w:p>
        </w:tc>
        <w:tc>
          <w:tcPr>
            <w:tcW w:w="2070" w:type="dxa"/>
            <w:vMerge w:val="restart"/>
          </w:tcPr>
          <w:p w14:paraId="65D41826"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Denmark - </w:t>
            </w:r>
            <w:r w:rsidRPr="006119A2">
              <w:rPr>
                <w:b/>
                <w:i/>
                <w:color w:val="000000" w:themeColor="text1"/>
                <w:sz w:val="18"/>
                <w:szCs w:val="18"/>
                <w:lang w:val="en-US"/>
              </w:rPr>
              <w:t>Danemark</w:t>
            </w:r>
          </w:p>
        </w:tc>
        <w:tc>
          <w:tcPr>
            <w:tcW w:w="2110" w:type="dxa"/>
            <w:vMerge w:val="restart"/>
          </w:tcPr>
          <w:p w14:paraId="14AF685D" w14:textId="77777777" w:rsidR="007F3349" w:rsidRPr="006119A2" w:rsidRDefault="007F3349" w:rsidP="009907A1">
            <w:pPr>
              <w:keepLines/>
              <w:rPr>
                <w:b/>
                <w:color w:val="000000" w:themeColor="text1"/>
                <w:sz w:val="18"/>
                <w:szCs w:val="18"/>
                <w:lang w:val="fr-FR"/>
              </w:rPr>
            </w:pPr>
            <w:r w:rsidRPr="006119A2">
              <w:rPr>
                <w:b/>
                <w:color w:val="000000" w:themeColor="text1"/>
                <w:sz w:val="18"/>
                <w:szCs w:val="18"/>
                <w:lang w:val="fr-FR"/>
              </w:rPr>
              <w:t>Hydrographic Interest</w:t>
            </w:r>
          </w:p>
        </w:tc>
        <w:tc>
          <w:tcPr>
            <w:tcW w:w="3312" w:type="dxa"/>
            <w:shd w:val="clear" w:color="auto" w:fill="D9D9D9" w:themeFill="background1" w:themeFillShade="D9"/>
          </w:tcPr>
          <w:p w14:paraId="2843633F" w14:textId="77777777" w:rsidR="007F3349" w:rsidRPr="006119A2" w:rsidRDefault="007F3349" w:rsidP="009907A1">
            <w:pPr>
              <w:keepLines/>
              <w:rPr>
                <w:color w:val="000000" w:themeColor="text1"/>
                <w:sz w:val="18"/>
                <w:szCs w:val="18"/>
                <w:lang w:val="en-US"/>
              </w:rPr>
            </w:pPr>
            <w:r w:rsidRPr="006119A2">
              <w:rPr>
                <w:color w:val="000000" w:themeColor="text1"/>
                <w:sz w:val="18"/>
                <w:szCs w:val="18"/>
              </w:rPr>
              <w:t xml:space="preserve">Pia Dahl </w:t>
            </w:r>
            <w:r w:rsidRPr="006119A2">
              <w:rPr>
                <w:caps/>
                <w:color w:val="000000" w:themeColor="text1"/>
                <w:sz w:val="18"/>
                <w:szCs w:val="18"/>
              </w:rPr>
              <w:t>Hojgaard</w:t>
            </w:r>
          </w:p>
        </w:tc>
        <w:tc>
          <w:tcPr>
            <w:tcW w:w="3261" w:type="dxa"/>
            <w:shd w:val="clear" w:color="auto" w:fill="D9D9D9" w:themeFill="background1" w:themeFillShade="D9"/>
          </w:tcPr>
          <w:p w14:paraId="3C4328DA"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gst@gst.dk</w:t>
            </w:r>
          </w:p>
        </w:tc>
      </w:tr>
      <w:tr w:rsidR="007F3349" w:rsidRPr="006119A2" w14:paraId="6555DCD7" w14:textId="77777777" w:rsidTr="000F2B02">
        <w:tblPrEx>
          <w:tblLook w:val="04A0" w:firstRow="1" w:lastRow="0" w:firstColumn="1" w:lastColumn="0" w:noHBand="0" w:noVBand="1"/>
        </w:tblPrEx>
        <w:trPr>
          <w:cantSplit/>
          <w:trHeight w:val="283"/>
          <w:tblHeader/>
          <w:jc w:val="center"/>
        </w:trPr>
        <w:tc>
          <w:tcPr>
            <w:tcW w:w="441" w:type="dxa"/>
            <w:vMerge/>
          </w:tcPr>
          <w:p w14:paraId="769E2636" w14:textId="77777777" w:rsidR="007F3349" w:rsidRPr="006119A2" w:rsidRDefault="007F3349" w:rsidP="009907A1">
            <w:pPr>
              <w:keepLines/>
              <w:rPr>
                <w:color w:val="000000" w:themeColor="text1"/>
                <w:sz w:val="18"/>
                <w:szCs w:val="18"/>
                <w:lang w:val="en-US"/>
              </w:rPr>
            </w:pPr>
          </w:p>
        </w:tc>
        <w:tc>
          <w:tcPr>
            <w:tcW w:w="2070" w:type="dxa"/>
            <w:vMerge/>
          </w:tcPr>
          <w:p w14:paraId="2C2CD0FE" w14:textId="77777777" w:rsidR="007F3349" w:rsidRPr="006119A2" w:rsidRDefault="007F3349" w:rsidP="009907A1">
            <w:pPr>
              <w:keepLines/>
              <w:rPr>
                <w:color w:val="000000" w:themeColor="text1"/>
                <w:sz w:val="18"/>
                <w:szCs w:val="18"/>
                <w:lang w:val="en-US"/>
              </w:rPr>
            </w:pPr>
          </w:p>
        </w:tc>
        <w:tc>
          <w:tcPr>
            <w:tcW w:w="2110" w:type="dxa"/>
            <w:vMerge/>
          </w:tcPr>
          <w:p w14:paraId="4E5A5EFD" w14:textId="77777777" w:rsidR="007F3349" w:rsidRPr="006119A2" w:rsidRDefault="007F3349" w:rsidP="009907A1">
            <w:pPr>
              <w:keepLines/>
              <w:rPr>
                <w:color w:val="000000" w:themeColor="text1"/>
                <w:sz w:val="18"/>
                <w:szCs w:val="18"/>
                <w:lang w:val="fr-FR"/>
              </w:rPr>
            </w:pPr>
          </w:p>
        </w:tc>
        <w:tc>
          <w:tcPr>
            <w:tcW w:w="3312" w:type="dxa"/>
          </w:tcPr>
          <w:p w14:paraId="7BFAEB05" w14:textId="77777777" w:rsidR="007F3349" w:rsidRPr="006119A2" w:rsidRDefault="007F3349" w:rsidP="009907A1">
            <w:pPr>
              <w:keepLines/>
              <w:rPr>
                <w:b/>
                <w:color w:val="000000" w:themeColor="text1"/>
                <w:sz w:val="18"/>
                <w:szCs w:val="18"/>
              </w:rPr>
            </w:pPr>
            <w:r w:rsidRPr="006119A2">
              <w:rPr>
                <w:b/>
                <w:color w:val="000000" w:themeColor="text1"/>
                <w:sz w:val="18"/>
                <w:szCs w:val="18"/>
              </w:rPr>
              <w:t>Sarah THOMSEN</w:t>
            </w:r>
          </w:p>
        </w:tc>
        <w:tc>
          <w:tcPr>
            <w:tcW w:w="3261" w:type="dxa"/>
          </w:tcPr>
          <w:p w14:paraId="64171A39"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sarth@gst.dk</w:t>
            </w:r>
          </w:p>
        </w:tc>
      </w:tr>
      <w:tr w:rsidR="007F3349" w:rsidRPr="006119A2" w14:paraId="3911C8E5" w14:textId="77777777" w:rsidTr="000F2B02">
        <w:tblPrEx>
          <w:tblLook w:val="04A0" w:firstRow="1" w:lastRow="0" w:firstColumn="1" w:lastColumn="0" w:noHBand="0" w:noVBand="1"/>
        </w:tblPrEx>
        <w:trPr>
          <w:cantSplit/>
          <w:trHeight w:val="283"/>
          <w:tblHeader/>
          <w:jc w:val="center"/>
        </w:trPr>
        <w:tc>
          <w:tcPr>
            <w:tcW w:w="441" w:type="dxa"/>
            <w:vMerge/>
          </w:tcPr>
          <w:p w14:paraId="2A05FFAB" w14:textId="77777777" w:rsidR="007F3349" w:rsidRPr="006119A2" w:rsidRDefault="007F3349" w:rsidP="009907A1">
            <w:pPr>
              <w:keepLines/>
              <w:rPr>
                <w:color w:val="000000" w:themeColor="text1"/>
                <w:sz w:val="18"/>
                <w:szCs w:val="18"/>
                <w:lang w:val="en-US"/>
              </w:rPr>
            </w:pPr>
          </w:p>
        </w:tc>
        <w:tc>
          <w:tcPr>
            <w:tcW w:w="2070" w:type="dxa"/>
            <w:vMerge/>
          </w:tcPr>
          <w:p w14:paraId="432E1B9D" w14:textId="77777777" w:rsidR="007F3349" w:rsidRPr="006119A2" w:rsidRDefault="007F3349" w:rsidP="009907A1">
            <w:pPr>
              <w:keepLines/>
              <w:rPr>
                <w:color w:val="000000" w:themeColor="text1"/>
                <w:sz w:val="18"/>
                <w:szCs w:val="18"/>
                <w:lang w:val="en-US"/>
              </w:rPr>
            </w:pPr>
          </w:p>
        </w:tc>
        <w:tc>
          <w:tcPr>
            <w:tcW w:w="2110" w:type="dxa"/>
            <w:vMerge/>
          </w:tcPr>
          <w:p w14:paraId="5AE61D5E" w14:textId="77777777" w:rsidR="007F3349" w:rsidRPr="006119A2" w:rsidRDefault="007F3349" w:rsidP="009907A1">
            <w:pPr>
              <w:keepLines/>
              <w:rPr>
                <w:color w:val="000000" w:themeColor="text1"/>
                <w:sz w:val="18"/>
                <w:szCs w:val="18"/>
                <w:lang w:val="fr-FR"/>
              </w:rPr>
            </w:pPr>
          </w:p>
        </w:tc>
        <w:tc>
          <w:tcPr>
            <w:tcW w:w="3312" w:type="dxa"/>
          </w:tcPr>
          <w:p w14:paraId="490175FD" w14:textId="77777777" w:rsidR="007F3349" w:rsidRPr="006119A2" w:rsidRDefault="007F3349" w:rsidP="009907A1">
            <w:pPr>
              <w:keepLines/>
              <w:rPr>
                <w:b/>
                <w:color w:val="000000" w:themeColor="text1"/>
                <w:sz w:val="18"/>
                <w:szCs w:val="18"/>
              </w:rPr>
            </w:pPr>
            <w:r w:rsidRPr="006119A2">
              <w:rPr>
                <w:b/>
                <w:color w:val="000000" w:themeColor="text1"/>
                <w:sz w:val="18"/>
                <w:szCs w:val="18"/>
              </w:rPr>
              <w:t>Elizabeth HAGEMANN</w:t>
            </w:r>
          </w:p>
        </w:tc>
        <w:tc>
          <w:tcPr>
            <w:tcW w:w="3261" w:type="dxa"/>
          </w:tcPr>
          <w:p w14:paraId="581858C1"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ehage@gst.dk</w:t>
            </w:r>
          </w:p>
        </w:tc>
      </w:tr>
      <w:tr w:rsidR="007F3349" w:rsidRPr="006119A2" w14:paraId="7DCABBD3" w14:textId="77777777" w:rsidTr="000F2B02">
        <w:tblPrEx>
          <w:tblLook w:val="04A0" w:firstRow="1" w:lastRow="0" w:firstColumn="1" w:lastColumn="0" w:noHBand="0" w:noVBand="1"/>
        </w:tblPrEx>
        <w:trPr>
          <w:cantSplit/>
          <w:trHeight w:val="283"/>
          <w:tblHeader/>
          <w:jc w:val="center"/>
        </w:trPr>
        <w:tc>
          <w:tcPr>
            <w:tcW w:w="441" w:type="dxa"/>
            <w:vMerge/>
          </w:tcPr>
          <w:p w14:paraId="7A54B86D" w14:textId="77777777" w:rsidR="007F3349" w:rsidRPr="006119A2" w:rsidRDefault="007F3349" w:rsidP="009907A1">
            <w:pPr>
              <w:keepLines/>
              <w:rPr>
                <w:color w:val="000000" w:themeColor="text1"/>
                <w:sz w:val="18"/>
                <w:szCs w:val="18"/>
                <w:lang w:val="en-US"/>
              </w:rPr>
            </w:pPr>
          </w:p>
        </w:tc>
        <w:tc>
          <w:tcPr>
            <w:tcW w:w="2070" w:type="dxa"/>
            <w:vMerge/>
          </w:tcPr>
          <w:p w14:paraId="1F34397E" w14:textId="77777777" w:rsidR="007F3349" w:rsidRPr="006119A2" w:rsidRDefault="007F3349" w:rsidP="009907A1">
            <w:pPr>
              <w:keepLines/>
              <w:rPr>
                <w:color w:val="000000" w:themeColor="text1"/>
                <w:sz w:val="18"/>
                <w:szCs w:val="18"/>
                <w:lang w:val="en-US"/>
              </w:rPr>
            </w:pPr>
          </w:p>
        </w:tc>
        <w:tc>
          <w:tcPr>
            <w:tcW w:w="2110" w:type="dxa"/>
            <w:vMerge/>
          </w:tcPr>
          <w:p w14:paraId="318E4F0C" w14:textId="77777777" w:rsidR="007F3349" w:rsidRPr="006119A2" w:rsidRDefault="007F3349" w:rsidP="009907A1">
            <w:pPr>
              <w:keepLines/>
              <w:rPr>
                <w:color w:val="000000" w:themeColor="text1"/>
                <w:sz w:val="18"/>
                <w:szCs w:val="18"/>
                <w:lang w:val="fr-FR"/>
              </w:rPr>
            </w:pPr>
          </w:p>
        </w:tc>
        <w:tc>
          <w:tcPr>
            <w:tcW w:w="3312" w:type="dxa"/>
            <w:shd w:val="clear" w:color="auto" w:fill="FFFFFF" w:themeFill="background1"/>
          </w:tcPr>
          <w:p w14:paraId="3B7B42A5" w14:textId="77777777" w:rsidR="007F3349" w:rsidRPr="006119A2" w:rsidRDefault="007F3349" w:rsidP="009907A1">
            <w:pPr>
              <w:keepLines/>
              <w:rPr>
                <w:b/>
                <w:color w:val="000000" w:themeColor="text1"/>
                <w:sz w:val="18"/>
                <w:szCs w:val="18"/>
              </w:rPr>
            </w:pPr>
            <w:r w:rsidRPr="006119A2">
              <w:rPr>
                <w:b/>
                <w:color w:val="000000" w:themeColor="text1"/>
                <w:sz w:val="18"/>
                <w:szCs w:val="18"/>
              </w:rPr>
              <w:t>Jens Peter Weiss HARTMANN</w:t>
            </w:r>
          </w:p>
        </w:tc>
        <w:tc>
          <w:tcPr>
            <w:tcW w:w="3261" w:type="dxa"/>
            <w:shd w:val="clear" w:color="auto" w:fill="FFFFFF" w:themeFill="background1"/>
          </w:tcPr>
          <w:p w14:paraId="02B89221"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jepha@gst.dk</w:t>
            </w:r>
          </w:p>
        </w:tc>
      </w:tr>
      <w:tr w:rsidR="007F3349" w:rsidRPr="006119A2" w14:paraId="0DAE8346" w14:textId="77777777" w:rsidTr="000F2B02">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65948490" w14:textId="77777777" w:rsidR="007F3349" w:rsidRPr="001167F7" w:rsidRDefault="007F3349" w:rsidP="009907A1">
            <w:pPr>
              <w:pStyle w:val="Heading5"/>
              <w:keepLines/>
            </w:pPr>
            <w:r w:rsidRPr="001167F7">
              <w:t>IHO Member States</w:t>
            </w:r>
          </w:p>
        </w:tc>
      </w:tr>
      <w:tr w:rsidR="007F3349" w:rsidRPr="001167F7" w14:paraId="48FD6287"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7AEECAAD"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35E23C2B"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Egypt - </w:t>
            </w:r>
            <w:r w:rsidRPr="006119A2">
              <w:rPr>
                <w:b/>
                <w:i/>
                <w:color w:val="000000" w:themeColor="text1"/>
                <w:sz w:val="18"/>
                <w:szCs w:val="18"/>
                <w:lang w:val="en-US"/>
              </w:rPr>
              <w:t>Egypte</w:t>
            </w:r>
          </w:p>
        </w:tc>
        <w:tc>
          <w:tcPr>
            <w:tcW w:w="2110" w:type="dxa"/>
            <w:shd w:val="clear" w:color="auto" w:fill="FFFFFF" w:themeFill="background1"/>
          </w:tcPr>
          <w:p w14:paraId="432B180F" w14:textId="77777777" w:rsidR="007F3349" w:rsidRPr="006119A2" w:rsidRDefault="007F3349" w:rsidP="009907A1">
            <w:pPr>
              <w:pStyle w:val="Heading3"/>
              <w:keepLines/>
              <w:spacing w:before="0"/>
              <w:rPr>
                <w:color w:val="000000" w:themeColor="text1"/>
                <w:sz w:val="18"/>
                <w:szCs w:val="18"/>
              </w:rPr>
            </w:pPr>
          </w:p>
        </w:tc>
        <w:tc>
          <w:tcPr>
            <w:tcW w:w="3312" w:type="dxa"/>
            <w:shd w:val="clear" w:color="auto" w:fill="FFFFFF" w:themeFill="background1"/>
          </w:tcPr>
          <w:p w14:paraId="6746DA81" w14:textId="77777777" w:rsidR="007F3349" w:rsidRPr="006119A2" w:rsidRDefault="007F3349" w:rsidP="009907A1">
            <w:pPr>
              <w:pStyle w:val="Heading2"/>
              <w:keepLines/>
              <w:jc w:val="left"/>
              <w:rPr>
                <w:color w:val="000000" w:themeColor="text1"/>
                <w:sz w:val="18"/>
                <w:szCs w:val="18"/>
                <w:u w:val="single"/>
              </w:rPr>
            </w:pPr>
            <w:r w:rsidRPr="006119A2">
              <w:rPr>
                <w:color w:val="000000" w:themeColor="text1"/>
                <w:sz w:val="18"/>
                <w:szCs w:val="18"/>
                <w:u w:val="single"/>
              </w:rPr>
              <w:t>Ashraf EL-ASSAL</w:t>
            </w:r>
          </w:p>
        </w:tc>
        <w:tc>
          <w:tcPr>
            <w:tcW w:w="3261" w:type="dxa"/>
            <w:shd w:val="clear" w:color="auto" w:fill="FFFFFF" w:themeFill="background1"/>
          </w:tcPr>
          <w:p w14:paraId="243965A6"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Hydro@enhd.gov.eg</w:t>
            </w:r>
          </w:p>
        </w:tc>
      </w:tr>
      <w:tr w:rsidR="007F3349" w:rsidRPr="006119A2" w14:paraId="0F873D19"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3BB9AAFC"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5CE16C7F"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Malta - </w:t>
            </w:r>
            <w:r w:rsidRPr="006119A2">
              <w:rPr>
                <w:b/>
                <w:i/>
                <w:color w:val="000000" w:themeColor="text1"/>
                <w:sz w:val="18"/>
                <w:szCs w:val="18"/>
                <w:lang w:val="en-US"/>
              </w:rPr>
              <w:t>Malte</w:t>
            </w:r>
          </w:p>
        </w:tc>
        <w:tc>
          <w:tcPr>
            <w:tcW w:w="2110" w:type="dxa"/>
            <w:shd w:val="clear" w:color="auto" w:fill="FFFFFF" w:themeFill="background1"/>
          </w:tcPr>
          <w:p w14:paraId="4F0C3401" w14:textId="77777777" w:rsidR="007F3349" w:rsidRPr="006119A2" w:rsidRDefault="007F3349" w:rsidP="009907A1">
            <w:pPr>
              <w:keepLines/>
              <w:rPr>
                <w:color w:val="000000" w:themeColor="text1"/>
                <w:sz w:val="18"/>
                <w:szCs w:val="18"/>
                <w:lang w:val="fr-FR"/>
              </w:rPr>
            </w:pPr>
          </w:p>
        </w:tc>
        <w:tc>
          <w:tcPr>
            <w:tcW w:w="3312" w:type="dxa"/>
            <w:shd w:val="clear" w:color="auto" w:fill="FFFFFF" w:themeFill="background1"/>
          </w:tcPr>
          <w:p w14:paraId="2233EB79" w14:textId="77777777" w:rsidR="007F3349" w:rsidRPr="006119A2" w:rsidRDefault="007F3349" w:rsidP="009907A1">
            <w:pPr>
              <w:pStyle w:val="Heading2"/>
              <w:keepLines/>
              <w:jc w:val="left"/>
              <w:rPr>
                <w:color w:val="000000" w:themeColor="text1"/>
                <w:sz w:val="18"/>
                <w:szCs w:val="18"/>
                <w:u w:val="single"/>
              </w:rPr>
            </w:pPr>
            <w:r w:rsidRPr="006119A2">
              <w:rPr>
                <w:color w:val="000000" w:themeColor="text1"/>
                <w:sz w:val="18"/>
                <w:szCs w:val="18"/>
                <w:u w:val="single"/>
              </w:rPr>
              <w:t>Joseph BIANCO</w:t>
            </w:r>
          </w:p>
        </w:tc>
        <w:tc>
          <w:tcPr>
            <w:tcW w:w="3261" w:type="dxa"/>
            <w:shd w:val="clear" w:color="auto" w:fill="FFFFFF" w:themeFill="background1"/>
          </w:tcPr>
          <w:p w14:paraId="3CDD4405"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joe.bianco@transport.gov.mt</w:t>
            </w:r>
          </w:p>
        </w:tc>
      </w:tr>
      <w:tr w:rsidR="007F3349" w:rsidRPr="006119A2" w14:paraId="04C6A569"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523FB449"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70F423F1"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Monaco - </w:t>
            </w:r>
            <w:r w:rsidRPr="006119A2">
              <w:rPr>
                <w:b/>
                <w:i/>
                <w:color w:val="000000" w:themeColor="text1"/>
                <w:sz w:val="18"/>
                <w:szCs w:val="18"/>
                <w:lang w:val="en-US"/>
              </w:rPr>
              <w:t>Monaco</w:t>
            </w:r>
          </w:p>
        </w:tc>
        <w:tc>
          <w:tcPr>
            <w:tcW w:w="2110" w:type="dxa"/>
            <w:shd w:val="clear" w:color="auto" w:fill="FFFFFF" w:themeFill="background1"/>
          </w:tcPr>
          <w:p w14:paraId="6113C311" w14:textId="77777777" w:rsidR="007F3349" w:rsidRPr="006119A2" w:rsidRDefault="007F3349" w:rsidP="009907A1">
            <w:pPr>
              <w:keepLines/>
              <w:rPr>
                <w:b/>
                <w:color w:val="000000" w:themeColor="text1"/>
                <w:sz w:val="18"/>
                <w:szCs w:val="18"/>
                <w:lang w:val="fr-FR"/>
              </w:rPr>
            </w:pPr>
          </w:p>
        </w:tc>
        <w:tc>
          <w:tcPr>
            <w:tcW w:w="3312" w:type="dxa"/>
            <w:shd w:val="clear" w:color="auto" w:fill="FFFFFF" w:themeFill="background1"/>
          </w:tcPr>
          <w:p w14:paraId="4E2F6061" w14:textId="77777777" w:rsidR="007F3349" w:rsidRPr="006119A2" w:rsidRDefault="007F3349" w:rsidP="009907A1">
            <w:pPr>
              <w:pStyle w:val="Heading2"/>
              <w:keepLines/>
              <w:jc w:val="left"/>
              <w:rPr>
                <w:color w:val="000000" w:themeColor="text1"/>
                <w:sz w:val="18"/>
                <w:szCs w:val="18"/>
                <w:u w:val="single"/>
              </w:rPr>
            </w:pPr>
            <w:r w:rsidRPr="006119A2">
              <w:rPr>
                <w:color w:val="000000" w:themeColor="text1"/>
                <w:sz w:val="18"/>
                <w:szCs w:val="18"/>
                <w:u w:val="single"/>
              </w:rPr>
              <w:t>Armelle ROUDAUT-LAFON</w:t>
            </w:r>
          </w:p>
        </w:tc>
        <w:tc>
          <w:tcPr>
            <w:tcW w:w="3261" w:type="dxa"/>
            <w:shd w:val="clear" w:color="auto" w:fill="FFFFFF" w:themeFill="background1"/>
          </w:tcPr>
          <w:p w14:paraId="0A915716" w14:textId="77777777" w:rsidR="007F3349" w:rsidRPr="006119A2" w:rsidRDefault="007F3349" w:rsidP="009907A1">
            <w:pPr>
              <w:keepLines/>
              <w:rPr>
                <w:b/>
                <w:color w:val="000000" w:themeColor="text1"/>
                <w:sz w:val="18"/>
                <w:szCs w:val="18"/>
                <w:lang w:val="en-US"/>
              </w:rPr>
            </w:pPr>
          </w:p>
        </w:tc>
      </w:tr>
      <w:tr w:rsidR="007F3349" w:rsidRPr="006119A2" w14:paraId="12E73485" w14:textId="77777777" w:rsidTr="000F2B02">
        <w:tblPrEx>
          <w:tblLook w:val="04A0" w:firstRow="1" w:lastRow="0" w:firstColumn="1" w:lastColumn="0" w:noHBand="0" w:noVBand="1"/>
        </w:tblPrEx>
        <w:trPr>
          <w:cantSplit/>
          <w:trHeight w:val="283"/>
          <w:tblHeader/>
          <w:jc w:val="center"/>
        </w:trPr>
        <w:tc>
          <w:tcPr>
            <w:tcW w:w="441" w:type="dxa"/>
            <w:vMerge w:val="restart"/>
            <w:shd w:val="clear" w:color="auto" w:fill="FFFFFF" w:themeFill="background1"/>
          </w:tcPr>
          <w:p w14:paraId="53C46C62" w14:textId="77777777" w:rsidR="007F3349" w:rsidRPr="006119A2" w:rsidRDefault="007F3349" w:rsidP="009907A1">
            <w:pPr>
              <w:keepLines/>
              <w:rPr>
                <w:b/>
                <w:color w:val="000000" w:themeColor="text1"/>
                <w:sz w:val="18"/>
                <w:szCs w:val="18"/>
                <w:lang w:val="en-US"/>
              </w:rPr>
            </w:pPr>
          </w:p>
        </w:tc>
        <w:tc>
          <w:tcPr>
            <w:tcW w:w="2070" w:type="dxa"/>
            <w:vMerge w:val="restart"/>
            <w:shd w:val="clear" w:color="auto" w:fill="FFFFFF" w:themeFill="background1"/>
          </w:tcPr>
          <w:p w14:paraId="317ED121" w14:textId="77777777" w:rsidR="007F3349" w:rsidRPr="006119A2" w:rsidRDefault="007F3349" w:rsidP="009907A1">
            <w:pPr>
              <w:keepLines/>
              <w:rPr>
                <w:b/>
                <w:color w:val="000000" w:themeColor="text1"/>
                <w:sz w:val="18"/>
                <w:szCs w:val="18"/>
                <w:lang w:val="en-US"/>
              </w:rPr>
            </w:pPr>
            <w:r w:rsidRPr="006119A2">
              <w:rPr>
                <w:b/>
                <w:color w:val="000000" w:themeColor="text1"/>
                <w:sz w:val="18"/>
                <w:szCs w:val="18"/>
                <w:lang w:val="en-US"/>
              </w:rPr>
              <w:t xml:space="preserve">Qatar - </w:t>
            </w:r>
            <w:r w:rsidRPr="006119A2">
              <w:rPr>
                <w:b/>
                <w:i/>
                <w:color w:val="000000" w:themeColor="text1"/>
                <w:sz w:val="18"/>
                <w:szCs w:val="18"/>
                <w:lang w:val="en-US"/>
              </w:rPr>
              <w:t>Qatar</w:t>
            </w:r>
          </w:p>
        </w:tc>
        <w:tc>
          <w:tcPr>
            <w:tcW w:w="2110" w:type="dxa"/>
            <w:vMerge w:val="restart"/>
            <w:shd w:val="clear" w:color="auto" w:fill="FFFFFF" w:themeFill="background1"/>
          </w:tcPr>
          <w:p w14:paraId="6929BD8C" w14:textId="77777777" w:rsidR="007F3349" w:rsidRPr="006119A2" w:rsidRDefault="007F3349" w:rsidP="009907A1">
            <w:pPr>
              <w:keepLines/>
              <w:rPr>
                <w:b/>
                <w:color w:val="000000" w:themeColor="text1"/>
                <w:sz w:val="18"/>
                <w:szCs w:val="18"/>
                <w:lang w:val="fr-FR"/>
              </w:rPr>
            </w:pPr>
          </w:p>
        </w:tc>
        <w:tc>
          <w:tcPr>
            <w:tcW w:w="3312" w:type="dxa"/>
            <w:shd w:val="clear" w:color="auto" w:fill="FFFFFF" w:themeFill="background1"/>
          </w:tcPr>
          <w:p w14:paraId="0159868B" w14:textId="77777777" w:rsidR="007F3349" w:rsidRPr="000140D2" w:rsidRDefault="007F3349" w:rsidP="009907A1">
            <w:pPr>
              <w:pStyle w:val="Heading2"/>
              <w:keepLines/>
              <w:jc w:val="left"/>
              <w:rPr>
                <w:color w:val="000000" w:themeColor="text1"/>
                <w:sz w:val="18"/>
                <w:szCs w:val="18"/>
              </w:rPr>
            </w:pPr>
            <w:r w:rsidRPr="000140D2">
              <w:rPr>
                <w:color w:val="000000" w:themeColor="text1"/>
                <w:sz w:val="18"/>
                <w:szCs w:val="18"/>
              </w:rPr>
              <w:t>Vladan JANKOVIC</w:t>
            </w:r>
          </w:p>
        </w:tc>
        <w:tc>
          <w:tcPr>
            <w:tcW w:w="3261" w:type="dxa"/>
            <w:shd w:val="clear" w:color="auto" w:fill="FFFFFF" w:themeFill="background1"/>
          </w:tcPr>
          <w:p w14:paraId="628B3E70"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vjankovic@mme.gov.qa</w:t>
            </w:r>
          </w:p>
        </w:tc>
      </w:tr>
      <w:tr w:rsidR="007F3349" w:rsidRPr="006119A2" w14:paraId="298CC2D4" w14:textId="77777777" w:rsidTr="000F2B02">
        <w:tblPrEx>
          <w:tblLook w:val="04A0" w:firstRow="1" w:lastRow="0" w:firstColumn="1" w:lastColumn="0" w:noHBand="0" w:noVBand="1"/>
        </w:tblPrEx>
        <w:trPr>
          <w:cantSplit/>
          <w:trHeight w:val="283"/>
          <w:tblHeader/>
          <w:jc w:val="center"/>
        </w:trPr>
        <w:tc>
          <w:tcPr>
            <w:tcW w:w="441" w:type="dxa"/>
            <w:vMerge/>
            <w:shd w:val="clear" w:color="auto" w:fill="FFFFFF" w:themeFill="background1"/>
          </w:tcPr>
          <w:p w14:paraId="4AD68B7D" w14:textId="77777777" w:rsidR="007F3349" w:rsidRPr="006119A2" w:rsidRDefault="007F3349" w:rsidP="009907A1">
            <w:pPr>
              <w:keepLines/>
              <w:rPr>
                <w:b/>
                <w:color w:val="000000" w:themeColor="text1"/>
                <w:sz w:val="18"/>
                <w:szCs w:val="18"/>
                <w:lang w:val="en-US"/>
              </w:rPr>
            </w:pPr>
          </w:p>
        </w:tc>
        <w:tc>
          <w:tcPr>
            <w:tcW w:w="2070" w:type="dxa"/>
            <w:vMerge/>
            <w:shd w:val="clear" w:color="auto" w:fill="FFFFFF" w:themeFill="background1"/>
          </w:tcPr>
          <w:p w14:paraId="23B20497" w14:textId="77777777" w:rsidR="007F3349" w:rsidRPr="006119A2" w:rsidRDefault="007F3349" w:rsidP="009907A1">
            <w:pPr>
              <w:keepLines/>
              <w:rPr>
                <w:b/>
                <w:color w:val="000000" w:themeColor="text1"/>
                <w:sz w:val="18"/>
                <w:szCs w:val="18"/>
                <w:lang w:val="en-US"/>
              </w:rPr>
            </w:pPr>
          </w:p>
        </w:tc>
        <w:tc>
          <w:tcPr>
            <w:tcW w:w="2110" w:type="dxa"/>
            <w:vMerge/>
            <w:shd w:val="clear" w:color="auto" w:fill="FFFFFF" w:themeFill="background1"/>
          </w:tcPr>
          <w:p w14:paraId="7F66E7F3" w14:textId="77777777" w:rsidR="007F3349" w:rsidRPr="006119A2" w:rsidRDefault="007F3349" w:rsidP="009907A1">
            <w:pPr>
              <w:keepLines/>
              <w:rPr>
                <w:b/>
                <w:color w:val="000000" w:themeColor="text1"/>
                <w:sz w:val="18"/>
                <w:szCs w:val="18"/>
                <w:lang w:val="fr-FR"/>
              </w:rPr>
            </w:pPr>
          </w:p>
        </w:tc>
        <w:tc>
          <w:tcPr>
            <w:tcW w:w="3312" w:type="dxa"/>
            <w:shd w:val="clear" w:color="auto" w:fill="FFFFFF" w:themeFill="background1"/>
          </w:tcPr>
          <w:p w14:paraId="29DD3FFA" w14:textId="77777777" w:rsidR="007F3349" w:rsidRPr="000140D2" w:rsidRDefault="007F3349" w:rsidP="009907A1">
            <w:pPr>
              <w:keepLines/>
              <w:rPr>
                <w:b/>
                <w:color w:val="000000" w:themeColor="text1"/>
                <w:sz w:val="18"/>
                <w:szCs w:val="18"/>
                <w:u w:val="single"/>
              </w:rPr>
            </w:pPr>
            <w:r w:rsidRPr="000140D2">
              <w:rPr>
                <w:b/>
                <w:color w:val="000000" w:themeColor="text1"/>
                <w:sz w:val="18"/>
                <w:szCs w:val="18"/>
                <w:u w:val="single"/>
              </w:rPr>
              <w:t>Ahmad Musai AL MOHANNADI</w:t>
            </w:r>
          </w:p>
        </w:tc>
        <w:tc>
          <w:tcPr>
            <w:tcW w:w="3261" w:type="dxa"/>
            <w:shd w:val="clear" w:color="auto" w:fill="FFFFFF" w:themeFill="background1"/>
          </w:tcPr>
          <w:p w14:paraId="27EC2679" w14:textId="77777777" w:rsidR="007F3349" w:rsidRPr="001167F7" w:rsidRDefault="007F3349" w:rsidP="009907A1">
            <w:pPr>
              <w:keepLines/>
              <w:rPr>
                <w:color w:val="000000" w:themeColor="text1"/>
                <w:sz w:val="18"/>
                <w:szCs w:val="18"/>
                <w:lang w:val="en-US"/>
              </w:rPr>
            </w:pPr>
            <w:r w:rsidRPr="001167F7">
              <w:rPr>
                <w:color w:val="000000" w:themeColor="text1"/>
                <w:sz w:val="18"/>
                <w:szCs w:val="18"/>
                <w:lang w:val="en-US"/>
              </w:rPr>
              <w:t>vjankovic@mme.gov.qa</w:t>
            </w:r>
          </w:p>
        </w:tc>
      </w:tr>
      <w:tr w:rsidR="007F3349" w:rsidRPr="006119A2" w14:paraId="61FA2236" w14:textId="77777777" w:rsidTr="000F2B02">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181B14D0" w14:textId="77777777" w:rsidR="007F3349" w:rsidRPr="001167F7" w:rsidRDefault="007F3349" w:rsidP="009907A1">
            <w:pPr>
              <w:pStyle w:val="Heading5"/>
              <w:keepLines/>
            </w:pPr>
            <w:r w:rsidRPr="001167F7">
              <w:t xml:space="preserve">IHO </w:t>
            </w:r>
            <w:r>
              <w:t>Secretariat</w:t>
            </w:r>
          </w:p>
        </w:tc>
      </w:tr>
      <w:tr w:rsidR="007F3349" w:rsidRPr="006119A2" w14:paraId="5C065286"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53FF69BA"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0887E4EF" w14:textId="77777777" w:rsidR="007F3349" w:rsidRPr="006119A2" w:rsidRDefault="007F3349" w:rsidP="009907A1">
            <w:pPr>
              <w:keepLines/>
              <w:rPr>
                <w:b/>
                <w:color w:val="000000" w:themeColor="text1"/>
                <w:sz w:val="18"/>
                <w:szCs w:val="18"/>
                <w:lang w:val="en-US"/>
              </w:rPr>
            </w:pPr>
            <w:r>
              <w:rPr>
                <w:b/>
                <w:color w:val="000000" w:themeColor="text1"/>
                <w:sz w:val="18"/>
                <w:szCs w:val="18"/>
                <w:lang w:val="en-US"/>
              </w:rPr>
              <w:t>Secretary-General</w:t>
            </w:r>
          </w:p>
        </w:tc>
        <w:tc>
          <w:tcPr>
            <w:tcW w:w="2110" w:type="dxa"/>
            <w:shd w:val="clear" w:color="auto" w:fill="FFFFFF" w:themeFill="background1"/>
          </w:tcPr>
          <w:p w14:paraId="60664890" w14:textId="77777777" w:rsidR="007F3349" w:rsidRPr="006119A2" w:rsidRDefault="007F3349" w:rsidP="009907A1">
            <w:pPr>
              <w:keepLines/>
              <w:rPr>
                <w:b/>
                <w:color w:val="000000" w:themeColor="text1"/>
                <w:sz w:val="18"/>
                <w:szCs w:val="18"/>
                <w:lang w:val="fr-FR"/>
              </w:rPr>
            </w:pPr>
            <w:r>
              <w:rPr>
                <w:b/>
                <w:color w:val="000000" w:themeColor="text1"/>
                <w:sz w:val="18"/>
                <w:szCs w:val="18"/>
                <w:lang w:val="fr-FR"/>
              </w:rPr>
              <w:t>Council Secretary</w:t>
            </w:r>
          </w:p>
        </w:tc>
        <w:tc>
          <w:tcPr>
            <w:tcW w:w="3312" w:type="dxa"/>
            <w:shd w:val="clear" w:color="auto" w:fill="FFFFFF" w:themeFill="background1"/>
          </w:tcPr>
          <w:p w14:paraId="4EFAAECD" w14:textId="77777777" w:rsidR="007F3349" w:rsidRPr="000140D2" w:rsidRDefault="007F3349" w:rsidP="009907A1">
            <w:pPr>
              <w:keepLines/>
              <w:rPr>
                <w:b/>
                <w:color w:val="000000" w:themeColor="text1"/>
                <w:sz w:val="18"/>
                <w:szCs w:val="18"/>
                <w:u w:val="single"/>
              </w:rPr>
            </w:pPr>
            <w:r>
              <w:rPr>
                <w:b/>
                <w:color w:val="000000" w:themeColor="text1"/>
                <w:sz w:val="18"/>
                <w:szCs w:val="18"/>
                <w:u w:val="single"/>
              </w:rPr>
              <w:t>Mathias JONAS</w:t>
            </w:r>
          </w:p>
        </w:tc>
        <w:tc>
          <w:tcPr>
            <w:tcW w:w="3261" w:type="dxa"/>
            <w:shd w:val="clear" w:color="auto" w:fill="FFFFFF" w:themeFill="background1"/>
          </w:tcPr>
          <w:p w14:paraId="0210DD4C" w14:textId="77777777" w:rsidR="007F3349" w:rsidRPr="001167F7" w:rsidRDefault="007F3349" w:rsidP="009907A1">
            <w:pPr>
              <w:keepLines/>
              <w:rPr>
                <w:color w:val="000000" w:themeColor="text1"/>
                <w:sz w:val="18"/>
                <w:szCs w:val="18"/>
                <w:lang w:val="en-US"/>
              </w:rPr>
            </w:pPr>
            <w:r>
              <w:rPr>
                <w:color w:val="000000" w:themeColor="text1"/>
                <w:sz w:val="18"/>
                <w:szCs w:val="18"/>
                <w:lang w:val="en-US"/>
              </w:rPr>
              <w:t>sg@iho.int</w:t>
            </w:r>
          </w:p>
        </w:tc>
      </w:tr>
      <w:tr w:rsidR="007F3349" w:rsidRPr="006119A2" w14:paraId="28BB6EF7"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7998B512"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726774F0" w14:textId="77777777" w:rsidR="007F3349" w:rsidRPr="006119A2" w:rsidRDefault="007F3349" w:rsidP="009907A1">
            <w:pPr>
              <w:keepLines/>
              <w:rPr>
                <w:b/>
                <w:color w:val="000000" w:themeColor="text1"/>
                <w:sz w:val="18"/>
                <w:szCs w:val="18"/>
                <w:lang w:val="en-US"/>
              </w:rPr>
            </w:pPr>
            <w:r>
              <w:rPr>
                <w:b/>
                <w:color w:val="000000" w:themeColor="text1"/>
                <w:sz w:val="18"/>
                <w:szCs w:val="18"/>
                <w:lang w:val="en-US"/>
              </w:rPr>
              <w:t>Director</w:t>
            </w:r>
          </w:p>
        </w:tc>
        <w:tc>
          <w:tcPr>
            <w:tcW w:w="2110" w:type="dxa"/>
            <w:shd w:val="clear" w:color="auto" w:fill="FFFFFF" w:themeFill="background1"/>
          </w:tcPr>
          <w:p w14:paraId="05FE0FB4" w14:textId="77777777" w:rsidR="007F3349" w:rsidRPr="006119A2" w:rsidRDefault="007F3349" w:rsidP="009907A1">
            <w:pPr>
              <w:keepLines/>
              <w:rPr>
                <w:b/>
                <w:color w:val="000000" w:themeColor="text1"/>
                <w:sz w:val="18"/>
                <w:szCs w:val="18"/>
                <w:lang w:val="fr-FR"/>
              </w:rPr>
            </w:pPr>
          </w:p>
        </w:tc>
        <w:tc>
          <w:tcPr>
            <w:tcW w:w="3312" w:type="dxa"/>
            <w:shd w:val="clear" w:color="auto" w:fill="FFFFFF" w:themeFill="background1"/>
          </w:tcPr>
          <w:p w14:paraId="7EAD313F" w14:textId="77777777" w:rsidR="007F3349" w:rsidRPr="00CC0398" w:rsidRDefault="007F3349" w:rsidP="009907A1">
            <w:pPr>
              <w:pStyle w:val="Heading2"/>
              <w:keepLines/>
              <w:jc w:val="left"/>
              <w:rPr>
                <w:b w:val="0"/>
                <w:color w:val="000000" w:themeColor="text1"/>
                <w:sz w:val="18"/>
                <w:szCs w:val="18"/>
              </w:rPr>
            </w:pPr>
            <w:r w:rsidRPr="00CC0398">
              <w:rPr>
                <w:color w:val="000000" w:themeColor="text1"/>
                <w:sz w:val="18"/>
                <w:szCs w:val="18"/>
              </w:rPr>
              <w:t>Abri KAMPFER</w:t>
            </w:r>
          </w:p>
        </w:tc>
        <w:tc>
          <w:tcPr>
            <w:tcW w:w="3261" w:type="dxa"/>
            <w:shd w:val="clear" w:color="auto" w:fill="FFFFFF" w:themeFill="background1"/>
          </w:tcPr>
          <w:p w14:paraId="55473B51" w14:textId="77777777" w:rsidR="007F3349" w:rsidRPr="001167F7" w:rsidRDefault="007F3349" w:rsidP="009907A1">
            <w:pPr>
              <w:keepLines/>
              <w:rPr>
                <w:color w:val="000000" w:themeColor="text1"/>
                <w:sz w:val="18"/>
                <w:szCs w:val="18"/>
                <w:lang w:val="en-US"/>
              </w:rPr>
            </w:pPr>
            <w:r>
              <w:rPr>
                <w:color w:val="000000" w:themeColor="text1"/>
                <w:sz w:val="18"/>
                <w:szCs w:val="18"/>
                <w:lang w:val="en-US"/>
              </w:rPr>
              <w:t>dtech@iho.int</w:t>
            </w:r>
          </w:p>
        </w:tc>
      </w:tr>
      <w:tr w:rsidR="007F3349" w:rsidRPr="006119A2" w14:paraId="2C59C052"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399CB9B8"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4C8DA654" w14:textId="77777777" w:rsidR="007F3349" w:rsidRPr="006119A2" w:rsidRDefault="007F3349" w:rsidP="009907A1">
            <w:pPr>
              <w:keepLines/>
              <w:rPr>
                <w:b/>
                <w:color w:val="000000" w:themeColor="text1"/>
                <w:sz w:val="18"/>
                <w:szCs w:val="18"/>
                <w:lang w:val="en-US"/>
              </w:rPr>
            </w:pPr>
            <w:r>
              <w:rPr>
                <w:b/>
                <w:color w:val="000000" w:themeColor="text1"/>
                <w:sz w:val="18"/>
                <w:szCs w:val="18"/>
                <w:lang w:val="en-US"/>
              </w:rPr>
              <w:t>Director</w:t>
            </w:r>
          </w:p>
        </w:tc>
        <w:tc>
          <w:tcPr>
            <w:tcW w:w="2110" w:type="dxa"/>
            <w:shd w:val="clear" w:color="auto" w:fill="FFFFFF" w:themeFill="background1"/>
          </w:tcPr>
          <w:p w14:paraId="7132C03A" w14:textId="77777777" w:rsidR="007F3349" w:rsidRPr="006119A2" w:rsidRDefault="007F3349" w:rsidP="009907A1">
            <w:pPr>
              <w:keepLines/>
              <w:rPr>
                <w:b/>
                <w:color w:val="000000" w:themeColor="text1"/>
                <w:sz w:val="18"/>
                <w:szCs w:val="18"/>
                <w:lang w:val="fr-FR"/>
              </w:rPr>
            </w:pPr>
          </w:p>
        </w:tc>
        <w:tc>
          <w:tcPr>
            <w:tcW w:w="3312" w:type="dxa"/>
            <w:shd w:val="clear" w:color="auto" w:fill="FFFFFF" w:themeFill="background1"/>
          </w:tcPr>
          <w:p w14:paraId="4305577F" w14:textId="77777777" w:rsidR="007F3349" w:rsidRPr="00CC0398" w:rsidRDefault="007F3349" w:rsidP="009907A1">
            <w:pPr>
              <w:pStyle w:val="Heading2"/>
              <w:keepLines/>
              <w:jc w:val="left"/>
              <w:rPr>
                <w:b w:val="0"/>
                <w:color w:val="000000" w:themeColor="text1"/>
                <w:sz w:val="18"/>
                <w:szCs w:val="18"/>
              </w:rPr>
            </w:pPr>
            <w:r w:rsidRPr="00CC0398">
              <w:rPr>
                <w:color w:val="000000" w:themeColor="text1"/>
                <w:sz w:val="18"/>
                <w:szCs w:val="18"/>
              </w:rPr>
              <w:t>Mustafa IPTES</w:t>
            </w:r>
          </w:p>
        </w:tc>
        <w:tc>
          <w:tcPr>
            <w:tcW w:w="3261" w:type="dxa"/>
            <w:shd w:val="clear" w:color="auto" w:fill="FFFFFF" w:themeFill="background1"/>
          </w:tcPr>
          <w:p w14:paraId="3EFA88AA" w14:textId="77777777" w:rsidR="007F3349" w:rsidRPr="001167F7" w:rsidRDefault="007F3349" w:rsidP="009907A1">
            <w:pPr>
              <w:keepLines/>
              <w:rPr>
                <w:color w:val="000000" w:themeColor="text1"/>
                <w:sz w:val="18"/>
                <w:szCs w:val="18"/>
                <w:lang w:val="en-US"/>
              </w:rPr>
            </w:pPr>
            <w:r>
              <w:rPr>
                <w:color w:val="000000" w:themeColor="text1"/>
                <w:sz w:val="18"/>
                <w:szCs w:val="18"/>
                <w:lang w:val="en-US"/>
              </w:rPr>
              <w:t>dcoord@iho.int</w:t>
            </w:r>
          </w:p>
        </w:tc>
      </w:tr>
      <w:tr w:rsidR="007F3349" w:rsidRPr="006119A2" w14:paraId="03E15DD0"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0A33C61C"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7F43DC1C" w14:textId="77777777" w:rsidR="007F3349" w:rsidRPr="006119A2" w:rsidRDefault="007F3349" w:rsidP="009907A1">
            <w:pPr>
              <w:keepLines/>
              <w:rPr>
                <w:b/>
                <w:color w:val="000000" w:themeColor="text1"/>
                <w:sz w:val="18"/>
                <w:szCs w:val="18"/>
                <w:lang w:val="en-US"/>
              </w:rPr>
            </w:pPr>
            <w:r>
              <w:rPr>
                <w:b/>
                <w:color w:val="000000" w:themeColor="text1"/>
                <w:sz w:val="18"/>
                <w:szCs w:val="18"/>
                <w:lang w:val="en-US"/>
              </w:rPr>
              <w:t>Assistant Director</w:t>
            </w:r>
          </w:p>
        </w:tc>
        <w:tc>
          <w:tcPr>
            <w:tcW w:w="2110" w:type="dxa"/>
            <w:shd w:val="clear" w:color="auto" w:fill="FFFFFF" w:themeFill="background1"/>
          </w:tcPr>
          <w:p w14:paraId="69602A5C" w14:textId="77777777" w:rsidR="007F3349" w:rsidRPr="006119A2" w:rsidRDefault="007F3349" w:rsidP="009907A1">
            <w:pPr>
              <w:keepLines/>
              <w:rPr>
                <w:b/>
                <w:color w:val="000000" w:themeColor="text1"/>
                <w:sz w:val="18"/>
                <w:szCs w:val="18"/>
                <w:lang w:val="fr-FR"/>
              </w:rPr>
            </w:pPr>
            <w:r>
              <w:rPr>
                <w:b/>
                <w:color w:val="000000" w:themeColor="text1"/>
                <w:sz w:val="18"/>
                <w:szCs w:val="18"/>
                <w:lang w:val="fr-FR"/>
              </w:rPr>
              <w:t>Rapporteur</w:t>
            </w:r>
          </w:p>
        </w:tc>
        <w:tc>
          <w:tcPr>
            <w:tcW w:w="3312" w:type="dxa"/>
            <w:shd w:val="clear" w:color="auto" w:fill="FFFFFF" w:themeFill="background1"/>
          </w:tcPr>
          <w:p w14:paraId="294605EE" w14:textId="77777777" w:rsidR="007F3349" w:rsidRPr="00CC0398" w:rsidRDefault="007F3349" w:rsidP="009907A1">
            <w:pPr>
              <w:pStyle w:val="Heading2"/>
              <w:keepLines/>
              <w:jc w:val="left"/>
              <w:rPr>
                <w:b w:val="0"/>
                <w:color w:val="000000" w:themeColor="text1"/>
                <w:sz w:val="18"/>
                <w:szCs w:val="18"/>
              </w:rPr>
            </w:pPr>
            <w:r>
              <w:rPr>
                <w:color w:val="000000" w:themeColor="text1"/>
                <w:sz w:val="18"/>
                <w:szCs w:val="18"/>
              </w:rPr>
              <w:t>Alberto COSTA NEVES</w:t>
            </w:r>
          </w:p>
        </w:tc>
        <w:tc>
          <w:tcPr>
            <w:tcW w:w="3261" w:type="dxa"/>
            <w:shd w:val="clear" w:color="auto" w:fill="FFFFFF" w:themeFill="background1"/>
          </w:tcPr>
          <w:p w14:paraId="7E5E549F" w14:textId="77777777" w:rsidR="007F3349" w:rsidRPr="001167F7" w:rsidRDefault="007F3349" w:rsidP="009907A1">
            <w:pPr>
              <w:keepLines/>
              <w:rPr>
                <w:color w:val="000000" w:themeColor="text1"/>
                <w:sz w:val="18"/>
                <w:szCs w:val="18"/>
                <w:lang w:val="en-US"/>
              </w:rPr>
            </w:pPr>
            <w:r>
              <w:rPr>
                <w:color w:val="000000" w:themeColor="text1"/>
                <w:sz w:val="18"/>
                <w:szCs w:val="18"/>
                <w:lang w:val="en-US"/>
              </w:rPr>
              <w:t>adcc@iho.int</w:t>
            </w:r>
          </w:p>
        </w:tc>
      </w:tr>
      <w:tr w:rsidR="007F3349" w:rsidRPr="006119A2" w14:paraId="745EDE0F"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77D8A663"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4D741C26" w14:textId="77777777" w:rsidR="007F3349" w:rsidRPr="006119A2" w:rsidRDefault="007F3349" w:rsidP="009907A1">
            <w:pPr>
              <w:keepLines/>
              <w:rPr>
                <w:b/>
                <w:color w:val="000000" w:themeColor="text1"/>
                <w:sz w:val="18"/>
                <w:szCs w:val="18"/>
                <w:lang w:val="en-US"/>
              </w:rPr>
            </w:pPr>
            <w:r>
              <w:rPr>
                <w:b/>
                <w:color w:val="000000" w:themeColor="text1"/>
                <w:sz w:val="18"/>
                <w:szCs w:val="18"/>
                <w:lang w:val="en-US"/>
              </w:rPr>
              <w:t>Assistant Director</w:t>
            </w:r>
          </w:p>
        </w:tc>
        <w:tc>
          <w:tcPr>
            <w:tcW w:w="2110" w:type="dxa"/>
            <w:shd w:val="clear" w:color="auto" w:fill="FFFFFF" w:themeFill="background1"/>
          </w:tcPr>
          <w:p w14:paraId="7A68C521" w14:textId="77777777" w:rsidR="007F3349" w:rsidRPr="006119A2" w:rsidRDefault="007F3349" w:rsidP="009907A1">
            <w:pPr>
              <w:keepLines/>
              <w:rPr>
                <w:b/>
                <w:color w:val="000000" w:themeColor="text1"/>
                <w:sz w:val="18"/>
                <w:szCs w:val="18"/>
                <w:lang w:val="fr-FR"/>
              </w:rPr>
            </w:pPr>
            <w:r>
              <w:rPr>
                <w:b/>
                <w:color w:val="000000" w:themeColor="text1"/>
                <w:sz w:val="18"/>
                <w:szCs w:val="18"/>
                <w:lang w:val="fr-FR"/>
              </w:rPr>
              <w:t>Rapporteur</w:t>
            </w:r>
          </w:p>
        </w:tc>
        <w:tc>
          <w:tcPr>
            <w:tcW w:w="3312" w:type="dxa"/>
            <w:shd w:val="clear" w:color="auto" w:fill="FFFFFF" w:themeFill="background1"/>
          </w:tcPr>
          <w:p w14:paraId="205F6F56" w14:textId="77777777" w:rsidR="007F3349" w:rsidRPr="00CC0398" w:rsidRDefault="007F3349" w:rsidP="009907A1">
            <w:pPr>
              <w:pStyle w:val="Heading2"/>
              <w:keepLines/>
              <w:jc w:val="left"/>
              <w:rPr>
                <w:b w:val="0"/>
                <w:color w:val="000000" w:themeColor="text1"/>
                <w:sz w:val="18"/>
                <w:szCs w:val="18"/>
              </w:rPr>
            </w:pPr>
            <w:r>
              <w:rPr>
                <w:color w:val="000000" w:themeColor="text1"/>
                <w:sz w:val="18"/>
                <w:szCs w:val="18"/>
              </w:rPr>
              <w:t>David WYATT</w:t>
            </w:r>
          </w:p>
        </w:tc>
        <w:tc>
          <w:tcPr>
            <w:tcW w:w="3261" w:type="dxa"/>
            <w:shd w:val="clear" w:color="auto" w:fill="FFFFFF" w:themeFill="background1"/>
          </w:tcPr>
          <w:p w14:paraId="083F02E6" w14:textId="77777777" w:rsidR="007F3349" w:rsidRPr="001167F7" w:rsidRDefault="007F3349" w:rsidP="009907A1">
            <w:pPr>
              <w:keepLines/>
              <w:rPr>
                <w:color w:val="000000" w:themeColor="text1"/>
                <w:sz w:val="18"/>
                <w:szCs w:val="18"/>
                <w:lang w:val="en-US"/>
              </w:rPr>
            </w:pPr>
            <w:r>
              <w:rPr>
                <w:color w:val="000000" w:themeColor="text1"/>
                <w:sz w:val="18"/>
                <w:szCs w:val="18"/>
                <w:lang w:val="en-US"/>
              </w:rPr>
              <w:t>adso@iho.int</w:t>
            </w:r>
          </w:p>
        </w:tc>
      </w:tr>
      <w:tr w:rsidR="007F3349" w:rsidRPr="006119A2" w14:paraId="53B93F3C"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7679E19A"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3CD0D066" w14:textId="77777777" w:rsidR="007F3349" w:rsidRPr="006119A2" w:rsidRDefault="007F3349" w:rsidP="009907A1">
            <w:pPr>
              <w:keepLines/>
              <w:rPr>
                <w:b/>
                <w:color w:val="000000" w:themeColor="text1"/>
                <w:sz w:val="18"/>
                <w:szCs w:val="18"/>
                <w:lang w:val="en-US"/>
              </w:rPr>
            </w:pPr>
            <w:r>
              <w:rPr>
                <w:b/>
                <w:color w:val="000000" w:themeColor="text1"/>
                <w:sz w:val="18"/>
                <w:szCs w:val="18"/>
                <w:lang w:val="en-US"/>
              </w:rPr>
              <w:t>Technical Standards Support Officer</w:t>
            </w:r>
          </w:p>
        </w:tc>
        <w:tc>
          <w:tcPr>
            <w:tcW w:w="2110" w:type="dxa"/>
            <w:shd w:val="clear" w:color="auto" w:fill="FFFFFF" w:themeFill="background1"/>
          </w:tcPr>
          <w:p w14:paraId="31D7B1D9" w14:textId="77777777" w:rsidR="007F3349" w:rsidRPr="006119A2" w:rsidRDefault="007F3349" w:rsidP="009907A1">
            <w:pPr>
              <w:keepLines/>
              <w:rPr>
                <w:b/>
                <w:color w:val="000000" w:themeColor="text1"/>
                <w:sz w:val="18"/>
                <w:szCs w:val="18"/>
                <w:lang w:val="fr-FR"/>
              </w:rPr>
            </w:pPr>
            <w:r>
              <w:rPr>
                <w:b/>
                <w:color w:val="000000" w:themeColor="text1"/>
                <w:sz w:val="18"/>
                <w:szCs w:val="18"/>
                <w:lang w:val="fr-FR"/>
              </w:rPr>
              <w:t>Rapporteur</w:t>
            </w:r>
          </w:p>
        </w:tc>
        <w:tc>
          <w:tcPr>
            <w:tcW w:w="3312" w:type="dxa"/>
            <w:shd w:val="clear" w:color="auto" w:fill="FFFFFF" w:themeFill="background1"/>
          </w:tcPr>
          <w:p w14:paraId="3ACE8EAD" w14:textId="77777777" w:rsidR="007F3349" w:rsidRPr="00F57248" w:rsidRDefault="007F3349" w:rsidP="009907A1">
            <w:pPr>
              <w:pStyle w:val="Heading2"/>
              <w:keepLines/>
              <w:jc w:val="left"/>
              <w:rPr>
                <w:color w:val="000000" w:themeColor="text1"/>
                <w:sz w:val="18"/>
                <w:szCs w:val="18"/>
              </w:rPr>
            </w:pPr>
            <w:r>
              <w:rPr>
                <w:color w:val="000000" w:themeColor="text1"/>
                <w:sz w:val="18"/>
                <w:szCs w:val="18"/>
              </w:rPr>
              <w:t>Jeff WOOTTON</w:t>
            </w:r>
          </w:p>
        </w:tc>
        <w:tc>
          <w:tcPr>
            <w:tcW w:w="3261" w:type="dxa"/>
            <w:shd w:val="clear" w:color="auto" w:fill="FFFFFF" w:themeFill="background1"/>
          </w:tcPr>
          <w:p w14:paraId="21444935" w14:textId="77777777" w:rsidR="007F3349" w:rsidRPr="001167F7" w:rsidRDefault="007F3349" w:rsidP="009907A1">
            <w:pPr>
              <w:keepLines/>
              <w:rPr>
                <w:color w:val="000000" w:themeColor="text1"/>
                <w:sz w:val="18"/>
                <w:szCs w:val="18"/>
                <w:lang w:val="en-US"/>
              </w:rPr>
            </w:pPr>
            <w:r>
              <w:rPr>
                <w:color w:val="000000" w:themeColor="text1"/>
                <w:sz w:val="18"/>
                <w:szCs w:val="18"/>
                <w:lang w:val="en-US"/>
              </w:rPr>
              <w:t>tsso@iho.int</w:t>
            </w:r>
          </w:p>
        </w:tc>
      </w:tr>
      <w:tr w:rsidR="007F3349" w:rsidRPr="006119A2" w14:paraId="79403793" w14:textId="77777777" w:rsidTr="000F2B02">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04BBB77E" w14:textId="77777777" w:rsidR="007F3349" w:rsidRPr="006119A2" w:rsidRDefault="007F3349" w:rsidP="009907A1">
            <w:pPr>
              <w:keepLines/>
              <w:rPr>
                <w:b/>
                <w:color w:val="000000" w:themeColor="text1"/>
                <w:sz w:val="18"/>
                <w:szCs w:val="18"/>
                <w:lang w:val="en-US"/>
              </w:rPr>
            </w:pPr>
          </w:p>
        </w:tc>
        <w:tc>
          <w:tcPr>
            <w:tcW w:w="2070" w:type="dxa"/>
            <w:shd w:val="clear" w:color="auto" w:fill="FFFFFF" w:themeFill="background1"/>
          </w:tcPr>
          <w:p w14:paraId="307B1652" w14:textId="77777777" w:rsidR="007F3349" w:rsidRPr="006119A2" w:rsidRDefault="007F3349" w:rsidP="009907A1">
            <w:pPr>
              <w:keepLines/>
              <w:rPr>
                <w:b/>
                <w:color w:val="000000" w:themeColor="text1"/>
                <w:sz w:val="18"/>
                <w:szCs w:val="18"/>
                <w:lang w:val="en-US"/>
              </w:rPr>
            </w:pPr>
            <w:r>
              <w:rPr>
                <w:b/>
                <w:color w:val="000000" w:themeColor="text1"/>
                <w:sz w:val="18"/>
                <w:szCs w:val="18"/>
                <w:lang w:val="en-US"/>
              </w:rPr>
              <w:t>Assistant Director</w:t>
            </w:r>
          </w:p>
        </w:tc>
        <w:tc>
          <w:tcPr>
            <w:tcW w:w="2110" w:type="dxa"/>
            <w:shd w:val="clear" w:color="auto" w:fill="FFFFFF" w:themeFill="background1"/>
          </w:tcPr>
          <w:p w14:paraId="7D140E71" w14:textId="77777777" w:rsidR="007F3349" w:rsidRPr="006119A2" w:rsidRDefault="007F3349" w:rsidP="009907A1">
            <w:pPr>
              <w:keepLines/>
              <w:rPr>
                <w:b/>
                <w:color w:val="000000" w:themeColor="text1"/>
                <w:sz w:val="18"/>
                <w:szCs w:val="18"/>
                <w:lang w:val="fr-FR"/>
              </w:rPr>
            </w:pPr>
            <w:r>
              <w:rPr>
                <w:b/>
                <w:color w:val="000000" w:themeColor="text1"/>
                <w:sz w:val="18"/>
                <w:szCs w:val="18"/>
                <w:lang w:val="fr-FR"/>
              </w:rPr>
              <w:t>Council Assistant Sec.</w:t>
            </w:r>
          </w:p>
        </w:tc>
        <w:tc>
          <w:tcPr>
            <w:tcW w:w="3312" w:type="dxa"/>
            <w:shd w:val="clear" w:color="auto" w:fill="FFFFFF" w:themeFill="background1"/>
          </w:tcPr>
          <w:p w14:paraId="057B1045" w14:textId="77777777" w:rsidR="007F3349" w:rsidRPr="00CC0398" w:rsidRDefault="007F3349" w:rsidP="009907A1">
            <w:pPr>
              <w:pStyle w:val="Heading2"/>
              <w:keepLines/>
              <w:jc w:val="left"/>
              <w:rPr>
                <w:b w:val="0"/>
                <w:color w:val="000000" w:themeColor="text1"/>
                <w:sz w:val="18"/>
                <w:szCs w:val="18"/>
              </w:rPr>
            </w:pPr>
            <w:r>
              <w:rPr>
                <w:color w:val="000000" w:themeColor="text1"/>
                <w:sz w:val="18"/>
                <w:szCs w:val="18"/>
              </w:rPr>
              <w:t>Yves GUILLAM</w:t>
            </w:r>
          </w:p>
        </w:tc>
        <w:tc>
          <w:tcPr>
            <w:tcW w:w="3261" w:type="dxa"/>
            <w:shd w:val="clear" w:color="auto" w:fill="FFFFFF" w:themeFill="background1"/>
          </w:tcPr>
          <w:p w14:paraId="5D2BED6C" w14:textId="77777777" w:rsidR="007F3349" w:rsidRPr="001167F7" w:rsidRDefault="007F3349" w:rsidP="009907A1">
            <w:pPr>
              <w:keepLines/>
              <w:rPr>
                <w:color w:val="000000" w:themeColor="text1"/>
                <w:sz w:val="18"/>
                <w:szCs w:val="18"/>
                <w:lang w:val="en-US"/>
              </w:rPr>
            </w:pPr>
            <w:r>
              <w:rPr>
                <w:color w:val="000000" w:themeColor="text1"/>
                <w:sz w:val="18"/>
                <w:szCs w:val="18"/>
                <w:lang w:val="en-US"/>
              </w:rPr>
              <w:t>adcs@iho.int</w:t>
            </w:r>
          </w:p>
        </w:tc>
      </w:tr>
    </w:tbl>
    <w:p w14:paraId="1F41B708" w14:textId="77777777" w:rsidR="003B7F3B" w:rsidRPr="00726609" w:rsidRDefault="003B7F3B" w:rsidP="009907A1">
      <w:pPr>
        <w:keepLines/>
        <w:tabs>
          <w:tab w:val="left" w:pos="680"/>
        </w:tabs>
        <w:autoSpaceDE w:val="0"/>
        <w:autoSpaceDN w:val="0"/>
        <w:adjustRightInd w:val="0"/>
        <w:spacing w:before="240" w:after="120"/>
        <w:rPr>
          <w:b/>
          <w:bCs/>
          <w:spacing w:val="5"/>
          <w:lang w:val="fr-FR"/>
        </w:rPr>
        <w:sectPr w:rsidR="003B7F3B" w:rsidRPr="00726609" w:rsidSect="006119A2">
          <w:headerReference w:type="default" r:id="rId54"/>
          <w:pgSz w:w="11907" w:h="16840" w:code="9"/>
          <w:pgMar w:top="709" w:right="1134" w:bottom="1134" w:left="1134" w:header="720" w:footer="555" w:gutter="0"/>
          <w:cols w:space="720"/>
          <w:noEndnote/>
        </w:sectPr>
      </w:pPr>
    </w:p>
    <w:p w14:paraId="45462053" w14:textId="77777777" w:rsidR="003B7F3B" w:rsidRPr="00726609" w:rsidRDefault="003B7F3B" w:rsidP="009907A1">
      <w:pPr>
        <w:keepLines/>
        <w:spacing w:before="120" w:after="120"/>
        <w:jc w:val="center"/>
        <w:rPr>
          <w:rFonts w:eastAsia="Malgun Gothic"/>
          <w:b/>
          <w:caps/>
          <w:lang w:val="fr-FR" w:eastAsia="ko-KR"/>
        </w:rPr>
      </w:pPr>
      <w:r w:rsidRPr="00726609">
        <w:rPr>
          <w:rFonts w:eastAsia="Malgun Gothic"/>
          <w:b/>
          <w:caps/>
          <w:lang w:val="fr-FR" w:eastAsia="ko-KR"/>
        </w:rPr>
        <w:lastRenderedPageBreak/>
        <w:t>1</w:t>
      </w:r>
      <w:r w:rsidRPr="00726609">
        <w:rPr>
          <w:rFonts w:eastAsia="Malgun Gothic"/>
          <w:b/>
          <w:caps/>
          <w:vertAlign w:val="superscript"/>
          <w:lang w:val="fr-FR" w:eastAsia="fr-FR"/>
        </w:rPr>
        <w:t>ère</w:t>
      </w:r>
      <w:r w:rsidRPr="00726609">
        <w:rPr>
          <w:rFonts w:eastAsia="Malgun Gothic"/>
          <w:b/>
          <w:caps/>
          <w:lang w:val="fr-FR" w:eastAsia="fr-FR"/>
        </w:rPr>
        <w:t xml:space="preserve"> REUNION DU CONSEIL DE L’OHI</w:t>
      </w:r>
    </w:p>
    <w:p w14:paraId="2E52DEAE" w14:textId="77777777" w:rsidR="003B7F3B" w:rsidRPr="00726609" w:rsidRDefault="003B7F3B" w:rsidP="009907A1">
      <w:pPr>
        <w:keepNext/>
        <w:keepLines/>
        <w:spacing w:before="120" w:after="120"/>
        <w:jc w:val="center"/>
        <w:outlineLvl w:val="1"/>
        <w:rPr>
          <w:rFonts w:eastAsia="Malgun Gothic"/>
          <w:b/>
          <w:u w:val="single"/>
          <w:lang w:val="fr-FR" w:eastAsia="ko-KR"/>
        </w:rPr>
      </w:pPr>
      <w:r w:rsidRPr="00726609">
        <w:rPr>
          <w:rFonts w:eastAsia="Malgun Gothic"/>
          <w:b/>
          <w:bCs/>
          <w:lang w:val="fr-FR" w:eastAsia="ko-KR"/>
        </w:rPr>
        <w:t xml:space="preserve">Monaco, </w:t>
      </w:r>
      <w:r w:rsidRPr="00726609">
        <w:rPr>
          <w:rFonts w:eastAsia="SimSun"/>
          <w:b/>
          <w:bCs/>
          <w:lang w:val="fr-FR" w:eastAsia="fr-FR"/>
        </w:rPr>
        <w:t>1</w:t>
      </w:r>
      <w:r w:rsidRPr="00726609">
        <w:rPr>
          <w:rFonts w:eastAsia="Malgun Gothic"/>
          <w:b/>
          <w:bCs/>
          <w:lang w:val="fr-FR" w:eastAsia="ko-KR"/>
        </w:rPr>
        <w:t>7</w:t>
      </w:r>
      <w:r w:rsidRPr="00726609">
        <w:rPr>
          <w:rFonts w:eastAsia="SimSun"/>
          <w:b/>
          <w:bCs/>
          <w:lang w:val="fr-FR" w:eastAsia="fr-FR"/>
        </w:rPr>
        <w:t>-1</w:t>
      </w:r>
      <w:r w:rsidRPr="00726609">
        <w:rPr>
          <w:rFonts w:eastAsia="Malgun Gothic"/>
          <w:b/>
          <w:bCs/>
          <w:lang w:val="fr-FR" w:eastAsia="ko-KR"/>
        </w:rPr>
        <w:t>9</w:t>
      </w:r>
      <w:r w:rsidRPr="00726609">
        <w:rPr>
          <w:rFonts w:eastAsia="SimSun"/>
          <w:b/>
          <w:bCs/>
          <w:lang w:val="fr-FR" w:eastAsia="fr-FR"/>
        </w:rPr>
        <w:t xml:space="preserve"> o</w:t>
      </w:r>
      <w:r w:rsidRPr="00726609">
        <w:rPr>
          <w:rFonts w:eastAsia="Malgun Gothic"/>
          <w:b/>
          <w:bCs/>
          <w:lang w:val="fr-FR" w:eastAsia="ko-KR"/>
        </w:rPr>
        <w:t>ctobre</w:t>
      </w:r>
      <w:r w:rsidRPr="00726609">
        <w:rPr>
          <w:rFonts w:eastAsia="SimSun"/>
          <w:b/>
          <w:bCs/>
          <w:lang w:val="fr-FR" w:eastAsia="fr-FR"/>
        </w:rPr>
        <w:t xml:space="preserve"> 201</w:t>
      </w:r>
      <w:r w:rsidRPr="00726609">
        <w:rPr>
          <w:rFonts w:eastAsia="Malgun Gothic"/>
          <w:b/>
          <w:bCs/>
          <w:lang w:val="fr-FR" w:eastAsia="ko-KR"/>
        </w:rPr>
        <w:t>7</w:t>
      </w:r>
    </w:p>
    <w:p w14:paraId="3C357A79" w14:textId="77777777" w:rsidR="003B7F3B" w:rsidRPr="00726609" w:rsidRDefault="003B7F3B" w:rsidP="009907A1">
      <w:pPr>
        <w:keepNext/>
        <w:keepLines/>
        <w:spacing w:before="120" w:after="120"/>
        <w:jc w:val="center"/>
        <w:outlineLvl w:val="0"/>
        <w:rPr>
          <w:rFonts w:eastAsia="Malgun Gothic"/>
          <w:b/>
          <w:bCs/>
          <w:lang w:val="fr-FR" w:eastAsia="fr-FR"/>
        </w:rPr>
      </w:pPr>
      <w:r w:rsidRPr="00565140">
        <w:rPr>
          <w:rFonts w:eastAsia="Malgun Gothic"/>
          <w:b/>
          <w:bCs/>
          <w:lang w:val="fr-FR" w:eastAsia="fr-FR"/>
        </w:rPr>
        <w:t>ORDRE DU JOUR</w:t>
      </w:r>
    </w:p>
    <w:p w14:paraId="0E8A7E70" w14:textId="77777777" w:rsidR="003B7F3B" w:rsidRPr="003B7F3B" w:rsidRDefault="003B7F3B" w:rsidP="009907A1">
      <w:pPr>
        <w:keepLines/>
        <w:widowControl w:val="0"/>
        <w:numPr>
          <w:ilvl w:val="0"/>
          <w:numId w:val="10"/>
        </w:numPr>
        <w:autoSpaceDE w:val="0"/>
        <w:autoSpaceDN w:val="0"/>
        <w:spacing w:before="120" w:after="240" w:line="276" w:lineRule="auto"/>
        <w:ind w:left="567" w:hanging="567"/>
        <w:jc w:val="both"/>
        <w:rPr>
          <w:rFonts w:eastAsia="Calibri"/>
          <w:b/>
          <w:caps/>
          <w:sz w:val="22"/>
          <w:szCs w:val="22"/>
          <w:lang w:val="fr-FR" w:eastAsia="fr-FR"/>
        </w:rPr>
      </w:pPr>
      <w:r w:rsidRPr="003B7F3B">
        <w:rPr>
          <w:b/>
          <w:caps/>
          <w:lang w:val="en-US"/>
        </w:rPr>
        <w:t>OUVERTURE</w:t>
      </w:r>
      <w:r w:rsidRPr="003B7F3B" w:rsidDel="00565140">
        <w:rPr>
          <w:rFonts w:eastAsia="Calibri"/>
          <w:b/>
          <w:caps/>
          <w:sz w:val="22"/>
          <w:szCs w:val="22"/>
          <w:lang w:val="fr-FR" w:eastAsia="fr-FR"/>
        </w:rPr>
        <w:t xml:space="preserve"> </w:t>
      </w:r>
    </w:p>
    <w:p w14:paraId="722141B6" w14:textId="77777777" w:rsidR="003B7F3B" w:rsidRPr="00726609" w:rsidRDefault="003B7F3B" w:rsidP="009907A1">
      <w:pPr>
        <w:pStyle w:val="ListParagraph"/>
        <w:keepLines/>
        <w:numPr>
          <w:ilvl w:val="1"/>
          <w:numId w:val="10"/>
        </w:numPr>
        <w:autoSpaceDE w:val="0"/>
        <w:autoSpaceDN w:val="0"/>
        <w:spacing w:before="120" w:after="120" w:line="276" w:lineRule="auto"/>
        <w:ind w:leftChars="0" w:left="1134" w:hanging="567"/>
        <w:rPr>
          <w:rFonts w:ascii="Times New Roman" w:hAnsi="Times New Roman"/>
          <w:lang w:val="fr-FR"/>
        </w:rPr>
      </w:pPr>
      <w:r w:rsidRPr="00726609">
        <w:rPr>
          <w:rFonts w:ascii="Times New Roman" w:hAnsi="Times New Roman"/>
          <w:lang w:val="fr-FR"/>
        </w:rPr>
        <w:t>Allocutions d’ouverture et introductions</w:t>
      </w:r>
    </w:p>
    <w:p w14:paraId="00E2D7B6" w14:textId="77777777" w:rsidR="003B7F3B" w:rsidRPr="00726609" w:rsidRDefault="003B7F3B" w:rsidP="009907A1">
      <w:pPr>
        <w:pStyle w:val="ListParagraph"/>
        <w:keepLines/>
        <w:numPr>
          <w:ilvl w:val="1"/>
          <w:numId w:val="10"/>
        </w:numPr>
        <w:autoSpaceDE w:val="0"/>
        <w:autoSpaceDN w:val="0"/>
        <w:spacing w:before="120" w:after="120" w:line="276" w:lineRule="auto"/>
        <w:ind w:leftChars="0" w:left="1134" w:hanging="567"/>
        <w:rPr>
          <w:rFonts w:ascii="Times New Roman" w:hAnsi="Times New Roman"/>
          <w:lang w:val="fr-FR"/>
        </w:rPr>
      </w:pPr>
      <w:r w:rsidRPr="00726609">
        <w:rPr>
          <w:rFonts w:ascii="Times New Roman" w:hAnsi="Times New Roman"/>
          <w:lang w:val="fr-FR"/>
        </w:rPr>
        <w:t>Adoption de l’ordre du jour</w:t>
      </w:r>
    </w:p>
    <w:p w14:paraId="197A0682" w14:textId="77777777" w:rsidR="003B7F3B" w:rsidRPr="003C3A9D" w:rsidRDefault="003B7F3B" w:rsidP="003C3A9D">
      <w:pPr>
        <w:pStyle w:val="ListParagraph"/>
        <w:keepLines/>
        <w:numPr>
          <w:ilvl w:val="1"/>
          <w:numId w:val="10"/>
        </w:numPr>
        <w:autoSpaceDE w:val="0"/>
        <w:autoSpaceDN w:val="0"/>
        <w:spacing w:before="120" w:after="120" w:line="276" w:lineRule="auto"/>
        <w:ind w:leftChars="0" w:left="1134" w:hanging="567"/>
        <w:rPr>
          <w:rFonts w:ascii="Times New Roman" w:hAnsi="Times New Roman"/>
          <w:lang w:val="fr-FR"/>
        </w:rPr>
      </w:pPr>
      <w:r w:rsidRPr="003C3A9D">
        <w:rPr>
          <w:rFonts w:ascii="Times New Roman" w:hAnsi="Times New Roman"/>
          <w:lang w:val="fr-FR"/>
        </w:rPr>
        <w:t xml:space="preserve">Confirmation des résultats de l’élection du président et élection du vice-président  </w:t>
      </w:r>
      <w:r w:rsidRPr="003C3A9D">
        <w:rPr>
          <w:rFonts w:ascii="Times New Roman" w:hAnsi="Times New Roman"/>
          <w:i/>
          <w:lang w:val="fr-FR"/>
        </w:rPr>
        <w:t>(SG)</w:t>
      </w:r>
    </w:p>
    <w:p w14:paraId="79587534" w14:textId="77777777" w:rsidR="003B7F3B" w:rsidRPr="00726609" w:rsidRDefault="003B7F3B" w:rsidP="009907A1">
      <w:pPr>
        <w:pStyle w:val="ListParagraph"/>
        <w:keepLines/>
        <w:numPr>
          <w:ilvl w:val="1"/>
          <w:numId w:val="10"/>
        </w:numPr>
        <w:autoSpaceDE w:val="0"/>
        <w:autoSpaceDN w:val="0"/>
        <w:spacing w:before="120" w:after="120" w:line="276" w:lineRule="auto"/>
        <w:ind w:leftChars="0" w:left="1134" w:hanging="567"/>
        <w:rPr>
          <w:rFonts w:ascii="Times New Roman" w:hAnsi="Times New Roman"/>
          <w:lang w:val="fr-FR"/>
        </w:rPr>
      </w:pPr>
      <w:r w:rsidRPr="00726609">
        <w:rPr>
          <w:rFonts w:ascii="Times New Roman" w:hAnsi="Times New Roman"/>
          <w:lang w:val="fr-FR"/>
        </w:rPr>
        <w:t>Dispositions administratives</w:t>
      </w:r>
    </w:p>
    <w:p w14:paraId="51953846" w14:textId="77777777" w:rsidR="003B7F3B" w:rsidRPr="00726609" w:rsidRDefault="003B7F3B" w:rsidP="009907A1">
      <w:pPr>
        <w:keepLines/>
        <w:widowControl w:val="0"/>
        <w:numPr>
          <w:ilvl w:val="1"/>
          <w:numId w:val="10"/>
        </w:numPr>
        <w:autoSpaceDE w:val="0"/>
        <w:autoSpaceDN w:val="0"/>
        <w:spacing w:before="120" w:after="120" w:line="276" w:lineRule="auto"/>
        <w:ind w:left="1134" w:hanging="567"/>
        <w:jc w:val="both"/>
        <w:rPr>
          <w:rFonts w:eastAsia="Calibri"/>
          <w:i/>
          <w:sz w:val="22"/>
          <w:szCs w:val="22"/>
          <w:lang w:val="fr-FR" w:eastAsia="fr-FR"/>
        </w:rPr>
      </w:pPr>
      <w:r w:rsidRPr="00726609">
        <w:rPr>
          <w:rFonts w:eastAsia="Calibri"/>
          <w:i/>
          <w:sz w:val="22"/>
          <w:szCs w:val="22"/>
          <w:lang w:val="fr-FR" w:eastAsia="fr-FR"/>
        </w:rPr>
        <w:t>L</w:t>
      </w:r>
      <w:r w:rsidRPr="00565140">
        <w:rPr>
          <w:rFonts w:eastAsia="Calibri"/>
          <w:i/>
          <w:sz w:val="22"/>
          <w:szCs w:val="22"/>
          <w:lang w:val="fr-FR" w:eastAsia="fr-FR"/>
        </w:rPr>
        <w:t>aissé en blanc intentionnellement</w:t>
      </w:r>
    </w:p>
    <w:p w14:paraId="649CB8B5" w14:textId="77777777" w:rsidR="003B7F3B" w:rsidRPr="00726609" w:rsidRDefault="003B7F3B" w:rsidP="009907A1">
      <w:pPr>
        <w:keepLines/>
        <w:widowControl w:val="0"/>
        <w:numPr>
          <w:ilvl w:val="1"/>
          <w:numId w:val="10"/>
        </w:numPr>
        <w:tabs>
          <w:tab w:val="left" w:pos="8460"/>
        </w:tabs>
        <w:autoSpaceDE w:val="0"/>
        <w:autoSpaceDN w:val="0"/>
        <w:spacing w:before="120" w:after="120" w:line="276" w:lineRule="auto"/>
        <w:ind w:left="1134" w:hanging="567"/>
        <w:jc w:val="both"/>
        <w:rPr>
          <w:rFonts w:eastAsia="Calibri"/>
          <w:sz w:val="22"/>
          <w:szCs w:val="22"/>
          <w:lang w:val="fr-FR" w:eastAsia="fr-FR"/>
        </w:rPr>
      </w:pPr>
      <w:r w:rsidRPr="00726609">
        <w:rPr>
          <w:rFonts w:eastAsia="Calibri"/>
          <w:sz w:val="22"/>
          <w:szCs w:val="22"/>
          <w:lang w:val="fr-FR" w:eastAsia="fr-FR"/>
        </w:rPr>
        <w:t>Discussion</w:t>
      </w:r>
      <w:r w:rsidRPr="00565140">
        <w:rPr>
          <w:rFonts w:eastAsia="Calibri"/>
          <w:sz w:val="22"/>
          <w:szCs w:val="22"/>
          <w:lang w:val="fr-FR" w:eastAsia="fr-FR"/>
        </w:rPr>
        <w:t xml:space="preserve"> </w:t>
      </w:r>
      <w:r w:rsidRPr="00726609">
        <w:rPr>
          <w:rFonts w:eastAsia="Calibri"/>
          <w:sz w:val="22"/>
          <w:szCs w:val="22"/>
          <w:lang w:val="fr-FR" w:eastAsia="fr-FR"/>
        </w:rPr>
        <w:t xml:space="preserve">: </w:t>
      </w:r>
      <w:r w:rsidRPr="00565140">
        <w:rPr>
          <w:rFonts w:eastAsia="Calibri"/>
          <w:sz w:val="22"/>
          <w:szCs w:val="22"/>
          <w:lang w:val="fr-FR" w:eastAsia="fr-FR"/>
        </w:rPr>
        <w:t>le rôle et les objectifs du Conseil de l’OHI</w:t>
      </w:r>
      <w:r w:rsidRPr="00726609">
        <w:rPr>
          <w:rFonts w:eastAsia="Calibri"/>
          <w:sz w:val="22"/>
          <w:szCs w:val="22"/>
          <w:lang w:val="fr-FR" w:eastAsia="fr-FR"/>
        </w:rPr>
        <w:t xml:space="preserve"> </w:t>
      </w:r>
      <w:r w:rsidRPr="00726609">
        <w:rPr>
          <w:rFonts w:eastAsia="Calibri"/>
          <w:i/>
          <w:sz w:val="22"/>
          <w:szCs w:val="22"/>
          <w:lang w:val="fr-FR" w:eastAsia="fr-FR"/>
        </w:rPr>
        <w:t>(</w:t>
      </w:r>
      <w:r>
        <w:rPr>
          <w:rFonts w:eastAsia="Calibri"/>
          <w:i/>
          <w:sz w:val="22"/>
          <w:szCs w:val="22"/>
          <w:lang w:val="fr-FR" w:eastAsia="fr-FR"/>
        </w:rPr>
        <w:t>Tous</w:t>
      </w:r>
      <w:r w:rsidRPr="00726609">
        <w:rPr>
          <w:rFonts w:eastAsia="Calibri"/>
          <w:i/>
          <w:sz w:val="22"/>
          <w:szCs w:val="22"/>
          <w:lang w:val="fr-FR" w:eastAsia="fr-FR"/>
        </w:rPr>
        <w:t>)</w:t>
      </w:r>
    </w:p>
    <w:p w14:paraId="6B66EB71" w14:textId="77777777" w:rsidR="003B7F3B" w:rsidRPr="00726609"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lang w:val="fr-FR" w:eastAsia="fr-FR"/>
        </w:rPr>
      </w:pPr>
      <w:r w:rsidRPr="00726609">
        <w:rPr>
          <w:rFonts w:eastAsia="Calibri"/>
          <w:b/>
          <w:caps/>
          <w:sz w:val="22"/>
          <w:szCs w:val="22"/>
          <w:lang w:val="fr-FR" w:eastAsia="fr-FR"/>
        </w:rPr>
        <w:t>POINTS REQUIS PAR LA 1</w:t>
      </w:r>
      <w:r w:rsidRPr="003C3A9D">
        <w:rPr>
          <w:rFonts w:eastAsia="Calibri"/>
          <w:b/>
          <w:caps/>
          <w:sz w:val="22"/>
          <w:szCs w:val="22"/>
          <w:vertAlign w:val="superscript"/>
          <w:lang w:val="fr-FR" w:eastAsia="fr-FR"/>
        </w:rPr>
        <w:t>ERE</w:t>
      </w:r>
      <w:r w:rsidRPr="00726609">
        <w:rPr>
          <w:rFonts w:eastAsia="Calibri"/>
          <w:b/>
          <w:caps/>
          <w:sz w:val="22"/>
          <w:szCs w:val="22"/>
          <w:lang w:val="fr-FR" w:eastAsia="fr-FR"/>
        </w:rPr>
        <w:t xml:space="preserve"> ASSEMBLEE DE L’OHI</w:t>
      </w:r>
    </w:p>
    <w:p w14:paraId="66633945" w14:textId="77777777" w:rsidR="003B7F3B" w:rsidRPr="00726609" w:rsidRDefault="003B7F3B" w:rsidP="009907A1">
      <w:pPr>
        <w:pStyle w:val="ListParagraph"/>
        <w:keepLines/>
        <w:numPr>
          <w:ilvl w:val="1"/>
          <w:numId w:val="10"/>
        </w:numPr>
        <w:autoSpaceDE w:val="0"/>
        <w:autoSpaceDN w:val="0"/>
        <w:spacing w:before="120" w:after="120" w:line="276" w:lineRule="auto"/>
        <w:ind w:leftChars="0" w:left="1134" w:hanging="567"/>
        <w:rPr>
          <w:rFonts w:ascii="Times New Roman" w:hAnsi="Times New Roman"/>
          <w:lang w:val="fr-FR"/>
        </w:rPr>
      </w:pPr>
      <w:r w:rsidRPr="00726609">
        <w:rPr>
          <w:rFonts w:ascii="Times New Roman" w:hAnsi="Times New Roman"/>
          <w:lang w:val="fr-FR"/>
        </w:rPr>
        <w:t xml:space="preserve">Révision du plan stratégique </w:t>
      </w:r>
      <w:r w:rsidRPr="00726609">
        <w:rPr>
          <w:rFonts w:ascii="Times New Roman" w:hAnsi="Times New Roman"/>
          <w:i/>
          <w:lang w:val="fr-FR"/>
        </w:rPr>
        <w:t>(à examiner dans le cadre du point n° 5 de l’ordre du jour)</w:t>
      </w:r>
    </w:p>
    <w:p w14:paraId="07990993" w14:textId="3BE44475" w:rsidR="003B7F3B" w:rsidRPr="0090290D" w:rsidRDefault="003B7F3B" w:rsidP="0090290D">
      <w:pPr>
        <w:pStyle w:val="ListParagraph"/>
        <w:keepLines/>
        <w:numPr>
          <w:ilvl w:val="1"/>
          <w:numId w:val="10"/>
        </w:numPr>
        <w:autoSpaceDE w:val="0"/>
        <w:autoSpaceDN w:val="0"/>
        <w:spacing w:before="120" w:after="120" w:line="276" w:lineRule="auto"/>
        <w:ind w:leftChars="0" w:left="1134" w:hanging="567"/>
        <w:rPr>
          <w:rFonts w:ascii="Times New Roman" w:hAnsi="Times New Roman"/>
          <w:i/>
          <w:lang w:val="fr-FR"/>
        </w:rPr>
      </w:pPr>
      <w:r w:rsidRPr="0090290D">
        <w:rPr>
          <w:rFonts w:ascii="Times New Roman" w:hAnsi="Times New Roman"/>
          <w:lang w:val="fr-FR"/>
        </w:rPr>
        <w:t>Révision des résolutions de l’OHI 5/1957, 1/1969, 9/1967, 5/1972, 1/2014, 4/1957, 8/1967, 1/1965 et 2/1965</w:t>
      </w:r>
      <w:r w:rsidRP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Pr="0090290D">
        <w:rPr>
          <w:rFonts w:ascii="Times New Roman" w:hAnsi="Times New Roman"/>
          <w:i/>
          <w:lang w:val="fr-FR"/>
        </w:rPr>
        <w:t xml:space="preserve"> (SG)</w:t>
      </w:r>
    </w:p>
    <w:p w14:paraId="15110966" w14:textId="535AAFC8" w:rsidR="003B7F3B" w:rsidRPr="0090290D" w:rsidRDefault="003B7F3B" w:rsidP="0090290D">
      <w:pPr>
        <w:pStyle w:val="ListParagraph"/>
        <w:keepLines/>
        <w:numPr>
          <w:ilvl w:val="1"/>
          <w:numId w:val="10"/>
        </w:numPr>
        <w:autoSpaceDE w:val="0"/>
        <w:autoSpaceDN w:val="0"/>
        <w:spacing w:before="120" w:after="120" w:line="276" w:lineRule="auto"/>
        <w:ind w:leftChars="0" w:left="1134" w:hanging="567"/>
        <w:rPr>
          <w:rFonts w:ascii="Times New Roman" w:hAnsi="Times New Roman"/>
          <w:i/>
          <w:lang w:val="fr-FR"/>
        </w:rPr>
      </w:pPr>
      <w:r w:rsidRPr="0090290D">
        <w:rPr>
          <w:rFonts w:ascii="Times New Roman" w:hAnsi="Times New Roman"/>
          <w:lang w:val="fr-FR"/>
        </w:rPr>
        <w:t>Examen de la règle 12 des Règles de procédure du Conseil</w:t>
      </w:r>
      <w:r w:rsidRPr="0090290D" w:rsidDel="00565140">
        <w:rPr>
          <w:rFonts w:ascii="Times New Roman" w:hAnsi="Times New Roman"/>
          <w:lang w:val="fr-FR"/>
        </w:rPr>
        <w:t xml:space="preserve"> </w:t>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Pr="0090290D">
        <w:rPr>
          <w:rFonts w:ascii="Times New Roman" w:hAnsi="Times New Roman"/>
          <w:lang w:val="fr-FR"/>
        </w:rPr>
        <w:tab/>
      </w:r>
      <w:r w:rsidRPr="0090290D">
        <w:rPr>
          <w:rFonts w:ascii="Times New Roman" w:hAnsi="Times New Roman"/>
          <w:i/>
          <w:lang w:val="fr-FR"/>
        </w:rPr>
        <w:t xml:space="preserve"> (SG)</w:t>
      </w:r>
    </w:p>
    <w:p w14:paraId="49A23BFC" w14:textId="1E95EFCE" w:rsidR="003B7F3B" w:rsidRPr="0090290D" w:rsidRDefault="003B7F3B" w:rsidP="0090290D">
      <w:pPr>
        <w:pStyle w:val="ListParagraph"/>
        <w:keepLines/>
        <w:numPr>
          <w:ilvl w:val="1"/>
          <w:numId w:val="10"/>
        </w:numPr>
        <w:autoSpaceDE w:val="0"/>
        <w:autoSpaceDN w:val="0"/>
        <w:spacing w:before="120" w:after="120" w:line="276" w:lineRule="auto"/>
        <w:ind w:leftChars="0" w:left="1134" w:hanging="567"/>
        <w:rPr>
          <w:rFonts w:ascii="Times New Roman" w:hAnsi="Times New Roman"/>
          <w:i/>
          <w:lang w:val="fr-FR"/>
        </w:rPr>
      </w:pPr>
      <w:r w:rsidRPr="0090290D">
        <w:rPr>
          <w:rFonts w:ascii="Times New Roman" w:hAnsi="Times New Roman"/>
          <w:lang w:val="fr-FR"/>
        </w:rPr>
        <w:t>Méthodologie et calendrier pour traiter des états financiers annuels et des ajustements aux documents de base</w:t>
      </w:r>
      <w:r w:rsidRPr="0090290D" w:rsidDel="00565140">
        <w:rPr>
          <w:rFonts w:ascii="Times New Roman" w:hAnsi="Times New Roman"/>
          <w:lang w:val="fr-FR"/>
        </w:rPr>
        <w:t xml:space="preserve"> </w:t>
      </w:r>
      <w:r w:rsidRPr="0090290D">
        <w:rPr>
          <w:rFonts w:ascii="Times New Roman" w:hAnsi="Times New Roman"/>
          <w:lang w:val="fr-FR"/>
        </w:rPr>
        <w:tab/>
        <w:t xml:space="preserve"> </w:t>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0090290D">
        <w:rPr>
          <w:rFonts w:ascii="Times New Roman" w:hAnsi="Times New Roman"/>
          <w:lang w:val="fr-FR"/>
        </w:rPr>
        <w:tab/>
      </w:r>
      <w:r w:rsidRPr="0090290D">
        <w:rPr>
          <w:rFonts w:ascii="Times New Roman" w:hAnsi="Times New Roman"/>
          <w:i/>
          <w:lang w:val="fr-FR"/>
        </w:rPr>
        <w:t>(SG)</w:t>
      </w:r>
    </w:p>
    <w:p w14:paraId="6FE419A5" w14:textId="77777777" w:rsidR="003B7F3B" w:rsidRPr="00726609"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lang w:val="fr-FR" w:eastAsia="fr-FR"/>
        </w:rPr>
      </w:pPr>
      <w:r w:rsidRPr="00726609">
        <w:rPr>
          <w:rFonts w:eastAsia="Calibri"/>
          <w:b/>
          <w:caps/>
          <w:sz w:val="22"/>
          <w:szCs w:val="22"/>
          <w:lang w:val="fr-FR" w:eastAsia="fr-FR"/>
        </w:rPr>
        <w:t>POINTS REQUIS PAR LES ORGANES SUBSIDIAIRES</w:t>
      </w:r>
    </w:p>
    <w:p w14:paraId="1CB8CCC0" w14:textId="77777777" w:rsidR="003B7F3B" w:rsidRPr="00726609" w:rsidRDefault="003B7F3B" w:rsidP="009907A1">
      <w:pPr>
        <w:pStyle w:val="ListParagraph"/>
        <w:keepLines/>
        <w:numPr>
          <w:ilvl w:val="1"/>
          <w:numId w:val="10"/>
        </w:numPr>
        <w:tabs>
          <w:tab w:val="right" w:pos="9027"/>
        </w:tabs>
        <w:autoSpaceDE w:val="0"/>
        <w:autoSpaceDN w:val="0"/>
        <w:spacing w:before="120" w:after="120" w:line="276" w:lineRule="auto"/>
        <w:ind w:leftChars="0" w:left="1134" w:hanging="567"/>
        <w:rPr>
          <w:rFonts w:ascii="Times New Roman" w:hAnsi="Times New Roman"/>
          <w:lang w:val="fr-FR"/>
        </w:rPr>
      </w:pPr>
      <w:r w:rsidRPr="00726609">
        <w:rPr>
          <w:rFonts w:ascii="Times New Roman" w:hAnsi="Times New Roman"/>
          <w:lang w:val="fr-FR"/>
        </w:rPr>
        <w:t>Rapport et propositions du HSSC</w:t>
      </w:r>
      <w:r w:rsidRPr="00726609">
        <w:rPr>
          <w:rFonts w:ascii="Times New Roman" w:hAnsi="Times New Roman"/>
          <w:lang w:val="fr-FR"/>
        </w:rPr>
        <w:tab/>
      </w:r>
      <w:r w:rsidRPr="00726609">
        <w:rPr>
          <w:rFonts w:ascii="Times New Roman" w:hAnsi="Times New Roman"/>
          <w:i/>
          <w:lang w:val="fr-FR"/>
        </w:rPr>
        <w:t>(président du HSSC)</w:t>
      </w:r>
    </w:p>
    <w:p w14:paraId="78939453" w14:textId="77777777" w:rsidR="003B7F3B" w:rsidRPr="00726609" w:rsidRDefault="003B7F3B" w:rsidP="009907A1">
      <w:pPr>
        <w:pStyle w:val="ListParagraph"/>
        <w:keepLines/>
        <w:numPr>
          <w:ilvl w:val="1"/>
          <w:numId w:val="10"/>
        </w:numPr>
        <w:tabs>
          <w:tab w:val="left" w:pos="7088"/>
        </w:tabs>
        <w:autoSpaceDE w:val="0"/>
        <w:autoSpaceDN w:val="0"/>
        <w:spacing w:before="120" w:after="120" w:line="276" w:lineRule="auto"/>
        <w:ind w:leftChars="0" w:left="1134" w:hanging="567"/>
        <w:rPr>
          <w:rFonts w:ascii="Times New Roman" w:hAnsi="Times New Roman"/>
          <w:lang w:val="fr-FR"/>
        </w:rPr>
      </w:pPr>
      <w:r w:rsidRPr="00726609">
        <w:rPr>
          <w:rFonts w:ascii="Times New Roman" w:hAnsi="Times New Roman"/>
          <w:lang w:val="fr-FR"/>
        </w:rPr>
        <w:t>Rapport et propositions de l’IRCC</w:t>
      </w:r>
      <w:r w:rsidRPr="00726609">
        <w:rPr>
          <w:rFonts w:ascii="Times New Roman" w:hAnsi="Times New Roman"/>
          <w:lang w:val="fr-FR"/>
        </w:rPr>
        <w:tab/>
      </w:r>
      <w:r w:rsidRPr="00726609">
        <w:rPr>
          <w:rFonts w:ascii="Times New Roman" w:hAnsi="Times New Roman"/>
          <w:i/>
          <w:lang w:val="fr-FR"/>
        </w:rPr>
        <w:t>(président de l’IRCC)</w:t>
      </w:r>
    </w:p>
    <w:p w14:paraId="50AE254B" w14:textId="77777777" w:rsidR="003B7F3B" w:rsidRPr="00726609"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lang w:val="fr-FR" w:eastAsia="fr-FR"/>
        </w:rPr>
      </w:pPr>
      <w:r w:rsidRPr="00726609">
        <w:rPr>
          <w:rFonts w:eastAsia="Calibri"/>
          <w:b/>
          <w:caps/>
          <w:sz w:val="22"/>
          <w:szCs w:val="22"/>
          <w:lang w:val="fr-FR" w:eastAsia="fr-FR"/>
        </w:rPr>
        <w:t>PROGRAMME DE TRAVAIL ET BUDGET ANNUELS DE L’OHI</w:t>
      </w:r>
    </w:p>
    <w:p w14:paraId="43D992E0" w14:textId="77777777" w:rsidR="003B7F3B" w:rsidRPr="00FC5692" w:rsidRDefault="003B7F3B" w:rsidP="009907A1">
      <w:pPr>
        <w:keepLines/>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val="fr-FR" w:eastAsia="fr-FR"/>
        </w:rPr>
      </w:pPr>
      <w:r w:rsidRPr="0090290D">
        <w:rPr>
          <w:kern w:val="2"/>
          <w:sz w:val="21"/>
          <w:szCs w:val="22"/>
          <w:lang w:val="fr-FR" w:eastAsia="ja-JP"/>
        </w:rPr>
        <w:t>Examen de l’état financier actuel de l’OHI</w:t>
      </w:r>
      <w:r w:rsidRPr="00FC5692" w:rsidDel="00565140">
        <w:rPr>
          <w:rFonts w:eastAsia="Calibri"/>
          <w:b/>
          <w:caps/>
          <w:sz w:val="22"/>
          <w:szCs w:val="22"/>
          <w:lang w:val="fr-FR" w:eastAsia="fr-FR"/>
        </w:rPr>
        <w:t xml:space="preserve"> </w:t>
      </w:r>
      <w:r w:rsidRPr="00FC5692">
        <w:rPr>
          <w:rFonts w:eastAsia="Calibri"/>
          <w:sz w:val="22"/>
          <w:szCs w:val="22"/>
          <w:lang w:val="fr-FR" w:eastAsia="fr-FR"/>
        </w:rPr>
        <w:tab/>
      </w:r>
      <w:r w:rsidRPr="00FC5692">
        <w:rPr>
          <w:rFonts w:eastAsia="Calibri"/>
          <w:i/>
          <w:sz w:val="22"/>
          <w:szCs w:val="22"/>
          <w:lang w:val="fr-FR" w:eastAsia="fr-FR"/>
        </w:rPr>
        <w:t>(SG)</w:t>
      </w:r>
    </w:p>
    <w:p w14:paraId="0CE4730B" w14:textId="77777777" w:rsidR="003B7F3B" w:rsidRPr="00FC5692" w:rsidRDefault="003B7F3B" w:rsidP="009907A1">
      <w:pPr>
        <w:keepLines/>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val="fr-FR" w:eastAsia="fr-FR"/>
        </w:rPr>
      </w:pPr>
      <w:r w:rsidRPr="0090290D">
        <w:rPr>
          <w:kern w:val="2"/>
          <w:sz w:val="21"/>
          <w:szCs w:val="22"/>
          <w:lang w:val="fr-FR" w:eastAsia="ja-JP"/>
        </w:rPr>
        <w:t>Proposition de programme de travail de l’OHI pour 2018</w:t>
      </w:r>
      <w:r w:rsidRPr="00FC5692">
        <w:rPr>
          <w:rFonts w:eastAsia="Calibri"/>
          <w:sz w:val="22"/>
          <w:szCs w:val="22"/>
          <w:lang w:val="fr-FR" w:eastAsia="fr-FR"/>
        </w:rPr>
        <w:tab/>
      </w:r>
      <w:r w:rsidRPr="00FC5692">
        <w:rPr>
          <w:rFonts w:eastAsia="Calibri"/>
          <w:i/>
          <w:sz w:val="22"/>
          <w:szCs w:val="22"/>
          <w:lang w:val="fr-FR" w:eastAsia="fr-FR"/>
        </w:rPr>
        <w:t>(SG)</w:t>
      </w:r>
    </w:p>
    <w:p w14:paraId="331E3467" w14:textId="77777777" w:rsidR="003B7F3B" w:rsidRPr="00FC5692" w:rsidRDefault="003B7F3B" w:rsidP="009907A1">
      <w:pPr>
        <w:keepLines/>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val="fr-FR" w:eastAsia="fr-FR"/>
        </w:rPr>
      </w:pPr>
      <w:r w:rsidRPr="0090290D">
        <w:rPr>
          <w:kern w:val="2"/>
          <w:sz w:val="21"/>
          <w:szCs w:val="22"/>
          <w:lang w:val="fr-FR" w:eastAsia="ja-JP"/>
        </w:rPr>
        <w:t>Proposition de budget de l’OHI pour 2018</w:t>
      </w:r>
      <w:r w:rsidRPr="00FC5692">
        <w:rPr>
          <w:rFonts w:eastAsia="Calibri"/>
          <w:sz w:val="22"/>
          <w:szCs w:val="22"/>
          <w:lang w:val="fr-FR" w:eastAsia="fr-FR"/>
        </w:rPr>
        <w:tab/>
      </w:r>
      <w:r w:rsidRPr="00FC5692">
        <w:rPr>
          <w:rFonts w:eastAsia="Calibri"/>
          <w:i/>
          <w:sz w:val="22"/>
          <w:szCs w:val="22"/>
          <w:lang w:val="fr-FR" w:eastAsia="fr-FR"/>
        </w:rPr>
        <w:t>(SG)</w:t>
      </w:r>
    </w:p>
    <w:p w14:paraId="28CD313B" w14:textId="77777777" w:rsidR="003B7F3B" w:rsidRPr="00FC5692"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szCs w:val="22"/>
          <w:lang w:val="fr-FR" w:eastAsia="fr-FR"/>
        </w:rPr>
      </w:pPr>
      <w:r w:rsidRPr="00FC5692">
        <w:rPr>
          <w:rFonts w:eastAsia="Calibri"/>
          <w:b/>
          <w:caps/>
          <w:sz w:val="22"/>
          <w:szCs w:val="22"/>
          <w:lang w:val="fr-FR" w:eastAsia="fr-FR"/>
        </w:rPr>
        <w:t>plan STRATEGIQUE DE L’OHI</w:t>
      </w:r>
    </w:p>
    <w:p w14:paraId="62E667CB" w14:textId="77777777" w:rsidR="003B7F3B" w:rsidRPr="00726609" w:rsidRDefault="003B7F3B" w:rsidP="009907A1">
      <w:pPr>
        <w:keepLines/>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val="fr-FR" w:eastAsia="fr-FR"/>
        </w:rPr>
      </w:pPr>
      <w:r w:rsidRPr="0090290D">
        <w:rPr>
          <w:kern w:val="2"/>
          <w:sz w:val="21"/>
          <w:szCs w:val="22"/>
          <w:lang w:val="fr-FR" w:eastAsia="ja-JP"/>
        </w:rPr>
        <w:t>Examen du plan stratégique</w:t>
      </w:r>
      <w:r w:rsidRPr="00FC5692" w:rsidDel="00565140">
        <w:rPr>
          <w:rFonts w:eastAsia="Calibri"/>
          <w:b/>
          <w:caps/>
          <w:sz w:val="22"/>
          <w:szCs w:val="22"/>
          <w:lang w:val="fr-FR" w:eastAsia="fr-FR"/>
        </w:rPr>
        <w:t xml:space="preserve"> </w:t>
      </w:r>
      <w:r w:rsidRPr="00726609">
        <w:rPr>
          <w:rFonts w:eastAsia="Calibri"/>
          <w:sz w:val="22"/>
          <w:szCs w:val="22"/>
          <w:lang w:val="fr-FR" w:eastAsia="fr-FR"/>
        </w:rPr>
        <w:tab/>
      </w:r>
      <w:r w:rsidRPr="00726609">
        <w:rPr>
          <w:rFonts w:eastAsia="Calibri"/>
          <w:i/>
          <w:sz w:val="22"/>
          <w:szCs w:val="22"/>
          <w:lang w:val="fr-FR" w:eastAsia="fr-FR"/>
        </w:rPr>
        <w:t>(SG)</w:t>
      </w:r>
    </w:p>
    <w:p w14:paraId="3C28BBE6" w14:textId="77777777" w:rsidR="003B7F3B" w:rsidRPr="00726609" w:rsidRDefault="003B7F3B" w:rsidP="009907A1">
      <w:pPr>
        <w:pStyle w:val="ListParagraph"/>
        <w:keepLines/>
        <w:numPr>
          <w:ilvl w:val="1"/>
          <w:numId w:val="10"/>
        </w:numPr>
        <w:tabs>
          <w:tab w:val="left" w:pos="7938"/>
        </w:tabs>
        <w:autoSpaceDE w:val="0"/>
        <w:autoSpaceDN w:val="0"/>
        <w:spacing w:before="120" w:after="120" w:line="276" w:lineRule="auto"/>
        <w:ind w:leftChars="0" w:left="1134" w:hanging="567"/>
        <w:rPr>
          <w:rFonts w:ascii="Times New Roman" w:hAnsi="Times New Roman"/>
          <w:lang w:val="fr-FR"/>
        </w:rPr>
      </w:pPr>
      <w:r w:rsidRPr="00726609">
        <w:rPr>
          <w:rFonts w:ascii="Times New Roman" w:hAnsi="Times New Roman"/>
          <w:lang w:val="fr-FR"/>
        </w:rPr>
        <w:t>Proposition visant à évaluer la situation, les besoins et les options en vue d’intégrer le plan stratégique de l’OHI/les indicateurs de performance, le budget et les activités du programme de travail</w:t>
      </w:r>
      <w:r w:rsidRPr="00726609">
        <w:rPr>
          <w:rFonts w:ascii="Times New Roman" w:hAnsi="Times New Roman"/>
          <w:lang w:val="fr-FR"/>
        </w:rPr>
        <w:tab/>
      </w:r>
      <w:r w:rsidRPr="00726609">
        <w:rPr>
          <w:rFonts w:ascii="Times New Roman" w:hAnsi="Times New Roman"/>
          <w:i/>
          <w:lang w:val="fr-FR"/>
        </w:rPr>
        <w:t>(Etats-Unis)</w:t>
      </w:r>
    </w:p>
    <w:p w14:paraId="01BD48A4" w14:textId="77777777" w:rsidR="003B7F3B" w:rsidRPr="00726609" w:rsidRDefault="003B7F3B" w:rsidP="009907A1">
      <w:pPr>
        <w:keepLines/>
        <w:rPr>
          <w:rFonts w:eastAsia="Calibri"/>
          <w:i/>
          <w:sz w:val="22"/>
          <w:szCs w:val="22"/>
          <w:lang w:val="fr-FR" w:eastAsia="fr-FR"/>
        </w:rPr>
      </w:pPr>
      <w:r w:rsidRPr="00726609">
        <w:rPr>
          <w:rFonts w:eastAsia="Calibri"/>
          <w:i/>
          <w:sz w:val="22"/>
          <w:szCs w:val="22"/>
          <w:lang w:val="fr-FR" w:eastAsia="fr-FR"/>
        </w:rPr>
        <w:br w:type="page"/>
      </w:r>
    </w:p>
    <w:p w14:paraId="55986623" w14:textId="77777777" w:rsidR="003B7F3B" w:rsidRPr="00726609"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lang w:val="fr-FR" w:eastAsia="fr-FR"/>
        </w:rPr>
      </w:pPr>
      <w:r w:rsidRPr="00726609">
        <w:rPr>
          <w:rFonts w:eastAsia="Calibri"/>
          <w:b/>
          <w:caps/>
          <w:sz w:val="22"/>
          <w:szCs w:val="22"/>
          <w:lang w:val="fr-FR" w:eastAsia="fr-FR"/>
        </w:rPr>
        <w:lastRenderedPageBreak/>
        <w:t>AUTRES POINTS PROPOSES PAR UN ETAT MEMBRE OU PAR LE SECRETAIRE GENERAL</w:t>
      </w:r>
    </w:p>
    <w:p w14:paraId="52932D26" w14:textId="77777777" w:rsidR="003B7F3B" w:rsidRPr="00FC5692" w:rsidRDefault="003B7F3B" w:rsidP="009907A1">
      <w:pPr>
        <w:keepLines/>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val="fr-FR" w:eastAsia="fr-FR"/>
        </w:rPr>
      </w:pPr>
      <w:r w:rsidRPr="00A51BFA">
        <w:rPr>
          <w:kern w:val="2"/>
          <w:sz w:val="21"/>
          <w:szCs w:val="22"/>
          <w:lang w:val="fr-FR" w:eastAsia="ja-JP"/>
        </w:rPr>
        <w:t>Proposition de thème pour la Journée mondiale de l’hydrographie 2018</w:t>
      </w:r>
      <w:r w:rsidRPr="00FC5692">
        <w:rPr>
          <w:rFonts w:eastAsia="Calibri"/>
          <w:sz w:val="22"/>
          <w:szCs w:val="22"/>
          <w:lang w:val="fr-FR" w:eastAsia="fr-FR"/>
        </w:rPr>
        <w:tab/>
        <w:t xml:space="preserve"> </w:t>
      </w:r>
      <w:r w:rsidRPr="00FC5692">
        <w:rPr>
          <w:rFonts w:eastAsia="Calibri"/>
          <w:i/>
          <w:sz w:val="22"/>
          <w:szCs w:val="22"/>
          <w:lang w:val="fr-FR" w:eastAsia="fr-FR"/>
        </w:rPr>
        <w:t>(SG)</w:t>
      </w:r>
    </w:p>
    <w:p w14:paraId="7337F2E1" w14:textId="1675A99F" w:rsidR="003B7F3B" w:rsidRPr="00FC5692" w:rsidRDefault="003B7F3B" w:rsidP="009907A1">
      <w:pPr>
        <w:keepLines/>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val="fr-FR" w:eastAsia="fr-FR"/>
        </w:rPr>
      </w:pPr>
      <w:r w:rsidRPr="00A51BFA">
        <w:rPr>
          <w:kern w:val="2"/>
          <w:sz w:val="21"/>
          <w:szCs w:val="22"/>
          <w:lang w:val="fr-FR" w:eastAsia="ja-JP"/>
        </w:rPr>
        <w:t>Proposition visant à amender le Règlement général pour traiter de l’aptitude médicale des candid</w:t>
      </w:r>
      <w:r w:rsidR="00E71F70">
        <w:rPr>
          <w:kern w:val="2"/>
          <w:sz w:val="21"/>
          <w:szCs w:val="22"/>
          <w:lang w:val="fr-FR" w:eastAsia="ja-JP"/>
        </w:rPr>
        <w:t>ats à l’élection aux postes de S</w:t>
      </w:r>
      <w:r w:rsidRPr="00A51BFA">
        <w:rPr>
          <w:kern w:val="2"/>
          <w:sz w:val="21"/>
          <w:szCs w:val="22"/>
          <w:lang w:val="fr-FR" w:eastAsia="ja-JP"/>
        </w:rPr>
        <w:t>ecrétaire général ou de directeur, ainsi que les conditions de service des directeurs</w:t>
      </w:r>
      <w:r w:rsidRPr="00FC5692">
        <w:rPr>
          <w:rFonts w:eastAsia="Calibri"/>
          <w:sz w:val="22"/>
          <w:szCs w:val="22"/>
          <w:lang w:val="fr-FR" w:eastAsia="fr-FR"/>
        </w:rPr>
        <w:tab/>
      </w:r>
      <w:r w:rsidRPr="00FC5692">
        <w:rPr>
          <w:rFonts w:eastAsia="Calibri"/>
          <w:i/>
          <w:sz w:val="22"/>
          <w:szCs w:val="22"/>
          <w:lang w:val="fr-FR" w:eastAsia="fr-FR"/>
        </w:rPr>
        <w:t>(SG)</w:t>
      </w:r>
    </w:p>
    <w:p w14:paraId="446D870B" w14:textId="47AEFBAF" w:rsidR="003B7F3B" w:rsidRPr="00FC5692" w:rsidRDefault="003B7F3B" w:rsidP="009907A1">
      <w:pPr>
        <w:keepLines/>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val="fr-FR" w:eastAsia="fr-FR"/>
        </w:rPr>
      </w:pPr>
      <w:r w:rsidRPr="00A51BFA">
        <w:rPr>
          <w:kern w:val="2"/>
          <w:sz w:val="21"/>
          <w:szCs w:val="22"/>
          <w:lang w:val="fr-FR" w:eastAsia="ja-JP"/>
        </w:rPr>
        <w:t>Examen par le Conseil de la définition de l’expression « intérêt hydrographique »</w:t>
      </w:r>
      <w:r w:rsidR="00A51BFA">
        <w:rPr>
          <w:kern w:val="2"/>
          <w:sz w:val="21"/>
          <w:szCs w:val="22"/>
          <w:lang w:val="fr-FR" w:eastAsia="ja-JP"/>
        </w:rPr>
        <w:tab/>
      </w:r>
      <w:r w:rsidRPr="00FC5692">
        <w:rPr>
          <w:sz w:val="22"/>
          <w:szCs w:val="22"/>
          <w:lang w:val="fr-FR"/>
        </w:rPr>
        <w:t xml:space="preserve"> </w:t>
      </w:r>
      <w:r w:rsidRPr="00FC5692">
        <w:rPr>
          <w:rFonts w:eastAsia="Calibri"/>
          <w:i/>
          <w:sz w:val="22"/>
          <w:szCs w:val="22"/>
          <w:lang w:val="fr-FR" w:eastAsia="fr-FR"/>
        </w:rPr>
        <w:t>(SG)</w:t>
      </w:r>
    </w:p>
    <w:p w14:paraId="38E27AA7" w14:textId="77777777" w:rsidR="003B7F3B" w:rsidRPr="00726609" w:rsidRDefault="003B7F3B" w:rsidP="009907A1">
      <w:pPr>
        <w:keepLines/>
        <w:widowControl w:val="0"/>
        <w:numPr>
          <w:ilvl w:val="1"/>
          <w:numId w:val="10"/>
        </w:numPr>
        <w:tabs>
          <w:tab w:val="left" w:pos="8080"/>
        </w:tabs>
        <w:autoSpaceDE w:val="0"/>
        <w:autoSpaceDN w:val="0"/>
        <w:spacing w:before="120" w:after="120" w:line="276" w:lineRule="auto"/>
        <w:ind w:left="1134" w:hanging="567"/>
        <w:jc w:val="both"/>
        <w:rPr>
          <w:rFonts w:eastAsia="Calibri"/>
          <w:sz w:val="22"/>
          <w:szCs w:val="22"/>
          <w:lang w:val="fr-FR" w:eastAsia="fr-FR"/>
        </w:rPr>
      </w:pPr>
      <w:r w:rsidRPr="00A51BFA">
        <w:rPr>
          <w:kern w:val="2"/>
          <w:sz w:val="21"/>
          <w:szCs w:val="22"/>
          <w:lang w:val="fr-FR" w:eastAsia="ja-JP"/>
        </w:rPr>
        <w:t>Proposition visant à amender le Règlement général eu égard au processus d’élection du Secrétaire général et des directeurs</w:t>
      </w:r>
      <w:r w:rsidRPr="00565140" w:rsidDel="0092759B">
        <w:rPr>
          <w:rFonts w:eastAsia="Malgun Gothic"/>
          <w:sz w:val="22"/>
          <w:szCs w:val="22"/>
          <w:lang w:val="fr-FR" w:eastAsia="ko-KR"/>
        </w:rPr>
        <w:t xml:space="preserve"> </w:t>
      </w:r>
      <w:r w:rsidRPr="00726609">
        <w:rPr>
          <w:rFonts w:eastAsia="Calibri"/>
          <w:sz w:val="22"/>
          <w:szCs w:val="22"/>
          <w:lang w:val="fr-FR" w:eastAsia="fr-FR"/>
        </w:rPr>
        <w:tab/>
      </w:r>
      <w:r w:rsidRPr="00726609">
        <w:rPr>
          <w:rFonts w:eastAsia="Calibri"/>
          <w:i/>
          <w:sz w:val="22"/>
          <w:szCs w:val="22"/>
          <w:lang w:val="fr-FR" w:eastAsia="fr-FR"/>
        </w:rPr>
        <w:t>(Canada)</w:t>
      </w:r>
    </w:p>
    <w:p w14:paraId="63882159" w14:textId="77777777" w:rsidR="003B7F3B" w:rsidRPr="00726609"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lang w:val="fr-FR" w:eastAsia="fr-FR"/>
        </w:rPr>
      </w:pPr>
      <w:r w:rsidRPr="00726609">
        <w:rPr>
          <w:rFonts w:eastAsia="Calibri"/>
          <w:b/>
          <w:caps/>
          <w:sz w:val="22"/>
          <w:szCs w:val="22"/>
          <w:lang w:val="fr-FR" w:eastAsia="fr-FR"/>
        </w:rPr>
        <w:t>PROCHAINE REUNION</w:t>
      </w:r>
    </w:p>
    <w:p w14:paraId="78743483" w14:textId="77777777" w:rsidR="003B7F3B" w:rsidRPr="00A51BFA" w:rsidRDefault="003B7F3B" w:rsidP="00A51BFA">
      <w:pPr>
        <w:keepLines/>
        <w:widowControl w:val="0"/>
        <w:numPr>
          <w:ilvl w:val="1"/>
          <w:numId w:val="10"/>
        </w:numPr>
        <w:tabs>
          <w:tab w:val="left" w:pos="8080"/>
        </w:tabs>
        <w:autoSpaceDE w:val="0"/>
        <w:autoSpaceDN w:val="0"/>
        <w:spacing w:before="120" w:after="120" w:line="276" w:lineRule="auto"/>
        <w:ind w:left="1134" w:hanging="567"/>
        <w:jc w:val="both"/>
        <w:rPr>
          <w:kern w:val="2"/>
          <w:sz w:val="21"/>
          <w:szCs w:val="22"/>
          <w:lang w:val="fr-FR" w:eastAsia="ja-JP"/>
        </w:rPr>
      </w:pPr>
      <w:r w:rsidRPr="00A51BFA">
        <w:rPr>
          <w:kern w:val="2"/>
          <w:sz w:val="21"/>
          <w:szCs w:val="22"/>
          <w:lang w:val="fr-FR" w:eastAsia="ja-JP"/>
        </w:rPr>
        <w:t>Dates et lieu de la 2</w:t>
      </w:r>
      <w:r w:rsidRPr="00A51BFA">
        <w:rPr>
          <w:kern w:val="2"/>
          <w:sz w:val="21"/>
          <w:szCs w:val="22"/>
          <w:vertAlign w:val="superscript"/>
          <w:lang w:val="fr-FR" w:eastAsia="ja-JP"/>
        </w:rPr>
        <w:t>ème</w:t>
      </w:r>
      <w:r w:rsidRPr="00A51BFA">
        <w:rPr>
          <w:kern w:val="2"/>
          <w:sz w:val="21"/>
          <w:szCs w:val="22"/>
          <w:lang w:val="fr-FR" w:eastAsia="ja-JP"/>
        </w:rPr>
        <w:t xml:space="preserve"> réunion du Conseil de l’OHI</w:t>
      </w:r>
    </w:p>
    <w:p w14:paraId="1D0F75FC" w14:textId="77777777" w:rsidR="003B7F3B" w:rsidRPr="00726609"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lang w:val="fr-FR" w:eastAsia="fr-FR"/>
        </w:rPr>
      </w:pPr>
      <w:r w:rsidRPr="00726609">
        <w:rPr>
          <w:rFonts w:eastAsia="Calibri"/>
          <w:b/>
          <w:caps/>
          <w:sz w:val="22"/>
          <w:szCs w:val="22"/>
          <w:lang w:val="fr-FR" w:eastAsia="fr-FR"/>
        </w:rPr>
        <w:t>QUESTIONS DIVERSES</w:t>
      </w:r>
    </w:p>
    <w:p w14:paraId="752E09B4" w14:textId="77777777" w:rsidR="003B7F3B" w:rsidRPr="00726609" w:rsidRDefault="003B7F3B" w:rsidP="009907A1">
      <w:pPr>
        <w:keepLines/>
        <w:widowControl w:val="0"/>
        <w:numPr>
          <w:ilvl w:val="1"/>
          <w:numId w:val="10"/>
        </w:numPr>
        <w:tabs>
          <w:tab w:val="left" w:pos="8505"/>
        </w:tabs>
        <w:autoSpaceDE w:val="0"/>
        <w:autoSpaceDN w:val="0"/>
        <w:spacing w:before="120" w:after="120" w:line="276" w:lineRule="auto"/>
        <w:ind w:left="1134" w:hanging="567"/>
        <w:jc w:val="both"/>
        <w:rPr>
          <w:rFonts w:eastAsia="Calibri" w:cs="Arial"/>
          <w:sz w:val="22"/>
          <w:szCs w:val="22"/>
          <w:lang w:val="fr-FR" w:eastAsia="fr-FR"/>
        </w:rPr>
      </w:pPr>
      <w:r w:rsidRPr="00A51BFA">
        <w:rPr>
          <w:kern w:val="2"/>
          <w:sz w:val="21"/>
          <w:szCs w:val="22"/>
          <w:lang w:val="fr-FR" w:eastAsia="ja-JP"/>
        </w:rPr>
        <w:t>Démonstration des développements du SIG de l’OHI</w:t>
      </w:r>
      <w:r w:rsidRPr="00FC5692" w:rsidDel="0092759B">
        <w:rPr>
          <w:rFonts w:eastAsia="Calibri"/>
          <w:b/>
          <w:caps/>
          <w:sz w:val="21"/>
          <w:szCs w:val="22"/>
          <w:lang w:val="fr-FR" w:eastAsia="fr-FR"/>
        </w:rPr>
        <w:t xml:space="preserve"> </w:t>
      </w:r>
      <w:r w:rsidRPr="00726609">
        <w:rPr>
          <w:rFonts w:eastAsia="Calibri" w:cs="Arial"/>
          <w:sz w:val="22"/>
          <w:szCs w:val="22"/>
          <w:lang w:val="fr-FR" w:eastAsia="fr-FR"/>
        </w:rPr>
        <w:tab/>
      </w:r>
      <w:r w:rsidRPr="00726609">
        <w:rPr>
          <w:rFonts w:eastAsia="Calibri" w:cs="Arial"/>
          <w:i/>
          <w:sz w:val="22"/>
          <w:szCs w:val="22"/>
          <w:lang w:val="fr-FR" w:eastAsia="fr-FR"/>
        </w:rPr>
        <w:t>(SG)</w:t>
      </w:r>
    </w:p>
    <w:p w14:paraId="02373156" w14:textId="77777777" w:rsidR="003B7F3B" w:rsidRPr="00726609"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lang w:val="fr-FR" w:eastAsia="fr-FR"/>
        </w:rPr>
      </w:pPr>
      <w:r w:rsidRPr="00726609">
        <w:rPr>
          <w:rFonts w:eastAsia="Calibri"/>
          <w:b/>
          <w:caps/>
          <w:sz w:val="22"/>
          <w:szCs w:val="22"/>
          <w:lang w:val="fr-FR" w:eastAsia="fr-FR"/>
        </w:rPr>
        <w:t>REVUE DES ACTIONS ET DECISIONS DE LA REUNION</w:t>
      </w:r>
    </w:p>
    <w:p w14:paraId="1A6C55EF" w14:textId="77777777" w:rsidR="003B7F3B" w:rsidRPr="003B7F3B" w:rsidRDefault="003B7F3B" w:rsidP="009907A1">
      <w:pPr>
        <w:keepLines/>
        <w:widowControl w:val="0"/>
        <w:numPr>
          <w:ilvl w:val="0"/>
          <w:numId w:val="10"/>
        </w:numPr>
        <w:autoSpaceDE w:val="0"/>
        <w:autoSpaceDN w:val="0"/>
        <w:spacing w:before="240" w:after="240" w:line="276" w:lineRule="auto"/>
        <w:ind w:left="567" w:hanging="567"/>
        <w:jc w:val="both"/>
        <w:rPr>
          <w:rFonts w:eastAsia="Calibri"/>
          <w:b/>
          <w:caps/>
          <w:sz w:val="22"/>
          <w:lang w:val="fr-FR" w:eastAsia="fr-FR"/>
        </w:rPr>
      </w:pPr>
      <w:r w:rsidRPr="00726609">
        <w:rPr>
          <w:rFonts w:eastAsia="Calibri"/>
          <w:b/>
          <w:caps/>
          <w:sz w:val="22"/>
          <w:szCs w:val="22"/>
          <w:lang w:val="fr-FR" w:eastAsia="fr-FR"/>
        </w:rPr>
        <w:t>CLOTURE DE LA REUNION</w:t>
      </w:r>
    </w:p>
    <w:p w14:paraId="6AA855D0" w14:textId="77777777" w:rsidR="003B7F3B" w:rsidRDefault="003B7F3B" w:rsidP="009907A1">
      <w:pPr>
        <w:keepLines/>
        <w:widowControl w:val="0"/>
        <w:autoSpaceDE w:val="0"/>
        <w:autoSpaceDN w:val="0"/>
        <w:spacing w:before="240" w:after="240" w:line="276" w:lineRule="auto"/>
        <w:jc w:val="both"/>
        <w:rPr>
          <w:rFonts w:eastAsia="Calibri"/>
          <w:b/>
          <w:caps/>
          <w:sz w:val="22"/>
          <w:szCs w:val="22"/>
          <w:lang w:val="fr-FR" w:eastAsia="fr-FR"/>
        </w:rPr>
      </w:pPr>
    </w:p>
    <w:p w14:paraId="3D9715AC" w14:textId="68274238" w:rsidR="003B7F3B" w:rsidRDefault="003B7F3B" w:rsidP="009907A1">
      <w:pPr>
        <w:keepLines/>
        <w:rPr>
          <w:rFonts w:eastAsia="Calibri"/>
          <w:b/>
          <w:caps/>
          <w:sz w:val="22"/>
          <w:szCs w:val="22"/>
          <w:lang w:val="fr-FR" w:eastAsia="fr-FR"/>
        </w:rPr>
      </w:pPr>
      <w:r>
        <w:rPr>
          <w:rFonts w:eastAsia="Calibri"/>
          <w:b/>
          <w:caps/>
          <w:sz w:val="22"/>
          <w:szCs w:val="22"/>
          <w:lang w:val="fr-FR" w:eastAsia="fr-FR"/>
        </w:rPr>
        <w:br w:type="page"/>
      </w:r>
    </w:p>
    <w:p w14:paraId="013588A4" w14:textId="5574B2CA" w:rsidR="003B7F3B" w:rsidRPr="00726609" w:rsidRDefault="003B7F3B" w:rsidP="009907A1">
      <w:pPr>
        <w:pStyle w:val="Heading6"/>
        <w:keepLines/>
        <w:rPr>
          <w:lang w:val="fr-FR"/>
        </w:rPr>
      </w:pPr>
      <w:r w:rsidRPr="003B7F3B">
        <w:rPr>
          <w:lang w:val="fr-FR"/>
        </w:rPr>
        <w:lastRenderedPageBreak/>
        <w:t>CONFLIT PO</w:t>
      </w:r>
      <w:r w:rsidR="00AF713A">
        <w:rPr>
          <w:lang w:val="fr-FR"/>
        </w:rPr>
        <w:t>TENTIEL</w:t>
      </w:r>
      <w:r w:rsidRPr="003B7F3B">
        <w:rPr>
          <w:lang w:val="fr-FR"/>
        </w:rPr>
        <w:t xml:space="preserve"> ENTRE</w:t>
      </w:r>
      <w:r>
        <w:rPr>
          <w:lang w:val="fr-FR"/>
        </w:rPr>
        <w:t xml:space="preserve"> LA CONVENTION RELATIVE A L’OHI ET LES REGLES DE PROCEDURE DU CONSEIL </w:t>
      </w:r>
    </w:p>
    <w:p w14:paraId="7DC7A53C" w14:textId="77777777" w:rsidR="003B7F3B" w:rsidRPr="00726609" w:rsidRDefault="003B7F3B" w:rsidP="009907A1">
      <w:pPr>
        <w:pStyle w:val="Heading6"/>
        <w:keepLines/>
        <w:rPr>
          <w:lang w:val="fr-FR"/>
        </w:rPr>
      </w:pPr>
      <w:r w:rsidRPr="00726609">
        <w:rPr>
          <w:lang w:val="fr-FR"/>
        </w:rPr>
        <w:t>Version 0.1 d</w:t>
      </w:r>
      <w:r>
        <w:rPr>
          <w:lang w:val="fr-FR"/>
        </w:rPr>
        <w:t>u</w:t>
      </w:r>
      <w:r w:rsidRPr="00726609">
        <w:rPr>
          <w:lang w:val="fr-FR"/>
        </w:rPr>
        <w:t xml:space="preserve"> 18 </w:t>
      </w:r>
      <w:r>
        <w:rPr>
          <w:lang w:val="fr-FR"/>
        </w:rPr>
        <w:t>o</w:t>
      </w:r>
      <w:r w:rsidRPr="00726609">
        <w:rPr>
          <w:lang w:val="fr-FR"/>
        </w:rPr>
        <w:t>ctob</w:t>
      </w:r>
      <w:r>
        <w:rPr>
          <w:lang w:val="fr-FR"/>
        </w:rPr>
        <w:t>r</w:t>
      </w:r>
      <w:r w:rsidRPr="00726609">
        <w:rPr>
          <w:lang w:val="fr-FR"/>
        </w:rPr>
        <w:t xml:space="preserve">e 2017, </w:t>
      </w:r>
      <w:r>
        <w:rPr>
          <w:lang w:val="fr-FR"/>
        </w:rPr>
        <w:t>projet d’analyse par le Royaume-Uni</w:t>
      </w:r>
    </w:p>
    <w:p w14:paraId="6F1AEEB3" w14:textId="77777777" w:rsidR="003B7F3B" w:rsidRPr="00726609" w:rsidRDefault="003B7F3B" w:rsidP="009907A1">
      <w:pPr>
        <w:keepLines/>
        <w:spacing w:after="120"/>
        <w:jc w:val="center"/>
        <w:rPr>
          <w:lang w:val="fr-FR"/>
        </w:rPr>
      </w:pPr>
    </w:p>
    <w:p w14:paraId="774430CD" w14:textId="77777777" w:rsidR="003B7F3B" w:rsidRPr="00726609" w:rsidRDefault="003B7F3B" w:rsidP="009907A1">
      <w:pPr>
        <w:keepLines/>
        <w:spacing w:after="120"/>
        <w:jc w:val="both"/>
        <w:rPr>
          <w:sz w:val="22"/>
          <w:szCs w:val="22"/>
          <w:u w:val="single"/>
          <w:lang w:val="fr-FR"/>
        </w:rPr>
      </w:pPr>
      <w:r>
        <w:rPr>
          <w:sz w:val="22"/>
          <w:szCs w:val="22"/>
          <w:u w:val="single"/>
          <w:lang w:val="fr-FR"/>
        </w:rPr>
        <w:t>Contexte</w:t>
      </w:r>
    </w:p>
    <w:p w14:paraId="0E111858" w14:textId="77777777" w:rsidR="003B7F3B" w:rsidRPr="00726609" w:rsidRDefault="003B7F3B" w:rsidP="009907A1">
      <w:pPr>
        <w:keepLines/>
        <w:spacing w:after="120"/>
        <w:jc w:val="both"/>
        <w:rPr>
          <w:sz w:val="22"/>
          <w:szCs w:val="22"/>
          <w:lang w:val="fr-FR"/>
        </w:rPr>
      </w:pPr>
      <w:r>
        <w:rPr>
          <w:sz w:val="22"/>
          <w:szCs w:val="22"/>
          <w:lang w:val="fr-FR"/>
        </w:rPr>
        <w:t>L’article</w:t>
      </w:r>
      <w:r w:rsidRPr="00726609">
        <w:rPr>
          <w:sz w:val="22"/>
          <w:szCs w:val="22"/>
          <w:lang w:val="fr-FR"/>
        </w:rPr>
        <w:t xml:space="preserve"> VI </w:t>
      </w:r>
      <w:r>
        <w:rPr>
          <w:sz w:val="22"/>
          <w:szCs w:val="22"/>
          <w:lang w:val="fr-FR"/>
        </w:rPr>
        <w:t xml:space="preserve">de la </w:t>
      </w:r>
      <w:r w:rsidRPr="00726609">
        <w:rPr>
          <w:sz w:val="22"/>
          <w:szCs w:val="22"/>
          <w:lang w:val="fr-FR"/>
        </w:rPr>
        <w:t xml:space="preserve">Convention </w:t>
      </w:r>
      <w:r>
        <w:rPr>
          <w:sz w:val="22"/>
          <w:szCs w:val="22"/>
          <w:lang w:val="fr-FR"/>
        </w:rPr>
        <w:t>énonce les fonctions du Conseil. A cet effet, l’article pertinent est l’a</w:t>
      </w:r>
      <w:r w:rsidRPr="00726609">
        <w:rPr>
          <w:sz w:val="22"/>
          <w:szCs w:val="22"/>
          <w:lang w:val="fr-FR"/>
        </w:rPr>
        <w:t>rticle VI (g)(vii)</w:t>
      </w:r>
      <w:r>
        <w:rPr>
          <w:sz w:val="22"/>
          <w:szCs w:val="22"/>
          <w:lang w:val="fr-FR"/>
        </w:rPr>
        <w:t xml:space="preserve"> qui stipule qu’une des attributions du Conseil est : </w:t>
      </w:r>
      <w:r w:rsidRPr="00726609">
        <w:rPr>
          <w:sz w:val="22"/>
          <w:szCs w:val="22"/>
          <w:lang w:val="fr-FR"/>
        </w:rPr>
        <w:t xml:space="preserve"> </w:t>
      </w:r>
    </w:p>
    <w:p w14:paraId="40DFA2CA" w14:textId="77777777" w:rsidR="003B7F3B" w:rsidRPr="00726609" w:rsidRDefault="003B7F3B" w:rsidP="009907A1">
      <w:pPr>
        <w:keepLines/>
        <w:spacing w:after="120"/>
        <w:jc w:val="both"/>
        <w:rPr>
          <w:i/>
          <w:sz w:val="22"/>
          <w:szCs w:val="22"/>
          <w:lang w:val="fr-FR"/>
        </w:rPr>
      </w:pPr>
      <w:r>
        <w:rPr>
          <w:i/>
          <w:sz w:val="22"/>
          <w:szCs w:val="22"/>
          <w:lang w:val="fr-FR"/>
        </w:rPr>
        <w:t xml:space="preserve">d’examiner les propositions qui lui sont soumises par les organes subsidiaires et : </w:t>
      </w:r>
    </w:p>
    <w:p w14:paraId="5E74E969" w14:textId="77777777" w:rsidR="003B7F3B" w:rsidRPr="00726609" w:rsidRDefault="003B7F3B" w:rsidP="009907A1">
      <w:pPr>
        <w:pStyle w:val="ListParagraph"/>
        <w:keepLines/>
        <w:widowControl/>
        <w:numPr>
          <w:ilvl w:val="0"/>
          <w:numId w:val="11"/>
        </w:numPr>
        <w:spacing w:after="120"/>
        <w:ind w:leftChars="0"/>
        <w:contextualSpacing/>
        <w:rPr>
          <w:rFonts w:ascii="Times New Roman" w:hAnsi="Times New Roman"/>
          <w:i/>
          <w:sz w:val="22"/>
          <w:lang w:val="fr-FR"/>
        </w:rPr>
      </w:pPr>
      <w:r>
        <w:rPr>
          <w:rFonts w:ascii="Times New Roman" w:hAnsi="Times New Roman"/>
          <w:i/>
          <w:sz w:val="22"/>
          <w:lang w:val="fr-FR"/>
        </w:rPr>
        <w:t xml:space="preserve">de les soumettre à l’Assemblée pour toutes les questions nécessitant des décisions par l’Assemblée </w:t>
      </w:r>
      <w:r w:rsidRPr="00726609">
        <w:rPr>
          <w:rFonts w:ascii="Times New Roman" w:hAnsi="Times New Roman"/>
          <w:i/>
          <w:sz w:val="22"/>
          <w:lang w:val="fr-FR"/>
        </w:rPr>
        <w:t>;</w:t>
      </w:r>
    </w:p>
    <w:p w14:paraId="462B4CAB" w14:textId="77777777" w:rsidR="003B7F3B" w:rsidRPr="00726609" w:rsidRDefault="003B7F3B" w:rsidP="009907A1">
      <w:pPr>
        <w:pStyle w:val="ListParagraph"/>
        <w:keepLines/>
        <w:widowControl/>
        <w:numPr>
          <w:ilvl w:val="0"/>
          <w:numId w:val="11"/>
        </w:numPr>
        <w:spacing w:after="120"/>
        <w:ind w:leftChars="0"/>
        <w:contextualSpacing/>
        <w:rPr>
          <w:rFonts w:ascii="Times New Roman" w:hAnsi="Times New Roman"/>
          <w:i/>
          <w:sz w:val="22"/>
          <w:lang w:val="fr-FR"/>
        </w:rPr>
      </w:pPr>
      <w:r>
        <w:rPr>
          <w:rFonts w:ascii="Times New Roman" w:hAnsi="Times New Roman"/>
          <w:i/>
          <w:sz w:val="22"/>
          <w:lang w:val="fr-FR"/>
        </w:rPr>
        <w:t xml:space="preserve">de les renvoyer devant l’organe subsidiaire qui en est à l’origine, si le Conseil le juge nécessaire ; </w:t>
      </w:r>
    </w:p>
    <w:p w14:paraId="062908B4" w14:textId="77777777" w:rsidR="003B7F3B" w:rsidRPr="00726609" w:rsidRDefault="003B7F3B" w:rsidP="009907A1">
      <w:pPr>
        <w:pStyle w:val="ListParagraph"/>
        <w:keepLines/>
        <w:widowControl/>
        <w:numPr>
          <w:ilvl w:val="0"/>
          <w:numId w:val="11"/>
        </w:numPr>
        <w:spacing w:after="120"/>
        <w:ind w:leftChars="0"/>
        <w:contextualSpacing/>
        <w:rPr>
          <w:rFonts w:ascii="Times New Roman" w:hAnsi="Times New Roman"/>
          <w:i/>
          <w:sz w:val="22"/>
          <w:lang w:val="fr-FR"/>
        </w:rPr>
      </w:pPr>
      <w:r>
        <w:rPr>
          <w:rFonts w:ascii="Times New Roman" w:hAnsi="Times New Roman"/>
          <w:i/>
          <w:sz w:val="22"/>
          <w:lang w:val="fr-FR"/>
        </w:rPr>
        <w:t>ou de les adresser aux Etats membres pour adoptions, par correspondance</w:t>
      </w:r>
      <w:r w:rsidRPr="00726609">
        <w:rPr>
          <w:rFonts w:ascii="Times New Roman" w:hAnsi="Times New Roman"/>
          <w:i/>
          <w:sz w:val="22"/>
          <w:lang w:val="fr-FR"/>
        </w:rPr>
        <w:t>.</w:t>
      </w:r>
    </w:p>
    <w:p w14:paraId="6F3F86ED" w14:textId="77777777" w:rsidR="003B7F3B" w:rsidRPr="00726609" w:rsidRDefault="003B7F3B" w:rsidP="009907A1">
      <w:pPr>
        <w:keepLines/>
        <w:spacing w:after="120"/>
        <w:jc w:val="both"/>
        <w:rPr>
          <w:sz w:val="22"/>
          <w:szCs w:val="22"/>
          <w:lang w:val="fr-FR"/>
        </w:rPr>
      </w:pPr>
      <w:r>
        <w:rPr>
          <w:sz w:val="22"/>
          <w:szCs w:val="22"/>
          <w:lang w:val="fr-FR"/>
        </w:rPr>
        <w:t xml:space="preserve">La règle </w:t>
      </w:r>
      <w:r w:rsidRPr="00726609">
        <w:rPr>
          <w:sz w:val="22"/>
          <w:szCs w:val="22"/>
          <w:lang w:val="fr-FR"/>
        </w:rPr>
        <w:t xml:space="preserve">8 </w:t>
      </w:r>
      <w:r>
        <w:rPr>
          <w:sz w:val="22"/>
          <w:szCs w:val="22"/>
          <w:lang w:val="fr-FR"/>
        </w:rPr>
        <w:t xml:space="preserve">des Règles de procédure du Conseil énonce les questions qui doivent être incluses dans les ordres du jour provisoires des réunions du Conseil. La règle </w:t>
      </w:r>
      <w:r w:rsidRPr="00726609">
        <w:rPr>
          <w:sz w:val="22"/>
          <w:szCs w:val="22"/>
          <w:lang w:val="fr-FR"/>
        </w:rPr>
        <w:t xml:space="preserve">8(e) </w:t>
      </w:r>
      <w:r>
        <w:rPr>
          <w:sz w:val="22"/>
          <w:szCs w:val="22"/>
          <w:lang w:val="fr-FR"/>
        </w:rPr>
        <w:t xml:space="preserve">reflète l’article </w:t>
      </w:r>
      <w:r w:rsidRPr="00726609">
        <w:rPr>
          <w:sz w:val="22"/>
          <w:szCs w:val="22"/>
          <w:lang w:val="fr-FR"/>
        </w:rPr>
        <w:t xml:space="preserve">VI(g)(vii) </w:t>
      </w:r>
      <w:r>
        <w:rPr>
          <w:sz w:val="22"/>
          <w:szCs w:val="22"/>
          <w:lang w:val="fr-FR"/>
        </w:rPr>
        <w:t xml:space="preserve">de la </w:t>
      </w:r>
      <w:r w:rsidRPr="00726609">
        <w:rPr>
          <w:sz w:val="22"/>
          <w:szCs w:val="22"/>
          <w:lang w:val="fr-FR"/>
        </w:rPr>
        <w:t xml:space="preserve">Convention, </w:t>
      </w:r>
      <w:r>
        <w:rPr>
          <w:sz w:val="22"/>
          <w:szCs w:val="22"/>
          <w:lang w:val="fr-FR"/>
        </w:rPr>
        <w:t xml:space="preserve">et prévoit d’inclure dans les ordres du jour provisoires </w:t>
      </w:r>
      <w:r w:rsidRPr="00726609">
        <w:rPr>
          <w:sz w:val="22"/>
          <w:szCs w:val="22"/>
          <w:lang w:val="fr-FR"/>
        </w:rPr>
        <w:t>:</w:t>
      </w:r>
    </w:p>
    <w:p w14:paraId="7328325F" w14:textId="77777777" w:rsidR="003B7F3B" w:rsidRPr="00726609" w:rsidRDefault="003B7F3B" w:rsidP="009907A1">
      <w:pPr>
        <w:keepLines/>
        <w:spacing w:after="120"/>
        <w:jc w:val="both"/>
        <w:rPr>
          <w:sz w:val="22"/>
          <w:szCs w:val="22"/>
          <w:lang w:val="fr-FR"/>
        </w:rPr>
      </w:pPr>
      <w:r>
        <w:rPr>
          <w:i/>
          <w:sz w:val="22"/>
          <w:szCs w:val="22"/>
          <w:lang w:val="fr-FR"/>
        </w:rPr>
        <w:t>Tout point dont un organe subsidiaire aura demandé l’inclusion</w:t>
      </w:r>
      <w:r w:rsidRPr="00726609">
        <w:rPr>
          <w:i/>
          <w:sz w:val="22"/>
          <w:szCs w:val="22"/>
          <w:lang w:val="fr-FR"/>
        </w:rPr>
        <w:t>.</w:t>
      </w:r>
    </w:p>
    <w:p w14:paraId="68216583" w14:textId="77777777" w:rsidR="003B7F3B" w:rsidRPr="00726609" w:rsidRDefault="003B7F3B" w:rsidP="009907A1">
      <w:pPr>
        <w:keepLines/>
        <w:spacing w:after="120"/>
        <w:jc w:val="both"/>
        <w:rPr>
          <w:sz w:val="22"/>
          <w:szCs w:val="22"/>
          <w:lang w:val="fr-FR"/>
        </w:rPr>
      </w:pPr>
      <w:r>
        <w:rPr>
          <w:sz w:val="22"/>
          <w:szCs w:val="22"/>
          <w:lang w:val="fr-FR"/>
        </w:rPr>
        <w:t>En outre, la règle</w:t>
      </w:r>
      <w:r w:rsidRPr="00726609">
        <w:rPr>
          <w:sz w:val="22"/>
          <w:szCs w:val="22"/>
          <w:lang w:val="fr-FR"/>
        </w:rPr>
        <w:t xml:space="preserve"> 8(i) pr</w:t>
      </w:r>
      <w:r>
        <w:rPr>
          <w:sz w:val="22"/>
          <w:szCs w:val="22"/>
          <w:lang w:val="fr-FR"/>
        </w:rPr>
        <w:t xml:space="preserve">évoit d’inclure dans les ordres du jour provisoires : </w:t>
      </w:r>
    </w:p>
    <w:p w14:paraId="64404E4B" w14:textId="77777777" w:rsidR="003B7F3B" w:rsidRPr="00726609" w:rsidRDefault="003B7F3B" w:rsidP="009907A1">
      <w:pPr>
        <w:keepLines/>
        <w:spacing w:after="120"/>
        <w:jc w:val="both"/>
        <w:rPr>
          <w:sz w:val="22"/>
          <w:szCs w:val="22"/>
          <w:lang w:val="fr-FR"/>
        </w:rPr>
      </w:pPr>
      <w:r>
        <w:rPr>
          <w:i/>
          <w:sz w:val="22"/>
          <w:szCs w:val="22"/>
          <w:lang w:val="fr-FR"/>
        </w:rPr>
        <w:t>Tout point proposé par un Etat membre ou par le Secrétaire général</w:t>
      </w:r>
      <w:r w:rsidRPr="00726609">
        <w:rPr>
          <w:i/>
          <w:sz w:val="22"/>
          <w:szCs w:val="22"/>
          <w:lang w:val="fr-FR"/>
        </w:rPr>
        <w:t>.</w:t>
      </w:r>
    </w:p>
    <w:p w14:paraId="12088F2E" w14:textId="6E29E3F7" w:rsidR="003B7F3B" w:rsidRPr="00726609" w:rsidRDefault="003B7F3B" w:rsidP="009907A1">
      <w:pPr>
        <w:keepLines/>
        <w:spacing w:after="120"/>
        <w:jc w:val="both"/>
        <w:rPr>
          <w:sz w:val="22"/>
          <w:szCs w:val="22"/>
          <w:lang w:val="fr-FR"/>
        </w:rPr>
      </w:pPr>
      <w:r>
        <w:rPr>
          <w:sz w:val="22"/>
          <w:szCs w:val="22"/>
          <w:u w:val="single"/>
          <w:lang w:val="fr-FR"/>
        </w:rPr>
        <w:t xml:space="preserve">Le conflit </w:t>
      </w:r>
      <w:r w:rsidRPr="00726609">
        <w:rPr>
          <w:sz w:val="22"/>
          <w:szCs w:val="22"/>
          <w:u w:val="single"/>
          <w:lang w:val="fr-FR"/>
        </w:rPr>
        <w:t>po</w:t>
      </w:r>
      <w:r w:rsidR="00AF713A">
        <w:rPr>
          <w:sz w:val="22"/>
          <w:szCs w:val="22"/>
          <w:u w:val="single"/>
          <w:lang w:val="fr-FR"/>
        </w:rPr>
        <w:t>tentiel</w:t>
      </w:r>
    </w:p>
    <w:p w14:paraId="6D699BD1" w14:textId="3B9047D8" w:rsidR="003B7F3B" w:rsidRPr="00726609" w:rsidRDefault="003B7F3B" w:rsidP="009907A1">
      <w:pPr>
        <w:keepLines/>
        <w:spacing w:after="120"/>
        <w:jc w:val="both"/>
        <w:rPr>
          <w:sz w:val="22"/>
          <w:szCs w:val="22"/>
          <w:lang w:val="fr-FR"/>
        </w:rPr>
      </w:pPr>
      <w:r>
        <w:rPr>
          <w:sz w:val="22"/>
          <w:szCs w:val="22"/>
          <w:lang w:val="fr-FR"/>
        </w:rPr>
        <w:t xml:space="preserve">Il </w:t>
      </w:r>
      <w:r w:rsidR="00AF713A">
        <w:rPr>
          <w:sz w:val="22"/>
          <w:szCs w:val="22"/>
          <w:lang w:val="fr-FR"/>
        </w:rPr>
        <w:t>existe</w:t>
      </w:r>
      <w:r>
        <w:rPr>
          <w:sz w:val="22"/>
          <w:szCs w:val="22"/>
          <w:lang w:val="fr-FR"/>
        </w:rPr>
        <w:t xml:space="preserve"> un conflit po</w:t>
      </w:r>
      <w:r w:rsidR="00AF713A">
        <w:rPr>
          <w:sz w:val="22"/>
          <w:szCs w:val="22"/>
          <w:lang w:val="fr-FR"/>
        </w:rPr>
        <w:t>tentiel</w:t>
      </w:r>
      <w:r>
        <w:rPr>
          <w:sz w:val="22"/>
          <w:szCs w:val="22"/>
          <w:lang w:val="fr-FR"/>
        </w:rPr>
        <w:t xml:space="preserve"> entre la </w:t>
      </w:r>
      <w:r w:rsidRPr="00726609">
        <w:rPr>
          <w:sz w:val="22"/>
          <w:szCs w:val="22"/>
          <w:lang w:val="fr-FR"/>
        </w:rPr>
        <w:t xml:space="preserve">Convention </w:t>
      </w:r>
      <w:r>
        <w:rPr>
          <w:sz w:val="22"/>
          <w:szCs w:val="22"/>
          <w:lang w:val="fr-FR"/>
        </w:rPr>
        <w:t>et les Règles de procédure du Conseil parce qu</w:t>
      </w:r>
      <w:r w:rsidR="006816E9">
        <w:rPr>
          <w:sz w:val="22"/>
          <w:szCs w:val="22"/>
          <w:lang w:val="fr-FR"/>
        </w:rPr>
        <w:t xml:space="preserve">e </w:t>
      </w:r>
      <w:r>
        <w:rPr>
          <w:sz w:val="22"/>
          <w:szCs w:val="22"/>
          <w:lang w:val="fr-FR"/>
        </w:rPr>
        <w:t xml:space="preserve">l’article VI de la </w:t>
      </w:r>
      <w:r w:rsidRPr="00726609">
        <w:rPr>
          <w:sz w:val="22"/>
          <w:szCs w:val="22"/>
          <w:lang w:val="fr-FR"/>
        </w:rPr>
        <w:t xml:space="preserve">Convention </w:t>
      </w:r>
      <w:r w:rsidR="006816E9">
        <w:rPr>
          <w:sz w:val="22"/>
          <w:szCs w:val="22"/>
          <w:lang w:val="fr-FR"/>
        </w:rPr>
        <w:t>ne</w:t>
      </w:r>
      <w:r>
        <w:rPr>
          <w:sz w:val="22"/>
          <w:szCs w:val="22"/>
          <w:lang w:val="fr-FR"/>
        </w:rPr>
        <w:t xml:space="preserve"> </w:t>
      </w:r>
      <w:r w:rsidR="006816E9">
        <w:rPr>
          <w:sz w:val="22"/>
          <w:szCs w:val="22"/>
          <w:lang w:val="fr-FR"/>
        </w:rPr>
        <w:t xml:space="preserve">mentionne nullement </w:t>
      </w:r>
      <w:r>
        <w:rPr>
          <w:sz w:val="22"/>
          <w:szCs w:val="22"/>
          <w:lang w:val="fr-FR"/>
        </w:rPr>
        <w:t xml:space="preserve">que le Conseil a pour fonction d’examiner, de prendre en considération ou de prendre toute autre mesure sur des propositions qui lui sont soumises par les Etats membres ou par le Secrétaire général. En d’autres termes, on peut se poser la question de savoir si cette </w:t>
      </w:r>
      <w:r w:rsidRPr="00726609">
        <w:rPr>
          <w:sz w:val="22"/>
          <w:szCs w:val="22"/>
          <w:lang w:val="fr-FR"/>
        </w:rPr>
        <w:t xml:space="preserve">omission </w:t>
      </w:r>
      <w:r>
        <w:rPr>
          <w:sz w:val="22"/>
          <w:szCs w:val="22"/>
          <w:lang w:val="fr-FR"/>
        </w:rPr>
        <w:t>signifie que le Conseil n’est pas habilité à prendre des mesures sur des propositions soumises par les Etats membres ou par le Secrétaire général.</w:t>
      </w:r>
    </w:p>
    <w:p w14:paraId="078BA567" w14:textId="77777777" w:rsidR="003B7F3B" w:rsidRPr="00726609" w:rsidRDefault="003B7F3B" w:rsidP="009907A1">
      <w:pPr>
        <w:keepLines/>
        <w:spacing w:after="120"/>
        <w:jc w:val="both"/>
        <w:rPr>
          <w:sz w:val="22"/>
          <w:szCs w:val="22"/>
          <w:lang w:val="fr-FR"/>
        </w:rPr>
      </w:pPr>
      <w:r w:rsidRPr="00726609">
        <w:rPr>
          <w:sz w:val="22"/>
          <w:szCs w:val="22"/>
          <w:u w:val="single"/>
          <w:lang w:val="fr-FR"/>
        </w:rPr>
        <w:t>Discussion</w:t>
      </w:r>
    </w:p>
    <w:p w14:paraId="1355194B" w14:textId="4771212F" w:rsidR="003B7F3B" w:rsidRPr="00726609" w:rsidRDefault="003B7F3B" w:rsidP="009907A1">
      <w:pPr>
        <w:keepLines/>
        <w:spacing w:after="120"/>
        <w:jc w:val="both"/>
        <w:rPr>
          <w:sz w:val="22"/>
          <w:szCs w:val="22"/>
          <w:lang w:val="fr-FR"/>
        </w:rPr>
      </w:pPr>
      <w:r>
        <w:rPr>
          <w:sz w:val="22"/>
          <w:szCs w:val="22"/>
          <w:lang w:val="fr-FR"/>
        </w:rPr>
        <w:t xml:space="preserve">D’un côté nous devons </w:t>
      </w:r>
      <w:r w:rsidR="006816E9">
        <w:rPr>
          <w:sz w:val="22"/>
          <w:szCs w:val="22"/>
          <w:lang w:val="fr-FR"/>
        </w:rPr>
        <w:t>supposer</w:t>
      </w:r>
      <w:r>
        <w:rPr>
          <w:sz w:val="22"/>
          <w:szCs w:val="22"/>
          <w:lang w:val="fr-FR"/>
        </w:rPr>
        <w:t xml:space="preserve"> que les rédacteurs des documents de base ont souhaité que ces documents soient rédigés tels qu’ils le sont. D’un autre côté, il semble </w:t>
      </w:r>
      <w:r w:rsidR="006816E9">
        <w:rPr>
          <w:sz w:val="22"/>
          <w:szCs w:val="22"/>
          <w:lang w:val="fr-FR"/>
        </w:rPr>
        <w:t xml:space="preserve">très </w:t>
      </w:r>
      <w:r>
        <w:rPr>
          <w:sz w:val="22"/>
          <w:szCs w:val="22"/>
          <w:lang w:val="fr-FR"/>
        </w:rPr>
        <w:t xml:space="preserve">étrange que le Conseil ne puisse pas prendre de mesures sur des propositions qui lui sont soumises par les Etats membres ou par le Secrétaire général. </w:t>
      </w:r>
    </w:p>
    <w:p w14:paraId="42B8008D" w14:textId="755D8206" w:rsidR="003B7F3B" w:rsidRPr="00726609" w:rsidRDefault="003B7F3B" w:rsidP="009907A1">
      <w:pPr>
        <w:keepLines/>
        <w:spacing w:after="120"/>
        <w:jc w:val="both"/>
        <w:rPr>
          <w:sz w:val="22"/>
          <w:szCs w:val="22"/>
          <w:lang w:val="fr-FR"/>
        </w:rPr>
      </w:pPr>
      <w:r>
        <w:rPr>
          <w:sz w:val="22"/>
          <w:szCs w:val="22"/>
          <w:lang w:val="fr-FR"/>
        </w:rPr>
        <w:t>La</w:t>
      </w:r>
      <w:r w:rsidRPr="00726609">
        <w:rPr>
          <w:sz w:val="22"/>
          <w:szCs w:val="22"/>
          <w:lang w:val="fr-FR"/>
        </w:rPr>
        <w:t xml:space="preserve"> question </w:t>
      </w:r>
      <w:r>
        <w:rPr>
          <w:sz w:val="22"/>
          <w:szCs w:val="22"/>
          <w:lang w:val="fr-FR"/>
        </w:rPr>
        <w:t xml:space="preserve">à laquelle il faut donc répondre est la suivante « quelle était l’intention des rédacteurs de l’article </w:t>
      </w:r>
      <w:r w:rsidRPr="00726609">
        <w:rPr>
          <w:sz w:val="22"/>
          <w:szCs w:val="22"/>
          <w:lang w:val="fr-FR"/>
        </w:rPr>
        <w:t xml:space="preserve">VI(g)(vii) </w:t>
      </w:r>
      <w:r>
        <w:rPr>
          <w:sz w:val="22"/>
          <w:szCs w:val="22"/>
          <w:lang w:val="fr-FR"/>
        </w:rPr>
        <w:t xml:space="preserve">de la </w:t>
      </w:r>
      <w:r w:rsidRPr="00726609">
        <w:rPr>
          <w:sz w:val="22"/>
          <w:szCs w:val="22"/>
          <w:lang w:val="fr-FR"/>
        </w:rPr>
        <w:t>Convention</w:t>
      </w:r>
      <w:r>
        <w:rPr>
          <w:sz w:val="22"/>
          <w:szCs w:val="22"/>
          <w:lang w:val="fr-FR"/>
        </w:rPr>
        <w:t xml:space="preserve"> </w:t>
      </w:r>
      <w:r w:rsidRPr="00726609">
        <w:rPr>
          <w:sz w:val="22"/>
          <w:szCs w:val="22"/>
          <w:lang w:val="fr-FR"/>
        </w:rPr>
        <w:t>?</w:t>
      </w:r>
      <w:r>
        <w:rPr>
          <w:sz w:val="22"/>
          <w:szCs w:val="22"/>
          <w:lang w:val="fr-FR"/>
        </w:rPr>
        <w:t> ». Une interprétation possible est que cet article vise à se référer aux propositions destinées à être éventuellement examinées et avalisées par les Etats membres, soit par correspondance soit au cours d’une Assemblée</w:t>
      </w:r>
      <w:r w:rsidRPr="00726609">
        <w:rPr>
          <w:sz w:val="22"/>
          <w:szCs w:val="22"/>
          <w:lang w:val="fr-FR"/>
        </w:rPr>
        <w:t xml:space="preserve">. </w:t>
      </w:r>
      <w:r>
        <w:rPr>
          <w:sz w:val="22"/>
          <w:szCs w:val="22"/>
          <w:lang w:val="fr-FR"/>
        </w:rPr>
        <w:t xml:space="preserve">Cette interprétation semble être appuyée par l’utilisation du mot « review » (en français : </w:t>
      </w:r>
      <w:r w:rsidRPr="00726609">
        <w:rPr>
          <w:i/>
          <w:sz w:val="22"/>
          <w:szCs w:val="22"/>
          <w:lang w:val="fr-FR"/>
        </w:rPr>
        <w:t>examiner</w:t>
      </w:r>
      <w:r>
        <w:rPr>
          <w:sz w:val="22"/>
          <w:szCs w:val="22"/>
          <w:lang w:val="fr-FR"/>
        </w:rPr>
        <w:t xml:space="preserve">) plutôt que </w:t>
      </w:r>
      <w:r w:rsidR="007515DF">
        <w:rPr>
          <w:sz w:val="22"/>
          <w:szCs w:val="22"/>
          <w:lang w:val="fr-FR"/>
        </w:rPr>
        <w:t>du</w:t>
      </w:r>
      <w:r>
        <w:rPr>
          <w:sz w:val="22"/>
          <w:szCs w:val="22"/>
          <w:lang w:val="fr-FR"/>
        </w:rPr>
        <w:t xml:space="preserve"> terme plus traditionnel « </w:t>
      </w:r>
      <w:r w:rsidRPr="00726609">
        <w:rPr>
          <w:sz w:val="22"/>
          <w:szCs w:val="22"/>
          <w:lang w:val="fr-FR"/>
        </w:rPr>
        <w:t>consider</w:t>
      </w:r>
      <w:r>
        <w:rPr>
          <w:sz w:val="22"/>
          <w:szCs w:val="22"/>
          <w:lang w:val="fr-FR"/>
        </w:rPr>
        <w:t xml:space="preserve"> » (en français : </w:t>
      </w:r>
      <w:r w:rsidRPr="00726609">
        <w:rPr>
          <w:i/>
          <w:sz w:val="22"/>
          <w:szCs w:val="22"/>
          <w:lang w:val="fr-FR"/>
        </w:rPr>
        <w:t>prendre en considération</w:t>
      </w:r>
      <w:r>
        <w:rPr>
          <w:sz w:val="22"/>
          <w:szCs w:val="22"/>
          <w:lang w:val="fr-FR"/>
        </w:rPr>
        <w:t>) qui implique un rôle pour que le Conseil agisse en tant que filtre pour ces propositions</w:t>
      </w:r>
      <w:r w:rsidRPr="00726609">
        <w:rPr>
          <w:sz w:val="22"/>
          <w:szCs w:val="22"/>
          <w:lang w:val="fr-FR"/>
        </w:rPr>
        <w:t xml:space="preserve">, </w:t>
      </w:r>
      <w:r>
        <w:rPr>
          <w:sz w:val="22"/>
          <w:szCs w:val="22"/>
          <w:lang w:val="fr-FR"/>
        </w:rPr>
        <w:t>lui laissant la possibilité de les renvoyer aux organes subsidiaires aux fins d’amélioration avant de finalement les renvoyer à l’Assemblée ou aux Etats membres par correspondance.</w:t>
      </w:r>
    </w:p>
    <w:p w14:paraId="27FA04CE" w14:textId="0104AF5E" w:rsidR="003B7F3B" w:rsidRPr="007515DF" w:rsidRDefault="003B7F3B" w:rsidP="009907A1">
      <w:pPr>
        <w:keepLines/>
        <w:spacing w:after="120"/>
        <w:jc w:val="both"/>
        <w:rPr>
          <w:sz w:val="22"/>
          <w:szCs w:val="22"/>
          <w:lang w:val="fr-FR"/>
        </w:rPr>
      </w:pPr>
      <w:r>
        <w:rPr>
          <w:sz w:val="22"/>
          <w:szCs w:val="22"/>
          <w:lang w:val="fr-FR"/>
        </w:rPr>
        <w:t xml:space="preserve">Si cette interprétation reflète correctement l’intention des rédacteurs </w:t>
      </w:r>
      <w:r w:rsidRPr="007515DF">
        <w:rPr>
          <w:sz w:val="22"/>
          <w:szCs w:val="22"/>
          <w:lang w:val="fr-FR"/>
        </w:rPr>
        <w:t>de l’article VI(g)(vi</w:t>
      </w:r>
      <w:r w:rsidR="00E53C92">
        <w:rPr>
          <w:sz w:val="22"/>
          <w:szCs w:val="22"/>
          <w:lang w:val="fr-FR"/>
        </w:rPr>
        <w:t>i</w:t>
      </w:r>
      <w:r w:rsidRPr="007515DF">
        <w:rPr>
          <w:sz w:val="22"/>
          <w:szCs w:val="22"/>
          <w:lang w:val="fr-FR"/>
        </w:rPr>
        <w:t xml:space="preserve">) cela signifie que l’effet de cet article n’est pas d’empêcher le Conseil de prendre des mesures concernant des propositions que lui soumettent les Etats membres ou le Secrétaire général. En d’autres termes, il n’y a pas de conflit.  </w:t>
      </w:r>
    </w:p>
    <w:p w14:paraId="215DF82B" w14:textId="7F3CE144" w:rsidR="0079005B" w:rsidRDefault="0079005B" w:rsidP="009907A1">
      <w:pPr>
        <w:keepLines/>
        <w:spacing w:after="120"/>
        <w:jc w:val="both"/>
        <w:rPr>
          <w:lang w:val="fr-FR"/>
        </w:rPr>
      </w:pPr>
    </w:p>
    <w:p w14:paraId="3AA06241" w14:textId="77777777" w:rsidR="003D49D5" w:rsidRPr="007D0851" w:rsidRDefault="003D49D5" w:rsidP="009907A1">
      <w:pPr>
        <w:keepLines/>
        <w:spacing w:after="120"/>
        <w:jc w:val="both"/>
        <w:rPr>
          <w:lang w:val="fr-FR"/>
        </w:rPr>
      </w:pPr>
    </w:p>
    <w:p w14:paraId="666E5D20" w14:textId="278A4573" w:rsidR="006334C6" w:rsidRPr="00726609" w:rsidRDefault="006334C6" w:rsidP="009907A1">
      <w:pPr>
        <w:keepLines/>
        <w:tabs>
          <w:tab w:val="left" w:pos="1970"/>
        </w:tabs>
        <w:spacing w:after="120"/>
        <w:jc w:val="both"/>
        <w:rPr>
          <w:sz w:val="22"/>
          <w:szCs w:val="22"/>
          <w:lang w:val="fr-FR"/>
        </w:rPr>
      </w:pPr>
      <w:r w:rsidRPr="00726609">
        <w:rPr>
          <w:sz w:val="22"/>
          <w:szCs w:val="22"/>
          <w:u w:val="single"/>
          <w:lang w:val="fr-FR"/>
        </w:rPr>
        <w:lastRenderedPageBreak/>
        <w:t>Recomm</w:t>
      </w:r>
      <w:r>
        <w:rPr>
          <w:sz w:val="22"/>
          <w:szCs w:val="22"/>
          <w:u w:val="single"/>
          <w:lang w:val="fr-FR"/>
        </w:rPr>
        <w:t>a</w:t>
      </w:r>
      <w:r w:rsidRPr="00726609">
        <w:rPr>
          <w:sz w:val="22"/>
          <w:szCs w:val="22"/>
          <w:u w:val="single"/>
          <w:lang w:val="fr-FR"/>
        </w:rPr>
        <w:t>ndation</w:t>
      </w:r>
    </w:p>
    <w:p w14:paraId="32F77A4E" w14:textId="77777777" w:rsidR="006334C6" w:rsidRPr="00726609" w:rsidRDefault="006334C6" w:rsidP="009907A1">
      <w:pPr>
        <w:keepLines/>
        <w:spacing w:after="120"/>
        <w:jc w:val="both"/>
        <w:rPr>
          <w:sz w:val="22"/>
          <w:szCs w:val="22"/>
          <w:lang w:val="fr-FR"/>
        </w:rPr>
        <w:sectPr w:rsidR="006334C6" w:rsidRPr="00726609" w:rsidSect="00576867">
          <w:headerReference w:type="default" r:id="rId55"/>
          <w:pgSz w:w="11906" w:h="16838"/>
          <w:pgMar w:top="1440" w:right="1440" w:bottom="1276" w:left="1440" w:header="708" w:footer="708" w:gutter="0"/>
          <w:cols w:space="708"/>
          <w:docGrid w:linePitch="360"/>
        </w:sectPr>
      </w:pPr>
      <w:r w:rsidRPr="00726609">
        <w:rPr>
          <w:sz w:val="22"/>
          <w:szCs w:val="22"/>
          <w:lang w:val="fr-FR"/>
        </w:rPr>
        <w:t>I</w:t>
      </w:r>
      <w:r>
        <w:rPr>
          <w:sz w:val="22"/>
          <w:szCs w:val="22"/>
          <w:lang w:val="fr-FR"/>
        </w:rPr>
        <w:t>l est recommandé que le Conseil devrait pour le moment considérer que l’interprétation faite ci-dessus est correcte et qu’il devrait prendre des mesures sur les propositions qui lui sont soumises par les Etats membres et par le Secrétaire général.</w:t>
      </w:r>
      <w:r w:rsidRPr="00726609">
        <w:rPr>
          <w:sz w:val="22"/>
          <w:szCs w:val="22"/>
          <w:lang w:val="fr-FR"/>
        </w:rPr>
        <w:t xml:space="preserve"> </w:t>
      </w:r>
      <w:r>
        <w:rPr>
          <w:sz w:val="22"/>
          <w:szCs w:val="22"/>
          <w:lang w:val="fr-FR"/>
        </w:rPr>
        <w:t>Toutefois, le Conseil devra inviter la 2</w:t>
      </w:r>
      <w:r w:rsidRPr="00726609">
        <w:rPr>
          <w:sz w:val="22"/>
          <w:szCs w:val="22"/>
          <w:vertAlign w:val="superscript"/>
          <w:lang w:val="fr-FR"/>
        </w:rPr>
        <w:t>ème</w:t>
      </w:r>
      <w:r>
        <w:rPr>
          <w:sz w:val="22"/>
          <w:szCs w:val="22"/>
          <w:lang w:val="fr-FR"/>
        </w:rPr>
        <w:t xml:space="preserve"> Assemblée</w:t>
      </w:r>
      <w:r w:rsidRPr="00726609">
        <w:rPr>
          <w:sz w:val="22"/>
          <w:szCs w:val="22"/>
          <w:lang w:val="fr-FR"/>
        </w:rPr>
        <w:t xml:space="preserve"> </w:t>
      </w:r>
      <w:r>
        <w:rPr>
          <w:sz w:val="22"/>
          <w:szCs w:val="22"/>
          <w:lang w:val="fr-FR"/>
        </w:rPr>
        <w:t xml:space="preserve">à se pencher sur la question et à confirmer que cette interprétation de l’article </w:t>
      </w:r>
      <w:r w:rsidRPr="00726609">
        <w:rPr>
          <w:sz w:val="22"/>
          <w:szCs w:val="22"/>
          <w:lang w:val="fr-FR"/>
        </w:rPr>
        <w:t xml:space="preserve">VI (g)(vii) </w:t>
      </w:r>
      <w:r>
        <w:rPr>
          <w:sz w:val="22"/>
          <w:szCs w:val="22"/>
          <w:lang w:val="fr-FR"/>
        </w:rPr>
        <w:t>est correcte</w:t>
      </w:r>
      <w:r w:rsidRPr="00726609">
        <w:rPr>
          <w:sz w:val="22"/>
          <w:szCs w:val="22"/>
          <w:lang w:val="fr-FR"/>
        </w:rPr>
        <w:t>.</w:t>
      </w:r>
    </w:p>
    <w:p w14:paraId="61B73AD3" w14:textId="77777777" w:rsidR="00F308FC" w:rsidRPr="00715F51" w:rsidRDefault="00F308FC" w:rsidP="009907A1">
      <w:pPr>
        <w:keepLines/>
        <w:spacing w:after="120"/>
        <w:jc w:val="both"/>
        <w:rPr>
          <w:lang w:val="fr-FR"/>
        </w:rPr>
      </w:pPr>
    </w:p>
    <w:p w14:paraId="4D589B5A" w14:textId="77777777" w:rsidR="00F308FC" w:rsidRPr="00715F51" w:rsidRDefault="00F308FC" w:rsidP="009907A1">
      <w:pPr>
        <w:keepLines/>
        <w:spacing w:after="120"/>
        <w:jc w:val="both"/>
        <w:rPr>
          <w:lang w:val="fr-FR"/>
        </w:rPr>
      </w:pPr>
    </w:p>
    <w:p w14:paraId="5B4C9858" w14:textId="77777777" w:rsidR="00F308FC" w:rsidRPr="00715F51" w:rsidRDefault="00F308FC" w:rsidP="009907A1">
      <w:pPr>
        <w:keepLines/>
        <w:spacing w:after="120"/>
        <w:jc w:val="both"/>
        <w:rPr>
          <w:lang w:val="fr-FR"/>
        </w:rPr>
      </w:pPr>
    </w:p>
    <w:p w14:paraId="247D6134" w14:textId="77777777" w:rsidR="00F308FC" w:rsidRPr="00715F51" w:rsidRDefault="00F308FC" w:rsidP="009907A1">
      <w:pPr>
        <w:keepLines/>
        <w:spacing w:after="120"/>
        <w:jc w:val="both"/>
        <w:rPr>
          <w:lang w:val="fr-FR"/>
        </w:rPr>
      </w:pPr>
    </w:p>
    <w:p w14:paraId="7906DDAE" w14:textId="77777777" w:rsidR="00F308FC" w:rsidRPr="00715F51" w:rsidRDefault="00F308FC" w:rsidP="009907A1">
      <w:pPr>
        <w:keepLines/>
        <w:spacing w:after="120"/>
        <w:jc w:val="both"/>
        <w:rPr>
          <w:lang w:val="fr-FR"/>
        </w:rPr>
      </w:pPr>
    </w:p>
    <w:p w14:paraId="17735B98" w14:textId="4C0CE9E5" w:rsidR="00F308FC" w:rsidRPr="00715F51" w:rsidRDefault="00F308FC" w:rsidP="009907A1">
      <w:pPr>
        <w:keepLines/>
        <w:spacing w:after="120"/>
        <w:jc w:val="both"/>
        <w:rPr>
          <w:lang w:val="fr-FR"/>
        </w:rPr>
        <w:sectPr w:rsidR="00F308FC" w:rsidRPr="00715F51" w:rsidSect="00576867">
          <w:headerReference w:type="default" r:id="rId56"/>
          <w:pgSz w:w="11906" w:h="16838"/>
          <w:pgMar w:top="1440" w:right="1440" w:bottom="1276" w:left="1440" w:header="708" w:footer="708" w:gutter="0"/>
          <w:cols w:space="708"/>
          <w:docGrid w:linePitch="360"/>
        </w:sectPr>
      </w:pPr>
      <w:r>
        <w:rPr>
          <w:noProof/>
          <w:lang w:val="en-US"/>
        </w:rPr>
        <mc:AlternateContent>
          <mc:Choice Requires="wps">
            <w:drawing>
              <wp:anchor distT="45720" distB="45720" distL="114300" distR="114300" simplePos="0" relativeHeight="251659264" behindDoc="0" locked="0" layoutInCell="1" allowOverlap="1" wp14:anchorId="2675D2E1" wp14:editId="1127CFA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F43981" w14:textId="15D6BB14" w:rsidR="00A749AC" w:rsidRPr="00407C9A" w:rsidRDefault="00A749AC" w:rsidP="00407C9A">
                            <w:pPr>
                              <w:pStyle w:val="PresLetter"/>
                              <w:rPr>
                                <w:rFonts w:ascii="Times New Roman" w:eastAsia="MS Mincho" w:hAnsi="Times New Roman"/>
                                <w:lang w:val="fr-FR" w:eastAsia="en-US"/>
                              </w:rPr>
                            </w:pPr>
                            <w:r w:rsidRPr="00407C9A">
                              <w:rPr>
                                <w:rFonts w:ascii="Times New Roman" w:eastAsia="MS Mincho" w:hAnsi="Times New Roman"/>
                                <w:lang w:val="fr-FR" w:eastAsia="en-US"/>
                              </w:rPr>
                              <w:t>Page l</w:t>
                            </w:r>
                            <w:r>
                              <w:rPr>
                                <w:rFonts w:ascii="Times New Roman" w:eastAsia="MS Mincho" w:hAnsi="Times New Roman"/>
                                <w:lang w:val="fr-FR" w:eastAsia="en-US"/>
                              </w:rPr>
                              <w:t>aissée en blanc intentionnellement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75D2E1"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0EF43981" w14:textId="15D6BB14" w:rsidR="00A749AC" w:rsidRPr="00407C9A" w:rsidRDefault="00A749AC" w:rsidP="00407C9A">
                      <w:pPr>
                        <w:pStyle w:val="PresLetter"/>
                        <w:rPr>
                          <w:rFonts w:ascii="Times New Roman" w:eastAsia="MS Mincho" w:hAnsi="Times New Roman"/>
                          <w:lang w:val="fr-FR" w:eastAsia="en-US"/>
                        </w:rPr>
                      </w:pPr>
                      <w:r w:rsidRPr="00407C9A">
                        <w:rPr>
                          <w:rFonts w:ascii="Times New Roman" w:eastAsia="MS Mincho" w:hAnsi="Times New Roman"/>
                          <w:lang w:val="fr-FR" w:eastAsia="en-US"/>
                        </w:rPr>
                        <w:t>Page l</w:t>
                      </w:r>
                      <w:r>
                        <w:rPr>
                          <w:rFonts w:ascii="Times New Roman" w:eastAsia="MS Mincho" w:hAnsi="Times New Roman"/>
                          <w:lang w:val="fr-FR" w:eastAsia="en-US"/>
                        </w:rPr>
                        <w:t>aissée en blanc intentionnellement</w:t>
                      </w:r>
                    </w:p>
                  </w:txbxContent>
                </v:textbox>
                <w10:wrap type="square"/>
              </v:shape>
            </w:pict>
          </mc:Fallback>
        </mc:AlternateContent>
      </w:r>
    </w:p>
    <w:p w14:paraId="0E1B89A7" w14:textId="77777777" w:rsidR="006334C6" w:rsidRPr="00726609" w:rsidRDefault="006334C6" w:rsidP="009907A1">
      <w:pPr>
        <w:keepLines/>
        <w:spacing w:before="120" w:after="120"/>
        <w:jc w:val="center"/>
        <w:rPr>
          <w:b/>
          <w:lang w:val="fr-FR"/>
        </w:rPr>
      </w:pPr>
      <w:r>
        <w:rPr>
          <w:b/>
          <w:lang w:val="fr-FR"/>
        </w:rPr>
        <w:lastRenderedPageBreak/>
        <w:t>GROUPE DE TRAVAIL SUR LA REVISION DU PLAN STRATEGIQUE</w:t>
      </w:r>
      <w:r w:rsidRPr="00726609">
        <w:rPr>
          <w:b/>
          <w:lang w:val="fr-FR"/>
        </w:rPr>
        <w:t xml:space="preserve"> (SPRWG)</w:t>
      </w:r>
    </w:p>
    <w:p w14:paraId="517C9745" w14:textId="77777777" w:rsidR="006334C6" w:rsidRPr="00726609" w:rsidRDefault="006334C6" w:rsidP="009907A1">
      <w:pPr>
        <w:keepLines/>
        <w:spacing w:before="120" w:after="120"/>
        <w:jc w:val="center"/>
        <w:rPr>
          <w:lang w:val="fr-FR"/>
        </w:rPr>
      </w:pPr>
      <w:r w:rsidRPr="00726609">
        <w:rPr>
          <w:lang w:val="fr-FR"/>
        </w:rPr>
        <w:t>(</w:t>
      </w:r>
      <w:r w:rsidRPr="00FC5692">
        <w:rPr>
          <w:i/>
          <w:sz w:val="22"/>
          <w:lang w:val="fr-FR"/>
        </w:rPr>
        <w:t>à soumettre aux EM de l’OHI aux fins d’approbation, conformément à l’article 6 (g) (i)</w:t>
      </w:r>
      <w:r w:rsidRPr="00FC5692">
        <w:rPr>
          <w:rStyle w:val="FootnoteReference"/>
          <w:i/>
          <w:sz w:val="22"/>
          <w:lang w:val="fr-FR"/>
        </w:rPr>
        <w:footnoteReference w:id="3"/>
      </w:r>
      <w:r w:rsidRPr="00FC5692">
        <w:rPr>
          <w:i/>
          <w:sz w:val="22"/>
          <w:lang w:val="fr-FR"/>
        </w:rPr>
        <w:t xml:space="preserve"> du Règlement général</w:t>
      </w:r>
      <w:r w:rsidRPr="00726609">
        <w:rPr>
          <w:i/>
          <w:lang w:val="fr-FR"/>
        </w:rPr>
        <w:t>)</w:t>
      </w:r>
    </w:p>
    <w:p w14:paraId="33C41679" w14:textId="77777777" w:rsidR="006334C6" w:rsidRPr="00726609" w:rsidRDefault="006334C6" w:rsidP="009907A1">
      <w:pPr>
        <w:keepLines/>
        <w:spacing w:before="120" w:after="120"/>
        <w:jc w:val="center"/>
        <w:rPr>
          <w:b/>
          <w:lang w:val="fr-FR"/>
        </w:rPr>
      </w:pPr>
      <w:r>
        <w:rPr>
          <w:b/>
          <w:lang w:val="fr-FR"/>
        </w:rPr>
        <w:t>Mandat et règles de procédure</w:t>
      </w:r>
    </w:p>
    <w:p w14:paraId="049EE2B9" w14:textId="77777777" w:rsidR="006334C6" w:rsidRPr="00726609" w:rsidRDefault="006334C6" w:rsidP="009907A1">
      <w:pPr>
        <w:keepLines/>
        <w:spacing w:before="120" w:after="120"/>
        <w:jc w:val="center"/>
        <w:rPr>
          <w:lang w:val="fr-FR"/>
        </w:rPr>
      </w:pPr>
      <w:r w:rsidRPr="00726609">
        <w:rPr>
          <w:lang w:val="fr-FR"/>
        </w:rPr>
        <w:t>(</w:t>
      </w:r>
      <w:r w:rsidRPr="00FC5692">
        <w:rPr>
          <w:sz w:val="22"/>
          <w:lang w:val="fr-FR"/>
        </w:rPr>
        <w:t xml:space="preserve">version </w:t>
      </w:r>
      <w:r w:rsidRPr="00FC5692">
        <w:rPr>
          <w:b/>
          <w:color w:val="FF0000"/>
          <w:sz w:val="22"/>
          <w:lang w:val="fr-FR"/>
        </w:rPr>
        <w:t>provisoire</w:t>
      </w:r>
      <w:r w:rsidRPr="00FC5692">
        <w:rPr>
          <w:color w:val="FF0000"/>
          <w:sz w:val="22"/>
          <w:lang w:val="fr-FR"/>
        </w:rPr>
        <w:t xml:space="preserve"> </w:t>
      </w:r>
      <w:r w:rsidRPr="00FC5692">
        <w:rPr>
          <w:sz w:val="22"/>
          <w:lang w:val="fr-FR"/>
        </w:rPr>
        <w:t>du 17 octobre 2017</w:t>
      </w:r>
      <w:r w:rsidRPr="00726609">
        <w:rPr>
          <w:lang w:val="fr-FR"/>
        </w:rPr>
        <w:t>)</w:t>
      </w:r>
    </w:p>
    <w:p w14:paraId="5E6C809D" w14:textId="77777777" w:rsidR="006334C6" w:rsidRPr="00726609" w:rsidRDefault="006334C6" w:rsidP="009907A1">
      <w:pPr>
        <w:keepLines/>
        <w:spacing w:before="120" w:after="120"/>
        <w:jc w:val="center"/>
        <w:rPr>
          <w:b/>
          <w:lang w:val="fr-FR"/>
        </w:rPr>
      </w:pPr>
    </w:p>
    <w:p w14:paraId="038EE3BA" w14:textId="77777777" w:rsidR="006334C6" w:rsidRPr="00726609" w:rsidRDefault="006334C6" w:rsidP="009907A1">
      <w:pPr>
        <w:keepLines/>
        <w:spacing w:before="120"/>
        <w:rPr>
          <w:sz w:val="22"/>
          <w:szCs w:val="22"/>
          <w:lang w:val="fr-FR" w:bidi="en-US"/>
        </w:rPr>
      </w:pPr>
      <w:r w:rsidRPr="00726609">
        <w:rPr>
          <w:sz w:val="22"/>
          <w:szCs w:val="22"/>
          <w:lang w:val="fr-FR" w:bidi="en-US"/>
        </w:rPr>
        <w:t>R</w:t>
      </w:r>
      <w:r>
        <w:rPr>
          <w:sz w:val="22"/>
          <w:szCs w:val="22"/>
          <w:lang w:val="fr-FR" w:bidi="en-US"/>
        </w:rPr>
        <w:t>é</w:t>
      </w:r>
      <w:r w:rsidRPr="00726609">
        <w:rPr>
          <w:sz w:val="22"/>
          <w:szCs w:val="22"/>
          <w:lang w:val="fr-FR" w:bidi="en-US"/>
        </w:rPr>
        <w:t>f</w:t>
      </w:r>
      <w:r>
        <w:rPr>
          <w:sz w:val="22"/>
          <w:szCs w:val="22"/>
          <w:lang w:val="fr-FR" w:bidi="en-US"/>
        </w:rPr>
        <w:t xml:space="preserve">érence </w:t>
      </w:r>
      <w:r w:rsidRPr="00726609">
        <w:rPr>
          <w:sz w:val="22"/>
          <w:szCs w:val="22"/>
          <w:lang w:val="fr-FR" w:bidi="en-US"/>
        </w:rPr>
        <w:t>:</w:t>
      </w:r>
      <w:r w:rsidRPr="00726609">
        <w:rPr>
          <w:sz w:val="22"/>
          <w:szCs w:val="22"/>
          <w:lang w:val="fr-FR" w:bidi="en-US"/>
        </w:rPr>
        <w:tab/>
        <w:t>a/ D</w:t>
      </w:r>
      <w:r>
        <w:rPr>
          <w:sz w:val="22"/>
          <w:szCs w:val="22"/>
          <w:lang w:val="fr-FR" w:bidi="en-US"/>
        </w:rPr>
        <w:t>é</w:t>
      </w:r>
      <w:r w:rsidRPr="00726609">
        <w:rPr>
          <w:sz w:val="22"/>
          <w:szCs w:val="22"/>
          <w:lang w:val="fr-FR" w:bidi="en-US"/>
        </w:rPr>
        <w:t>cision A1/03 – (</w:t>
      </w:r>
      <w:r>
        <w:rPr>
          <w:sz w:val="22"/>
          <w:szCs w:val="22"/>
          <w:lang w:val="fr-FR" w:bidi="en-US"/>
        </w:rPr>
        <w:t>av</w:t>
      </w:r>
      <w:r w:rsidRPr="00726609">
        <w:rPr>
          <w:sz w:val="22"/>
          <w:szCs w:val="22"/>
          <w:lang w:val="fr-FR" w:bidi="en-US"/>
        </w:rPr>
        <w:t>ril 2017).</w:t>
      </w:r>
      <w:r w:rsidRPr="00726609">
        <w:rPr>
          <w:sz w:val="22"/>
          <w:szCs w:val="22"/>
          <w:lang w:val="fr-FR" w:bidi="en-US"/>
        </w:rPr>
        <w:br/>
      </w:r>
      <w:r w:rsidRPr="00726609">
        <w:rPr>
          <w:sz w:val="22"/>
          <w:szCs w:val="22"/>
          <w:lang w:val="fr-FR" w:bidi="en-US"/>
        </w:rPr>
        <w:tab/>
      </w:r>
      <w:r>
        <w:rPr>
          <w:sz w:val="22"/>
          <w:szCs w:val="22"/>
          <w:lang w:val="fr-FR" w:bidi="en-US"/>
        </w:rPr>
        <w:tab/>
      </w:r>
      <w:r w:rsidRPr="00726609">
        <w:rPr>
          <w:sz w:val="22"/>
          <w:szCs w:val="22"/>
          <w:lang w:val="fr-FR" w:bidi="en-US"/>
        </w:rPr>
        <w:t>b/ D</w:t>
      </w:r>
      <w:r>
        <w:rPr>
          <w:sz w:val="22"/>
          <w:szCs w:val="22"/>
          <w:lang w:val="fr-FR" w:bidi="en-US"/>
        </w:rPr>
        <w:t>é</w:t>
      </w:r>
      <w:r w:rsidRPr="00726609">
        <w:rPr>
          <w:sz w:val="22"/>
          <w:szCs w:val="22"/>
          <w:lang w:val="fr-FR" w:bidi="en-US"/>
        </w:rPr>
        <w:t xml:space="preserve">cision C1/37 – </w:t>
      </w:r>
      <w:r w:rsidRPr="00726609">
        <w:rPr>
          <w:i/>
          <w:sz w:val="22"/>
          <w:szCs w:val="22"/>
          <w:lang w:val="fr-FR" w:bidi="en-US"/>
        </w:rPr>
        <w:t>Création du</w:t>
      </w:r>
      <w:r>
        <w:rPr>
          <w:sz w:val="22"/>
          <w:szCs w:val="22"/>
          <w:lang w:val="fr-FR" w:bidi="en-US"/>
        </w:rPr>
        <w:t xml:space="preserve"> </w:t>
      </w:r>
      <w:r w:rsidRPr="00726609">
        <w:rPr>
          <w:i/>
          <w:sz w:val="22"/>
          <w:szCs w:val="22"/>
          <w:lang w:val="fr-FR" w:bidi="en-US"/>
        </w:rPr>
        <w:t xml:space="preserve">SPRWG </w:t>
      </w:r>
      <w:r w:rsidRPr="00726609">
        <w:rPr>
          <w:sz w:val="22"/>
          <w:szCs w:val="22"/>
          <w:lang w:val="fr-FR" w:bidi="en-US"/>
        </w:rPr>
        <w:t>(</w:t>
      </w:r>
      <w:r>
        <w:rPr>
          <w:sz w:val="22"/>
          <w:szCs w:val="22"/>
          <w:lang w:val="fr-FR" w:bidi="en-US"/>
        </w:rPr>
        <w:t>o</w:t>
      </w:r>
      <w:r w:rsidRPr="00726609">
        <w:rPr>
          <w:sz w:val="22"/>
          <w:szCs w:val="22"/>
          <w:lang w:val="fr-FR" w:bidi="en-US"/>
        </w:rPr>
        <w:t>ctob</w:t>
      </w:r>
      <w:r>
        <w:rPr>
          <w:sz w:val="22"/>
          <w:szCs w:val="22"/>
          <w:lang w:val="fr-FR" w:bidi="en-US"/>
        </w:rPr>
        <w:t>r</w:t>
      </w:r>
      <w:r w:rsidRPr="00726609">
        <w:rPr>
          <w:sz w:val="22"/>
          <w:szCs w:val="22"/>
          <w:lang w:val="fr-FR" w:bidi="en-US"/>
        </w:rPr>
        <w:t xml:space="preserve">e 2017) </w:t>
      </w:r>
      <w:r w:rsidRPr="00726609">
        <w:rPr>
          <w:sz w:val="22"/>
          <w:szCs w:val="22"/>
          <w:lang w:val="fr-FR" w:bidi="en-US"/>
        </w:rPr>
        <w:br/>
      </w:r>
      <w:r w:rsidRPr="00726609">
        <w:rPr>
          <w:sz w:val="22"/>
          <w:szCs w:val="22"/>
          <w:lang w:val="fr-FR" w:bidi="en-US"/>
        </w:rPr>
        <w:tab/>
      </w:r>
      <w:r>
        <w:rPr>
          <w:sz w:val="22"/>
          <w:szCs w:val="22"/>
          <w:lang w:val="fr-FR" w:bidi="en-US"/>
        </w:rPr>
        <w:tab/>
      </w:r>
      <w:r w:rsidRPr="00726609">
        <w:rPr>
          <w:sz w:val="22"/>
          <w:szCs w:val="22"/>
          <w:lang w:val="fr-FR" w:bidi="en-US"/>
        </w:rPr>
        <w:t>c/ D</w:t>
      </w:r>
      <w:r>
        <w:rPr>
          <w:sz w:val="22"/>
          <w:szCs w:val="22"/>
          <w:lang w:val="fr-FR" w:bidi="en-US"/>
        </w:rPr>
        <w:t>é</w:t>
      </w:r>
      <w:r w:rsidRPr="00726609">
        <w:rPr>
          <w:sz w:val="22"/>
          <w:szCs w:val="22"/>
          <w:lang w:val="fr-FR" w:bidi="en-US"/>
        </w:rPr>
        <w:t>cision A1/01 –</w:t>
      </w:r>
      <w:r>
        <w:rPr>
          <w:sz w:val="22"/>
          <w:szCs w:val="22"/>
          <w:lang w:val="fr-FR" w:bidi="en-US"/>
        </w:rPr>
        <w:t xml:space="preserve"> </w:t>
      </w:r>
      <w:r w:rsidRPr="00726609">
        <w:rPr>
          <w:sz w:val="22"/>
          <w:szCs w:val="22"/>
          <w:lang w:val="fr-FR" w:bidi="en-US"/>
        </w:rPr>
        <w:t xml:space="preserve">Cycle </w:t>
      </w:r>
      <w:r>
        <w:rPr>
          <w:sz w:val="22"/>
          <w:szCs w:val="22"/>
          <w:lang w:val="fr-FR" w:bidi="en-US"/>
        </w:rPr>
        <w:t>de planification de la révision du plan stratégique</w:t>
      </w:r>
      <w:r w:rsidRPr="00726609">
        <w:rPr>
          <w:sz w:val="22"/>
          <w:szCs w:val="22"/>
          <w:lang w:val="fr-FR" w:bidi="en-US"/>
        </w:rPr>
        <w:br/>
      </w:r>
      <w:r w:rsidRPr="00726609">
        <w:rPr>
          <w:sz w:val="22"/>
          <w:szCs w:val="22"/>
          <w:lang w:val="fr-FR" w:bidi="en-US"/>
        </w:rPr>
        <w:tab/>
      </w:r>
      <w:r>
        <w:rPr>
          <w:sz w:val="22"/>
          <w:szCs w:val="22"/>
          <w:lang w:val="fr-FR" w:bidi="en-US"/>
        </w:rPr>
        <w:tab/>
      </w:r>
      <w:r w:rsidRPr="00726609">
        <w:rPr>
          <w:sz w:val="22"/>
          <w:szCs w:val="22"/>
          <w:lang w:val="fr-FR" w:bidi="en-US"/>
        </w:rPr>
        <w:t>d/ 1</w:t>
      </w:r>
      <w:r w:rsidRPr="00726609">
        <w:rPr>
          <w:sz w:val="22"/>
          <w:szCs w:val="22"/>
          <w:vertAlign w:val="superscript"/>
          <w:lang w:val="fr-FR" w:bidi="en-US"/>
        </w:rPr>
        <w:t>ère</w:t>
      </w:r>
      <w:r>
        <w:rPr>
          <w:sz w:val="22"/>
          <w:szCs w:val="22"/>
          <w:lang w:val="fr-FR" w:bidi="en-US"/>
        </w:rPr>
        <w:t xml:space="preserve"> réunion du Conseil </w:t>
      </w:r>
      <w:r w:rsidRPr="00726609">
        <w:rPr>
          <w:sz w:val="22"/>
          <w:szCs w:val="22"/>
          <w:lang w:val="fr-FR" w:bidi="en-US"/>
        </w:rPr>
        <w:t xml:space="preserve">– Doc. C1-5.2 </w:t>
      </w:r>
      <w:r>
        <w:rPr>
          <w:sz w:val="22"/>
          <w:szCs w:val="22"/>
          <w:lang w:val="fr-FR" w:bidi="en-US"/>
        </w:rPr>
        <w:t>–</w:t>
      </w:r>
      <w:r w:rsidRPr="00726609">
        <w:rPr>
          <w:sz w:val="22"/>
          <w:szCs w:val="22"/>
          <w:lang w:val="fr-FR" w:bidi="en-US"/>
        </w:rPr>
        <w:t xml:space="preserve"> </w:t>
      </w:r>
      <w:r w:rsidRPr="00726609">
        <w:rPr>
          <w:i/>
          <w:sz w:val="22"/>
          <w:szCs w:val="22"/>
          <w:lang w:val="fr-FR" w:bidi="en-US"/>
        </w:rPr>
        <w:t>Propos</w:t>
      </w:r>
      <w:r>
        <w:rPr>
          <w:i/>
          <w:sz w:val="22"/>
          <w:szCs w:val="22"/>
          <w:lang w:val="fr-FR" w:bidi="en-US"/>
        </w:rPr>
        <w:t xml:space="preserve">ition visant à évaluer l’état, les besoins et les options visant à intégrer le plan stratégique/les indicateurs de performance, le budget et les activités du programme de travail </w:t>
      </w:r>
      <w:r w:rsidRPr="00726609">
        <w:rPr>
          <w:sz w:val="22"/>
          <w:szCs w:val="22"/>
          <w:lang w:val="fr-FR" w:bidi="en-US"/>
        </w:rPr>
        <w:t xml:space="preserve">- </w:t>
      </w:r>
    </w:p>
    <w:p w14:paraId="1BC2FE23" w14:textId="1B7B1494" w:rsidR="006334C6" w:rsidRPr="00726609" w:rsidRDefault="006334C6" w:rsidP="009907A1">
      <w:pPr>
        <w:keepLines/>
        <w:spacing w:before="120" w:after="120"/>
        <w:jc w:val="both"/>
        <w:rPr>
          <w:sz w:val="22"/>
          <w:szCs w:val="22"/>
          <w:lang w:val="fr-FR" w:bidi="en-US"/>
        </w:rPr>
      </w:pPr>
      <w:r>
        <w:rPr>
          <w:sz w:val="22"/>
          <w:szCs w:val="22"/>
          <w:lang w:val="fr-FR" w:bidi="en-US"/>
        </w:rPr>
        <w:t xml:space="preserve">Conformément à la décision </w:t>
      </w:r>
      <w:r w:rsidRPr="00726609">
        <w:rPr>
          <w:sz w:val="22"/>
          <w:szCs w:val="22"/>
          <w:lang w:val="fr-FR" w:bidi="en-US"/>
        </w:rPr>
        <w:t xml:space="preserve">A1/03 – </w:t>
      </w:r>
      <w:r>
        <w:rPr>
          <w:sz w:val="22"/>
          <w:szCs w:val="22"/>
          <w:lang w:val="fr-FR" w:bidi="en-US"/>
        </w:rPr>
        <w:t>« </w:t>
      </w:r>
      <w:r w:rsidRPr="00726609">
        <w:rPr>
          <w:i/>
          <w:sz w:val="22"/>
          <w:szCs w:val="22"/>
          <w:lang w:val="fr-FR" w:bidi="en-US"/>
        </w:rPr>
        <w:t>L’Assemblée charge le Conseil d’effectuer un examen complet du plan stratégique et de fournir un projet de plan révisé, le cas échéant, aux fins d’examen par la 2</w:t>
      </w:r>
      <w:r w:rsidRPr="00726609">
        <w:rPr>
          <w:i/>
          <w:sz w:val="22"/>
          <w:szCs w:val="22"/>
          <w:vertAlign w:val="superscript"/>
          <w:lang w:val="fr-FR" w:bidi="en-US"/>
        </w:rPr>
        <w:t>ème</w:t>
      </w:r>
      <w:r w:rsidRPr="00726609">
        <w:rPr>
          <w:i/>
          <w:sz w:val="22"/>
          <w:szCs w:val="22"/>
          <w:lang w:val="fr-FR" w:bidi="en-US"/>
        </w:rPr>
        <w:t xml:space="preserve"> Assemblée  (A-2). </w:t>
      </w:r>
      <w:r>
        <w:rPr>
          <w:i/>
          <w:sz w:val="22"/>
          <w:szCs w:val="22"/>
          <w:lang w:val="fr-FR" w:bidi="en-US"/>
        </w:rPr>
        <w:t xml:space="preserve">Le Conseil est habilité à créer un groupe de travail à cette fin particulière. » </w:t>
      </w:r>
      <w:r w:rsidRPr="00726609">
        <w:rPr>
          <w:sz w:val="22"/>
          <w:szCs w:val="22"/>
          <w:lang w:val="fr-FR" w:bidi="en-US"/>
        </w:rPr>
        <w:t xml:space="preserve">–, </w:t>
      </w:r>
      <w:r>
        <w:rPr>
          <w:sz w:val="22"/>
          <w:szCs w:val="22"/>
          <w:lang w:val="fr-FR" w:bidi="en-US"/>
        </w:rPr>
        <w:t>le Conseil a décidé lors de sa 1</w:t>
      </w:r>
      <w:r w:rsidRPr="00726609">
        <w:rPr>
          <w:sz w:val="22"/>
          <w:szCs w:val="22"/>
          <w:vertAlign w:val="superscript"/>
          <w:lang w:val="fr-FR" w:bidi="en-US"/>
        </w:rPr>
        <w:t>ère</w:t>
      </w:r>
      <w:r>
        <w:rPr>
          <w:sz w:val="22"/>
          <w:szCs w:val="22"/>
          <w:lang w:val="fr-FR" w:bidi="en-US"/>
        </w:rPr>
        <w:t xml:space="preserve"> réunion, de créer le groupe de travail </w:t>
      </w:r>
      <w:r w:rsidR="00AF713A">
        <w:rPr>
          <w:sz w:val="22"/>
          <w:szCs w:val="22"/>
          <w:lang w:val="fr-FR" w:bidi="en-US"/>
        </w:rPr>
        <w:t>chargé de la révision</w:t>
      </w:r>
      <w:r>
        <w:rPr>
          <w:sz w:val="22"/>
          <w:szCs w:val="22"/>
          <w:lang w:val="fr-FR" w:bidi="en-US"/>
        </w:rPr>
        <w:t xml:space="preserve"> du plan stratégique </w:t>
      </w:r>
      <w:r w:rsidRPr="00726609">
        <w:rPr>
          <w:sz w:val="22"/>
          <w:szCs w:val="22"/>
          <w:lang w:val="fr-FR" w:bidi="en-US"/>
        </w:rPr>
        <w:t>(SPRWG)</w:t>
      </w:r>
    </w:p>
    <w:p w14:paraId="756EEBBB" w14:textId="77777777" w:rsidR="00D17DAA" w:rsidRPr="00A733DB" w:rsidRDefault="00D17DAA" w:rsidP="00D17DAA">
      <w:pPr>
        <w:keepLines/>
        <w:spacing w:before="120" w:after="120"/>
        <w:rPr>
          <w:b/>
          <w:sz w:val="22"/>
          <w:szCs w:val="22"/>
          <w:lang w:val="fr-FR" w:bidi="en-US"/>
        </w:rPr>
      </w:pPr>
    </w:p>
    <w:p w14:paraId="4CBB7B26" w14:textId="77777777" w:rsidR="00D17DAA" w:rsidRPr="00D17DAA" w:rsidRDefault="00D17DAA" w:rsidP="00D17DAA">
      <w:pPr>
        <w:keepLines/>
        <w:spacing w:before="120" w:after="120"/>
        <w:rPr>
          <w:sz w:val="22"/>
          <w:szCs w:val="22"/>
          <w:lang w:val="en-AU" w:bidi="en-US"/>
        </w:rPr>
      </w:pPr>
      <w:r w:rsidRPr="00D17DAA">
        <w:rPr>
          <w:b/>
          <w:sz w:val="22"/>
          <w:szCs w:val="22"/>
          <w:lang w:val="en-AU" w:bidi="en-US"/>
        </w:rPr>
        <w:t>1.</w:t>
      </w:r>
      <w:r w:rsidRPr="00D17DAA">
        <w:rPr>
          <w:b/>
          <w:sz w:val="22"/>
          <w:szCs w:val="22"/>
          <w:lang w:val="en-AU" w:bidi="en-US"/>
        </w:rPr>
        <w:tab/>
      </w:r>
      <w:r w:rsidRPr="00112907">
        <w:rPr>
          <w:b/>
          <w:sz w:val="22"/>
          <w:szCs w:val="22"/>
          <w:lang w:val="fr-FR" w:bidi="en-US"/>
        </w:rPr>
        <w:t>Mandat</w:t>
      </w:r>
    </w:p>
    <w:p w14:paraId="4F704E0D" w14:textId="77777777" w:rsidR="00D17DAA" w:rsidRPr="00D17DAA" w:rsidRDefault="00D17DAA" w:rsidP="00D17DAA">
      <w:pPr>
        <w:keepLines/>
        <w:numPr>
          <w:ilvl w:val="1"/>
          <w:numId w:val="12"/>
        </w:numPr>
        <w:tabs>
          <w:tab w:val="clear" w:pos="540"/>
          <w:tab w:val="num" w:pos="1270"/>
        </w:tabs>
        <w:spacing w:before="120" w:after="120"/>
        <w:rPr>
          <w:sz w:val="22"/>
          <w:szCs w:val="22"/>
          <w:lang w:val="fr-FR" w:bidi="en-US"/>
        </w:rPr>
      </w:pPr>
      <w:r w:rsidRPr="00D17DAA">
        <w:rPr>
          <w:sz w:val="22"/>
          <w:szCs w:val="22"/>
          <w:lang w:val="fr-FR" w:bidi="en-US"/>
        </w:rPr>
        <w:t>Le GT est chargé d’effectuer une révision complète du plan stratégique en deux phases successives : étude du champ d’application et rédaction du projet.</w:t>
      </w:r>
    </w:p>
    <w:p w14:paraId="226F1C1F" w14:textId="77777777" w:rsidR="00D17DAA" w:rsidRPr="00D17DAA" w:rsidRDefault="00D17DAA" w:rsidP="00D17DAA">
      <w:pPr>
        <w:keepLines/>
        <w:numPr>
          <w:ilvl w:val="1"/>
          <w:numId w:val="12"/>
        </w:numPr>
        <w:tabs>
          <w:tab w:val="clear" w:pos="540"/>
          <w:tab w:val="num" w:pos="1270"/>
        </w:tabs>
        <w:spacing w:before="120" w:after="120"/>
        <w:rPr>
          <w:sz w:val="22"/>
          <w:szCs w:val="22"/>
          <w:lang w:val="fr-FR" w:bidi="en-US"/>
        </w:rPr>
      </w:pPr>
      <w:r w:rsidRPr="00D17DAA">
        <w:rPr>
          <w:sz w:val="22"/>
          <w:szCs w:val="22"/>
          <w:lang w:val="fr-FR" w:bidi="en-US"/>
        </w:rPr>
        <w:t>Au cours de la phase d’étude (T0</w:t>
      </w:r>
      <w:r w:rsidRPr="00D17DAA">
        <w:rPr>
          <w:sz w:val="22"/>
          <w:szCs w:val="22"/>
          <w:vertAlign w:val="superscript"/>
          <w:lang w:val="en-AU" w:bidi="en-US"/>
        </w:rPr>
        <w:footnoteReference w:id="4"/>
      </w:r>
      <w:r w:rsidRPr="00D17DAA">
        <w:rPr>
          <w:sz w:val="22"/>
          <w:szCs w:val="22"/>
          <w:lang w:val="fr-FR" w:bidi="en-US"/>
        </w:rPr>
        <w:t xml:space="preserve"> + 6 mois), le groupe de travail :</w:t>
      </w:r>
    </w:p>
    <w:p w14:paraId="1B968B1C"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examine et rappelle le contexte stratégique actuel et futur dans le cadre duquel l’OHI fonctionne ;</w:t>
      </w:r>
    </w:p>
    <w:p w14:paraId="79636D56"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propose une définition du « succès de l’OHI » à l’horizon 2026 ;</w:t>
      </w:r>
    </w:p>
    <w:p w14:paraId="766676F9"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identifie les lacunes en termes de contenu, de forme et de corrélation avec l’application des instruments du plan existant ;</w:t>
      </w:r>
    </w:p>
    <w:p w14:paraId="53EF1CAD"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envisage les buts, méthodes et moyens appropriés susceptibles de pallier les lacunes identifiées ;</w:t>
      </w:r>
    </w:p>
    <w:p w14:paraId="172BFA2F" w14:textId="366041EB"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 xml:space="preserve">établit le plan de </w:t>
      </w:r>
      <w:r w:rsidR="00820EA2">
        <w:rPr>
          <w:sz w:val="22"/>
          <w:szCs w:val="22"/>
          <w:lang w:val="fr-FR" w:bidi="en-US"/>
        </w:rPr>
        <w:t>management</w:t>
      </w:r>
      <w:r w:rsidR="00820EA2" w:rsidRPr="00D17DAA">
        <w:rPr>
          <w:sz w:val="22"/>
          <w:szCs w:val="22"/>
          <w:lang w:val="fr-FR" w:bidi="en-US"/>
        </w:rPr>
        <w:t xml:space="preserve"> </w:t>
      </w:r>
      <w:r w:rsidRPr="00D17DAA">
        <w:rPr>
          <w:sz w:val="22"/>
          <w:szCs w:val="22"/>
          <w:lang w:val="fr-FR" w:bidi="en-US"/>
        </w:rPr>
        <w:t xml:space="preserve">et le calendrier pour développer et rédiger toute proposition de révision du plan existant ; </w:t>
      </w:r>
    </w:p>
    <w:p w14:paraId="0D298EAE"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soumet au C-2 une proposition de cadre préliminaire du plan stratégique révisé.</w:t>
      </w:r>
    </w:p>
    <w:p w14:paraId="0E536622" w14:textId="77777777" w:rsidR="00D17DAA" w:rsidRPr="00D17DAA" w:rsidRDefault="00D17DAA" w:rsidP="00D17DAA">
      <w:pPr>
        <w:keepLines/>
        <w:numPr>
          <w:ilvl w:val="1"/>
          <w:numId w:val="12"/>
        </w:numPr>
        <w:tabs>
          <w:tab w:val="clear" w:pos="540"/>
          <w:tab w:val="num" w:pos="1270"/>
        </w:tabs>
        <w:spacing w:before="120" w:after="120"/>
        <w:rPr>
          <w:sz w:val="22"/>
          <w:szCs w:val="22"/>
          <w:lang w:val="fr-FR" w:bidi="en-US"/>
        </w:rPr>
      </w:pPr>
      <w:r w:rsidRPr="00D17DAA">
        <w:rPr>
          <w:sz w:val="22"/>
          <w:szCs w:val="22"/>
          <w:lang w:val="fr-FR" w:bidi="en-US"/>
        </w:rPr>
        <w:t>Au cours de la phase de rédaction (T0 + 18 mois), le groupe de travail :</w:t>
      </w:r>
    </w:p>
    <w:p w14:paraId="3081CD51"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définit les critères de mesure du succès et propose des priorités pour l’OHI ;</w:t>
      </w:r>
    </w:p>
    <w:p w14:paraId="7EAE6148"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lastRenderedPageBreak/>
        <w:t>examine la corrélation avec d’autres éléments de gestion comme le budget, le plan de travail et les indicateurs de performance (cf. référence d/) ;</w:t>
      </w:r>
    </w:p>
    <w:p w14:paraId="02D70497"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prépare le projet de plan révisé conformément au plan de gestion et au calendrier ;</w:t>
      </w:r>
    </w:p>
    <w:p w14:paraId="0DD7CB08" w14:textId="77777777" w:rsidR="00D17DAA" w:rsidRPr="00D17DAA" w:rsidRDefault="00D17DAA" w:rsidP="00D17DAA">
      <w:pPr>
        <w:keepLines/>
        <w:numPr>
          <w:ilvl w:val="2"/>
          <w:numId w:val="12"/>
        </w:numPr>
        <w:spacing w:before="120" w:after="120"/>
        <w:rPr>
          <w:sz w:val="22"/>
          <w:szCs w:val="22"/>
          <w:lang w:val="fr-FR" w:bidi="en-US"/>
        </w:rPr>
      </w:pPr>
      <w:r w:rsidRPr="00D17DAA">
        <w:rPr>
          <w:sz w:val="22"/>
          <w:szCs w:val="22"/>
          <w:lang w:val="fr-FR" w:bidi="en-US"/>
        </w:rPr>
        <w:t>prépare les documents d’accompagnement aux fins de soumission à l’A-2.</w:t>
      </w:r>
    </w:p>
    <w:p w14:paraId="2A94B1E6" w14:textId="77777777" w:rsidR="00D17DAA" w:rsidRPr="00D17DAA" w:rsidRDefault="00D17DAA" w:rsidP="00D17DAA">
      <w:pPr>
        <w:keepLines/>
        <w:numPr>
          <w:ilvl w:val="1"/>
          <w:numId w:val="12"/>
        </w:numPr>
        <w:tabs>
          <w:tab w:val="clear" w:pos="540"/>
          <w:tab w:val="num" w:pos="1270"/>
        </w:tabs>
        <w:spacing w:before="120" w:after="120"/>
        <w:rPr>
          <w:sz w:val="22"/>
          <w:szCs w:val="22"/>
          <w:lang w:val="fr-FR" w:bidi="en-US"/>
        </w:rPr>
      </w:pPr>
      <w:r w:rsidRPr="00D17DAA">
        <w:rPr>
          <w:sz w:val="22"/>
          <w:szCs w:val="22"/>
          <w:lang w:val="fr-FR" w:bidi="en-US"/>
        </w:rPr>
        <w:t>Le groupe de travail fournit un compte rendu intermédiaire au C-2 ( - deux mois).</w:t>
      </w:r>
    </w:p>
    <w:p w14:paraId="257993AE" w14:textId="77777777" w:rsidR="00D17DAA" w:rsidRPr="00D17DAA" w:rsidRDefault="00D17DAA" w:rsidP="00D17DAA">
      <w:pPr>
        <w:keepLines/>
        <w:numPr>
          <w:ilvl w:val="1"/>
          <w:numId w:val="12"/>
        </w:numPr>
        <w:tabs>
          <w:tab w:val="clear" w:pos="540"/>
          <w:tab w:val="num" w:pos="1270"/>
        </w:tabs>
        <w:spacing w:before="120" w:after="120"/>
        <w:rPr>
          <w:sz w:val="22"/>
          <w:szCs w:val="22"/>
          <w:lang w:val="fr-FR" w:bidi="en-US"/>
        </w:rPr>
      </w:pPr>
      <w:r w:rsidRPr="00D17DAA">
        <w:rPr>
          <w:sz w:val="22"/>
          <w:szCs w:val="22"/>
          <w:lang w:val="fr-FR" w:bidi="en-US"/>
        </w:rPr>
        <w:t>Le groupe de travail fournit un projet de rapport final au C-3 ( - deux mois) aux fins d’aval et de recommandations en vue d’une soumission à l’A-2.</w:t>
      </w:r>
    </w:p>
    <w:p w14:paraId="44234CDB" w14:textId="77777777" w:rsidR="00D17DAA" w:rsidRPr="00D17DAA" w:rsidRDefault="00D17DAA" w:rsidP="00D17DAA">
      <w:pPr>
        <w:keepLines/>
        <w:numPr>
          <w:ilvl w:val="1"/>
          <w:numId w:val="12"/>
        </w:numPr>
        <w:tabs>
          <w:tab w:val="clear" w:pos="540"/>
          <w:tab w:val="num" w:pos="1270"/>
        </w:tabs>
        <w:spacing w:before="120" w:after="120"/>
        <w:rPr>
          <w:sz w:val="22"/>
          <w:szCs w:val="22"/>
          <w:lang w:val="fr-FR" w:bidi="en-US"/>
        </w:rPr>
      </w:pPr>
      <w:r w:rsidRPr="00D17DAA">
        <w:rPr>
          <w:sz w:val="22"/>
          <w:szCs w:val="22"/>
          <w:lang w:val="fr-FR" w:bidi="en-US"/>
        </w:rPr>
        <w:t>Ce mandat peut être amendé conformément à l’article 6 du Règlement général.</w:t>
      </w:r>
    </w:p>
    <w:p w14:paraId="194854D0" w14:textId="77777777" w:rsidR="00D17DAA" w:rsidRPr="00D17DAA" w:rsidRDefault="00D17DAA" w:rsidP="00D17DAA">
      <w:pPr>
        <w:keepLines/>
        <w:spacing w:before="120" w:after="120"/>
        <w:rPr>
          <w:sz w:val="22"/>
          <w:szCs w:val="22"/>
          <w:lang w:val="fr-FR" w:bidi="en-US"/>
        </w:rPr>
      </w:pPr>
      <w:r w:rsidRPr="00D17DAA">
        <w:rPr>
          <w:b/>
          <w:sz w:val="22"/>
          <w:szCs w:val="22"/>
          <w:lang w:val="fr-FR" w:bidi="en-US"/>
        </w:rPr>
        <w:br/>
        <w:t>2.</w:t>
      </w:r>
      <w:r w:rsidRPr="00D17DAA">
        <w:rPr>
          <w:b/>
          <w:sz w:val="22"/>
          <w:szCs w:val="22"/>
          <w:lang w:val="fr-FR" w:bidi="en-US"/>
        </w:rPr>
        <w:tab/>
        <w:t xml:space="preserve">Règles de procédure </w:t>
      </w:r>
    </w:p>
    <w:p w14:paraId="06EA6E95" w14:textId="77777777" w:rsidR="00D17DAA" w:rsidRP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Le groupe de travail est ouvert à tous les Etats membres. Le groupe de travail est composé de représentants des Etats membres. Les présidents du HSSC, de l’IRCC, de la CF, ou leurs représentants désignés, participent aux travaux du groupe de travail.</w:t>
      </w:r>
    </w:p>
    <w:p w14:paraId="6AA0F463" w14:textId="77777777" w:rsidR="00D17DAA" w:rsidRP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Un Etat membre agit en qualité de secrétaire du groupe de travail. Le secrétaire prépare les rapports  requis pour soumission à chaque réunion du Conseil et aux sessions de l’Assemblée, comme le demande le Conseil.</w:t>
      </w:r>
    </w:p>
    <w:p w14:paraId="3BCC64E3" w14:textId="25CDB82D" w:rsidR="00D17DAA" w:rsidRP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Le président et le vice-président sont des représentants d’un Etat membre disposant d’un siège au Conseil. Le président et le vice-président sont nommés à la fin de la 1</w:t>
      </w:r>
      <w:r w:rsidRPr="00D17DAA">
        <w:rPr>
          <w:sz w:val="22"/>
          <w:szCs w:val="22"/>
          <w:vertAlign w:val="superscript"/>
          <w:lang w:val="fr-FR" w:bidi="en-US"/>
        </w:rPr>
        <w:t>ère</w:t>
      </w:r>
      <w:r w:rsidRPr="00D17DAA">
        <w:rPr>
          <w:sz w:val="22"/>
          <w:szCs w:val="22"/>
          <w:lang w:val="fr-FR" w:bidi="en-US"/>
        </w:rPr>
        <w:t xml:space="preserve"> réunion du Conseil et les nominations sont déterminées par un vote des membres du Conseil présents et votant. Si le président est dans l’incapacité de mener à bien les tâches qui lui incombent, le vice-président agit en qualité de président avec les mêmes pouvoirs et fonctions.</w:t>
      </w:r>
    </w:p>
    <w:p w14:paraId="2B473A06" w14:textId="77777777" w:rsidR="00D17DAA" w:rsidRP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Le groupe de travail travaille normalement par correspondance, mais si le groupe de travail le décide, des réunions peuvent être programmées conjointement avec toute réunion de l’OHI. Le président ou tout membre du groupe de travail peut convoquer des réunions extraordinaires, avec l’accord de la majorité simple de tous les membres du groupe de travail. Lorsque des réunions sont tenues, tous les participants qui envisagent d’être présents doivent informer le président et le secrétaire, dans l’idéal au moins un mois avant la tenue des réunions, de leur intention de participer aux réunions du groupe de travail.</w:t>
      </w:r>
    </w:p>
    <w:p w14:paraId="6689BEAF" w14:textId="77777777" w:rsidR="00D17DAA" w:rsidRP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Les décisions sont en règle générale prises par consensus. Si des votes sont requis eu égard à certaines questions ou à l’approbation de propositions présentées au groupe de travail, les décisions sont prises à la majorité simple des membres du groupe du travail présents et votant.   Pour les questions traitées par correspondance, la majorité simple de tous les membres du groupe de travail est requise.</w:t>
      </w:r>
    </w:p>
    <w:p w14:paraId="4D653CDB" w14:textId="77777777" w:rsidR="00D17DAA" w:rsidRP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Le projet de compte rendu des réunions est diffusé par le secrétaire dans les dix jours ouvrables suivant la fin des réunions et les commentaires des participants sont renvoyés dans les dix jours ouvrables suivant la date de diffusion. Le compte rendu final des réunions est diffusé à tous les Etats membres de l’OHI et publié sur le site web de l’OHI dans les trente jours suivant la réunion.</w:t>
      </w:r>
    </w:p>
    <w:p w14:paraId="3FDC6C02" w14:textId="77777777" w:rsidR="00D17DAA" w:rsidRP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La langue de travail du groupe de travail est l’anglais.</w:t>
      </w:r>
    </w:p>
    <w:p w14:paraId="06286963" w14:textId="77777777" w:rsidR="00D17DAA" w:rsidRP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Les recommandations du groupe de travail sont soumises à l’approbation du Conseil.</w:t>
      </w:r>
    </w:p>
    <w:p w14:paraId="1AB9C94A" w14:textId="77777777" w:rsidR="00D17DAA" w:rsidRDefault="00D17DAA" w:rsidP="00D17DAA">
      <w:pPr>
        <w:keepLines/>
        <w:numPr>
          <w:ilvl w:val="1"/>
          <w:numId w:val="13"/>
        </w:numPr>
        <w:tabs>
          <w:tab w:val="clear" w:pos="910"/>
          <w:tab w:val="num" w:pos="540"/>
        </w:tabs>
        <w:spacing w:before="120" w:after="120"/>
        <w:rPr>
          <w:sz w:val="22"/>
          <w:szCs w:val="22"/>
          <w:lang w:val="fr-FR" w:bidi="en-US"/>
        </w:rPr>
      </w:pPr>
      <w:r w:rsidRPr="00D17DAA">
        <w:rPr>
          <w:sz w:val="22"/>
          <w:szCs w:val="22"/>
          <w:lang w:val="fr-FR" w:bidi="en-US"/>
        </w:rPr>
        <w:t>Le groupe de travail sera dissous après l’A-2.</w:t>
      </w:r>
    </w:p>
    <w:p w14:paraId="0E85A1C6" w14:textId="001C72E1" w:rsidR="00D17DAA" w:rsidRDefault="00D17DAA" w:rsidP="00820EA2">
      <w:pPr>
        <w:keepLines/>
        <w:tabs>
          <w:tab w:val="left" w:pos="993"/>
        </w:tabs>
        <w:spacing w:before="120" w:after="120"/>
        <w:ind w:left="990" w:hanging="440"/>
        <w:rPr>
          <w:sz w:val="22"/>
          <w:szCs w:val="22"/>
          <w:lang w:val="fr-FR" w:bidi="en-US"/>
        </w:rPr>
      </w:pPr>
      <w:r>
        <w:rPr>
          <w:sz w:val="22"/>
          <w:lang w:val="fr-FR" w:bidi="en-US"/>
        </w:rPr>
        <w:t>2.10</w:t>
      </w:r>
      <w:r>
        <w:rPr>
          <w:sz w:val="22"/>
          <w:lang w:val="fr-FR" w:bidi="en-US"/>
        </w:rPr>
        <w:tab/>
      </w:r>
      <w:r w:rsidRPr="00E82A41">
        <w:rPr>
          <w:sz w:val="22"/>
          <w:szCs w:val="22"/>
          <w:lang w:val="fr-FR" w:bidi="en-US"/>
        </w:rPr>
        <w:t>Les présentes règles de procédure peuvent être amendées conformément à l’article 6 du Règlement général.</w:t>
      </w:r>
    </w:p>
    <w:p w14:paraId="1F4A4A98" w14:textId="77777777" w:rsidR="00F82691" w:rsidRPr="00E82A41" w:rsidRDefault="00F82691" w:rsidP="00820EA2">
      <w:pPr>
        <w:keepLines/>
        <w:tabs>
          <w:tab w:val="left" w:pos="993"/>
        </w:tabs>
        <w:spacing w:before="120" w:after="120"/>
        <w:ind w:left="990" w:hanging="440"/>
        <w:rPr>
          <w:sz w:val="22"/>
          <w:szCs w:val="22"/>
          <w:lang w:val="fr-FR" w:bidi="en-US"/>
        </w:rPr>
      </w:pPr>
    </w:p>
    <w:p w14:paraId="229C3499" w14:textId="77777777" w:rsidR="006334C6" w:rsidRPr="00726609" w:rsidRDefault="006334C6" w:rsidP="009907A1">
      <w:pPr>
        <w:keepLines/>
        <w:spacing w:before="120" w:after="120"/>
        <w:rPr>
          <w:sz w:val="22"/>
          <w:szCs w:val="22"/>
          <w:lang w:val="fr-FR" w:bidi="en-US"/>
        </w:rPr>
      </w:pPr>
    </w:p>
    <w:p w14:paraId="59DB82C2" w14:textId="77777777" w:rsidR="009A1B0D" w:rsidRPr="007D0851" w:rsidRDefault="009A1B0D" w:rsidP="009907A1">
      <w:pPr>
        <w:keepLines/>
        <w:spacing w:line="276" w:lineRule="auto"/>
        <w:jc w:val="center"/>
        <w:rPr>
          <w:rFonts w:eastAsia="Batang"/>
          <w:b/>
          <w:sz w:val="22"/>
          <w:szCs w:val="22"/>
          <w:lang w:val="fr-FR" w:eastAsia="ko-KR"/>
        </w:rPr>
      </w:pPr>
    </w:p>
    <w:p w14:paraId="58085B0F" w14:textId="77777777" w:rsidR="009A1B0D" w:rsidRPr="00D67DCD" w:rsidRDefault="009A1B0D" w:rsidP="009907A1">
      <w:pPr>
        <w:keepLines/>
        <w:spacing w:line="276" w:lineRule="auto"/>
        <w:jc w:val="center"/>
        <w:rPr>
          <w:rFonts w:eastAsia="Batang"/>
          <w:b/>
          <w:sz w:val="22"/>
          <w:szCs w:val="22"/>
          <w:lang w:val="fr-FR" w:eastAsia="ko-KR"/>
        </w:rPr>
      </w:pPr>
      <w:r w:rsidRPr="00D67DCD">
        <w:rPr>
          <w:rFonts w:eastAsia="Batang"/>
          <w:b/>
          <w:sz w:val="22"/>
          <w:szCs w:val="22"/>
          <w:lang w:val="fr-FR" w:eastAsia="ko-KR"/>
        </w:rPr>
        <w:t xml:space="preserve">LISTE DES </w:t>
      </w:r>
      <w:r w:rsidRPr="00D67DCD">
        <w:rPr>
          <w:rFonts w:eastAsia="Batang"/>
          <w:b/>
          <w:sz w:val="22"/>
          <w:szCs w:val="22"/>
          <w:highlight w:val="lightGray"/>
          <w:lang w:val="fr-FR" w:eastAsia="ko-KR"/>
        </w:rPr>
        <w:t>DECISIONS</w:t>
      </w:r>
      <w:r w:rsidRPr="00D67DCD">
        <w:rPr>
          <w:rFonts w:eastAsia="Batang"/>
          <w:b/>
          <w:sz w:val="22"/>
          <w:szCs w:val="22"/>
          <w:lang w:val="fr-FR" w:eastAsia="ko-KR"/>
        </w:rPr>
        <w:t xml:space="preserve"> &amp; ACTIONS DU C-1</w:t>
      </w:r>
    </w:p>
    <w:p w14:paraId="539A32ED" w14:textId="77777777" w:rsidR="009A1B0D" w:rsidRPr="00D67DCD" w:rsidRDefault="009A1B0D" w:rsidP="009907A1">
      <w:pPr>
        <w:keepLines/>
        <w:spacing w:line="276" w:lineRule="auto"/>
        <w:jc w:val="center"/>
        <w:rPr>
          <w:rFonts w:eastAsia="Batang"/>
          <w:b/>
          <w:sz w:val="22"/>
          <w:szCs w:val="22"/>
          <w:lang w:val="fr-FR" w:eastAsia="ko-KR"/>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238"/>
      </w:tblGrid>
      <w:tr w:rsidR="009A1B0D" w:rsidRPr="00E82A41" w14:paraId="7F39FC10" w14:textId="77777777" w:rsidTr="00AD7F23">
        <w:trPr>
          <w:cantSplit/>
          <w:tblHeader/>
          <w:jc w:val="center"/>
        </w:trPr>
        <w:tc>
          <w:tcPr>
            <w:tcW w:w="1170" w:type="dxa"/>
            <w:tcBorders>
              <w:bottom w:val="single" w:sz="4" w:space="0" w:color="000000"/>
            </w:tcBorders>
            <w:shd w:val="clear" w:color="auto" w:fill="BFBFBF"/>
          </w:tcPr>
          <w:p w14:paraId="5DA09E30" w14:textId="77777777" w:rsidR="009A1B0D" w:rsidRPr="00D67DCD" w:rsidRDefault="009A1B0D" w:rsidP="009907A1">
            <w:pPr>
              <w:keepLines/>
              <w:jc w:val="center"/>
              <w:rPr>
                <w:rFonts w:eastAsia="Times New Roman"/>
                <w:b/>
                <w:bCs/>
                <w:sz w:val="22"/>
                <w:szCs w:val="22"/>
                <w:lang w:val="fr-FR" w:eastAsia="fr-FR"/>
              </w:rPr>
            </w:pPr>
            <w:r w:rsidRPr="00D67DCD">
              <w:rPr>
                <w:rFonts w:eastAsia="Times New Roman"/>
                <w:b/>
                <w:bCs/>
                <w:sz w:val="22"/>
                <w:szCs w:val="22"/>
                <w:lang w:val="fr-FR" w:eastAsia="fr-FR"/>
              </w:rPr>
              <w:t>ITEM DE L’</w:t>
            </w:r>
          </w:p>
          <w:p w14:paraId="75E18D72" w14:textId="77777777" w:rsidR="009A1B0D" w:rsidRPr="00D67DCD" w:rsidRDefault="009A1B0D" w:rsidP="009907A1">
            <w:pPr>
              <w:keepLines/>
              <w:jc w:val="center"/>
              <w:rPr>
                <w:rFonts w:eastAsia="Times New Roman"/>
                <w:sz w:val="22"/>
                <w:szCs w:val="22"/>
                <w:lang w:val="fr-FR" w:eastAsia="fr-FR"/>
              </w:rPr>
            </w:pPr>
            <w:r w:rsidRPr="00D67DCD">
              <w:rPr>
                <w:rFonts w:eastAsia="Times New Roman"/>
                <w:b/>
                <w:bCs/>
                <w:sz w:val="22"/>
                <w:szCs w:val="22"/>
                <w:lang w:val="fr-FR" w:eastAsia="fr-FR"/>
              </w:rPr>
              <w:t>ORDRE DU JOUR</w:t>
            </w:r>
          </w:p>
        </w:tc>
        <w:tc>
          <w:tcPr>
            <w:tcW w:w="1660" w:type="dxa"/>
            <w:tcBorders>
              <w:bottom w:val="single" w:sz="4" w:space="0" w:color="000000"/>
            </w:tcBorders>
            <w:shd w:val="clear" w:color="auto" w:fill="BFBFBF"/>
          </w:tcPr>
          <w:p w14:paraId="68FC51D6" w14:textId="77777777" w:rsidR="009A1B0D" w:rsidRPr="00D67DCD" w:rsidRDefault="009A1B0D" w:rsidP="009907A1">
            <w:pPr>
              <w:keepLines/>
              <w:jc w:val="center"/>
              <w:rPr>
                <w:rFonts w:eastAsia="Times New Roman"/>
                <w:sz w:val="22"/>
                <w:szCs w:val="22"/>
                <w:lang w:val="fr-FR" w:eastAsia="fr-FR"/>
              </w:rPr>
            </w:pPr>
            <w:r w:rsidRPr="00D67DCD">
              <w:rPr>
                <w:rFonts w:eastAsia="Times New Roman"/>
                <w:b/>
                <w:bCs/>
                <w:sz w:val="22"/>
                <w:szCs w:val="22"/>
                <w:lang w:val="fr-FR" w:eastAsia="fr-FR"/>
              </w:rPr>
              <w:t>SUJET</w:t>
            </w:r>
          </w:p>
        </w:tc>
        <w:tc>
          <w:tcPr>
            <w:tcW w:w="1885" w:type="dxa"/>
            <w:tcBorders>
              <w:bottom w:val="single" w:sz="4" w:space="0" w:color="000000"/>
            </w:tcBorders>
            <w:shd w:val="clear" w:color="auto" w:fill="BFBFBF"/>
          </w:tcPr>
          <w:p w14:paraId="32DC6FA9" w14:textId="77777777" w:rsidR="009A1B0D" w:rsidRPr="00D67DCD" w:rsidRDefault="009A1B0D" w:rsidP="009907A1">
            <w:pPr>
              <w:keepLines/>
              <w:autoSpaceDE w:val="0"/>
              <w:autoSpaceDN w:val="0"/>
              <w:adjustRightInd w:val="0"/>
              <w:jc w:val="center"/>
              <w:rPr>
                <w:rFonts w:eastAsia="Times New Roman"/>
                <w:b/>
                <w:bCs/>
                <w:sz w:val="22"/>
                <w:szCs w:val="22"/>
                <w:lang w:val="fr-FR" w:eastAsia="fr-FR"/>
              </w:rPr>
            </w:pPr>
            <w:r w:rsidRPr="00D67DCD">
              <w:rPr>
                <w:rFonts w:eastAsia="Times New Roman"/>
                <w:b/>
                <w:bCs/>
                <w:sz w:val="22"/>
                <w:szCs w:val="22"/>
                <w:lang w:val="fr-FR" w:eastAsia="fr-FR"/>
              </w:rPr>
              <w:t>DECISION ou ACTION</w:t>
            </w:r>
          </w:p>
          <w:p w14:paraId="4DB475F8" w14:textId="77777777" w:rsidR="009A1B0D" w:rsidRPr="00D67DCD" w:rsidRDefault="009A1B0D" w:rsidP="009907A1">
            <w:pPr>
              <w:keepLines/>
              <w:jc w:val="center"/>
              <w:rPr>
                <w:rFonts w:eastAsia="Times New Roman"/>
                <w:sz w:val="22"/>
                <w:szCs w:val="22"/>
                <w:lang w:val="fr-FR" w:eastAsia="fr-FR"/>
              </w:rPr>
            </w:pPr>
            <w:r w:rsidRPr="00D67DCD">
              <w:rPr>
                <w:rFonts w:eastAsia="Times New Roman"/>
                <w:b/>
                <w:bCs/>
                <w:sz w:val="22"/>
                <w:szCs w:val="22"/>
                <w:lang w:val="fr-FR" w:eastAsia="fr-FR"/>
              </w:rPr>
              <w:t>N°</w:t>
            </w:r>
          </w:p>
        </w:tc>
        <w:tc>
          <w:tcPr>
            <w:tcW w:w="3310" w:type="dxa"/>
            <w:tcBorders>
              <w:bottom w:val="single" w:sz="4" w:space="0" w:color="000000"/>
            </w:tcBorders>
            <w:shd w:val="clear" w:color="auto" w:fill="BFBFBF"/>
          </w:tcPr>
          <w:p w14:paraId="1F1E8130" w14:textId="77777777" w:rsidR="009A1B0D" w:rsidRPr="00D67DCD" w:rsidRDefault="009A1B0D" w:rsidP="009907A1">
            <w:pPr>
              <w:keepLines/>
              <w:autoSpaceDE w:val="0"/>
              <w:autoSpaceDN w:val="0"/>
              <w:adjustRightInd w:val="0"/>
              <w:jc w:val="center"/>
              <w:rPr>
                <w:rFonts w:eastAsia="Times New Roman"/>
                <w:b/>
                <w:bCs/>
                <w:sz w:val="22"/>
                <w:szCs w:val="22"/>
                <w:lang w:val="fr-FR" w:eastAsia="fr-FR"/>
              </w:rPr>
            </w:pPr>
            <w:r w:rsidRPr="00D67DCD">
              <w:rPr>
                <w:rFonts w:eastAsia="Times New Roman"/>
                <w:b/>
                <w:bCs/>
                <w:sz w:val="22"/>
                <w:szCs w:val="22"/>
                <w:lang w:val="fr-FR" w:eastAsia="fr-FR"/>
              </w:rPr>
              <w:t>DECISION ou ACTIONS</w:t>
            </w:r>
          </w:p>
          <w:p w14:paraId="704EDCF6" w14:textId="77777777" w:rsidR="009A1B0D" w:rsidRPr="00D67DCD" w:rsidRDefault="009A1B0D" w:rsidP="009907A1">
            <w:pPr>
              <w:keepLines/>
              <w:jc w:val="center"/>
              <w:rPr>
                <w:rFonts w:eastAsia="Times New Roman"/>
                <w:sz w:val="22"/>
                <w:szCs w:val="22"/>
                <w:lang w:val="fr-FR" w:eastAsia="fr-FR"/>
              </w:rPr>
            </w:pPr>
            <w:r w:rsidRPr="00D67DCD">
              <w:rPr>
                <w:rFonts w:eastAsia="Times New Roman"/>
                <w:b/>
                <w:bCs/>
                <w:sz w:val="22"/>
                <w:szCs w:val="22"/>
                <w:lang w:val="fr-FR" w:eastAsia="fr-FR"/>
              </w:rPr>
              <w:t>(en gras, action par)</w:t>
            </w:r>
          </w:p>
        </w:tc>
        <w:tc>
          <w:tcPr>
            <w:tcW w:w="1647" w:type="dxa"/>
            <w:tcBorders>
              <w:bottom w:val="single" w:sz="4" w:space="0" w:color="000000"/>
            </w:tcBorders>
            <w:shd w:val="clear" w:color="auto" w:fill="BFBFBF"/>
          </w:tcPr>
          <w:p w14:paraId="1C7FB0FF" w14:textId="77777777" w:rsidR="009A1B0D" w:rsidRPr="00D67DCD" w:rsidRDefault="009A1B0D" w:rsidP="009907A1">
            <w:pPr>
              <w:keepLines/>
              <w:autoSpaceDE w:val="0"/>
              <w:autoSpaceDN w:val="0"/>
              <w:adjustRightInd w:val="0"/>
              <w:jc w:val="center"/>
              <w:rPr>
                <w:rFonts w:eastAsia="Times New Roman"/>
                <w:b/>
                <w:bCs/>
                <w:sz w:val="22"/>
                <w:szCs w:val="22"/>
                <w:lang w:val="fr-FR" w:eastAsia="fr-FR"/>
              </w:rPr>
            </w:pPr>
            <w:r w:rsidRPr="00D67DCD">
              <w:rPr>
                <w:rFonts w:eastAsia="Times New Roman"/>
                <w:b/>
                <w:bCs/>
                <w:sz w:val="22"/>
                <w:szCs w:val="22"/>
                <w:lang w:val="fr-FR" w:eastAsia="fr-FR"/>
              </w:rPr>
              <w:t>DATE CIBLE/</w:t>
            </w:r>
          </w:p>
          <w:p w14:paraId="69B5E234" w14:textId="77777777" w:rsidR="009A1B0D" w:rsidRPr="00D67DCD" w:rsidRDefault="009A1B0D" w:rsidP="009907A1">
            <w:pPr>
              <w:keepLines/>
              <w:autoSpaceDE w:val="0"/>
              <w:autoSpaceDN w:val="0"/>
              <w:adjustRightInd w:val="0"/>
              <w:jc w:val="center"/>
              <w:rPr>
                <w:rFonts w:eastAsia="Times New Roman"/>
                <w:b/>
                <w:bCs/>
                <w:sz w:val="22"/>
                <w:szCs w:val="22"/>
                <w:lang w:val="fr-FR" w:eastAsia="fr-FR"/>
              </w:rPr>
            </w:pPr>
            <w:r w:rsidRPr="00D67DCD">
              <w:rPr>
                <w:rFonts w:eastAsia="Times New Roman"/>
                <w:b/>
                <w:bCs/>
                <w:sz w:val="22"/>
                <w:szCs w:val="22"/>
                <w:lang w:val="fr-FR" w:eastAsia="fr-FR"/>
              </w:rPr>
              <w:t>EVENEMENT</w:t>
            </w:r>
          </w:p>
        </w:tc>
        <w:tc>
          <w:tcPr>
            <w:tcW w:w="1238" w:type="dxa"/>
            <w:tcBorders>
              <w:bottom w:val="single" w:sz="4" w:space="0" w:color="000000"/>
            </w:tcBorders>
            <w:shd w:val="clear" w:color="auto" w:fill="BFBFBF"/>
          </w:tcPr>
          <w:p w14:paraId="01B3CE3E" w14:textId="77777777" w:rsidR="009A1B0D" w:rsidRPr="00D67DCD" w:rsidRDefault="009A1B0D" w:rsidP="009907A1">
            <w:pPr>
              <w:keepLines/>
              <w:autoSpaceDE w:val="0"/>
              <w:autoSpaceDN w:val="0"/>
              <w:adjustRightInd w:val="0"/>
              <w:jc w:val="center"/>
              <w:rPr>
                <w:rFonts w:eastAsia="Times New Roman"/>
                <w:b/>
                <w:bCs/>
                <w:sz w:val="22"/>
                <w:szCs w:val="22"/>
                <w:lang w:val="fr-FR" w:eastAsia="fr-FR"/>
              </w:rPr>
            </w:pPr>
            <w:r w:rsidRPr="00D67DCD">
              <w:rPr>
                <w:rFonts w:eastAsia="Times New Roman"/>
                <w:b/>
                <w:bCs/>
                <w:sz w:val="22"/>
                <w:szCs w:val="22"/>
                <w:lang w:val="fr-FR" w:eastAsia="fr-FR"/>
              </w:rPr>
              <w:t>ETAT</w:t>
            </w:r>
          </w:p>
          <w:p w14:paraId="69FBE2D5" w14:textId="77777777" w:rsidR="009A1B0D" w:rsidRPr="00D67DCD" w:rsidRDefault="009A1B0D" w:rsidP="009907A1">
            <w:pPr>
              <w:keepLines/>
              <w:autoSpaceDE w:val="0"/>
              <w:autoSpaceDN w:val="0"/>
              <w:adjustRightInd w:val="0"/>
              <w:jc w:val="center"/>
              <w:rPr>
                <w:rFonts w:eastAsia="Times New Roman"/>
                <w:b/>
                <w:bCs/>
                <w:sz w:val="22"/>
                <w:szCs w:val="22"/>
                <w:lang w:val="fr-FR" w:eastAsia="fr-FR"/>
              </w:rPr>
            </w:pPr>
            <w:r w:rsidRPr="00D67DCD">
              <w:rPr>
                <w:rFonts w:eastAsia="Times New Roman"/>
                <w:b/>
                <w:bCs/>
                <w:sz w:val="22"/>
                <w:szCs w:val="22"/>
                <w:lang w:val="fr-FR" w:eastAsia="fr-FR"/>
              </w:rPr>
              <w:t xml:space="preserve">(en date du </w:t>
            </w:r>
            <w:r w:rsidRPr="00D67DCD">
              <w:rPr>
                <w:rFonts w:eastAsia="Times New Roman"/>
                <w:b/>
                <w:bCs/>
                <w:color w:val="FF0000"/>
                <w:sz w:val="22"/>
                <w:szCs w:val="22"/>
                <w:lang w:val="fr-FR" w:eastAsia="fr-FR"/>
              </w:rPr>
              <w:t>19 octobre 2017</w:t>
            </w:r>
            <w:r w:rsidRPr="00D67DCD">
              <w:rPr>
                <w:rFonts w:eastAsia="Times New Roman"/>
                <w:b/>
                <w:bCs/>
                <w:sz w:val="22"/>
                <w:szCs w:val="22"/>
                <w:lang w:val="fr-FR" w:eastAsia="fr-FR"/>
              </w:rPr>
              <w:t>)</w:t>
            </w:r>
          </w:p>
        </w:tc>
      </w:tr>
      <w:tr w:rsidR="009A1B0D" w:rsidRPr="00D67DCD" w14:paraId="7230E031" w14:textId="77777777" w:rsidTr="00AD7F23">
        <w:trPr>
          <w:cantSplit/>
          <w:jc w:val="center"/>
        </w:trPr>
        <w:tc>
          <w:tcPr>
            <w:tcW w:w="10910" w:type="dxa"/>
            <w:gridSpan w:val="6"/>
            <w:shd w:val="clear" w:color="auto" w:fill="FFC000"/>
          </w:tcPr>
          <w:p w14:paraId="6E87FE3A" w14:textId="77777777" w:rsidR="009A1B0D" w:rsidRPr="00D67DCD" w:rsidRDefault="009A1B0D" w:rsidP="009907A1">
            <w:pPr>
              <w:keepLines/>
              <w:spacing w:line="276" w:lineRule="auto"/>
              <w:rPr>
                <w:rFonts w:eastAsia="Times New Roman"/>
                <w:b/>
                <w:sz w:val="22"/>
                <w:szCs w:val="22"/>
                <w:lang w:val="fr-FR"/>
              </w:rPr>
            </w:pPr>
            <w:r w:rsidRPr="00D67DCD">
              <w:rPr>
                <w:rFonts w:eastAsia="Times New Roman"/>
                <w:b/>
                <w:sz w:val="22"/>
                <w:szCs w:val="22"/>
                <w:lang w:val="fr-FR"/>
              </w:rPr>
              <w:t>1.</w:t>
            </w:r>
            <w:r w:rsidRPr="00D67DCD">
              <w:rPr>
                <w:rFonts w:eastAsia="Times New Roman"/>
                <w:b/>
                <w:sz w:val="22"/>
                <w:szCs w:val="22"/>
                <w:lang w:val="fr-FR"/>
              </w:rPr>
              <w:tab/>
              <w:t>OUVERTURE</w:t>
            </w:r>
          </w:p>
        </w:tc>
      </w:tr>
      <w:tr w:rsidR="009A1B0D" w:rsidRPr="00D67DCD" w14:paraId="219AF54B"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D67DCD" w14:paraId="535ADA75"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815B202" w14:textId="77777777" w:rsidR="009A1B0D" w:rsidRPr="00D67DCD" w:rsidRDefault="009A1B0D" w:rsidP="009907A1">
                  <w:pPr>
                    <w:keepNext/>
                    <w:keepLines/>
                    <w:rPr>
                      <w:rFonts w:eastAsia="Times New Roman"/>
                      <w:b/>
                      <w:sz w:val="20"/>
                      <w:szCs w:val="20"/>
                      <w:lang w:val="fr-FR"/>
                    </w:rPr>
                  </w:pPr>
                  <w:r w:rsidRPr="00D67DCD">
                    <w:rPr>
                      <w:rFonts w:eastAsia="Times New Roman"/>
                      <w:b/>
                      <w:sz w:val="22"/>
                      <w:szCs w:val="22"/>
                      <w:lang w:val="fr-FR"/>
                    </w:rPr>
                    <w:t>1.1</w:t>
                  </w:r>
                  <w:r w:rsidRPr="00D67DCD">
                    <w:rPr>
                      <w:rFonts w:eastAsia="Times New Roman"/>
                      <w:b/>
                      <w:sz w:val="22"/>
                      <w:szCs w:val="22"/>
                      <w:lang w:val="fr-FR"/>
                    </w:rPr>
                    <w:tab/>
                    <w:t>Allocutions et discours d’ouverture</w:t>
                  </w:r>
                </w:p>
              </w:tc>
            </w:tr>
          </w:tbl>
          <w:p w14:paraId="5F7B8B46" w14:textId="77777777" w:rsidR="009A1B0D" w:rsidRPr="00D67DCD" w:rsidRDefault="009A1B0D" w:rsidP="009907A1">
            <w:pPr>
              <w:keepNext/>
              <w:keepLines/>
              <w:rPr>
                <w:rFonts w:eastAsia="Times New Roman"/>
                <w:b/>
                <w:sz w:val="20"/>
                <w:szCs w:val="20"/>
                <w:lang w:val="fr-FR"/>
              </w:rPr>
            </w:pPr>
          </w:p>
        </w:tc>
      </w:tr>
      <w:tr w:rsidR="009A1B0D" w:rsidRPr="00D67DCD" w14:paraId="769CB24D" w14:textId="77777777" w:rsidTr="00AD7F23">
        <w:trPr>
          <w:cantSplit/>
          <w:jc w:val="center"/>
        </w:trPr>
        <w:tc>
          <w:tcPr>
            <w:tcW w:w="1170" w:type="dxa"/>
            <w:tcBorders>
              <w:bottom w:val="single" w:sz="4" w:space="0" w:color="000000"/>
            </w:tcBorders>
            <w:shd w:val="clear" w:color="auto" w:fill="auto"/>
          </w:tcPr>
          <w:p w14:paraId="50C0F132" w14:textId="77777777" w:rsidR="009A1B0D" w:rsidRPr="00D67DCD" w:rsidRDefault="009A1B0D" w:rsidP="009907A1">
            <w:pPr>
              <w:keepLines/>
              <w:jc w:val="center"/>
              <w:rPr>
                <w:rFonts w:eastAsia="Times New Roman"/>
                <w:sz w:val="22"/>
                <w:szCs w:val="22"/>
                <w:lang w:val="fr-FR" w:eastAsia="fr-FR"/>
              </w:rPr>
            </w:pPr>
          </w:p>
        </w:tc>
        <w:tc>
          <w:tcPr>
            <w:tcW w:w="1660" w:type="dxa"/>
            <w:tcBorders>
              <w:bottom w:val="single" w:sz="4" w:space="0" w:color="000000"/>
            </w:tcBorders>
            <w:shd w:val="clear" w:color="auto" w:fill="auto"/>
          </w:tcPr>
          <w:p w14:paraId="14F1F8C9"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21E206E5"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772F4ACA" w14:textId="77777777" w:rsidR="009A1B0D" w:rsidRPr="00D67DCD" w:rsidRDefault="009A1B0D" w:rsidP="009907A1">
            <w:pPr>
              <w:keepLines/>
              <w:rPr>
                <w:rFonts w:eastAsia="Times New Roman"/>
                <w:b/>
                <w:sz w:val="22"/>
                <w:szCs w:val="22"/>
                <w:lang w:val="fr-FR"/>
              </w:rPr>
            </w:pPr>
          </w:p>
        </w:tc>
        <w:tc>
          <w:tcPr>
            <w:tcW w:w="1647" w:type="dxa"/>
            <w:tcBorders>
              <w:bottom w:val="single" w:sz="4" w:space="0" w:color="000000"/>
            </w:tcBorders>
            <w:shd w:val="clear" w:color="auto" w:fill="auto"/>
          </w:tcPr>
          <w:p w14:paraId="6C553226" w14:textId="77777777" w:rsidR="009A1B0D" w:rsidRPr="00D67DCD" w:rsidRDefault="009A1B0D" w:rsidP="009907A1">
            <w:pPr>
              <w:keepLines/>
              <w:rPr>
                <w:rFonts w:eastAsia="Times New Roman"/>
                <w:b/>
                <w:sz w:val="22"/>
                <w:szCs w:val="22"/>
                <w:lang w:val="fr-FR"/>
              </w:rPr>
            </w:pPr>
          </w:p>
        </w:tc>
        <w:tc>
          <w:tcPr>
            <w:tcW w:w="1238" w:type="dxa"/>
            <w:tcBorders>
              <w:bottom w:val="single" w:sz="4" w:space="0" w:color="000000"/>
            </w:tcBorders>
            <w:shd w:val="clear" w:color="auto" w:fill="auto"/>
          </w:tcPr>
          <w:p w14:paraId="1B71C4EF" w14:textId="77777777" w:rsidR="009A1B0D" w:rsidRPr="00D67DCD" w:rsidRDefault="009A1B0D" w:rsidP="009907A1">
            <w:pPr>
              <w:keepLines/>
              <w:rPr>
                <w:rFonts w:eastAsia="Times New Roman"/>
                <w:sz w:val="22"/>
                <w:szCs w:val="22"/>
                <w:lang w:val="fr-FR"/>
              </w:rPr>
            </w:pPr>
          </w:p>
        </w:tc>
      </w:tr>
      <w:tr w:rsidR="009A1B0D" w:rsidRPr="00E82A41" w14:paraId="36DA26B2"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3764033B"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4713DFD" w14:textId="77777777" w:rsidR="009A1B0D" w:rsidRPr="00D67DCD" w:rsidRDefault="009A1B0D" w:rsidP="009907A1">
                  <w:pPr>
                    <w:keepNext/>
                    <w:keepLines/>
                    <w:rPr>
                      <w:rFonts w:eastAsia="Times New Roman"/>
                      <w:b/>
                      <w:sz w:val="20"/>
                      <w:szCs w:val="20"/>
                      <w:lang w:val="fr-FR"/>
                    </w:rPr>
                  </w:pPr>
                  <w:r w:rsidRPr="00D67DCD">
                    <w:rPr>
                      <w:rFonts w:eastAsia="Times New Roman"/>
                      <w:b/>
                      <w:sz w:val="22"/>
                      <w:szCs w:val="22"/>
                      <w:lang w:val="fr-FR"/>
                    </w:rPr>
                    <w:t>1.2</w:t>
                  </w:r>
                  <w:r w:rsidRPr="00D67DCD">
                    <w:rPr>
                      <w:rFonts w:eastAsia="Times New Roman"/>
                      <w:b/>
                      <w:sz w:val="22"/>
                      <w:szCs w:val="22"/>
                      <w:lang w:val="fr-FR"/>
                    </w:rPr>
                    <w:tab/>
                    <w:t xml:space="preserve">Adoption de l’ordre du jour </w:t>
                  </w:r>
                </w:p>
              </w:tc>
            </w:tr>
          </w:tbl>
          <w:p w14:paraId="12DCACB4" w14:textId="77777777" w:rsidR="009A1B0D" w:rsidRPr="00D67DCD" w:rsidRDefault="009A1B0D" w:rsidP="009907A1">
            <w:pPr>
              <w:keepNext/>
              <w:keepLines/>
              <w:rPr>
                <w:rFonts w:eastAsia="Times New Roman"/>
                <w:b/>
                <w:sz w:val="20"/>
                <w:szCs w:val="20"/>
                <w:lang w:val="fr-FR"/>
              </w:rPr>
            </w:pPr>
          </w:p>
        </w:tc>
      </w:tr>
      <w:tr w:rsidR="009A1B0D" w:rsidRPr="006605AF" w14:paraId="28AB72D9" w14:textId="77777777" w:rsidTr="00AD7F23">
        <w:trPr>
          <w:cantSplit/>
          <w:jc w:val="center"/>
        </w:trPr>
        <w:tc>
          <w:tcPr>
            <w:tcW w:w="1170" w:type="dxa"/>
            <w:tcBorders>
              <w:bottom w:val="single" w:sz="4" w:space="0" w:color="000000"/>
            </w:tcBorders>
            <w:shd w:val="clear" w:color="auto" w:fill="auto"/>
          </w:tcPr>
          <w:p w14:paraId="6A0B4212"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4CF28A59"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Ordre du jour</w:t>
            </w:r>
          </w:p>
        </w:tc>
        <w:tc>
          <w:tcPr>
            <w:tcW w:w="1885" w:type="dxa"/>
            <w:tcBorders>
              <w:bottom w:val="single" w:sz="4" w:space="0" w:color="000000"/>
            </w:tcBorders>
            <w:shd w:val="clear" w:color="auto" w:fill="auto"/>
          </w:tcPr>
          <w:p w14:paraId="0FB2620F"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C1/01</w:t>
            </w:r>
          </w:p>
        </w:tc>
        <w:tc>
          <w:tcPr>
            <w:tcW w:w="3310" w:type="dxa"/>
            <w:tcBorders>
              <w:bottom w:val="single" w:sz="4" w:space="0" w:color="000000"/>
            </w:tcBorders>
            <w:shd w:val="clear" w:color="auto" w:fill="auto"/>
          </w:tcPr>
          <w:p w14:paraId="4968983D" w14:textId="601F6E16" w:rsidR="009A1B0D" w:rsidRPr="00D67DCD" w:rsidRDefault="006605AF" w:rsidP="009F14BC">
            <w:pPr>
              <w:keepLines/>
              <w:jc w:val="both"/>
              <w:rPr>
                <w:rFonts w:eastAsia="Times New Roman"/>
                <w:b/>
                <w:sz w:val="22"/>
                <w:szCs w:val="22"/>
                <w:lang w:val="fr-FR"/>
              </w:rPr>
            </w:pPr>
            <w:r w:rsidRPr="006605AF">
              <w:rPr>
                <w:rFonts w:eastAsia="Times New Roman"/>
                <w:b/>
                <w:sz w:val="22"/>
                <w:szCs w:val="22"/>
                <w:lang w:val="fr-FR"/>
              </w:rPr>
              <w:t xml:space="preserve">Le Conseil </w:t>
            </w:r>
            <w:r w:rsidRPr="006605AF">
              <w:rPr>
                <w:rFonts w:eastAsia="Times New Roman"/>
                <w:sz w:val="22"/>
                <w:szCs w:val="22"/>
                <w:lang w:val="fr-FR"/>
              </w:rPr>
              <w:t xml:space="preserve">adopte l’ordre du jour et le </w:t>
            </w:r>
            <w:r w:rsidR="00C85957">
              <w:rPr>
                <w:rFonts w:eastAsia="Times New Roman"/>
                <w:sz w:val="22"/>
                <w:szCs w:val="22"/>
                <w:lang w:val="fr-FR"/>
              </w:rPr>
              <w:t>séquencement</w:t>
            </w:r>
            <w:r>
              <w:rPr>
                <w:rFonts w:eastAsia="Times New Roman"/>
                <w:sz w:val="22"/>
                <w:szCs w:val="22"/>
                <w:lang w:val="fr-FR"/>
              </w:rPr>
              <w:t>.</w:t>
            </w:r>
          </w:p>
        </w:tc>
        <w:tc>
          <w:tcPr>
            <w:tcW w:w="1647" w:type="dxa"/>
            <w:tcBorders>
              <w:bottom w:val="single" w:sz="4" w:space="0" w:color="000000"/>
            </w:tcBorders>
            <w:shd w:val="clear" w:color="auto" w:fill="auto"/>
          </w:tcPr>
          <w:p w14:paraId="4CA53E3E"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7A51A171"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6605AF" w14:paraId="68604F20" w14:textId="77777777" w:rsidTr="00AD7F23">
        <w:trPr>
          <w:cantSplit/>
          <w:jc w:val="center"/>
        </w:trPr>
        <w:tc>
          <w:tcPr>
            <w:tcW w:w="1170" w:type="dxa"/>
            <w:tcBorders>
              <w:bottom w:val="single" w:sz="4" w:space="0" w:color="000000"/>
            </w:tcBorders>
            <w:shd w:val="clear" w:color="auto" w:fill="auto"/>
          </w:tcPr>
          <w:p w14:paraId="5461BFFA"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450ECF28" w14:textId="77777777" w:rsidR="009A1B0D" w:rsidRPr="00D67DCD" w:rsidRDefault="009A1B0D" w:rsidP="009907A1">
            <w:pPr>
              <w:keepLines/>
              <w:jc w:val="both"/>
              <w:rPr>
                <w:rFonts w:eastAsia="Times New Roman"/>
                <w:sz w:val="22"/>
                <w:szCs w:val="22"/>
                <w:lang w:val="fr-FR"/>
              </w:rPr>
            </w:pPr>
          </w:p>
        </w:tc>
        <w:tc>
          <w:tcPr>
            <w:tcW w:w="1885" w:type="dxa"/>
            <w:tcBorders>
              <w:bottom w:val="single" w:sz="4" w:space="0" w:color="000000"/>
            </w:tcBorders>
            <w:shd w:val="clear" w:color="auto" w:fill="auto"/>
          </w:tcPr>
          <w:p w14:paraId="642E1C9A" w14:textId="77777777" w:rsidR="009A1B0D" w:rsidRPr="00D67DCD" w:rsidRDefault="009A1B0D" w:rsidP="009907A1">
            <w:pPr>
              <w:keepLines/>
              <w:jc w:val="both"/>
              <w:rPr>
                <w:rFonts w:eastAsia="Times New Roman"/>
                <w:sz w:val="22"/>
                <w:szCs w:val="22"/>
                <w:lang w:val="fr-FR" w:eastAsia="fr-FR"/>
              </w:rPr>
            </w:pPr>
          </w:p>
        </w:tc>
        <w:tc>
          <w:tcPr>
            <w:tcW w:w="3310" w:type="dxa"/>
            <w:tcBorders>
              <w:bottom w:val="single" w:sz="4" w:space="0" w:color="000000"/>
            </w:tcBorders>
            <w:shd w:val="clear" w:color="auto" w:fill="auto"/>
          </w:tcPr>
          <w:p w14:paraId="580C2F70"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6684C050"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0DD2BB18" w14:textId="77777777" w:rsidR="009A1B0D" w:rsidRPr="00D67DCD" w:rsidRDefault="009A1B0D" w:rsidP="009907A1">
            <w:pPr>
              <w:keepLines/>
              <w:jc w:val="both"/>
              <w:rPr>
                <w:rFonts w:eastAsia="Times New Roman"/>
                <w:sz w:val="22"/>
                <w:szCs w:val="22"/>
                <w:lang w:val="fr-FR"/>
              </w:rPr>
            </w:pPr>
          </w:p>
        </w:tc>
      </w:tr>
      <w:tr w:rsidR="009A1B0D" w:rsidRPr="00E82A41" w14:paraId="211588AC"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0E8EF80D"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1C85C6F"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t>1.3</w:t>
                  </w:r>
                  <w:r w:rsidRPr="00D67DCD">
                    <w:rPr>
                      <w:rFonts w:eastAsia="Times New Roman"/>
                      <w:b/>
                      <w:sz w:val="22"/>
                      <w:szCs w:val="22"/>
                      <w:lang w:val="fr-FR"/>
                    </w:rPr>
                    <w:tab/>
                    <w:t xml:space="preserve">Confirmation des résultats de l’élection du président et élection du vice-président </w:t>
                  </w:r>
                </w:p>
              </w:tc>
            </w:tr>
          </w:tbl>
          <w:p w14:paraId="1DCEC984" w14:textId="77777777" w:rsidR="009A1B0D" w:rsidRPr="00D67DCD" w:rsidRDefault="009A1B0D" w:rsidP="009907A1">
            <w:pPr>
              <w:keepNext/>
              <w:keepLines/>
              <w:jc w:val="both"/>
              <w:rPr>
                <w:rFonts w:eastAsia="Times New Roman"/>
                <w:b/>
                <w:sz w:val="20"/>
                <w:szCs w:val="20"/>
                <w:lang w:val="fr-FR"/>
              </w:rPr>
            </w:pPr>
          </w:p>
        </w:tc>
      </w:tr>
      <w:tr w:rsidR="009A1B0D" w:rsidRPr="00E82A41" w14:paraId="4911F5F8" w14:textId="77777777" w:rsidTr="00AD7F23">
        <w:trPr>
          <w:cantSplit/>
          <w:jc w:val="center"/>
        </w:trPr>
        <w:tc>
          <w:tcPr>
            <w:tcW w:w="1170" w:type="dxa"/>
            <w:tcBorders>
              <w:bottom w:val="single" w:sz="4" w:space="0" w:color="000000"/>
            </w:tcBorders>
            <w:shd w:val="clear" w:color="auto" w:fill="auto"/>
          </w:tcPr>
          <w:p w14:paraId="5228FF68"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9DB1938" w14:textId="77777777" w:rsidR="009A1B0D" w:rsidRPr="00D67DCD" w:rsidRDefault="009A1B0D" w:rsidP="009907A1">
            <w:pPr>
              <w:keepLines/>
              <w:jc w:val="both"/>
              <w:rPr>
                <w:rFonts w:eastAsia="Times New Roman"/>
                <w:sz w:val="22"/>
                <w:szCs w:val="22"/>
                <w:lang w:val="fr-FR"/>
              </w:rPr>
            </w:pPr>
          </w:p>
        </w:tc>
        <w:tc>
          <w:tcPr>
            <w:tcW w:w="1885" w:type="dxa"/>
            <w:tcBorders>
              <w:bottom w:val="single" w:sz="4" w:space="0" w:color="000000"/>
            </w:tcBorders>
            <w:shd w:val="clear" w:color="auto" w:fill="auto"/>
          </w:tcPr>
          <w:p w14:paraId="3563240E" w14:textId="77777777" w:rsidR="009A1B0D" w:rsidRPr="00D67DCD" w:rsidRDefault="009A1B0D" w:rsidP="009907A1">
            <w:pPr>
              <w:keepLines/>
              <w:jc w:val="both"/>
              <w:rPr>
                <w:rFonts w:eastAsia="Times New Roman"/>
                <w:sz w:val="22"/>
                <w:szCs w:val="22"/>
                <w:lang w:val="fr-FR" w:eastAsia="fr-FR"/>
              </w:rPr>
            </w:pPr>
          </w:p>
        </w:tc>
        <w:tc>
          <w:tcPr>
            <w:tcW w:w="3310" w:type="dxa"/>
            <w:tcBorders>
              <w:bottom w:val="single" w:sz="4" w:space="0" w:color="000000"/>
            </w:tcBorders>
            <w:shd w:val="clear" w:color="auto" w:fill="auto"/>
          </w:tcPr>
          <w:p w14:paraId="376AF518"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1D49628D"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235683FB" w14:textId="77777777" w:rsidR="009A1B0D" w:rsidRPr="00D67DCD" w:rsidRDefault="009A1B0D" w:rsidP="009907A1">
            <w:pPr>
              <w:keepLines/>
              <w:jc w:val="both"/>
              <w:rPr>
                <w:rFonts w:eastAsia="Times New Roman"/>
                <w:sz w:val="22"/>
                <w:szCs w:val="22"/>
                <w:lang w:val="fr-FR"/>
              </w:rPr>
            </w:pPr>
          </w:p>
        </w:tc>
      </w:tr>
      <w:tr w:rsidR="009A1B0D" w:rsidRPr="00D67DCD" w14:paraId="0FC81E27"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D67DCD" w14:paraId="578B36AE"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116175D"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t>1.4</w:t>
                  </w:r>
                  <w:r w:rsidRPr="00D67DCD">
                    <w:rPr>
                      <w:rFonts w:eastAsia="Times New Roman"/>
                      <w:b/>
                      <w:sz w:val="22"/>
                      <w:szCs w:val="22"/>
                      <w:lang w:val="fr-FR"/>
                    </w:rPr>
                    <w:tab/>
                    <w:t xml:space="preserve">Dispositions administrative </w:t>
                  </w:r>
                </w:p>
              </w:tc>
            </w:tr>
          </w:tbl>
          <w:p w14:paraId="12BDA0A2" w14:textId="77777777" w:rsidR="009A1B0D" w:rsidRPr="00D67DCD" w:rsidRDefault="009A1B0D" w:rsidP="009907A1">
            <w:pPr>
              <w:keepNext/>
              <w:keepLines/>
              <w:jc w:val="both"/>
              <w:rPr>
                <w:rFonts w:eastAsia="Times New Roman"/>
                <w:b/>
                <w:sz w:val="20"/>
                <w:szCs w:val="20"/>
                <w:lang w:val="fr-FR"/>
              </w:rPr>
            </w:pPr>
          </w:p>
        </w:tc>
      </w:tr>
      <w:tr w:rsidR="009A1B0D" w:rsidRPr="006605AF" w14:paraId="7799B55F" w14:textId="77777777" w:rsidTr="00AD7F23">
        <w:trPr>
          <w:cantSplit/>
          <w:jc w:val="center"/>
        </w:trPr>
        <w:tc>
          <w:tcPr>
            <w:tcW w:w="1170" w:type="dxa"/>
            <w:tcBorders>
              <w:bottom w:val="single" w:sz="4" w:space="0" w:color="000000"/>
            </w:tcBorders>
            <w:shd w:val="clear" w:color="auto" w:fill="auto"/>
          </w:tcPr>
          <w:p w14:paraId="0B397398"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6145540"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Liste des contacts</w:t>
            </w:r>
          </w:p>
        </w:tc>
        <w:tc>
          <w:tcPr>
            <w:tcW w:w="1885" w:type="dxa"/>
            <w:tcBorders>
              <w:bottom w:val="single" w:sz="4" w:space="0" w:color="000000"/>
            </w:tcBorders>
            <w:shd w:val="clear" w:color="auto" w:fill="auto"/>
          </w:tcPr>
          <w:p w14:paraId="45175995"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C1/02</w:t>
            </w:r>
          </w:p>
        </w:tc>
        <w:tc>
          <w:tcPr>
            <w:tcW w:w="3310" w:type="dxa"/>
            <w:tcBorders>
              <w:bottom w:val="single" w:sz="4" w:space="0" w:color="000000"/>
            </w:tcBorders>
            <w:shd w:val="clear" w:color="auto" w:fill="auto"/>
          </w:tcPr>
          <w:p w14:paraId="2BD48119" w14:textId="53370012" w:rsidR="009A1B0D" w:rsidRPr="00D67DCD" w:rsidRDefault="006605AF" w:rsidP="009907A1">
            <w:pPr>
              <w:keepLines/>
              <w:jc w:val="both"/>
              <w:rPr>
                <w:rFonts w:eastAsia="Times New Roman"/>
                <w:b/>
                <w:sz w:val="22"/>
                <w:szCs w:val="22"/>
                <w:lang w:val="fr-FR"/>
              </w:rPr>
            </w:pPr>
            <w:r w:rsidRPr="006605AF">
              <w:rPr>
                <w:rFonts w:eastAsia="Times New Roman"/>
                <w:b/>
                <w:sz w:val="22"/>
                <w:szCs w:val="22"/>
                <w:lang w:val="fr-FR"/>
              </w:rPr>
              <w:t>Les Etats membres de l’OHI qui ont un siège au Conseil</w:t>
            </w:r>
            <w:r w:rsidRPr="00D67DCD">
              <w:rPr>
                <w:color w:val="FF0000"/>
                <w:sz w:val="22"/>
                <w:szCs w:val="22"/>
                <w:lang w:val="fr-FR"/>
              </w:rPr>
              <w:t xml:space="preserve"> </w:t>
            </w:r>
            <w:r w:rsidRPr="006605AF">
              <w:rPr>
                <w:rFonts w:eastAsia="Times New Roman"/>
                <w:sz w:val="22"/>
                <w:szCs w:val="22"/>
                <w:lang w:val="fr-FR"/>
              </w:rPr>
              <w:t>fourniront au Secrétariat de l’OHI leurs mises à jour de la liste des contacts du Conseil de l’OHI</w:t>
            </w:r>
            <w:r>
              <w:rPr>
                <w:rFonts w:eastAsia="Times New Roman"/>
                <w:sz w:val="22"/>
                <w:szCs w:val="22"/>
                <w:lang w:val="fr-FR"/>
              </w:rPr>
              <w:t>.</w:t>
            </w:r>
          </w:p>
        </w:tc>
        <w:tc>
          <w:tcPr>
            <w:tcW w:w="1647" w:type="dxa"/>
            <w:tcBorders>
              <w:bottom w:val="single" w:sz="4" w:space="0" w:color="000000"/>
            </w:tcBorders>
            <w:shd w:val="clear" w:color="auto" w:fill="auto"/>
          </w:tcPr>
          <w:p w14:paraId="12695900"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Permanent</w:t>
            </w:r>
          </w:p>
        </w:tc>
        <w:tc>
          <w:tcPr>
            <w:tcW w:w="1238" w:type="dxa"/>
            <w:tcBorders>
              <w:bottom w:val="single" w:sz="4" w:space="0" w:color="000000"/>
            </w:tcBorders>
            <w:shd w:val="clear" w:color="auto" w:fill="auto"/>
          </w:tcPr>
          <w:p w14:paraId="6E882253" w14:textId="77777777" w:rsidR="009A1B0D" w:rsidRPr="00D67DCD" w:rsidRDefault="009A1B0D" w:rsidP="009907A1">
            <w:pPr>
              <w:keepLines/>
              <w:jc w:val="both"/>
              <w:rPr>
                <w:rFonts w:eastAsia="Times New Roman"/>
                <w:sz w:val="22"/>
                <w:szCs w:val="22"/>
                <w:lang w:val="fr-FR"/>
              </w:rPr>
            </w:pPr>
          </w:p>
        </w:tc>
      </w:tr>
      <w:tr w:rsidR="009A1B0D" w:rsidRPr="00E82A41" w14:paraId="57D44AEA"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6BDDABE1"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ECFFB04" w14:textId="77777777" w:rsidR="009A1B0D" w:rsidRPr="00D67DCD" w:rsidRDefault="009A1B0D" w:rsidP="009907A1">
                  <w:pPr>
                    <w:keepNext/>
                    <w:keepLines/>
                    <w:rPr>
                      <w:rFonts w:eastAsia="Times New Roman"/>
                      <w:b/>
                      <w:sz w:val="20"/>
                      <w:szCs w:val="20"/>
                      <w:lang w:val="fr-FR"/>
                    </w:rPr>
                  </w:pPr>
                  <w:r w:rsidRPr="00D67DCD">
                    <w:rPr>
                      <w:rFonts w:eastAsia="Times New Roman"/>
                      <w:b/>
                      <w:sz w:val="22"/>
                      <w:szCs w:val="22"/>
                      <w:lang w:val="fr-FR"/>
                    </w:rPr>
                    <w:t>1.6</w:t>
                  </w:r>
                  <w:r w:rsidRPr="00D67DCD">
                    <w:rPr>
                      <w:rFonts w:eastAsia="Times New Roman"/>
                      <w:b/>
                      <w:sz w:val="22"/>
                      <w:szCs w:val="22"/>
                      <w:lang w:val="fr-FR"/>
                    </w:rPr>
                    <w:tab/>
                    <w:t>Rôle et objectifs du Conseil</w:t>
                  </w:r>
                </w:p>
              </w:tc>
            </w:tr>
          </w:tbl>
          <w:p w14:paraId="3217D85E" w14:textId="77777777" w:rsidR="009A1B0D" w:rsidRPr="00D67DCD" w:rsidRDefault="009A1B0D" w:rsidP="009907A1">
            <w:pPr>
              <w:keepNext/>
              <w:keepLines/>
              <w:jc w:val="both"/>
              <w:rPr>
                <w:rFonts w:eastAsia="Times New Roman"/>
                <w:b/>
                <w:sz w:val="20"/>
                <w:szCs w:val="20"/>
                <w:lang w:val="fr-FR"/>
              </w:rPr>
            </w:pPr>
          </w:p>
        </w:tc>
      </w:tr>
      <w:tr w:rsidR="009A1B0D" w:rsidRPr="00D67DCD" w14:paraId="796BA025" w14:textId="77777777" w:rsidTr="00AD7F23">
        <w:trPr>
          <w:cantSplit/>
          <w:jc w:val="center"/>
        </w:trPr>
        <w:tc>
          <w:tcPr>
            <w:tcW w:w="1170" w:type="dxa"/>
            <w:tcBorders>
              <w:bottom w:val="single" w:sz="4" w:space="0" w:color="000000"/>
            </w:tcBorders>
            <w:shd w:val="clear" w:color="auto" w:fill="auto"/>
          </w:tcPr>
          <w:p w14:paraId="064AD8C4"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06A7DF2"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Procédure pour l’approbation des propositions faites par le HSSC et par l’IRCC</w:t>
            </w:r>
          </w:p>
        </w:tc>
        <w:tc>
          <w:tcPr>
            <w:tcW w:w="1885" w:type="dxa"/>
            <w:tcBorders>
              <w:bottom w:val="single" w:sz="4" w:space="0" w:color="000000"/>
            </w:tcBorders>
            <w:shd w:val="clear" w:color="auto" w:fill="auto"/>
          </w:tcPr>
          <w:p w14:paraId="106E5CDF"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C1/03</w:t>
            </w:r>
          </w:p>
        </w:tc>
        <w:tc>
          <w:tcPr>
            <w:tcW w:w="3310" w:type="dxa"/>
            <w:tcBorders>
              <w:bottom w:val="single" w:sz="4" w:space="0" w:color="000000"/>
            </w:tcBorders>
            <w:shd w:val="clear" w:color="auto" w:fill="auto"/>
          </w:tcPr>
          <w:p w14:paraId="74ED9414" w14:textId="556AC470" w:rsidR="009A1B0D" w:rsidRPr="00D67DCD" w:rsidRDefault="006605AF" w:rsidP="009907A1">
            <w:pPr>
              <w:keepLines/>
              <w:jc w:val="both"/>
              <w:rPr>
                <w:rFonts w:eastAsia="Times New Roman"/>
                <w:b/>
                <w:sz w:val="22"/>
                <w:szCs w:val="22"/>
                <w:lang w:val="fr-FR"/>
              </w:rPr>
            </w:pPr>
            <w:r w:rsidRPr="006605AF">
              <w:rPr>
                <w:rFonts w:eastAsia="Times New Roman"/>
                <w:b/>
                <w:sz w:val="22"/>
                <w:szCs w:val="22"/>
                <w:lang w:val="fr-FR"/>
              </w:rPr>
              <w:t>Le Conseil</w:t>
            </w:r>
            <w:r w:rsidRPr="00D67DCD">
              <w:rPr>
                <w:b/>
                <w:color w:val="FF0000"/>
                <w:sz w:val="22"/>
                <w:szCs w:val="22"/>
                <w:lang w:val="fr-FR"/>
              </w:rPr>
              <w:t xml:space="preserve"> </w:t>
            </w:r>
            <w:r w:rsidRPr="006605AF">
              <w:rPr>
                <w:rFonts w:eastAsia="Times New Roman"/>
                <w:sz w:val="22"/>
                <w:szCs w:val="22"/>
                <w:lang w:val="fr-FR"/>
              </w:rPr>
              <w:t>convient de proposer aux Etats membres de continuer de suivre jusqu’à l’A-2, la procédure</w:t>
            </w:r>
            <w:r w:rsidRPr="006605AF">
              <w:rPr>
                <w:rFonts w:eastAsia="Times New Roman"/>
                <w:sz w:val="22"/>
                <w:szCs w:val="22"/>
                <w:lang w:val="fr-FR"/>
              </w:rPr>
              <w:footnoteReference w:id="5"/>
            </w:r>
            <w:r w:rsidRPr="006605AF">
              <w:rPr>
                <w:rFonts w:eastAsia="Times New Roman"/>
                <w:sz w:val="22"/>
                <w:szCs w:val="22"/>
                <w:lang w:val="fr-FR"/>
              </w:rPr>
              <w:t xml:space="preserve"> qui était en vigueur avant la mise en place du Conseil pour l’approbation des recommandations faites par le HSSC et par l’IRCC, avec l’accord des présidents du HSSC et de l’IRCC. Ceci s’applique notamment, sans s’y limiter, aux normes et aux publications listées dans l’appendice 1 de la résolution de l’OHI 2/2007 telle qu’amendée</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5956AA07"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A-2</w:t>
            </w:r>
          </w:p>
        </w:tc>
        <w:tc>
          <w:tcPr>
            <w:tcW w:w="1238" w:type="dxa"/>
            <w:tcBorders>
              <w:bottom w:val="single" w:sz="4" w:space="0" w:color="000000"/>
            </w:tcBorders>
            <w:shd w:val="clear" w:color="auto" w:fill="auto"/>
          </w:tcPr>
          <w:p w14:paraId="6CC5C035"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104A10AD" w14:textId="77777777" w:rsidTr="00AD7F23">
        <w:trPr>
          <w:cantSplit/>
          <w:jc w:val="center"/>
        </w:trPr>
        <w:tc>
          <w:tcPr>
            <w:tcW w:w="1170" w:type="dxa"/>
            <w:tcBorders>
              <w:bottom w:val="single" w:sz="4" w:space="0" w:color="000000"/>
            </w:tcBorders>
            <w:shd w:val="clear" w:color="auto" w:fill="auto"/>
          </w:tcPr>
          <w:p w14:paraId="30EBA50D"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5B27B611"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Procédure pour l’approbation des propositions faites par le HSSC et par l’IRCC</w:t>
            </w:r>
          </w:p>
        </w:tc>
        <w:tc>
          <w:tcPr>
            <w:tcW w:w="1885" w:type="dxa"/>
            <w:tcBorders>
              <w:bottom w:val="single" w:sz="4" w:space="0" w:color="000000"/>
            </w:tcBorders>
            <w:shd w:val="clear" w:color="auto" w:fill="auto"/>
          </w:tcPr>
          <w:p w14:paraId="1D809BEB"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C1/04</w:t>
            </w:r>
          </w:p>
        </w:tc>
        <w:tc>
          <w:tcPr>
            <w:tcW w:w="3310" w:type="dxa"/>
            <w:tcBorders>
              <w:bottom w:val="single" w:sz="4" w:space="0" w:color="000000"/>
            </w:tcBorders>
            <w:shd w:val="clear" w:color="auto" w:fill="auto"/>
          </w:tcPr>
          <w:p w14:paraId="69EA55DE" w14:textId="6F357406" w:rsidR="009A1B0D" w:rsidRPr="00D67DCD" w:rsidRDefault="006605AF" w:rsidP="009907A1">
            <w:pPr>
              <w:keepLines/>
              <w:jc w:val="both"/>
              <w:rPr>
                <w:rFonts w:eastAsia="Times New Roman"/>
                <w:b/>
                <w:sz w:val="22"/>
                <w:szCs w:val="22"/>
                <w:lang w:val="fr-FR"/>
              </w:rPr>
            </w:pPr>
            <w:r w:rsidRPr="006605AF">
              <w:rPr>
                <w:rFonts w:eastAsia="Times New Roman"/>
                <w:b/>
                <w:sz w:val="22"/>
                <w:szCs w:val="22"/>
                <w:lang w:val="fr-FR"/>
              </w:rPr>
              <w:t>Le Secrétariat de l’OHI</w:t>
            </w:r>
            <w:r w:rsidRPr="00D67DCD">
              <w:rPr>
                <w:color w:val="FF0000"/>
                <w:sz w:val="22"/>
                <w:szCs w:val="22"/>
                <w:lang w:val="fr-FR"/>
              </w:rPr>
              <w:t xml:space="preserve"> </w:t>
            </w:r>
            <w:r w:rsidRPr="006605AF">
              <w:rPr>
                <w:rFonts w:eastAsia="Times New Roman"/>
                <w:sz w:val="22"/>
                <w:szCs w:val="22"/>
                <w:lang w:val="fr-FR"/>
              </w:rPr>
              <w:t>publiera une LC de l’OHI sollicitant l’approbation des EM concernant la décision C1/03</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5DED1B22" w14:textId="70652A6A"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n</w:t>
            </w:r>
            <w:r w:rsidR="006605AF">
              <w:rPr>
                <w:rFonts w:eastAsia="Times New Roman"/>
                <w:b/>
                <w:sz w:val="22"/>
                <w:szCs w:val="22"/>
                <w:lang w:val="fr-FR"/>
              </w:rPr>
              <w:t xml:space="preserve">ovembre </w:t>
            </w:r>
            <w:r w:rsidRPr="00D67DCD">
              <w:rPr>
                <w:rFonts w:eastAsia="Times New Roman"/>
                <w:b/>
                <w:sz w:val="22"/>
                <w:szCs w:val="22"/>
                <w:lang w:val="fr-FR"/>
              </w:rPr>
              <w:t>2017</w:t>
            </w:r>
          </w:p>
        </w:tc>
        <w:tc>
          <w:tcPr>
            <w:tcW w:w="1238" w:type="dxa"/>
            <w:tcBorders>
              <w:bottom w:val="single" w:sz="4" w:space="0" w:color="000000"/>
            </w:tcBorders>
            <w:shd w:val="clear" w:color="auto" w:fill="auto"/>
          </w:tcPr>
          <w:p w14:paraId="6C36E05C" w14:textId="77777777" w:rsidR="009A1B0D" w:rsidRPr="00D67DCD" w:rsidRDefault="009A1B0D" w:rsidP="009907A1">
            <w:pPr>
              <w:keepLines/>
              <w:jc w:val="both"/>
              <w:rPr>
                <w:rFonts w:eastAsia="Times New Roman"/>
                <w:sz w:val="22"/>
                <w:szCs w:val="22"/>
                <w:lang w:val="fr-FR"/>
              </w:rPr>
            </w:pPr>
          </w:p>
        </w:tc>
      </w:tr>
      <w:tr w:rsidR="009A1B0D" w:rsidRPr="00D67DCD" w14:paraId="3D1A3E93" w14:textId="77777777" w:rsidTr="00AD7F23">
        <w:trPr>
          <w:cantSplit/>
          <w:jc w:val="center"/>
        </w:trPr>
        <w:tc>
          <w:tcPr>
            <w:tcW w:w="1170" w:type="dxa"/>
            <w:tcBorders>
              <w:bottom w:val="single" w:sz="4" w:space="0" w:color="000000"/>
            </w:tcBorders>
            <w:shd w:val="clear" w:color="auto" w:fill="auto"/>
          </w:tcPr>
          <w:p w14:paraId="046E7C04"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1D985DA7" w14:textId="18737DA0" w:rsidR="009A1B0D" w:rsidRPr="00D67DCD" w:rsidRDefault="009A1B0D">
            <w:pPr>
              <w:keepLines/>
              <w:jc w:val="center"/>
              <w:rPr>
                <w:rFonts w:eastAsia="Times New Roman"/>
                <w:sz w:val="22"/>
                <w:szCs w:val="22"/>
                <w:lang w:val="fr-FR"/>
              </w:rPr>
            </w:pPr>
            <w:r w:rsidRPr="00D67DCD">
              <w:rPr>
                <w:rFonts w:eastAsia="Times New Roman"/>
                <w:sz w:val="22"/>
                <w:szCs w:val="22"/>
                <w:lang w:val="fr-FR"/>
              </w:rPr>
              <w:t xml:space="preserve">Révision des mandats du HSSC et de l’IRCC et </w:t>
            </w:r>
            <w:r w:rsidRPr="00E82A41">
              <w:rPr>
                <w:rFonts w:eastAsia="Times New Roman"/>
                <w:sz w:val="22"/>
                <w:szCs w:val="22"/>
                <w:lang w:val="fr-FR"/>
              </w:rPr>
              <w:t>de la</w:t>
            </w:r>
            <w:r w:rsidRPr="00D67DCD">
              <w:rPr>
                <w:rFonts w:eastAsia="Times New Roman"/>
                <w:sz w:val="22"/>
                <w:szCs w:val="22"/>
                <w:lang w:val="fr-FR"/>
              </w:rPr>
              <w:t xml:space="preserve"> résolution de l’OHI 2/2007 telle qu’amendée</w:t>
            </w:r>
          </w:p>
        </w:tc>
        <w:tc>
          <w:tcPr>
            <w:tcW w:w="1885" w:type="dxa"/>
            <w:tcBorders>
              <w:bottom w:val="single" w:sz="4" w:space="0" w:color="000000"/>
            </w:tcBorders>
            <w:shd w:val="clear" w:color="auto" w:fill="auto"/>
          </w:tcPr>
          <w:p w14:paraId="794D8BFB"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C1/05</w:t>
            </w:r>
          </w:p>
        </w:tc>
        <w:tc>
          <w:tcPr>
            <w:tcW w:w="3310" w:type="dxa"/>
            <w:tcBorders>
              <w:bottom w:val="single" w:sz="4" w:space="0" w:color="000000"/>
            </w:tcBorders>
            <w:shd w:val="clear" w:color="auto" w:fill="auto"/>
          </w:tcPr>
          <w:p w14:paraId="7AB1CCEF" w14:textId="77777777" w:rsidR="000F2B02" w:rsidRDefault="000F2B02" w:rsidP="009907A1">
            <w:pPr>
              <w:keepLines/>
              <w:jc w:val="both"/>
              <w:rPr>
                <w:rFonts w:eastAsia="Times New Roman"/>
                <w:sz w:val="22"/>
                <w:szCs w:val="22"/>
                <w:lang w:val="fr-FR"/>
              </w:rPr>
            </w:pPr>
            <w:r w:rsidRPr="000F2B02">
              <w:rPr>
                <w:rFonts w:eastAsia="Times New Roman"/>
                <w:b/>
                <w:sz w:val="22"/>
                <w:szCs w:val="22"/>
                <w:lang w:val="fr-FR"/>
              </w:rPr>
              <w:t>Le HSSC et l’IRCC</w:t>
            </w:r>
            <w:r w:rsidRPr="00D67DCD">
              <w:rPr>
                <w:b/>
                <w:bCs/>
                <w:iCs/>
                <w:color w:val="FF0000"/>
                <w:sz w:val="22"/>
                <w:szCs w:val="22"/>
                <w:lang w:val="fr-FR"/>
              </w:rPr>
              <w:t xml:space="preserve"> </w:t>
            </w:r>
            <w:r w:rsidRPr="000F2B02">
              <w:rPr>
                <w:rFonts w:eastAsia="Times New Roman"/>
                <w:sz w:val="22"/>
                <w:szCs w:val="22"/>
                <w:lang w:val="fr-FR"/>
              </w:rPr>
              <w:t>examineront leurs Mandats respectifs ainsi que la résolution 2/2007 telle qu’amendée, dans l’éventualité où l’approbation du Conseil ne serait pas requise de manière systématique pour toutes les normes et publications, et prépareront ultérieurement des amendements à leurs Mandats, le cas échéant, pour être avalisées lors du C-3 avant soumission à l’A-2.</w:t>
            </w:r>
          </w:p>
          <w:p w14:paraId="3392A506" w14:textId="248AA78E" w:rsidR="009A1B0D" w:rsidRPr="000F2B02" w:rsidRDefault="000F2B02" w:rsidP="009F14BC">
            <w:pPr>
              <w:keepLines/>
              <w:jc w:val="both"/>
              <w:rPr>
                <w:rFonts w:eastAsia="Times New Roman"/>
                <w:sz w:val="22"/>
                <w:szCs w:val="22"/>
                <w:lang w:val="fr-FR"/>
              </w:rPr>
            </w:pPr>
            <w:r w:rsidRPr="000F2B02">
              <w:rPr>
                <w:rFonts w:eastAsia="Times New Roman"/>
                <w:sz w:val="22"/>
                <w:szCs w:val="22"/>
                <w:lang w:val="fr-FR"/>
              </w:rPr>
              <w:t xml:space="preserve"> Les propositions d’amendements devraient tenir compte du fait qu’il revient </w:t>
            </w:r>
            <w:r w:rsidRPr="000F2B02">
              <w:rPr>
                <w:rFonts w:eastAsia="Times New Roman"/>
                <w:b/>
                <w:sz w:val="22"/>
                <w:szCs w:val="22"/>
                <w:lang w:val="fr-FR"/>
              </w:rPr>
              <w:t>aux présidents du HSSC et de l’IRCC</w:t>
            </w:r>
            <w:r w:rsidRPr="000F2B02">
              <w:rPr>
                <w:rFonts w:eastAsia="Times New Roman"/>
                <w:sz w:val="22"/>
                <w:szCs w:val="22"/>
                <w:lang w:val="fr-FR"/>
              </w:rPr>
              <w:t xml:space="preserve"> d’évaluer et de déterminer la nécessité d’un examen du Conseil pour </w:t>
            </w:r>
            <w:r w:rsidR="00B32A9F">
              <w:rPr>
                <w:rFonts w:eastAsia="Times New Roman"/>
                <w:sz w:val="22"/>
                <w:szCs w:val="22"/>
                <w:lang w:val="fr-FR"/>
              </w:rPr>
              <w:t>ce qui concerne les</w:t>
            </w:r>
            <w:r w:rsidRPr="000F2B02">
              <w:rPr>
                <w:rFonts w:eastAsia="Times New Roman"/>
                <w:sz w:val="22"/>
                <w:szCs w:val="22"/>
                <w:lang w:val="fr-FR"/>
              </w:rPr>
              <w:t xml:space="preserve"> recommandations susceptibles d’avoir une importance stratégique</w:t>
            </w:r>
            <w:r>
              <w:rPr>
                <w:rFonts w:eastAsia="Times New Roman"/>
                <w:sz w:val="22"/>
                <w:szCs w:val="22"/>
                <w:lang w:val="fr-FR"/>
              </w:rPr>
              <w:t>.</w:t>
            </w:r>
          </w:p>
        </w:tc>
        <w:tc>
          <w:tcPr>
            <w:tcW w:w="1647" w:type="dxa"/>
            <w:tcBorders>
              <w:bottom w:val="single" w:sz="4" w:space="0" w:color="000000"/>
            </w:tcBorders>
            <w:shd w:val="clear" w:color="auto" w:fill="auto"/>
          </w:tcPr>
          <w:p w14:paraId="1BD1AB40"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HSSC-9&amp;10, IRCC-10</w:t>
            </w:r>
          </w:p>
          <w:p w14:paraId="55A38872" w14:textId="77777777" w:rsidR="009A1B0D" w:rsidRPr="00D67DCD" w:rsidRDefault="009A1B0D" w:rsidP="009907A1">
            <w:pPr>
              <w:keepLines/>
              <w:jc w:val="both"/>
              <w:rPr>
                <w:rFonts w:eastAsia="Times New Roman"/>
                <w:b/>
                <w:sz w:val="22"/>
                <w:szCs w:val="22"/>
                <w:lang w:val="fr-FR"/>
              </w:rPr>
            </w:pPr>
          </w:p>
          <w:p w14:paraId="7DB66137" w14:textId="77777777" w:rsidR="009A1B0D" w:rsidRPr="00D67DCD" w:rsidRDefault="009A1B0D" w:rsidP="009907A1">
            <w:pPr>
              <w:keepLines/>
              <w:jc w:val="both"/>
              <w:rPr>
                <w:rFonts w:eastAsia="Times New Roman"/>
                <w:b/>
                <w:sz w:val="22"/>
                <w:szCs w:val="22"/>
                <w:lang w:val="fr-FR"/>
              </w:rPr>
            </w:pPr>
          </w:p>
          <w:p w14:paraId="58BC7915" w14:textId="77777777" w:rsidR="009A1B0D" w:rsidRPr="00D67DCD" w:rsidRDefault="009A1B0D" w:rsidP="009907A1">
            <w:pPr>
              <w:keepLines/>
              <w:jc w:val="both"/>
              <w:rPr>
                <w:rFonts w:eastAsia="Times New Roman"/>
                <w:b/>
                <w:sz w:val="22"/>
                <w:szCs w:val="22"/>
                <w:lang w:val="fr-FR"/>
              </w:rPr>
            </w:pPr>
          </w:p>
          <w:p w14:paraId="517E0F71" w14:textId="77777777" w:rsidR="009A1B0D" w:rsidRPr="00D67DCD" w:rsidRDefault="009A1B0D" w:rsidP="009907A1">
            <w:pPr>
              <w:keepLines/>
              <w:jc w:val="both"/>
              <w:rPr>
                <w:rFonts w:eastAsia="Times New Roman"/>
                <w:b/>
                <w:sz w:val="22"/>
                <w:szCs w:val="22"/>
                <w:lang w:val="fr-FR"/>
              </w:rPr>
            </w:pPr>
          </w:p>
          <w:p w14:paraId="6C2342B5" w14:textId="77777777" w:rsidR="009A1B0D" w:rsidRPr="00D67DCD" w:rsidRDefault="009A1B0D" w:rsidP="009907A1">
            <w:pPr>
              <w:keepLines/>
              <w:jc w:val="both"/>
              <w:rPr>
                <w:rFonts w:eastAsia="Times New Roman"/>
                <w:b/>
                <w:sz w:val="22"/>
                <w:szCs w:val="22"/>
                <w:lang w:val="fr-FR"/>
              </w:rPr>
            </w:pPr>
          </w:p>
          <w:p w14:paraId="1FC2FFBC" w14:textId="77777777" w:rsidR="009A1B0D" w:rsidRPr="00D67DCD" w:rsidRDefault="009A1B0D" w:rsidP="009907A1">
            <w:pPr>
              <w:keepLines/>
              <w:jc w:val="both"/>
              <w:rPr>
                <w:rFonts w:eastAsia="Times New Roman"/>
                <w:b/>
                <w:sz w:val="22"/>
                <w:szCs w:val="22"/>
                <w:lang w:val="fr-FR"/>
              </w:rPr>
            </w:pPr>
          </w:p>
          <w:p w14:paraId="16D98B04" w14:textId="77777777" w:rsidR="009A1B0D" w:rsidRPr="00D67DCD" w:rsidRDefault="009A1B0D" w:rsidP="009907A1">
            <w:pPr>
              <w:keepLines/>
              <w:jc w:val="both"/>
              <w:rPr>
                <w:rFonts w:eastAsia="Times New Roman"/>
                <w:b/>
                <w:sz w:val="22"/>
                <w:szCs w:val="22"/>
                <w:lang w:val="fr-FR"/>
              </w:rPr>
            </w:pPr>
          </w:p>
          <w:p w14:paraId="32B6E960" w14:textId="77777777" w:rsidR="009A1B0D" w:rsidRPr="00D67DCD" w:rsidRDefault="009A1B0D" w:rsidP="009907A1">
            <w:pPr>
              <w:keepLines/>
              <w:jc w:val="both"/>
              <w:rPr>
                <w:rFonts w:eastAsia="Times New Roman"/>
                <w:b/>
                <w:sz w:val="22"/>
                <w:szCs w:val="22"/>
                <w:lang w:val="fr-FR"/>
              </w:rPr>
            </w:pPr>
          </w:p>
          <w:p w14:paraId="2E23E84F" w14:textId="77777777" w:rsidR="009A1B0D" w:rsidRPr="00D67DCD" w:rsidRDefault="009A1B0D" w:rsidP="009907A1">
            <w:pPr>
              <w:keepLines/>
              <w:jc w:val="both"/>
              <w:rPr>
                <w:rFonts w:eastAsia="Times New Roman"/>
                <w:b/>
                <w:sz w:val="22"/>
                <w:szCs w:val="22"/>
                <w:lang w:val="fr-FR"/>
              </w:rPr>
            </w:pPr>
          </w:p>
          <w:p w14:paraId="3293EFC6"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C-3</w:t>
            </w:r>
          </w:p>
          <w:p w14:paraId="706246EF"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05482E06" w14:textId="77777777" w:rsidR="009A1B0D" w:rsidRPr="00D67DCD" w:rsidRDefault="009A1B0D" w:rsidP="009907A1">
            <w:pPr>
              <w:keepLines/>
              <w:jc w:val="both"/>
              <w:rPr>
                <w:rFonts w:eastAsia="Times New Roman"/>
                <w:sz w:val="22"/>
                <w:szCs w:val="22"/>
                <w:lang w:val="fr-FR"/>
              </w:rPr>
            </w:pPr>
          </w:p>
        </w:tc>
      </w:tr>
      <w:tr w:rsidR="009A1B0D" w:rsidRPr="00D67DCD" w14:paraId="5DB78BB8" w14:textId="77777777" w:rsidTr="00AD7F23">
        <w:trPr>
          <w:cantSplit/>
          <w:jc w:val="center"/>
        </w:trPr>
        <w:tc>
          <w:tcPr>
            <w:tcW w:w="1170" w:type="dxa"/>
            <w:tcBorders>
              <w:bottom w:val="single" w:sz="4" w:space="0" w:color="000000"/>
            </w:tcBorders>
            <w:shd w:val="clear" w:color="auto" w:fill="auto"/>
          </w:tcPr>
          <w:p w14:paraId="32DF4F31" w14:textId="1EB537B0"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BEDD0B6"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Rapports et propositions du HSSC et de l’IRCC au C-2</w:t>
            </w:r>
          </w:p>
        </w:tc>
        <w:tc>
          <w:tcPr>
            <w:tcW w:w="1885" w:type="dxa"/>
            <w:tcBorders>
              <w:bottom w:val="single" w:sz="4" w:space="0" w:color="000000"/>
            </w:tcBorders>
            <w:shd w:val="clear" w:color="auto" w:fill="auto"/>
          </w:tcPr>
          <w:p w14:paraId="2D6C9BA7"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C1/06</w:t>
            </w:r>
          </w:p>
        </w:tc>
        <w:tc>
          <w:tcPr>
            <w:tcW w:w="3310" w:type="dxa"/>
            <w:tcBorders>
              <w:bottom w:val="single" w:sz="4" w:space="0" w:color="000000"/>
            </w:tcBorders>
            <w:shd w:val="clear" w:color="auto" w:fill="auto"/>
          </w:tcPr>
          <w:p w14:paraId="3A9C1EB9" w14:textId="764AC00F" w:rsidR="009A1B0D" w:rsidRPr="00D67DCD" w:rsidRDefault="000F2B02" w:rsidP="009F14BC">
            <w:pPr>
              <w:keepLines/>
              <w:jc w:val="both"/>
              <w:rPr>
                <w:rFonts w:eastAsia="Times New Roman"/>
                <w:sz w:val="22"/>
                <w:szCs w:val="22"/>
                <w:lang w:val="fr-FR"/>
              </w:rPr>
            </w:pPr>
            <w:r w:rsidRPr="000F2B02">
              <w:rPr>
                <w:rFonts w:eastAsia="Times New Roman"/>
                <w:sz w:val="22"/>
                <w:szCs w:val="22"/>
                <w:lang w:val="fr-FR"/>
              </w:rPr>
              <w:t xml:space="preserve">Au vu du délai entre les réunions HSSC-10 et IRCC-10 en 2018 et </w:t>
            </w:r>
            <w:r w:rsidR="00B32A9F">
              <w:rPr>
                <w:rFonts w:eastAsia="Times New Roman"/>
                <w:sz w:val="22"/>
                <w:szCs w:val="22"/>
                <w:lang w:val="fr-FR"/>
              </w:rPr>
              <w:t>le</w:t>
            </w:r>
            <w:r w:rsidR="00B32A9F" w:rsidRPr="000F2B02">
              <w:rPr>
                <w:rFonts w:eastAsia="Times New Roman"/>
                <w:sz w:val="22"/>
                <w:szCs w:val="22"/>
                <w:lang w:val="fr-FR"/>
              </w:rPr>
              <w:t xml:space="preserve"> </w:t>
            </w:r>
            <w:r w:rsidRPr="000F2B02">
              <w:rPr>
                <w:rFonts w:eastAsia="Times New Roman"/>
                <w:sz w:val="22"/>
                <w:szCs w:val="22"/>
                <w:lang w:val="fr-FR"/>
              </w:rPr>
              <w:t xml:space="preserve">calendrier de soumission des rapports et propositions au C-2, </w:t>
            </w:r>
            <w:r w:rsidRPr="000F2B02">
              <w:rPr>
                <w:rFonts w:eastAsia="Times New Roman"/>
                <w:b/>
                <w:sz w:val="22"/>
                <w:szCs w:val="22"/>
                <w:lang w:val="fr-FR"/>
              </w:rPr>
              <w:t>le Conseil</w:t>
            </w:r>
            <w:r w:rsidRPr="000F2B02">
              <w:rPr>
                <w:rFonts w:eastAsia="Times New Roman"/>
                <w:sz w:val="22"/>
                <w:szCs w:val="22"/>
                <w:lang w:val="fr-FR"/>
              </w:rPr>
              <w:t xml:space="preserve"> invite </w:t>
            </w:r>
            <w:r w:rsidRPr="000F2B02">
              <w:rPr>
                <w:rFonts w:eastAsia="Times New Roman"/>
                <w:b/>
                <w:sz w:val="22"/>
                <w:szCs w:val="22"/>
                <w:lang w:val="fr-FR"/>
              </w:rPr>
              <w:t>les président du HSSC et de l’IRCC</w:t>
            </w:r>
            <w:r w:rsidRPr="000F2B02">
              <w:rPr>
                <w:rFonts w:eastAsia="Times New Roman"/>
                <w:sz w:val="22"/>
                <w:szCs w:val="22"/>
                <w:lang w:val="fr-FR"/>
              </w:rPr>
              <w:t xml:space="preserve"> à rédiger les comptes rendus des réunions de 2018 en gardant à l’esprit qu’ils seront utilisés/soumis directement en qualité de rapports et de propositions aux fins d’examen par le C-2</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12537CDF"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juillet 2018</w:t>
            </w:r>
          </w:p>
        </w:tc>
        <w:tc>
          <w:tcPr>
            <w:tcW w:w="1238" w:type="dxa"/>
            <w:tcBorders>
              <w:bottom w:val="single" w:sz="4" w:space="0" w:color="000000"/>
            </w:tcBorders>
            <w:shd w:val="clear" w:color="auto" w:fill="auto"/>
          </w:tcPr>
          <w:p w14:paraId="27EA2C70" w14:textId="77777777" w:rsidR="009A1B0D" w:rsidRPr="00D67DCD" w:rsidRDefault="009A1B0D" w:rsidP="009907A1">
            <w:pPr>
              <w:keepLines/>
              <w:jc w:val="both"/>
              <w:rPr>
                <w:rFonts w:eastAsia="Times New Roman"/>
                <w:sz w:val="22"/>
                <w:szCs w:val="22"/>
                <w:lang w:val="fr-FR"/>
              </w:rPr>
            </w:pPr>
          </w:p>
        </w:tc>
      </w:tr>
      <w:tr w:rsidR="009A1B0D" w:rsidRPr="00D67DCD" w14:paraId="7E0D4BC8" w14:textId="77777777" w:rsidTr="00AD7F23">
        <w:trPr>
          <w:cantSplit/>
          <w:jc w:val="center"/>
        </w:trPr>
        <w:tc>
          <w:tcPr>
            <w:tcW w:w="1170" w:type="dxa"/>
            <w:tcBorders>
              <w:bottom w:val="single" w:sz="4" w:space="0" w:color="000000"/>
            </w:tcBorders>
            <w:shd w:val="clear" w:color="auto" w:fill="auto"/>
          </w:tcPr>
          <w:p w14:paraId="6577F32C"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45B8DD50"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600F2957"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40B1E24C"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03434279"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4659CCA9" w14:textId="77777777" w:rsidR="009A1B0D" w:rsidRPr="00D67DCD" w:rsidRDefault="009A1B0D" w:rsidP="009907A1">
            <w:pPr>
              <w:keepLines/>
              <w:jc w:val="both"/>
              <w:rPr>
                <w:rFonts w:eastAsia="Times New Roman"/>
                <w:sz w:val="22"/>
                <w:szCs w:val="22"/>
                <w:lang w:val="fr-FR"/>
              </w:rPr>
            </w:pPr>
          </w:p>
        </w:tc>
      </w:tr>
      <w:tr w:rsidR="009A1B0D" w:rsidRPr="00E82A41" w14:paraId="0B4B6F5F" w14:textId="77777777" w:rsidTr="00AD7F23">
        <w:trPr>
          <w:cantSplit/>
          <w:jc w:val="center"/>
        </w:trPr>
        <w:tc>
          <w:tcPr>
            <w:tcW w:w="10910"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15E4E1A4" w14:textId="77777777" w:rsidTr="00AD7F23">
              <w:trPr>
                <w:cantSplit/>
                <w:jc w:val="center"/>
              </w:trPr>
              <w:tc>
                <w:tcPr>
                  <w:tcW w:w="11092" w:type="dxa"/>
                  <w:shd w:val="clear" w:color="auto" w:fill="FFC000"/>
                </w:tcPr>
                <w:p w14:paraId="5F212713" w14:textId="77777777" w:rsidR="009A1B0D" w:rsidRPr="00D67DCD" w:rsidRDefault="009A1B0D" w:rsidP="009907A1">
                  <w:pPr>
                    <w:keepLines/>
                    <w:spacing w:line="276" w:lineRule="auto"/>
                    <w:jc w:val="both"/>
                    <w:rPr>
                      <w:rFonts w:eastAsia="Times New Roman"/>
                      <w:b/>
                      <w:sz w:val="22"/>
                      <w:szCs w:val="22"/>
                      <w:lang w:val="fr-FR"/>
                    </w:rPr>
                  </w:pPr>
                  <w:r w:rsidRPr="00D67DCD">
                    <w:rPr>
                      <w:rFonts w:eastAsia="Times New Roman"/>
                      <w:b/>
                      <w:sz w:val="22"/>
                      <w:szCs w:val="22"/>
                      <w:lang w:val="fr-FR"/>
                    </w:rPr>
                    <w:t>2.</w:t>
                  </w:r>
                  <w:r w:rsidRPr="00D67DCD">
                    <w:rPr>
                      <w:rFonts w:eastAsia="Times New Roman"/>
                      <w:b/>
                      <w:sz w:val="22"/>
                      <w:szCs w:val="22"/>
                      <w:lang w:val="fr-FR"/>
                    </w:rPr>
                    <w:tab/>
                    <w:t>POINTS REQUIS PAR LA 1</w:t>
                  </w:r>
                  <w:r w:rsidRPr="00D67DCD">
                    <w:rPr>
                      <w:rFonts w:eastAsia="Times New Roman"/>
                      <w:b/>
                      <w:sz w:val="22"/>
                      <w:szCs w:val="22"/>
                      <w:vertAlign w:val="superscript"/>
                      <w:lang w:val="fr-FR"/>
                    </w:rPr>
                    <w:t>ERE</w:t>
                  </w:r>
                  <w:r w:rsidRPr="00D67DCD">
                    <w:rPr>
                      <w:rFonts w:eastAsia="Times New Roman"/>
                      <w:b/>
                      <w:sz w:val="22"/>
                      <w:szCs w:val="22"/>
                      <w:lang w:val="fr-FR"/>
                    </w:rPr>
                    <w:t xml:space="preserve"> ASSEMBLEE DE L’OHI</w:t>
                  </w:r>
                </w:p>
              </w:tc>
            </w:tr>
          </w:tbl>
          <w:p w14:paraId="08B10CF9" w14:textId="77777777" w:rsidR="009A1B0D" w:rsidRPr="00D67DCD" w:rsidRDefault="009A1B0D" w:rsidP="009907A1">
            <w:pPr>
              <w:keepLines/>
              <w:spacing w:line="276" w:lineRule="auto"/>
              <w:jc w:val="center"/>
              <w:rPr>
                <w:rFonts w:eastAsia="Times New Roman"/>
                <w:b/>
                <w:sz w:val="22"/>
                <w:szCs w:val="22"/>
                <w:lang w:val="fr-FR"/>
              </w:rPr>
            </w:pPr>
          </w:p>
        </w:tc>
      </w:tr>
      <w:tr w:rsidR="009A1B0D" w:rsidRPr="00E82A41" w14:paraId="5F4417D5"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54D08800"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7FC4ADA"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t>2.1</w:t>
                  </w:r>
                  <w:r w:rsidRPr="00D67DCD">
                    <w:rPr>
                      <w:rFonts w:eastAsia="Times New Roman"/>
                      <w:b/>
                      <w:sz w:val="22"/>
                      <w:szCs w:val="22"/>
                      <w:lang w:val="fr-FR"/>
                    </w:rPr>
                    <w:tab/>
                    <w:t xml:space="preserve">Révision du plan stratégique (examiné dans le cadre du </w:t>
                  </w:r>
                  <w:r w:rsidRPr="00D67DCD">
                    <w:rPr>
                      <w:rFonts w:eastAsia="Times New Roman"/>
                      <w:b/>
                      <w:sz w:val="22"/>
                      <w:szCs w:val="22"/>
                      <w:highlight w:val="yellow"/>
                      <w:lang w:val="fr-FR"/>
                    </w:rPr>
                    <w:t>point n° 5 de l’ordre du jour</w:t>
                  </w:r>
                  <w:r w:rsidRPr="00D67DCD">
                    <w:rPr>
                      <w:rFonts w:eastAsia="Times New Roman"/>
                      <w:b/>
                      <w:sz w:val="22"/>
                      <w:szCs w:val="22"/>
                      <w:lang w:val="fr-FR"/>
                    </w:rPr>
                    <w:t>)</w:t>
                  </w:r>
                </w:p>
              </w:tc>
            </w:tr>
          </w:tbl>
          <w:p w14:paraId="5EFE5D09" w14:textId="77777777" w:rsidR="009A1B0D" w:rsidRPr="00D67DCD" w:rsidRDefault="009A1B0D" w:rsidP="009907A1">
            <w:pPr>
              <w:keepNext/>
              <w:keepLines/>
              <w:jc w:val="center"/>
              <w:rPr>
                <w:rFonts w:eastAsia="Times New Roman"/>
                <w:b/>
                <w:sz w:val="20"/>
                <w:szCs w:val="20"/>
                <w:lang w:val="fr-FR"/>
              </w:rPr>
            </w:pPr>
          </w:p>
        </w:tc>
      </w:tr>
      <w:tr w:rsidR="009A1B0D" w:rsidRPr="00E82A41" w14:paraId="2BF86D41" w14:textId="77777777" w:rsidTr="00AD7F23">
        <w:trPr>
          <w:cantSplit/>
          <w:jc w:val="center"/>
        </w:trPr>
        <w:tc>
          <w:tcPr>
            <w:tcW w:w="1170" w:type="dxa"/>
            <w:tcBorders>
              <w:bottom w:val="single" w:sz="4" w:space="0" w:color="000000"/>
            </w:tcBorders>
            <w:shd w:val="clear" w:color="auto" w:fill="auto"/>
          </w:tcPr>
          <w:p w14:paraId="52531FFE"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59FF3667"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2ED6F32C"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073BAC17"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17459E50"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64D72021" w14:textId="77777777" w:rsidR="009A1B0D" w:rsidRPr="00D67DCD" w:rsidRDefault="009A1B0D" w:rsidP="009907A1">
            <w:pPr>
              <w:keepLines/>
              <w:jc w:val="both"/>
              <w:rPr>
                <w:rFonts w:eastAsia="Times New Roman"/>
                <w:sz w:val="22"/>
                <w:szCs w:val="22"/>
                <w:lang w:val="fr-FR"/>
              </w:rPr>
            </w:pPr>
          </w:p>
        </w:tc>
      </w:tr>
      <w:tr w:rsidR="009A1B0D" w:rsidRPr="00E82A41" w14:paraId="3BF69ECA"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09E29641"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484133A"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lastRenderedPageBreak/>
                    <w:t>2.2</w:t>
                  </w:r>
                  <w:r w:rsidRPr="00D67DCD">
                    <w:rPr>
                      <w:rFonts w:eastAsia="Times New Roman"/>
                      <w:b/>
                      <w:sz w:val="22"/>
                      <w:szCs w:val="22"/>
                      <w:lang w:val="fr-FR"/>
                    </w:rPr>
                    <w:tab/>
                    <w:t>Révision des résolutions de l’OHI 5/1957, 1/1969, 9/1967, 5/1972, 1/2014, 4/1957, 8/1967, 1/1965 et 2/1965</w:t>
                  </w:r>
                </w:p>
              </w:tc>
            </w:tr>
          </w:tbl>
          <w:p w14:paraId="54AAEA98" w14:textId="77777777" w:rsidR="009A1B0D" w:rsidRPr="00D67DCD" w:rsidRDefault="009A1B0D" w:rsidP="009907A1">
            <w:pPr>
              <w:keepNext/>
              <w:keepLines/>
              <w:jc w:val="center"/>
              <w:rPr>
                <w:rFonts w:eastAsia="Times New Roman"/>
                <w:b/>
                <w:sz w:val="20"/>
                <w:szCs w:val="20"/>
                <w:lang w:val="fr-FR"/>
              </w:rPr>
            </w:pPr>
          </w:p>
        </w:tc>
      </w:tr>
      <w:tr w:rsidR="009A1B0D" w:rsidRPr="00D67DCD" w14:paraId="197FAE06" w14:textId="77777777" w:rsidTr="00AD7F23">
        <w:trPr>
          <w:cantSplit/>
          <w:jc w:val="center"/>
        </w:trPr>
        <w:tc>
          <w:tcPr>
            <w:tcW w:w="1170" w:type="dxa"/>
            <w:tcBorders>
              <w:bottom w:val="single" w:sz="4" w:space="0" w:color="000000"/>
            </w:tcBorders>
            <w:shd w:val="clear" w:color="auto" w:fill="auto"/>
          </w:tcPr>
          <w:p w14:paraId="7F366F7D"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66012E2"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0EC14757"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C1/07</w:t>
            </w:r>
          </w:p>
        </w:tc>
        <w:tc>
          <w:tcPr>
            <w:tcW w:w="3310" w:type="dxa"/>
            <w:tcBorders>
              <w:bottom w:val="single" w:sz="4" w:space="0" w:color="000000"/>
            </w:tcBorders>
            <w:shd w:val="clear" w:color="auto" w:fill="auto"/>
          </w:tcPr>
          <w:p w14:paraId="27DA82EA" w14:textId="46B5B626" w:rsidR="009A1B0D" w:rsidRPr="00D67DCD" w:rsidRDefault="000F2B02" w:rsidP="009907A1">
            <w:pPr>
              <w:keepLines/>
              <w:jc w:val="both"/>
              <w:rPr>
                <w:rFonts w:eastAsia="Times New Roman"/>
                <w:b/>
                <w:sz w:val="22"/>
                <w:szCs w:val="22"/>
                <w:lang w:val="fr-FR"/>
              </w:rPr>
            </w:pPr>
            <w:r w:rsidRPr="000F2B02">
              <w:rPr>
                <w:rFonts w:eastAsia="Times New Roman"/>
                <w:b/>
                <w:sz w:val="22"/>
                <w:szCs w:val="22"/>
                <w:lang w:val="fr-FR"/>
              </w:rPr>
              <w:t>Le Conseil</w:t>
            </w:r>
            <w:r w:rsidRPr="000F2B02">
              <w:rPr>
                <w:rFonts w:eastAsia="Times New Roman"/>
                <w:sz w:val="22"/>
                <w:szCs w:val="22"/>
                <w:lang w:val="fr-FR"/>
              </w:rPr>
              <w:t xml:space="preserve"> approuve les propositions de révision des résolutions de l’OHI</w:t>
            </w:r>
            <w:r>
              <w:rPr>
                <w:color w:val="FF0000"/>
                <w:sz w:val="22"/>
                <w:szCs w:val="22"/>
                <w:lang w:val="fr-FR"/>
              </w:rPr>
              <w:t xml:space="preserve"> </w:t>
            </w:r>
            <w:r w:rsidR="009A1B0D" w:rsidRPr="00D67DCD">
              <w:rPr>
                <w:rFonts w:eastAsia="Times New Roman"/>
                <w:sz w:val="22"/>
                <w:szCs w:val="22"/>
                <w:lang w:val="fr-FR"/>
              </w:rPr>
              <w:t>5/1957, 1/1969.</w:t>
            </w:r>
          </w:p>
        </w:tc>
        <w:tc>
          <w:tcPr>
            <w:tcW w:w="1647" w:type="dxa"/>
            <w:tcBorders>
              <w:bottom w:val="single" w:sz="4" w:space="0" w:color="000000"/>
            </w:tcBorders>
            <w:shd w:val="clear" w:color="auto" w:fill="auto"/>
          </w:tcPr>
          <w:p w14:paraId="04DD083A"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2E915BE8"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63120D06" w14:textId="77777777" w:rsidTr="00AD7F23">
        <w:trPr>
          <w:cantSplit/>
          <w:jc w:val="center"/>
        </w:trPr>
        <w:tc>
          <w:tcPr>
            <w:tcW w:w="1170" w:type="dxa"/>
            <w:tcBorders>
              <w:bottom w:val="single" w:sz="4" w:space="0" w:color="000000"/>
            </w:tcBorders>
            <w:shd w:val="clear" w:color="auto" w:fill="auto"/>
          </w:tcPr>
          <w:p w14:paraId="5243CE61"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E5153E8"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610C97A3"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C1/08</w:t>
            </w:r>
          </w:p>
        </w:tc>
        <w:tc>
          <w:tcPr>
            <w:tcW w:w="3310" w:type="dxa"/>
            <w:tcBorders>
              <w:bottom w:val="single" w:sz="4" w:space="0" w:color="000000"/>
            </w:tcBorders>
            <w:shd w:val="clear" w:color="auto" w:fill="auto"/>
          </w:tcPr>
          <w:p w14:paraId="3B22366F" w14:textId="2CB6F89C" w:rsidR="009A1B0D" w:rsidRPr="000F2B02" w:rsidRDefault="000F2B02" w:rsidP="009907A1">
            <w:pPr>
              <w:keepLines/>
              <w:jc w:val="both"/>
              <w:rPr>
                <w:rFonts w:eastAsia="Times New Roman"/>
                <w:sz w:val="22"/>
                <w:szCs w:val="22"/>
                <w:lang w:val="fr-FR"/>
              </w:rPr>
            </w:pPr>
            <w:r w:rsidRPr="000F2B02">
              <w:rPr>
                <w:rFonts w:eastAsia="Times New Roman"/>
                <w:b/>
                <w:sz w:val="22"/>
                <w:szCs w:val="22"/>
                <w:lang w:val="fr-FR"/>
              </w:rPr>
              <w:t>Le Conseil</w:t>
            </w:r>
            <w:r w:rsidRPr="000F2B02">
              <w:rPr>
                <w:rFonts w:eastAsia="Times New Roman"/>
                <w:sz w:val="22"/>
                <w:szCs w:val="22"/>
                <w:lang w:val="fr-FR"/>
              </w:rPr>
              <w:t xml:space="preserve"> approuve la proposition de révision de la résolution de l’OHI 9/1967 et approuve la suggestion </w:t>
            </w:r>
            <w:r w:rsidRPr="000F2B02">
              <w:rPr>
                <w:rFonts w:eastAsia="Times New Roman"/>
                <w:b/>
                <w:sz w:val="22"/>
                <w:szCs w:val="22"/>
                <w:lang w:val="fr-FR"/>
              </w:rPr>
              <w:t>du Brésil</w:t>
            </w:r>
            <w:r w:rsidRPr="000F2B02">
              <w:rPr>
                <w:rFonts w:eastAsia="Times New Roman"/>
                <w:sz w:val="22"/>
                <w:szCs w:val="22"/>
                <w:lang w:val="fr-FR"/>
              </w:rPr>
              <w:t xml:space="preserve"> concernant la section 8, visant à inclure la possibilité d’avoir recours à des volontaires issus des EM, </w:t>
            </w:r>
            <w:r w:rsidR="009F14BC" w:rsidRPr="00E75E8F">
              <w:rPr>
                <w:rFonts w:eastAsia="Times New Roman"/>
                <w:sz w:val="22"/>
                <w:szCs w:val="22"/>
                <w:lang w:val="fr-FR"/>
              </w:rPr>
              <w:t>qui n’ont pas de candidat</w:t>
            </w:r>
            <w:r w:rsidRPr="000F2B02">
              <w:rPr>
                <w:rFonts w:eastAsia="Times New Roman"/>
                <w:sz w:val="22"/>
                <w:szCs w:val="22"/>
                <w:lang w:val="fr-FR"/>
              </w:rPr>
              <w:t>, dans le comité de scrutateurs</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2A8F2195"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50082220"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64D51E3F" w14:textId="77777777" w:rsidTr="00AD7F23">
        <w:trPr>
          <w:cantSplit/>
          <w:jc w:val="center"/>
        </w:trPr>
        <w:tc>
          <w:tcPr>
            <w:tcW w:w="1170" w:type="dxa"/>
            <w:tcBorders>
              <w:bottom w:val="single" w:sz="4" w:space="0" w:color="000000"/>
            </w:tcBorders>
            <w:shd w:val="clear" w:color="auto" w:fill="auto"/>
          </w:tcPr>
          <w:p w14:paraId="468A927F"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4D22DA84"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4D25E5A0"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C1/09</w:t>
            </w:r>
          </w:p>
        </w:tc>
        <w:tc>
          <w:tcPr>
            <w:tcW w:w="3310" w:type="dxa"/>
            <w:tcBorders>
              <w:bottom w:val="single" w:sz="4" w:space="0" w:color="000000"/>
            </w:tcBorders>
            <w:shd w:val="clear" w:color="auto" w:fill="auto"/>
          </w:tcPr>
          <w:p w14:paraId="41E705A3" w14:textId="0B60898E" w:rsidR="009A1B0D" w:rsidRPr="00D67DCD" w:rsidRDefault="000F2B02" w:rsidP="009907A1">
            <w:pPr>
              <w:keepLines/>
              <w:jc w:val="both"/>
              <w:rPr>
                <w:rFonts w:eastAsia="Times New Roman"/>
                <w:b/>
                <w:sz w:val="22"/>
                <w:szCs w:val="22"/>
                <w:lang w:val="fr-FR"/>
              </w:rPr>
            </w:pPr>
            <w:r w:rsidRPr="000F2B02">
              <w:rPr>
                <w:rFonts w:eastAsia="Times New Roman"/>
                <w:b/>
                <w:sz w:val="22"/>
                <w:szCs w:val="22"/>
                <w:lang w:val="fr-FR"/>
              </w:rPr>
              <w:t>Le Secrétariat de l’OHI</w:t>
            </w:r>
            <w:r w:rsidRPr="000F2B02">
              <w:rPr>
                <w:rFonts w:eastAsia="Times New Roman"/>
                <w:sz w:val="22"/>
                <w:szCs w:val="22"/>
                <w:lang w:val="fr-FR"/>
              </w:rPr>
              <w:t xml:space="preserve"> rationnalisera la proposition du Brésil concernant la proposition de résolution de l’OHI 9/1967 révisée</w:t>
            </w:r>
            <w:r w:rsidR="009A1B0D" w:rsidRPr="00D67DCD">
              <w:rPr>
                <w:rFonts w:eastAsia="Times New Roman"/>
                <w:sz w:val="22"/>
                <w:szCs w:val="22"/>
                <w:lang w:val="fr-FR"/>
              </w:rPr>
              <w:t xml:space="preserve">. </w:t>
            </w:r>
          </w:p>
        </w:tc>
        <w:tc>
          <w:tcPr>
            <w:tcW w:w="1647" w:type="dxa"/>
            <w:tcBorders>
              <w:bottom w:val="single" w:sz="4" w:space="0" w:color="000000"/>
            </w:tcBorders>
            <w:shd w:val="clear" w:color="auto" w:fill="auto"/>
          </w:tcPr>
          <w:p w14:paraId="56D0283D" w14:textId="0965CC51"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nov</w:t>
            </w:r>
            <w:r w:rsidR="000F2B02">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0AA486D4" w14:textId="77777777" w:rsidR="009A1B0D" w:rsidRPr="00D67DCD" w:rsidRDefault="009A1B0D" w:rsidP="009907A1">
            <w:pPr>
              <w:keepLines/>
              <w:jc w:val="both"/>
              <w:rPr>
                <w:rFonts w:eastAsia="Times New Roman"/>
                <w:sz w:val="22"/>
                <w:szCs w:val="22"/>
                <w:lang w:val="fr-FR"/>
              </w:rPr>
            </w:pPr>
          </w:p>
        </w:tc>
      </w:tr>
      <w:tr w:rsidR="009A1B0D" w:rsidRPr="00D67DCD" w14:paraId="1290EA34" w14:textId="77777777" w:rsidTr="00AD7F23">
        <w:trPr>
          <w:cantSplit/>
          <w:jc w:val="center"/>
        </w:trPr>
        <w:tc>
          <w:tcPr>
            <w:tcW w:w="1170" w:type="dxa"/>
            <w:tcBorders>
              <w:bottom w:val="single" w:sz="4" w:space="0" w:color="000000"/>
            </w:tcBorders>
            <w:shd w:val="clear" w:color="auto" w:fill="auto"/>
          </w:tcPr>
          <w:p w14:paraId="5EF64FAB"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2A5B4BD5"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0B78F5C3"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C1/10</w:t>
            </w:r>
          </w:p>
        </w:tc>
        <w:tc>
          <w:tcPr>
            <w:tcW w:w="3310" w:type="dxa"/>
            <w:tcBorders>
              <w:bottom w:val="single" w:sz="4" w:space="0" w:color="000000"/>
            </w:tcBorders>
            <w:shd w:val="clear" w:color="auto" w:fill="auto"/>
          </w:tcPr>
          <w:p w14:paraId="3A78E2FA" w14:textId="04C7C0E0" w:rsidR="009A1B0D" w:rsidRPr="00D67DCD" w:rsidRDefault="00896F4A" w:rsidP="009907A1">
            <w:pPr>
              <w:keepLines/>
              <w:jc w:val="both"/>
              <w:rPr>
                <w:rFonts w:eastAsia="Times New Roman"/>
                <w:b/>
                <w:sz w:val="22"/>
                <w:szCs w:val="22"/>
                <w:lang w:val="fr-FR"/>
              </w:rPr>
            </w:pPr>
            <w:r w:rsidRPr="00896F4A">
              <w:rPr>
                <w:rFonts w:eastAsia="Times New Roman"/>
                <w:b/>
                <w:sz w:val="22"/>
                <w:szCs w:val="22"/>
                <w:lang w:val="fr-FR"/>
              </w:rPr>
              <w:t>Le Conseil</w:t>
            </w:r>
            <w:r w:rsidRPr="00896F4A">
              <w:rPr>
                <w:rFonts w:eastAsia="Times New Roman"/>
                <w:sz w:val="22"/>
                <w:szCs w:val="22"/>
                <w:lang w:val="fr-FR"/>
              </w:rPr>
              <w:t xml:space="preserve"> approuve la proposition de révision de la résolution de l’OHI 5/1972, qui fait référence aux chiffres de tonnage à donner à la section 2, dans le cadre de l’évaluation annuelle de l’OMI</w:t>
            </w:r>
            <w:r w:rsidR="009A1B0D" w:rsidRPr="00D67DCD">
              <w:rPr>
                <w:rFonts w:eastAsia="Times New Roman"/>
                <w:sz w:val="22"/>
                <w:szCs w:val="22"/>
                <w:lang w:val="fr-FR"/>
              </w:rPr>
              <w:t xml:space="preserve">. </w:t>
            </w:r>
          </w:p>
        </w:tc>
        <w:tc>
          <w:tcPr>
            <w:tcW w:w="1647" w:type="dxa"/>
            <w:tcBorders>
              <w:bottom w:val="single" w:sz="4" w:space="0" w:color="000000"/>
            </w:tcBorders>
            <w:shd w:val="clear" w:color="auto" w:fill="auto"/>
          </w:tcPr>
          <w:p w14:paraId="4AA85FF2"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38759990"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4EEA8936" w14:textId="77777777" w:rsidTr="00AD7F23">
        <w:trPr>
          <w:cantSplit/>
          <w:jc w:val="center"/>
        </w:trPr>
        <w:tc>
          <w:tcPr>
            <w:tcW w:w="1170" w:type="dxa"/>
            <w:tcBorders>
              <w:bottom w:val="single" w:sz="4" w:space="0" w:color="000000"/>
            </w:tcBorders>
            <w:shd w:val="clear" w:color="auto" w:fill="auto"/>
          </w:tcPr>
          <w:p w14:paraId="5C758BE7"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248513E8"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20596FD8"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C1/11</w:t>
            </w:r>
          </w:p>
        </w:tc>
        <w:tc>
          <w:tcPr>
            <w:tcW w:w="3310" w:type="dxa"/>
            <w:tcBorders>
              <w:bottom w:val="single" w:sz="4" w:space="0" w:color="000000"/>
            </w:tcBorders>
            <w:shd w:val="clear" w:color="auto" w:fill="auto"/>
          </w:tcPr>
          <w:p w14:paraId="22246CAA" w14:textId="1EEB0F6E" w:rsidR="009A1B0D" w:rsidRPr="00D67DCD" w:rsidRDefault="00896F4A" w:rsidP="009907A1">
            <w:pPr>
              <w:keepLines/>
              <w:jc w:val="both"/>
              <w:rPr>
                <w:rFonts w:eastAsia="Times New Roman"/>
                <w:b/>
                <w:sz w:val="22"/>
                <w:szCs w:val="22"/>
                <w:lang w:val="fr-FR"/>
              </w:rPr>
            </w:pPr>
            <w:r w:rsidRPr="00896F4A">
              <w:rPr>
                <w:rFonts w:eastAsia="Times New Roman"/>
                <w:b/>
                <w:sz w:val="22"/>
                <w:szCs w:val="22"/>
                <w:lang w:val="fr-FR"/>
              </w:rPr>
              <w:t>Le Conseil</w:t>
            </w:r>
            <w:r w:rsidRPr="00896F4A">
              <w:rPr>
                <w:rFonts w:eastAsia="Times New Roman"/>
                <w:sz w:val="22"/>
                <w:szCs w:val="22"/>
                <w:lang w:val="fr-FR"/>
              </w:rPr>
              <w:t xml:space="preserve"> approuve les propositions de révision des résolutions de l’OHI 1/2014 et 4/1957</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6A697C43"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6BD1139E"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3ED37980" w14:textId="77777777" w:rsidTr="00AD7F23">
        <w:trPr>
          <w:cantSplit/>
          <w:jc w:val="center"/>
        </w:trPr>
        <w:tc>
          <w:tcPr>
            <w:tcW w:w="1170" w:type="dxa"/>
            <w:tcBorders>
              <w:bottom w:val="single" w:sz="4" w:space="0" w:color="000000"/>
            </w:tcBorders>
            <w:shd w:val="clear" w:color="auto" w:fill="auto"/>
          </w:tcPr>
          <w:p w14:paraId="169EBD5A"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2D2EC47"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50BF3DAD"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C1/12</w:t>
            </w:r>
          </w:p>
        </w:tc>
        <w:tc>
          <w:tcPr>
            <w:tcW w:w="3310" w:type="dxa"/>
            <w:tcBorders>
              <w:bottom w:val="single" w:sz="4" w:space="0" w:color="000000"/>
            </w:tcBorders>
            <w:shd w:val="clear" w:color="auto" w:fill="auto"/>
          </w:tcPr>
          <w:p w14:paraId="53AE068A" w14:textId="3CF55AB5" w:rsidR="009A1B0D" w:rsidRPr="00D67DCD" w:rsidRDefault="00896F4A" w:rsidP="009907A1">
            <w:pPr>
              <w:keepLines/>
              <w:jc w:val="both"/>
              <w:rPr>
                <w:rFonts w:eastAsia="Times New Roman"/>
                <w:sz w:val="22"/>
                <w:szCs w:val="22"/>
                <w:lang w:val="fr-FR"/>
              </w:rPr>
            </w:pPr>
            <w:r w:rsidRPr="00896F4A">
              <w:rPr>
                <w:rFonts w:eastAsia="Times New Roman"/>
                <w:b/>
                <w:sz w:val="22"/>
                <w:szCs w:val="22"/>
                <w:lang w:val="fr-FR"/>
              </w:rPr>
              <w:t>Le Conseil</w:t>
            </w:r>
            <w:r w:rsidRPr="00896F4A">
              <w:rPr>
                <w:rFonts w:eastAsia="Times New Roman"/>
                <w:sz w:val="22"/>
                <w:szCs w:val="22"/>
                <w:lang w:val="fr-FR"/>
              </w:rPr>
              <w:t xml:space="preserve"> approuve la proposition de révision de la résolution de l’OHI 8/1967, après s’être mis d’accord sur l’interprétation de l’article VI (g) (vii) de la Convention relative à l’OHI, à savoir que l’objet de cet article n’est pas d’empêcher le Conseil de mener des actions sur des propositions que lui soumettent les Etats membres ou le Secrétaire général</w:t>
            </w:r>
            <w:r w:rsidR="009A1B0D" w:rsidRPr="00D67DCD">
              <w:rPr>
                <w:rFonts w:eastAsia="Times New Roman"/>
                <w:sz w:val="22"/>
                <w:szCs w:val="22"/>
                <w:lang w:val="fr-FR"/>
              </w:rPr>
              <w:t xml:space="preserve">. </w:t>
            </w:r>
          </w:p>
        </w:tc>
        <w:tc>
          <w:tcPr>
            <w:tcW w:w="1647" w:type="dxa"/>
            <w:tcBorders>
              <w:bottom w:val="single" w:sz="4" w:space="0" w:color="000000"/>
            </w:tcBorders>
            <w:shd w:val="clear" w:color="auto" w:fill="auto"/>
          </w:tcPr>
          <w:p w14:paraId="563DBD2A" w14:textId="77777777" w:rsidR="009A1B0D" w:rsidRPr="00D67DCD" w:rsidRDefault="009A1B0D" w:rsidP="009907A1">
            <w:pPr>
              <w:keepLines/>
              <w:jc w:val="both"/>
              <w:rPr>
                <w:rFonts w:eastAsia="Times New Roman"/>
                <w:b/>
                <w:sz w:val="22"/>
                <w:szCs w:val="22"/>
                <w:lang w:val="fr-FR"/>
              </w:rPr>
            </w:pPr>
          </w:p>
          <w:p w14:paraId="198ED6B7" w14:textId="77777777" w:rsidR="009A1B0D" w:rsidRPr="00D67DCD" w:rsidRDefault="009A1B0D" w:rsidP="009907A1">
            <w:pPr>
              <w:keepLines/>
              <w:jc w:val="both"/>
              <w:rPr>
                <w:rFonts w:eastAsia="Times New Roman"/>
                <w:b/>
                <w:sz w:val="22"/>
                <w:szCs w:val="22"/>
                <w:lang w:val="fr-FR"/>
              </w:rPr>
            </w:pPr>
          </w:p>
          <w:p w14:paraId="17CFF7E2" w14:textId="77777777" w:rsidR="009A1B0D" w:rsidRPr="00D67DCD" w:rsidRDefault="009A1B0D" w:rsidP="009907A1">
            <w:pPr>
              <w:keepLines/>
              <w:jc w:val="both"/>
              <w:rPr>
                <w:rFonts w:eastAsia="Times New Roman"/>
                <w:b/>
                <w:sz w:val="22"/>
                <w:szCs w:val="22"/>
                <w:lang w:val="fr-FR"/>
              </w:rPr>
            </w:pPr>
          </w:p>
          <w:p w14:paraId="206564EE" w14:textId="77777777" w:rsidR="009A1B0D" w:rsidRPr="00D67DCD" w:rsidRDefault="009A1B0D" w:rsidP="009907A1">
            <w:pPr>
              <w:keepLines/>
              <w:jc w:val="both"/>
              <w:rPr>
                <w:rFonts w:eastAsia="Times New Roman"/>
                <w:b/>
                <w:sz w:val="22"/>
                <w:szCs w:val="22"/>
                <w:lang w:val="fr-FR"/>
              </w:rPr>
            </w:pPr>
          </w:p>
          <w:p w14:paraId="6CDDD167" w14:textId="77777777" w:rsidR="009A1B0D" w:rsidRPr="00D67DCD" w:rsidRDefault="009A1B0D" w:rsidP="009907A1">
            <w:pPr>
              <w:keepLines/>
              <w:jc w:val="both"/>
              <w:rPr>
                <w:rFonts w:eastAsia="Times New Roman"/>
                <w:b/>
                <w:sz w:val="22"/>
                <w:szCs w:val="22"/>
                <w:lang w:val="fr-FR"/>
              </w:rPr>
            </w:pPr>
          </w:p>
          <w:p w14:paraId="14B75F8C" w14:textId="77777777" w:rsidR="009A1B0D" w:rsidRPr="00D67DCD" w:rsidRDefault="009A1B0D" w:rsidP="009907A1">
            <w:pPr>
              <w:keepLines/>
              <w:jc w:val="both"/>
              <w:rPr>
                <w:rFonts w:eastAsia="Times New Roman"/>
                <w:b/>
                <w:sz w:val="22"/>
                <w:szCs w:val="22"/>
                <w:lang w:val="fr-FR"/>
              </w:rPr>
            </w:pPr>
          </w:p>
          <w:p w14:paraId="59D92C8A" w14:textId="77777777" w:rsidR="009A1B0D" w:rsidRPr="00D67DCD" w:rsidRDefault="009A1B0D" w:rsidP="009907A1">
            <w:pPr>
              <w:keepLines/>
              <w:jc w:val="both"/>
              <w:rPr>
                <w:rFonts w:eastAsia="Times New Roman"/>
                <w:b/>
                <w:sz w:val="22"/>
                <w:szCs w:val="22"/>
                <w:lang w:val="fr-FR"/>
              </w:rPr>
            </w:pPr>
          </w:p>
          <w:p w14:paraId="7B8E8A30" w14:textId="77777777" w:rsidR="009A1B0D" w:rsidRPr="00D67DCD" w:rsidRDefault="009A1B0D" w:rsidP="009907A1">
            <w:pPr>
              <w:keepLines/>
              <w:jc w:val="both"/>
              <w:rPr>
                <w:rFonts w:eastAsia="Times New Roman"/>
                <w:b/>
                <w:sz w:val="22"/>
                <w:szCs w:val="22"/>
                <w:lang w:val="fr-FR"/>
              </w:rPr>
            </w:pPr>
          </w:p>
          <w:p w14:paraId="26584E66" w14:textId="77777777" w:rsidR="009A1B0D" w:rsidRPr="00D67DCD" w:rsidRDefault="009A1B0D" w:rsidP="009907A1">
            <w:pPr>
              <w:keepLines/>
              <w:jc w:val="both"/>
              <w:rPr>
                <w:rFonts w:eastAsia="Times New Roman"/>
                <w:b/>
                <w:sz w:val="22"/>
                <w:szCs w:val="22"/>
                <w:lang w:val="fr-FR"/>
              </w:rPr>
            </w:pPr>
          </w:p>
          <w:p w14:paraId="24C45561"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1B0C382B"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2DBA250A" w14:textId="77777777" w:rsidTr="00AD7F23">
        <w:trPr>
          <w:cantSplit/>
          <w:jc w:val="center"/>
        </w:trPr>
        <w:tc>
          <w:tcPr>
            <w:tcW w:w="1170" w:type="dxa"/>
            <w:tcBorders>
              <w:bottom w:val="single" w:sz="4" w:space="0" w:color="000000"/>
            </w:tcBorders>
            <w:shd w:val="clear" w:color="auto" w:fill="auto"/>
          </w:tcPr>
          <w:p w14:paraId="51E8FFF6"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72B05FC0"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73562B5A"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C1/13</w:t>
            </w:r>
          </w:p>
        </w:tc>
        <w:tc>
          <w:tcPr>
            <w:tcW w:w="3310" w:type="dxa"/>
            <w:tcBorders>
              <w:bottom w:val="single" w:sz="4" w:space="0" w:color="000000"/>
            </w:tcBorders>
            <w:shd w:val="clear" w:color="auto" w:fill="auto"/>
          </w:tcPr>
          <w:p w14:paraId="4BCA1D65" w14:textId="026C4793" w:rsidR="009A1B0D" w:rsidRPr="00896F4A" w:rsidRDefault="00896F4A" w:rsidP="009907A1">
            <w:pPr>
              <w:keepLines/>
              <w:jc w:val="both"/>
              <w:rPr>
                <w:rFonts w:eastAsia="Times New Roman"/>
                <w:sz w:val="22"/>
                <w:szCs w:val="22"/>
                <w:lang w:val="fr-FR"/>
              </w:rPr>
            </w:pPr>
            <w:r w:rsidRPr="00896F4A">
              <w:rPr>
                <w:rFonts w:eastAsia="Times New Roman"/>
                <w:b/>
                <w:sz w:val="22"/>
                <w:szCs w:val="22"/>
                <w:lang w:val="fr-FR"/>
              </w:rPr>
              <w:t>Le Conseil</w:t>
            </w:r>
            <w:r w:rsidRPr="00896F4A">
              <w:rPr>
                <w:rFonts w:eastAsia="Times New Roman"/>
                <w:sz w:val="22"/>
                <w:szCs w:val="22"/>
                <w:lang w:val="fr-FR"/>
              </w:rPr>
              <w:t xml:space="preserve"> convient de continuer à utiliser le Livre rouge pour les réunions du Conseil, dans le futur. </w:t>
            </w:r>
            <w:r w:rsidRPr="00896F4A">
              <w:rPr>
                <w:rFonts w:eastAsia="Times New Roman"/>
                <w:b/>
                <w:sz w:val="22"/>
                <w:szCs w:val="22"/>
                <w:lang w:val="fr-FR"/>
              </w:rPr>
              <w:t>Le Secrétariat de l’OHI</w:t>
            </w:r>
            <w:r w:rsidRPr="00896F4A">
              <w:rPr>
                <w:rFonts w:eastAsia="Times New Roman"/>
                <w:sz w:val="22"/>
                <w:szCs w:val="22"/>
                <w:lang w:val="fr-FR"/>
              </w:rPr>
              <w:t xml:space="preserve"> modifiera « …six semaines… » pour lire « …dix semaines… » au paragraphe 1 de la proposition de résolution révisée 8/1967 pour que le Livre rouge puisse être mis à disposition au moins 2 mois avant les réunions du Conseil</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23D695B8" w14:textId="536B284F"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déc</w:t>
            </w:r>
            <w:r w:rsidR="00896F4A">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7A3A6824" w14:textId="77777777" w:rsidR="009A1B0D" w:rsidRPr="00D67DCD" w:rsidRDefault="009A1B0D" w:rsidP="009907A1">
            <w:pPr>
              <w:keepLines/>
              <w:jc w:val="both"/>
              <w:rPr>
                <w:rFonts w:eastAsia="Times New Roman"/>
                <w:sz w:val="22"/>
                <w:szCs w:val="22"/>
                <w:lang w:val="fr-FR"/>
              </w:rPr>
            </w:pPr>
          </w:p>
        </w:tc>
      </w:tr>
      <w:tr w:rsidR="009A1B0D" w:rsidRPr="00E82A41" w14:paraId="77D3DF20" w14:textId="77777777" w:rsidTr="00AD7F23">
        <w:trPr>
          <w:cantSplit/>
          <w:jc w:val="center"/>
        </w:trPr>
        <w:tc>
          <w:tcPr>
            <w:tcW w:w="1170" w:type="dxa"/>
            <w:tcBorders>
              <w:bottom w:val="single" w:sz="4" w:space="0" w:color="000000"/>
            </w:tcBorders>
            <w:shd w:val="clear" w:color="auto" w:fill="auto"/>
          </w:tcPr>
          <w:p w14:paraId="592BC321"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7EE9A24D"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64045197"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C1/14</w:t>
            </w:r>
          </w:p>
        </w:tc>
        <w:tc>
          <w:tcPr>
            <w:tcW w:w="3310" w:type="dxa"/>
            <w:tcBorders>
              <w:bottom w:val="single" w:sz="4" w:space="0" w:color="000000"/>
            </w:tcBorders>
            <w:shd w:val="clear" w:color="auto" w:fill="auto"/>
          </w:tcPr>
          <w:p w14:paraId="14BB042C" w14:textId="3C3F1C66" w:rsidR="009A1B0D" w:rsidRPr="00D67DCD" w:rsidRDefault="00896F4A" w:rsidP="009907A1">
            <w:pPr>
              <w:keepLines/>
              <w:jc w:val="both"/>
              <w:rPr>
                <w:rFonts w:eastAsia="Times New Roman"/>
                <w:b/>
                <w:sz w:val="22"/>
                <w:szCs w:val="22"/>
                <w:lang w:val="fr-FR"/>
              </w:rPr>
            </w:pPr>
            <w:r w:rsidRPr="00896F4A">
              <w:rPr>
                <w:rFonts w:eastAsia="Times New Roman"/>
                <w:b/>
                <w:sz w:val="22"/>
                <w:szCs w:val="22"/>
                <w:lang w:val="fr-FR"/>
              </w:rPr>
              <w:t>Le Conseil</w:t>
            </w:r>
            <w:r w:rsidRPr="00896F4A">
              <w:rPr>
                <w:rFonts w:eastAsia="Times New Roman"/>
                <w:sz w:val="22"/>
                <w:szCs w:val="22"/>
                <w:lang w:val="fr-FR"/>
              </w:rPr>
              <w:t xml:space="preserve"> demandera  confirmation de l’interprétation qu’a le Conseil  de l’article VI (g) (vii) de la Convention relative à l’OHI, lors de l’A-2</w:t>
            </w:r>
            <w:r>
              <w:rPr>
                <w:rFonts w:eastAsia="Times New Roman"/>
                <w:sz w:val="22"/>
                <w:szCs w:val="22"/>
                <w:lang w:val="fr-FR"/>
              </w:rPr>
              <w:t>.</w:t>
            </w:r>
          </w:p>
        </w:tc>
        <w:tc>
          <w:tcPr>
            <w:tcW w:w="1647" w:type="dxa"/>
            <w:tcBorders>
              <w:bottom w:val="single" w:sz="4" w:space="0" w:color="000000"/>
            </w:tcBorders>
            <w:shd w:val="clear" w:color="auto" w:fill="auto"/>
          </w:tcPr>
          <w:p w14:paraId="659BB831"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C-3 en vue de l’A-2</w:t>
            </w:r>
          </w:p>
        </w:tc>
        <w:tc>
          <w:tcPr>
            <w:tcW w:w="1238" w:type="dxa"/>
            <w:tcBorders>
              <w:bottom w:val="single" w:sz="4" w:space="0" w:color="000000"/>
            </w:tcBorders>
            <w:shd w:val="clear" w:color="auto" w:fill="auto"/>
          </w:tcPr>
          <w:p w14:paraId="21F61016" w14:textId="77777777" w:rsidR="009A1B0D" w:rsidRPr="00D67DCD" w:rsidRDefault="009A1B0D" w:rsidP="009907A1">
            <w:pPr>
              <w:keepLines/>
              <w:jc w:val="both"/>
              <w:rPr>
                <w:rFonts w:eastAsia="Times New Roman"/>
                <w:sz w:val="22"/>
                <w:szCs w:val="22"/>
                <w:lang w:val="fr-FR"/>
              </w:rPr>
            </w:pPr>
          </w:p>
        </w:tc>
      </w:tr>
      <w:tr w:rsidR="009A1B0D" w:rsidRPr="00D67DCD" w14:paraId="046A9455" w14:textId="77777777" w:rsidTr="00AD7F23">
        <w:trPr>
          <w:cantSplit/>
          <w:jc w:val="center"/>
        </w:trPr>
        <w:tc>
          <w:tcPr>
            <w:tcW w:w="1170" w:type="dxa"/>
            <w:tcBorders>
              <w:bottom w:val="single" w:sz="4" w:space="0" w:color="000000"/>
            </w:tcBorders>
            <w:shd w:val="clear" w:color="auto" w:fill="auto"/>
          </w:tcPr>
          <w:p w14:paraId="1623C53D"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75527D50"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789E6331"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C1/15</w:t>
            </w:r>
          </w:p>
        </w:tc>
        <w:tc>
          <w:tcPr>
            <w:tcW w:w="3310" w:type="dxa"/>
            <w:tcBorders>
              <w:bottom w:val="single" w:sz="4" w:space="0" w:color="000000"/>
            </w:tcBorders>
            <w:shd w:val="clear" w:color="auto" w:fill="auto"/>
          </w:tcPr>
          <w:p w14:paraId="6F5035D3" w14:textId="398EE44C" w:rsidR="009A1B0D" w:rsidRPr="00D67DCD" w:rsidRDefault="00896F4A" w:rsidP="009907A1">
            <w:pPr>
              <w:keepLines/>
              <w:jc w:val="both"/>
              <w:rPr>
                <w:rFonts w:eastAsia="Times New Roman"/>
                <w:b/>
                <w:sz w:val="22"/>
                <w:szCs w:val="22"/>
                <w:lang w:val="fr-FR"/>
              </w:rPr>
            </w:pPr>
            <w:r w:rsidRPr="00896F4A">
              <w:rPr>
                <w:rFonts w:eastAsia="Times New Roman"/>
                <w:b/>
                <w:sz w:val="22"/>
                <w:szCs w:val="22"/>
                <w:lang w:val="fr-FR"/>
              </w:rPr>
              <w:t>Le Conseil</w:t>
            </w:r>
            <w:r w:rsidRPr="00896F4A">
              <w:rPr>
                <w:rFonts w:eastAsia="Times New Roman"/>
                <w:sz w:val="22"/>
                <w:szCs w:val="22"/>
                <w:lang w:val="fr-FR"/>
              </w:rPr>
              <w:t xml:space="preserve"> approuve les propositions visant à supprimer les résolutions de l’OHI 1/1965 et 2/1965</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732DD690"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408D3658"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730D3260" w14:textId="77777777" w:rsidTr="00AD7F23">
        <w:trPr>
          <w:cantSplit/>
          <w:jc w:val="center"/>
        </w:trPr>
        <w:tc>
          <w:tcPr>
            <w:tcW w:w="1170" w:type="dxa"/>
            <w:tcBorders>
              <w:bottom w:val="single" w:sz="4" w:space="0" w:color="000000"/>
            </w:tcBorders>
            <w:shd w:val="clear" w:color="auto" w:fill="auto"/>
          </w:tcPr>
          <w:p w14:paraId="07C92380"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4A6395D4"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6977C5EC"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C1/16</w:t>
            </w:r>
          </w:p>
        </w:tc>
        <w:tc>
          <w:tcPr>
            <w:tcW w:w="3310" w:type="dxa"/>
            <w:tcBorders>
              <w:bottom w:val="single" w:sz="4" w:space="0" w:color="000000"/>
            </w:tcBorders>
            <w:shd w:val="clear" w:color="auto" w:fill="auto"/>
          </w:tcPr>
          <w:p w14:paraId="32F0DBC2" w14:textId="35619AF7" w:rsidR="009A1B0D" w:rsidRPr="0023459A" w:rsidRDefault="00896F4A" w:rsidP="009907A1">
            <w:pPr>
              <w:keepLines/>
              <w:jc w:val="both"/>
              <w:rPr>
                <w:rFonts w:eastAsia="Times New Roman"/>
                <w:sz w:val="22"/>
                <w:szCs w:val="22"/>
                <w:lang w:val="fr-FR"/>
              </w:rPr>
            </w:pPr>
            <w:r w:rsidRPr="00896F4A">
              <w:rPr>
                <w:rFonts w:eastAsia="Times New Roman"/>
                <w:b/>
                <w:sz w:val="22"/>
                <w:szCs w:val="22"/>
                <w:lang w:val="fr-FR"/>
              </w:rPr>
              <w:t>Le Secrétariat de l’OHI</w:t>
            </w:r>
            <w:r w:rsidRPr="00896F4A">
              <w:rPr>
                <w:rFonts w:eastAsia="Times New Roman"/>
                <w:sz w:val="22"/>
                <w:szCs w:val="22"/>
                <w:lang w:val="fr-FR"/>
              </w:rPr>
              <w:t xml:space="preserve"> publiera une LC de l’OHI sollicitant l’approbation des EM sur les décisions du Conseil relatives aux résolutions de l’OHI 5/1957, 1/1969, 9/1967, 5/1972, 1/2014, 4/1957, 8/1967, 1/1965 et 2/1965</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5D2B5FF7" w14:textId="55855136"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déc</w:t>
            </w:r>
            <w:r w:rsidR="00896F4A">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640D734D" w14:textId="77777777" w:rsidR="009A1B0D" w:rsidRPr="00D67DCD" w:rsidRDefault="009A1B0D" w:rsidP="009907A1">
            <w:pPr>
              <w:keepLines/>
              <w:jc w:val="both"/>
              <w:rPr>
                <w:rFonts w:eastAsia="Times New Roman"/>
                <w:sz w:val="22"/>
                <w:szCs w:val="22"/>
                <w:lang w:val="fr-FR"/>
              </w:rPr>
            </w:pPr>
          </w:p>
        </w:tc>
      </w:tr>
      <w:tr w:rsidR="009A1B0D" w:rsidRPr="00D67DCD" w14:paraId="77D05C9B" w14:textId="77777777" w:rsidTr="00AD7F23">
        <w:trPr>
          <w:cantSplit/>
          <w:jc w:val="center"/>
        </w:trPr>
        <w:tc>
          <w:tcPr>
            <w:tcW w:w="1170" w:type="dxa"/>
            <w:tcBorders>
              <w:bottom w:val="single" w:sz="4" w:space="0" w:color="000000"/>
            </w:tcBorders>
            <w:shd w:val="clear" w:color="auto" w:fill="auto"/>
          </w:tcPr>
          <w:p w14:paraId="5C52922C"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6BE8137"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35701604"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280954AC"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09020D53"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2EC5DD87" w14:textId="77777777" w:rsidR="009A1B0D" w:rsidRPr="00D67DCD" w:rsidRDefault="009A1B0D" w:rsidP="009907A1">
            <w:pPr>
              <w:keepLines/>
              <w:jc w:val="both"/>
              <w:rPr>
                <w:rFonts w:eastAsia="Times New Roman"/>
                <w:sz w:val="22"/>
                <w:szCs w:val="22"/>
                <w:lang w:val="fr-FR"/>
              </w:rPr>
            </w:pPr>
          </w:p>
        </w:tc>
      </w:tr>
      <w:tr w:rsidR="009A1B0D" w:rsidRPr="00E82A41" w14:paraId="220EFED3"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60AF1540"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F7D9AFA"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t>2.3</w:t>
                  </w:r>
                  <w:r w:rsidRPr="00D67DCD">
                    <w:rPr>
                      <w:rFonts w:eastAsia="Times New Roman"/>
                      <w:b/>
                      <w:sz w:val="22"/>
                      <w:szCs w:val="22"/>
                      <w:lang w:val="fr-FR"/>
                    </w:rPr>
                    <w:tab/>
                    <w:t>Examen de la règle 12 des Règles de procédure du Conseil</w:t>
                  </w:r>
                </w:p>
              </w:tc>
            </w:tr>
          </w:tbl>
          <w:p w14:paraId="37CF2D70" w14:textId="77777777" w:rsidR="009A1B0D" w:rsidRPr="00D67DCD" w:rsidRDefault="009A1B0D" w:rsidP="009907A1">
            <w:pPr>
              <w:keepNext/>
              <w:keepLines/>
              <w:jc w:val="center"/>
              <w:rPr>
                <w:rFonts w:eastAsia="Times New Roman"/>
                <w:b/>
                <w:sz w:val="20"/>
                <w:szCs w:val="20"/>
                <w:lang w:val="fr-FR"/>
              </w:rPr>
            </w:pPr>
          </w:p>
        </w:tc>
      </w:tr>
      <w:tr w:rsidR="009A1B0D" w:rsidRPr="00D67DCD" w14:paraId="0E00F0D7" w14:textId="77777777" w:rsidTr="00AD7F23">
        <w:trPr>
          <w:cantSplit/>
          <w:jc w:val="center"/>
        </w:trPr>
        <w:tc>
          <w:tcPr>
            <w:tcW w:w="1170" w:type="dxa"/>
            <w:tcBorders>
              <w:bottom w:val="single" w:sz="4" w:space="0" w:color="000000"/>
            </w:tcBorders>
            <w:shd w:val="clear" w:color="auto" w:fill="auto"/>
          </w:tcPr>
          <w:p w14:paraId="3452B607"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41DE80F"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Election du président et du vice-président du Conseil</w:t>
            </w:r>
          </w:p>
        </w:tc>
        <w:tc>
          <w:tcPr>
            <w:tcW w:w="1885" w:type="dxa"/>
            <w:tcBorders>
              <w:bottom w:val="single" w:sz="4" w:space="0" w:color="000000"/>
            </w:tcBorders>
            <w:shd w:val="clear" w:color="auto" w:fill="auto"/>
          </w:tcPr>
          <w:p w14:paraId="6A5C6628"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C1/17</w:t>
            </w:r>
          </w:p>
        </w:tc>
        <w:tc>
          <w:tcPr>
            <w:tcW w:w="3310" w:type="dxa"/>
            <w:tcBorders>
              <w:bottom w:val="single" w:sz="4" w:space="0" w:color="000000"/>
            </w:tcBorders>
            <w:shd w:val="clear" w:color="auto" w:fill="auto"/>
          </w:tcPr>
          <w:p w14:paraId="75C7FD25" w14:textId="1208609F" w:rsidR="009A1B0D" w:rsidRPr="00D67DCD" w:rsidRDefault="0023459A" w:rsidP="009907A1">
            <w:pPr>
              <w:keepLines/>
              <w:jc w:val="both"/>
              <w:rPr>
                <w:rFonts w:eastAsia="Times New Roman"/>
                <w:b/>
                <w:sz w:val="22"/>
                <w:szCs w:val="22"/>
                <w:lang w:val="fr-FR"/>
              </w:rPr>
            </w:pPr>
            <w:r w:rsidRPr="0023459A">
              <w:rPr>
                <w:rFonts w:eastAsia="Times New Roman"/>
                <w:b/>
                <w:sz w:val="22"/>
                <w:szCs w:val="22"/>
                <w:lang w:val="fr-FR"/>
              </w:rPr>
              <w:t>Le Conseil</w:t>
            </w:r>
            <w:r w:rsidRPr="0023459A">
              <w:rPr>
                <w:rFonts w:eastAsia="Times New Roman"/>
                <w:sz w:val="22"/>
                <w:szCs w:val="22"/>
                <w:lang w:val="fr-FR"/>
              </w:rPr>
              <w:t xml:space="preserve"> convient de soumettre la proposition de révision de la règle 12 des Règles de procédure du Conseil à l’A-2 et de solliciter des clarifications lors de l’A-2 en vue de résoudre la divergence identifiée</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144774DF"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C-3 en vue de l’A-2</w:t>
            </w:r>
          </w:p>
        </w:tc>
        <w:tc>
          <w:tcPr>
            <w:tcW w:w="1238" w:type="dxa"/>
            <w:tcBorders>
              <w:bottom w:val="single" w:sz="4" w:space="0" w:color="000000"/>
            </w:tcBorders>
            <w:shd w:val="clear" w:color="auto" w:fill="auto"/>
          </w:tcPr>
          <w:p w14:paraId="145B4F61"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E82A41" w14:paraId="4D5742A2"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683412EA" w14:textId="77777777" w:rsidTr="00AD7F23">
              <w:trPr>
                <w:cantSplit/>
                <w:jc w:val="center"/>
              </w:trPr>
              <w:tc>
                <w:tcPr>
                  <w:tcW w:w="11092" w:type="dxa"/>
                  <w:tcBorders>
                    <w:top w:val="single" w:sz="4" w:space="0" w:color="000000"/>
                    <w:left w:val="single" w:sz="4" w:space="0" w:color="auto"/>
                    <w:bottom w:val="single" w:sz="4" w:space="0" w:color="000000"/>
                    <w:right w:val="single" w:sz="4" w:space="0" w:color="auto"/>
                  </w:tcBorders>
                  <w:shd w:val="clear" w:color="auto" w:fill="C6D9F1"/>
                </w:tcPr>
                <w:p w14:paraId="55242F36"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lastRenderedPageBreak/>
                    <w:t>2.4</w:t>
                  </w:r>
                  <w:r w:rsidRPr="00D67DCD">
                    <w:rPr>
                      <w:rFonts w:eastAsia="Times New Roman"/>
                      <w:b/>
                      <w:sz w:val="22"/>
                      <w:szCs w:val="22"/>
                      <w:lang w:val="fr-FR"/>
                    </w:rPr>
                    <w:tab/>
                    <w:t>Méthodologie et calendrier pour traiter des états financiers annuels et des ajustements aux documents de base</w:t>
                  </w:r>
                </w:p>
              </w:tc>
            </w:tr>
          </w:tbl>
          <w:p w14:paraId="30C69538" w14:textId="77777777" w:rsidR="009A1B0D" w:rsidRPr="00D67DCD" w:rsidRDefault="009A1B0D" w:rsidP="009907A1">
            <w:pPr>
              <w:keepNext/>
              <w:keepLines/>
              <w:jc w:val="center"/>
              <w:rPr>
                <w:rFonts w:eastAsia="Times New Roman"/>
                <w:b/>
                <w:sz w:val="20"/>
                <w:szCs w:val="20"/>
                <w:lang w:val="fr-FR"/>
              </w:rPr>
            </w:pPr>
          </w:p>
        </w:tc>
      </w:tr>
      <w:tr w:rsidR="009A1B0D" w:rsidRPr="00D67DCD" w14:paraId="10A9016F" w14:textId="77777777" w:rsidTr="00AD7F23">
        <w:trPr>
          <w:cantSplit/>
          <w:jc w:val="center"/>
        </w:trPr>
        <w:tc>
          <w:tcPr>
            <w:tcW w:w="1170" w:type="dxa"/>
            <w:tcBorders>
              <w:bottom w:val="single" w:sz="4" w:space="0" w:color="000000"/>
            </w:tcBorders>
            <w:shd w:val="clear" w:color="auto" w:fill="auto"/>
          </w:tcPr>
          <w:p w14:paraId="27A43105"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0F9636F"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Etats financiers</w:t>
            </w:r>
          </w:p>
        </w:tc>
        <w:tc>
          <w:tcPr>
            <w:tcW w:w="1885" w:type="dxa"/>
            <w:tcBorders>
              <w:bottom w:val="single" w:sz="4" w:space="0" w:color="000000"/>
            </w:tcBorders>
            <w:shd w:val="clear" w:color="auto" w:fill="auto"/>
          </w:tcPr>
          <w:p w14:paraId="5A687243"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C1/18</w:t>
            </w:r>
          </w:p>
        </w:tc>
        <w:tc>
          <w:tcPr>
            <w:tcW w:w="3310" w:type="dxa"/>
            <w:tcBorders>
              <w:bottom w:val="single" w:sz="4" w:space="0" w:color="000000"/>
            </w:tcBorders>
            <w:shd w:val="clear" w:color="auto" w:fill="auto"/>
          </w:tcPr>
          <w:p w14:paraId="73F4657B" w14:textId="12AEFC1A" w:rsidR="009A1B0D" w:rsidRPr="00D67DCD" w:rsidRDefault="00C5520F" w:rsidP="009907A1">
            <w:pPr>
              <w:keepLines/>
              <w:jc w:val="both"/>
              <w:rPr>
                <w:rFonts w:eastAsia="Times New Roman"/>
                <w:sz w:val="22"/>
                <w:szCs w:val="22"/>
                <w:lang w:val="fr-FR"/>
              </w:rPr>
            </w:pPr>
            <w:r w:rsidRPr="00C5520F">
              <w:rPr>
                <w:rFonts w:eastAsia="Times New Roman"/>
                <w:b/>
                <w:sz w:val="22"/>
                <w:szCs w:val="22"/>
                <w:lang w:val="fr-FR"/>
              </w:rPr>
              <w:t>Le Conseil</w:t>
            </w:r>
            <w:r w:rsidRPr="00C5520F">
              <w:rPr>
                <w:rFonts w:eastAsia="Times New Roman"/>
                <w:sz w:val="22"/>
                <w:szCs w:val="22"/>
                <w:lang w:val="fr-FR"/>
              </w:rPr>
              <w:t xml:space="preserve"> charge </w:t>
            </w:r>
            <w:r w:rsidRPr="00C5520F">
              <w:rPr>
                <w:rFonts w:eastAsia="Times New Roman"/>
                <w:b/>
                <w:sz w:val="22"/>
                <w:szCs w:val="22"/>
                <w:lang w:val="fr-FR"/>
              </w:rPr>
              <w:t xml:space="preserve">le Secrétariat de l’OHI </w:t>
            </w:r>
            <w:r w:rsidRPr="00C5520F">
              <w:rPr>
                <w:rFonts w:eastAsia="Times New Roman"/>
                <w:sz w:val="22"/>
                <w:szCs w:val="22"/>
                <w:lang w:val="fr-FR"/>
              </w:rPr>
              <w:t>d’examiner les suggestions faites par les Etats-Unis sur la proposition de nouvelle résolution sur la méthodologie et le calendrier pour traiter les états financiers (ajout d’une date limite au paragraphe 3, modification au paragraphe 7 pour permettre au Conseil d’examiner les recommandations de la Commission des finances).</w:t>
            </w:r>
            <w:r>
              <w:rPr>
                <w:color w:val="FF0000"/>
                <w:sz w:val="22"/>
                <w:szCs w:val="22"/>
                <w:lang w:val="fr-FR"/>
              </w:rPr>
              <w:t xml:space="preserve"> </w:t>
            </w:r>
          </w:p>
        </w:tc>
        <w:tc>
          <w:tcPr>
            <w:tcW w:w="1647" w:type="dxa"/>
            <w:tcBorders>
              <w:bottom w:val="single" w:sz="4" w:space="0" w:color="000000"/>
            </w:tcBorders>
            <w:shd w:val="clear" w:color="auto" w:fill="auto"/>
          </w:tcPr>
          <w:p w14:paraId="01E6042B" w14:textId="488768C4"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nov</w:t>
            </w:r>
            <w:r w:rsidR="00C5520F">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703A890F" w14:textId="77777777" w:rsidR="009A1B0D" w:rsidRPr="00D67DCD" w:rsidRDefault="009A1B0D" w:rsidP="009907A1">
            <w:pPr>
              <w:keepLines/>
              <w:jc w:val="both"/>
              <w:rPr>
                <w:rFonts w:eastAsia="Times New Roman"/>
                <w:sz w:val="22"/>
                <w:szCs w:val="22"/>
                <w:lang w:val="fr-FR"/>
              </w:rPr>
            </w:pPr>
          </w:p>
        </w:tc>
      </w:tr>
      <w:tr w:rsidR="009A1B0D" w:rsidRPr="00D67DCD" w14:paraId="5DA4F614" w14:textId="77777777" w:rsidTr="00AD7F23">
        <w:trPr>
          <w:cantSplit/>
          <w:jc w:val="center"/>
        </w:trPr>
        <w:tc>
          <w:tcPr>
            <w:tcW w:w="1170" w:type="dxa"/>
            <w:tcBorders>
              <w:bottom w:val="single" w:sz="4" w:space="0" w:color="000000"/>
            </w:tcBorders>
            <w:shd w:val="clear" w:color="auto" w:fill="auto"/>
          </w:tcPr>
          <w:p w14:paraId="3EA8C8FB"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C330DDD"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Etats financiers</w:t>
            </w:r>
          </w:p>
        </w:tc>
        <w:tc>
          <w:tcPr>
            <w:tcW w:w="1885" w:type="dxa"/>
            <w:tcBorders>
              <w:bottom w:val="single" w:sz="4" w:space="0" w:color="000000"/>
            </w:tcBorders>
            <w:shd w:val="clear" w:color="auto" w:fill="auto"/>
          </w:tcPr>
          <w:p w14:paraId="7DA7B877"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C1/19</w:t>
            </w:r>
          </w:p>
        </w:tc>
        <w:tc>
          <w:tcPr>
            <w:tcW w:w="3310" w:type="dxa"/>
            <w:tcBorders>
              <w:bottom w:val="single" w:sz="4" w:space="0" w:color="000000"/>
            </w:tcBorders>
            <w:shd w:val="clear" w:color="auto" w:fill="auto"/>
          </w:tcPr>
          <w:p w14:paraId="265C9DB3" w14:textId="4D0105D8" w:rsidR="009A1B0D" w:rsidRPr="00C5520F" w:rsidRDefault="00C5520F" w:rsidP="009907A1">
            <w:pPr>
              <w:keepLines/>
              <w:jc w:val="both"/>
              <w:rPr>
                <w:rFonts w:eastAsia="Times New Roman"/>
                <w:sz w:val="22"/>
                <w:szCs w:val="22"/>
                <w:lang w:val="fr-FR"/>
              </w:rPr>
            </w:pPr>
            <w:r w:rsidRPr="00C5520F">
              <w:rPr>
                <w:rFonts w:eastAsia="Times New Roman"/>
                <w:b/>
                <w:sz w:val="22"/>
                <w:szCs w:val="22"/>
                <w:lang w:val="fr-FR"/>
              </w:rPr>
              <w:t>Le Secrétariat de l’OHI</w:t>
            </w:r>
            <w:r w:rsidRPr="00C5520F">
              <w:rPr>
                <w:rFonts w:eastAsia="Times New Roman"/>
                <w:sz w:val="22"/>
                <w:szCs w:val="22"/>
                <w:lang w:val="fr-FR"/>
              </w:rPr>
              <w:t xml:space="preserve"> publiera une lettre circulaire du Conseil aux fins d’aval, par correspondance, de la nouvelle résolution, puis il publiera une LC de l’OHI sollicitant l’approbation des EM</w:t>
            </w:r>
            <w:r w:rsidR="009A1B0D" w:rsidRPr="00D67DCD">
              <w:rPr>
                <w:rFonts w:eastAsia="Times New Roman"/>
                <w:sz w:val="22"/>
                <w:szCs w:val="22"/>
                <w:lang w:val="fr-FR"/>
              </w:rPr>
              <w:t xml:space="preserve">. </w:t>
            </w:r>
          </w:p>
        </w:tc>
        <w:tc>
          <w:tcPr>
            <w:tcW w:w="1647" w:type="dxa"/>
            <w:tcBorders>
              <w:bottom w:val="single" w:sz="4" w:space="0" w:color="000000"/>
            </w:tcBorders>
            <w:shd w:val="clear" w:color="auto" w:fill="auto"/>
          </w:tcPr>
          <w:p w14:paraId="4A1AA83B"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janvier 2018</w:t>
            </w:r>
          </w:p>
        </w:tc>
        <w:tc>
          <w:tcPr>
            <w:tcW w:w="1238" w:type="dxa"/>
            <w:tcBorders>
              <w:bottom w:val="single" w:sz="4" w:space="0" w:color="000000"/>
            </w:tcBorders>
            <w:shd w:val="clear" w:color="auto" w:fill="auto"/>
          </w:tcPr>
          <w:p w14:paraId="7BB4AEDB" w14:textId="77777777" w:rsidR="009A1B0D" w:rsidRPr="00D67DCD" w:rsidRDefault="009A1B0D" w:rsidP="009907A1">
            <w:pPr>
              <w:keepLines/>
              <w:jc w:val="both"/>
              <w:rPr>
                <w:rFonts w:eastAsia="Times New Roman"/>
                <w:sz w:val="22"/>
                <w:szCs w:val="22"/>
                <w:lang w:val="fr-FR"/>
              </w:rPr>
            </w:pPr>
          </w:p>
        </w:tc>
      </w:tr>
      <w:tr w:rsidR="009A1B0D" w:rsidRPr="00E82A41" w14:paraId="23B8DDA8" w14:textId="77777777" w:rsidTr="00AD7F23">
        <w:trPr>
          <w:cantSplit/>
          <w:jc w:val="center"/>
        </w:trPr>
        <w:tc>
          <w:tcPr>
            <w:tcW w:w="10910" w:type="dxa"/>
            <w:gridSpan w:val="6"/>
            <w:tcBorders>
              <w:bottom w:val="single" w:sz="4" w:space="0" w:color="auto"/>
            </w:tcBorders>
            <w:shd w:val="clear" w:color="auto" w:fill="FFC000"/>
          </w:tcPr>
          <w:p w14:paraId="1C81341C" w14:textId="77777777" w:rsidR="009A1B0D" w:rsidRPr="00D67DCD" w:rsidRDefault="009A1B0D" w:rsidP="009907A1">
            <w:pPr>
              <w:keepLines/>
              <w:spacing w:line="276" w:lineRule="auto"/>
              <w:jc w:val="both"/>
              <w:rPr>
                <w:rFonts w:eastAsia="Calibri"/>
                <w:sz w:val="22"/>
                <w:szCs w:val="22"/>
                <w:lang w:val="fr-FR"/>
              </w:rPr>
            </w:pPr>
            <w:r w:rsidRPr="00D67DCD">
              <w:rPr>
                <w:rFonts w:eastAsia="Times New Roman"/>
                <w:b/>
                <w:sz w:val="22"/>
                <w:szCs w:val="22"/>
                <w:lang w:val="fr-FR"/>
              </w:rPr>
              <w:t>3.</w:t>
            </w:r>
            <w:r w:rsidRPr="00D67DCD">
              <w:rPr>
                <w:rFonts w:eastAsia="Times New Roman"/>
                <w:b/>
                <w:sz w:val="22"/>
                <w:szCs w:val="22"/>
                <w:lang w:val="fr-FR"/>
              </w:rPr>
              <w:tab/>
              <w:t>POINTS REQUIS PAR LES ORGANES SUBSIDIAIRES</w:t>
            </w:r>
          </w:p>
        </w:tc>
      </w:tr>
      <w:tr w:rsidR="009A1B0D" w:rsidRPr="00E82A41" w14:paraId="24D358BF"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0314DF05"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61C3473"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t>3.1</w:t>
                  </w:r>
                  <w:r w:rsidRPr="00D67DCD">
                    <w:rPr>
                      <w:rFonts w:eastAsia="Times New Roman"/>
                      <w:b/>
                      <w:sz w:val="22"/>
                      <w:szCs w:val="22"/>
                      <w:lang w:val="fr-FR"/>
                    </w:rPr>
                    <w:tab/>
                    <w:t>Rapport et propositions du HSSC</w:t>
                  </w:r>
                </w:p>
              </w:tc>
            </w:tr>
          </w:tbl>
          <w:p w14:paraId="52BC81FB" w14:textId="77777777" w:rsidR="009A1B0D" w:rsidRPr="00D67DCD" w:rsidRDefault="009A1B0D" w:rsidP="009907A1">
            <w:pPr>
              <w:keepNext/>
              <w:keepLines/>
              <w:jc w:val="center"/>
              <w:rPr>
                <w:rFonts w:eastAsia="Times New Roman"/>
                <w:b/>
                <w:sz w:val="20"/>
                <w:szCs w:val="20"/>
                <w:lang w:val="fr-FR"/>
              </w:rPr>
            </w:pPr>
          </w:p>
        </w:tc>
      </w:tr>
      <w:tr w:rsidR="009A1B0D" w:rsidRPr="00D67DCD" w14:paraId="21F1E979" w14:textId="77777777" w:rsidTr="00AD7F23">
        <w:trPr>
          <w:cantSplit/>
          <w:jc w:val="center"/>
        </w:trPr>
        <w:tc>
          <w:tcPr>
            <w:tcW w:w="1170" w:type="dxa"/>
            <w:tcBorders>
              <w:bottom w:val="single" w:sz="4" w:space="0" w:color="000000"/>
            </w:tcBorders>
            <w:shd w:val="clear" w:color="auto" w:fill="auto"/>
          </w:tcPr>
          <w:p w14:paraId="5B006AB5"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A0A7AFF"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Normes</w:t>
            </w:r>
          </w:p>
        </w:tc>
        <w:tc>
          <w:tcPr>
            <w:tcW w:w="1885" w:type="dxa"/>
            <w:tcBorders>
              <w:bottom w:val="single" w:sz="4" w:space="0" w:color="000000"/>
            </w:tcBorders>
            <w:shd w:val="clear" w:color="auto" w:fill="auto"/>
          </w:tcPr>
          <w:p w14:paraId="3F1D48ED"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C1/20</w:t>
            </w:r>
          </w:p>
        </w:tc>
        <w:tc>
          <w:tcPr>
            <w:tcW w:w="3310" w:type="dxa"/>
            <w:tcBorders>
              <w:bottom w:val="single" w:sz="4" w:space="0" w:color="000000"/>
            </w:tcBorders>
            <w:shd w:val="clear" w:color="auto" w:fill="auto"/>
          </w:tcPr>
          <w:p w14:paraId="61838017"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Pr="00D67DCD">
              <w:rPr>
                <w:rFonts w:eastAsia="Times New Roman"/>
                <w:sz w:val="22"/>
                <w:szCs w:val="22"/>
                <w:lang w:val="fr-FR"/>
              </w:rPr>
              <w:t>a avalisé les trois propositions soumises par le HSSC au C-1 (S-66 Edition 1.1.0, S-57 Appendice B.1, Annexe A, Edition 4.1.0, et S-11 Partie A, Edition 3.1.0).</w:t>
            </w:r>
          </w:p>
        </w:tc>
        <w:tc>
          <w:tcPr>
            <w:tcW w:w="1647" w:type="dxa"/>
            <w:tcBorders>
              <w:bottom w:val="single" w:sz="4" w:space="0" w:color="000000"/>
            </w:tcBorders>
            <w:shd w:val="clear" w:color="auto" w:fill="auto"/>
          </w:tcPr>
          <w:p w14:paraId="0CD5E3F3"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0496A2D8"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5895CBBD" w14:textId="77777777" w:rsidTr="00AD7F23">
        <w:trPr>
          <w:cantSplit/>
          <w:jc w:val="center"/>
        </w:trPr>
        <w:tc>
          <w:tcPr>
            <w:tcW w:w="1170" w:type="dxa"/>
            <w:tcBorders>
              <w:bottom w:val="single" w:sz="4" w:space="0" w:color="000000"/>
            </w:tcBorders>
            <w:shd w:val="clear" w:color="auto" w:fill="auto"/>
          </w:tcPr>
          <w:p w14:paraId="589698DA"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2472D17E"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Normes</w:t>
            </w:r>
          </w:p>
        </w:tc>
        <w:tc>
          <w:tcPr>
            <w:tcW w:w="1885" w:type="dxa"/>
            <w:tcBorders>
              <w:bottom w:val="single" w:sz="4" w:space="0" w:color="000000"/>
            </w:tcBorders>
            <w:shd w:val="clear" w:color="auto" w:fill="auto"/>
          </w:tcPr>
          <w:p w14:paraId="63DB90A2"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C1/21</w:t>
            </w:r>
          </w:p>
        </w:tc>
        <w:tc>
          <w:tcPr>
            <w:tcW w:w="3310" w:type="dxa"/>
            <w:tcBorders>
              <w:bottom w:val="single" w:sz="4" w:space="0" w:color="000000"/>
            </w:tcBorders>
            <w:shd w:val="clear" w:color="auto" w:fill="auto"/>
          </w:tcPr>
          <w:p w14:paraId="79488A17"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Secrétariat de l’OHI </w:t>
            </w:r>
            <w:r w:rsidRPr="00D67DCD">
              <w:rPr>
                <w:rFonts w:eastAsia="Times New Roman"/>
                <w:sz w:val="22"/>
                <w:szCs w:val="22"/>
                <w:lang w:val="fr-FR"/>
              </w:rPr>
              <w:t>publiera une LC sollicitant l’approbation des EM sur les décisions prises sur la S-66 Edition 1.1.0, la S-57 Appendice B.1, Annexe A, Edition 4.1.0, et la S-11 Partie A, Edition 3.1.0.</w:t>
            </w:r>
          </w:p>
        </w:tc>
        <w:tc>
          <w:tcPr>
            <w:tcW w:w="1647" w:type="dxa"/>
            <w:tcBorders>
              <w:bottom w:val="single" w:sz="4" w:space="0" w:color="000000"/>
            </w:tcBorders>
            <w:shd w:val="clear" w:color="auto" w:fill="auto"/>
          </w:tcPr>
          <w:p w14:paraId="6EE67C21" w14:textId="7726410E" w:rsidR="009A1B0D" w:rsidRPr="00D67DCD" w:rsidRDefault="009A1B0D" w:rsidP="00A733DB">
            <w:pPr>
              <w:keepLines/>
              <w:jc w:val="both"/>
              <w:rPr>
                <w:rFonts w:eastAsia="Times New Roman"/>
                <w:b/>
                <w:sz w:val="22"/>
                <w:szCs w:val="22"/>
                <w:lang w:val="fr-FR"/>
              </w:rPr>
            </w:pPr>
            <w:r w:rsidRPr="00D67DCD">
              <w:rPr>
                <w:rFonts w:eastAsia="Times New Roman"/>
                <w:b/>
                <w:sz w:val="22"/>
                <w:szCs w:val="22"/>
                <w:lang w:val="fr-FR"/>
              </w:rPr>
              <w:t>déc</w:t>
            </w:r>
            <w:r w:rsidR="00A733DB">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1B34EDDC" w14:textId="77777777" w:rsidR="009A1B0D" w:rsidRPr="00D67DCD" w:rsidRDefault="009A1B0D" w:rsidP="009907A1">
            <w:pPr>
              <w:keepLines/>
              <w:jc w:val="both"/>
              <w:rPr>
                <w:rFonts w:eastAsia="Times New Roman"/>
                <w:sz w:val="22"/>
                <w:szCs w:val="22"/>
                <w:lang w:val="fr-FR"/>
              </w:rPr>
            </w:pPr>
          </w:p>
        </w:tc>
      </w:tr>
      <w:tr w:rsidR="009A1B0D" w:rsidRPr="00D67DCD" w14:paraId="091B6022" w14:textId="77777777" w:rsidTr="00AD7F23">
        <w:trPr>
          <w:cantSplit/>
          <w:jc w:val="center"/>
        </w:trPr>
        <w:tc>
          <w:tcPr>
            <w:tcW w:w="1170" w:type="dxa"/>
            <w:tcBorders>
              <w:bottom w:val="single" w:sz="4" w:space="0" w:color="000000"/>
            </w:tcBorders>
            <w:shd w:val="clear" w:color="auto" w:fill="auto"/>
          </w:tcPr>
          <w:p w14:paraId="05B6020E"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279983F"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Soutien contractuel en matière de normes</w:t>
            </w:r>
          </w:p>
        </w:tc>
        <w:tc>
          <w:tcPr>
            <w:tcW w:w="1885" w:type="dxa"/>
            <w:tcBorders>
              <w:bottom w:val="single" w:sz="4" w:space="0" w:color="000000"/>
            </w:tcBorders>
            <w:shd w:val="clear" w:color="auto" w:fill="auto"/>
          </w:tcPr>
          <w:p w14:paraId="7DD27576"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C1/22</w:t>
            </w:r>
          </w:p>
        </w:tc>
        <w:tc>
          <w:tcPr>
            <w:tcW w:w="3310" w:type="dxa"/>
            <w:tcBorders>
              <w:bottom w:val="single" w:sz="4" w:space="0" w:color="000000"/>
            </w:tcBorders>
            <w:shd w:val="clear" w:color="auto" w:fill="auto"/>
          </w:tcPr>
          <w:p w14:paraId="0DF12223"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Pr="00D67DCD">
              <w:rPr>
                <w:rFonts w:eastAsia="Times New Roman"/>
                <w:sz w:val="22"/>
                <w:szCs w:val="22"/>
                <w:lang w:val="fr-FR"/>
              </w:rPr>
              <w:t xml:space="preserve">a chargé le </w:t>
            </w:r>
            <w:r w:rsidRPr="00D67DCD">
              <w:rPr>
                <w:rFonts w:eastAsia="Times New Roman"/>
                <w:b/>
                <w:sz w:val="22"/>
                <w:szCs w:val="22"/>
                <w:lang w:val="fr-FR"/>
              </w:rPr>
              <w:t>HSSC</w:t>
            </w:r>
            <w:r w:rsidRPr="00D67DCD">
              <w:rPr>
                <w:rFonts w:eastAsia="Times New Roman"/>
                <w:sz w:val="22"/>
                <w:szCs w:val="22"/>
                <w:lang w:val="fr-FR"/>
              </w:rPr>
              <w:t xml:space="preserve"> d’établir une liste priorisée des items de travail nécessitant d’être soutenus par le Fonds pour les projets spéciaux.</w:t>
            </w:r>
          </w:p>
        </w:tc>
        <w:tc>
          <w:tcPr>
            <w:tcW w:w="1647" w:type="dxa"/>
            <w:tcBorders>
              <w:bottom w:val="single" w:sz="4" w:space="0" w:color="000000"/>
            </w:tcBorders>
            <w:shd w:val="clear" w:color="auto" w:fill="auto"/>
          </w:tcPr>
          <w:p w14:paraId="76B74C56"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C-2</w:t>
            </w:r>
          </w:p>
        </w:tc>
        <w:tc>
          <w:tcPr>
            <w:tcW w:w="1238" w:type="dxa"/>
            <w:tcBorders>
              <w:bottom w:val="single" w:sz="4" w:space="0" w:color="000000"/>
            </w:tcBorders>
            <w:shd w:val="clear" w:color="auto" w:fill="auto"/>
          </w:tcPr>
          <w:p w14:paraId="70F88536" w14:textId="77777777" w:rsidR="009A1B0D" w:rsidRPr="00D67DCD" w:rsidRDefault="009A1B0D" w:rsidP="009907A1">
            <w:pPr>
              <w:keepLines/>
              <w:jc w:val="both"/>
              <w:rPr>
                <w:rFonts w:eastAsia="Times New Roman"/>
                <w:sz w:val="22"/>
                <w:szCs w:val="22"/>
                <w:lang w:val="fr-FR"/>
              </w:rPr>
            </w:pPr>
          </w:p>
        </w:tc>
      </w:tr>
      <w:tr w:rsidR="009A1B0D" w:rsidRPr="00D67DCD" w14:paraId="1EC4A872" w14:textId="77777777" w:rsidTr="00AD7F23">
        <w:trPr>
          <w:cantSplit/>
          <w:jc w:val="center"/>
        </w:trPr>
        <w:tc>
          <w:tcPr>
            <w:tcW w:w="1170" w:type="dxa"/>
            <w:tcBorders>
              <w:bottom w:val="single" w:sz="4" w:space="0" w:color="000000"/>
            </w:tcBorders>
            <w:shd w:val="clear" w:color="auto" w:fill="auto"/>
          </w:tcPr>
          <w:p w14:paraId="7A43A109"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F85C850"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1A626A39"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4C91D949"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1249916D"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2B5CB626" w14:textId="77777777" w:rsidR="009A1B0D" w:rsidRPr="00D67DCD" w:rsidRDefault="009A1B0D" w:rsidP="009907A1">
            <w:pPr>
              <w:keepLines/>
              <w:jc w:val="both"/>
              <w:rPr>
                <w:rFonts w:eastAsia="Times New Roman"/>
                <w:sz w:val="22"/>
                <w:szCs w:val="22"/>
                <w:lang w:val="fr-FR"/>
              </w:rPr>
            </w:pPr>
          </w:p>
        </w:tc>
      </w:tr>
      <w:tr w:rsidR="009A1B0D" w:rsidRPr="00E82A41" w14:paraId="74399B5E"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1630F22D"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97EF2AE"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lastRenderedPageBreak/>
                    <w:t>3.2</w:t>
                  </w:r>
                  <w:r w:rsidRPr="00D67DCD">
                    <w:rPr>
                      <w:rFonts w:eastAsia="Times New Roman"/>
                      <w:b/>
                      <w:sz w:val="22"/>
                      <w:szCs w:val="22"/>
                      <w:lang w:val="fr-FR"/>
                    </w:rPr>
                    <w:tab/>
                    <w:t>Rapport et propositions de l’IRCC</w:t>
                  </w:r>
                </w:p>
              </w:tc>
            </w:tr>
          </w:tbl>
          <w:p w14:paraId="6EC770A7" w14:textId="77777777" w:rsidR="009A1B0D" w:rsidRPr="00D67DCD" w:rsidRDefault="009A1B0D" w:rsidP="009907A1">
            <w:pPr>
              <w:keepNext/>
              <w:keepLines/>
              <w:jc w:val="center"/>
              <w:rPr>
                <w:rFonts w:eastAsia="Times New Roman"/>
                <w:b/>
                <w:sz w:val="20"/>
                <w:szCs w:val="20"/>
                <w:lang w:val="fr-FR"/>
              </w:rPr>
            </w:pPr>
          </w:p>
        </w:tc>
      </w:tr>
      <w:tr w:rsidR="009A1B0D" w:rsidRPr="00D67DCD" w14:paraId="05885AE8" w14:textId="77777777" w:rsidTr="00AD7F23">
        <w:trPr>
          <w:cantSplit/>
          <w:jc w:val="center"/>
        </w:trPr>
        <w:tc>
          <w:tcPr>
            <w:tcW w:w="1170" w:type="dxa"/>
            <w:tcBorders>
              <w:bottom w:val="single" w:sz="4" w:space="0" w:color="000000"/>
            </w:tcBorders>
            <w:shd w:val="clear" w:color="auto" w:fill="auto"/>
          </w:tcPr>
          <w:p w14:paraId="610A6A25"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796F72A"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Renforcement des capacités</w:t>
            </w:r>
          </w:p>
        </w:tc>
        <w:tc>
          <w:tcPr>
            <w:tcW w:w="1885" w:type="dxa"/>
            <w:tcBorders>
              <w:bottom w:val="single" w:sz="4" w:space="0" w:color="000000"/>
            </w:tcBorders>
            <w:shd w:val="clear" w:color="auto" w:fill="auto"/>
          </w:tcPr>
          <w:p w14:paraId="2594EB6A"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C1/23</w:t>
            </w:r>
          </w:p>
        </w:tc>
        <w:tc>
          <w:tcPr>
            <w:tcW w:w="3310" w:type="dxa"/>
            <w:tcBorders>
              <w:bottom w:val="single" w:sz="4" w:space="0" w:color="000000"/>
            </w:tcBorders>
            <w:shd w:val="clear" w:color="auto" w:fill="auto"/>
          </w:tcPr>
          <w:p w14:paraId="5D17FD39"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Pr="00D67DCD">
              <w:rPr>
                <w:rFonts w:eastAsia="Times New Roman"/>
                <w:sz w:val="22"/>
                <w:szCs w:val="22"/>
                <w:lang w:val="fr-FR"/>
              </w:rPr>
              <w:t>a approuvé la proposition visant à accroître le soutien en renforcement des capacités au sein du Secrétariat de l’OHI (Doc. C1-3.2, cf. Annexe A).</w:t>
            </w:r>
          </w:p>
        </w:tc>
        <w:tc>
          <w:tcPr>
            <w:tcW w:w="1647" w:type="dxa"/>
            <w:tcBorders>
              <w:bottom w:val="single" w:sz="4" w:space="0" w:color="000000"/>
            </w:tcBorders>
            <w:shd w:val="clear" w:color="auto" w:fill="auto"/>
          </w:tcPr>
          <w:p w14:paraId="7C5A6AFD"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33C772B5"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05C1FCCD" w14:textId="77777777" w:rsidTr="00AD7F23">
        <w:trPr>
          <w:cantSplit/>
          <w:jc w:val="center"/>
        </w:trPr>
        <w:tc>
          <w:tcPr>
            <w:tcW w:w="1170" w:type="dxa"/>
            <w:tcBorders>
              <w:bottom w:val="single" w:sz="4" w:space="0" w:color="000000"/>
            </w:tcBorders>
            <w:shd w:val="clear" w:color="auto" w:fill="auto"/>
          </w:tcPr>
          <w:p w14:paraId="5B141EE4"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2DF1FBE7"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Recrutement de personnel pour la gestion du renforcement des capacités </w:t>
            </w:r>
          </w:p>
        </w:tc>
        <w:tc>
          <w:tcPr>
            <w:tcW w:w="1885" w:type="dxa"/>
            <w:tcBorders>
              <w:bottom w:val="single" w:sz="4" w:space="0" w:color="000000"/>
            </w:tcBorders>
            <w:shd w:val="clear" w:color="auto" w:fill="auto"/>
          </w:tcPr>
          <w:p w14:paraId="3759960D"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C1/24</w:t>
            </w:r>
          </w:p>
        </w:tc>
        <w:tc>
          <w:tcPr>
            <w:tcW w:w="3310" w:type="dxa"/>
            <w:tcBorders>
              <w:bottom w:val="single" w:sz="4" w:space="0" w:color="000000"/>
            </w:tcBorders>
            <w:shd w:val="clear" w:color="auto" w:fill="auto"/>
          </w:tcPr>
          <w:p w14:paraId="02DE2EFE"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Le Secrétariat de l’OHI</w:t>
            </w:r>
            <w:r w:rsidRPr="00D67DCD">
              <w:rPr>
                <w:rFonts w:eastAsia="Times New Roman"/>
                <w:sz w:val="22"/>
                <w:szCs w:val="22"/>
                <w:lang w:val="fr-FR"/>
              </w:rPr>
              <w:t xml:space="preserve"> fera un examen plus avant et rendra compte de la faisabilité du recrutement d’un nouveau membre du personnel au Secrétariat de l’OHI afin d’apporter un soutien au renforcement des capacités, de manière urgente.</w:t>
            </w:r>
            <w:r w:rsidRPr="00D67DCD">
              <w:rPr>
                <w:rFonts w:eastAsia="Times New Roman"/>
                <w:b/>
                <w:sz w:val="22"/>
                <w:szCs w:val="22"/>
                <w:lang w:val="fr-FR"/>
              </w:rPr>
              <w:t xml:space="preserve"> </w:t>
            </w:r>
          </w:p>
        </w:tc>
        <w:tc>
          <w:tcPr>
            <w:tcW w:w="1647" w:type="dxa"/>
            <w:tcBorders>
              <w:bottom w:val="single" w:sz="4" w:space="0" w:color="000000"/>
            </w:tcBorders>
            <w:shd w:val="clear" w:color="auto" w:fill="auto"/>
          </w:tcPr>
          <w:p w14:paraId="20BD7794"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C-2</w:t>
            </w:r>
          </w:p>
        </w:tc>
        <w:tc>
          <w:tcPr>
            <w:tcW w:w="1238" w:type="dxa"/>
            <w:tcBorders>
              <w:bottom w:val="single" w:sz="4" w:space="0" w:color="000000"/>
            </w:tcBorders>
            <w:shd w:val="clear" w:color="auto" w:fill="auto"/>
          </w:tcPr>
          <w:p w14:paraId="1FA1302D" w14:textId="77777777" w:rsidR="009A1B0D" w:rsidRPr="00D67DCD" w:rsidRDefault="009A1B0D" w:rsidP="009907A1">
            <w:pPr>
              <w:keepLines/>
              <w:jc w:val="both"/>
              <w:rPr>
                <w:rFonts w:eastAsia="Times New Roman"/>
                <w:sz w:val="22"/>
                <w:szCs w:val="22"/>
                <w:lang w:val="fr-FR"/>
              </w:rPr>
            </w:pPr>
          </w:p>
        </w:tc>
      </w:tr>
      <w:tr w:rsidR="009A1B0D" w:rsidRPr="00D67DCD" w14:paraId="70B3D466" w14:textId="77777777" w:rsidTr="00AD7F23">
        <w:trPr>
          <w:cantSplit/>
          <w:jc w:val="center"/>
        </w:trPr>
        <w:tc>
          <w:tcPr>
            <w:tcW w:w="1170" w:type="dxa"/>
            <w:tcBorders>
              <w:bottom w:val="single" w:sz="4" w:space="0" w:color="000000"/>
            </w:tcBorders>
            <w:shd w:val="clear" w:color="auto" w:fill="auto"/>
          </w:tcPr>
          <w:p w14:paraId="7E0BFEC3"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2D398B2F"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Chevauchement des ENC </w:t>
            </w:r>
          </w:p>
        </w:tc>
        <w:tc>
          <w:tcPr>
            <w:tcW w:w="1885" w:type="dxa"/>
            <w:tcBorders>
              <w:bottom w:val="single" w:sz="4" w:space="0" w:color="000000"/>
            </w:tcBorders>
            <w:shd w:val="clear" w:color="auto" w:fill="auto"/>
          </w:tcPr>
          <w:p w14:paraId="139D45CC"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C1/25</w:t>
            </w:r>
          </w:p>
        </w:tc>
        <w:tc>
          <w:tcPr>
            <w:tcW w:w="3310" w:type="dxa"/>
            <w:tcBorders>
              <w:bottom w:val="single" w:sz="4" w:space="0" w:color="000000"/>
            </w:tcBorders>
            <w:shd w:val="clear" w:color="auto" w:fill="auto"/>
          </w:tcPr>
          <w:p w14:paraId="138B4DAC"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Pr="00D67DCD">
              <w:rPr>
                <w:rFonts w:eastAsia="Times New Roman"/>
                <w:sz w:val="22"/>
                <w:szCs w:val="22"/>
                <w:lang w:val="fr-FR"/>
              </w:rPr>
              <w:t>a avalisé la proposition de résolution de l’OHI visant à traiter les questions liées aux chevauchements de données ENC existants (document C1-3.2, cf. Annexe B).</w:t>
            </w:r>
          </w:p>
        </w:tc>
        <w:tc>
          <w:tcPr>
            <w:tcW w:w="1647" w:type="dxa"/>
            <w:tcBorders>
              <w:bottom w:val="single" w:sz="4" w:space="0" w:color="000000"/>
            </w:tcBorders>
            <w:shd w:val="clear" w:color="auto" w:fill="auto"/>
          </w:tcPr>
          <w:p w14:paraId="622F798D"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52570DA8"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0E2BD0A2" w14:textId="77777777" w:rsidTr="00AD7F23">
        <w:trPr>
          <w:cantSplit/>
          <w:jc w:val="center"/>
        </w:trPr>
        <w:tc>
          <w:tcPr>
            <w:tcW w:w="1170" w:type="dxa"/>
            <w:tcBorders>
              <w:bottom w:val="single" w:sz="4" w:space="0" w:color="000000"/>
            </w:tcBorders>
            <w:shd w:val="clear" w:color="auto" w:fill="auto"/>
          </w:tcPr>
          <w:p w14:paraId="3DE83C40"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115C2C02"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Examen des cartes INT </w:t>
            </w:r>
          </w:p>
        </w:tc>
        <w:tc>
          <w:tcPr>
            <w:tcW w:w="1885" w:type="dxa"/>
            <w:tcBorders>
              <w:bottom w:val="single" w:sz="4" w:space="0" w:color="000000"/>
            </w:tcBorders>
            <w:shd w:val="clear" w:color="auto" w:fill="auto"/>
          </w:tcPr>
          <w:p w14:paraId="18110A84"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C1/26</w:t>
            </w:r>
          </w:p>
        </w:tc>
        <w:tc>
          <w:tcPr>
            <w:tcW w:w="3310" w:type="dxa"/>
            <w:tcBorders>
              <w:bottom w:val="single" w:sz="4" w:space="0" w:color="000000"/>
            </w:tcBorders>
            <w:shd w:val="clear" w:color="auto" w:fill="auto"/>
          </w:tcPr>
          <w:p w14:paraId="60CD2FDC"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Pr="00D67DCD">
              <w:rPr>
                <w:rFonts w:eastAsia="Times New Roman"/>
                <w:sz w:val="22"/>
                <w:szCs w:val="22"/>
                <w:lang w:val="fr-FR"/>
              </w:rPr>
              <w:t xml:space="preserve">a avalisé la proposition de révocation de la résolution de l’OHI 1/1992 – </w:t>
            </w:r>
            <w:r w:rsidRPr="00D67DCD">
              <w:rPr>
                <w:rFonts w:eastAsia="Times New Roman"/>
                <w:i/>
                <w:sz w:val="22"/>
                <w:szCs w:val="22"/>
                <w:lang w:val="fr-FR"/>
              </w:rPr>
              <w:t>Examen des cartes INT</w:t>
            </w:r>
            <w:r w:rsidRPr="00D67DCD">
              <w:rPr>
                <w:rFonts w:eastAsia="Times New Roman"/>
                <w:sz w:val="22"/>
                <w:szCs w:val="22"/>
                <w:lang w:val="fr-FR"/>
              </w:rPr>
              <w:t xml:space="preserve"> – (cf. décision C1/20, S-11 Partie A, Edition 3.1.0). </w:t>
            </w:r>
          </w:p>
        </w:tc>
        <w:tc>
          <w:tcPr>
            <w:tcW w:w="1647" w:type="dxa"/>
            <w:tcBorders>
              <w:bottom w:val="single" w:sz="4" w:space="0" w:color="000000"/>
            </w:tcBorders>
            <w:shd w:val="clear" w:color="auto" w:fill="auto"/>
          </w:tcPr>
          <w:p w14:paraId="3AB1F6D2"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58569F58"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66E8223E" w14:textId="77777777" w:rsidTr="00AD7F23">
        <w:trPr>
          <w:cantSplit/>
          <w:jc w:val="center"/>
        </w:trPr>
        <w:tc>
          <w:tcPr>
            <w:tcW w:w="1170" w:type="dxa"/>
            <w:tcBorders>
              <w:bottom w:val="single" w:sz="4" w:space="0" w:color="000000"/>
            </w:tcBorders>
            <w:shd w:val="clear" w:color="auto" w:fill="auto"/>
          </w:tcPr>
          <w:p w14:paraId="41EF8C47"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1DE546D4"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B-7 Directives pour la GEBCO </w:t>
            </w:r>
          </w:p>
        </w:tc>
        <w:tc>
          <w:tcPr>
            <w:tcW w:w="1885" w:type="dxa"/>
            <w:tcBorders>
              <w:bottom w:val="single" w:sz="4" w:space="0" w:color="000000"/>
            </w:tcBorders>
            <w:shd w:val="clear" w:color="auto" w:fill="auto"/>
          </w:tcPr>
          <w:p w14:paraId="7FDAEDFB"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C1/27</w:t>
            </w:r>
          </w:p>
        </w:tc>
        <w:tc>
          <w:tcPr>
            <w:tcW w:w="3310" w:type="dxa"/>
            <w:tcBorders>
              <w:bottom w:val="single" w:sz="4" w:space="0" w:color="000000"/>
            </w:tcBorders>
            <w:shd w:val="clear" w:color="auto" w:fill="auto"/>
          </w:tcPr>
          <w:p w14:paraId="0CE8B484"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Pr="00D67DCD">
              <w:rPr>
                <w:rFonts w:eastAsia="Times New Roman"/>
                <w:sz w:val="22"/>
                <w:szCs w:val="22"/>
                <w:lang w:val="fr-FR"/>
              </w:rPr>
              <w:t>a avalisé la proposition de suppression de la publication B­7 de l’OHI – Directives pour la GEBCO (document C1-3.2, cf. Annexe D).</w:t>
            </w:r>
          </w:p>
        </w:tc>
        <w:tc>
          <w:tcPr>
            <w:tcW w:w="1647" w:type="dxa"/>
            <w:tcBorders>
              <w:bottom w:val="single" w:sz="4" w:space="0" w:color="000000"/>
            </w:tcBorders>
            <w:shd w:val="clear" w:color="auto" w:fill="auto"/>
          </w:tcPr>
          <w:p w14:paraId="5661E905"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05354015"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1752D19C" w14:textId="77777777" w:rsidTr="00AD7F23">
        <w:trPr>
          <w:cantSplit/>
          <w:jc w:val="center"/>
        </w:trPr>
        <w:tc>
          <w:tcPr>
            <w:tcW w:w="1170" w:type="dxa"/>
            <w:tcBorders>
              <w:bottom w:val="single" w:sz="4" w:space="0" w:color="000000"/>
            </w:tcBorders>
            <w:shd w:val="clear" w:color="auto" w:fill="auto"/>
          </w:tcPr>
          <w:p w14:paraId="7276A2B3"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4C4CA8BC" w14:textId="77777777" w:rsidR="009A1B0D" w:rsidRPr="00D67DCD" w:rsidRDefault="009A1B0D" w:rsidP="009907A1">
            <w:pPr>
              <w:keepLines/>
              <w:jc w:val="center"/>
              <w:rPr>
                <w:rFonts w:eastAsia="Times New Roman"/>
                <w:i/>
                <w:sz w:val="22"/>
                <w:szCs w:val="22"/>
                <w:highlight w:val="yellow"/>
                <w:lang w:val="fr-FR"/>
              </w:rPr>
            </w:pPr>
            <w:r w:rsidRPr="00D67DCD">
              <w:rPr>
                <w:rFonts w:eastAsia="Times New Roman"/>
                <w:sz w:val="22"/>
                <w:szCs w:val="22"/>
                <w:lang w:val="fr-FR"/>
              </w:rPr>
              <w:t>C-17</w:t>
            </w:r>
          </w:p>
        </w:tc>
        <w:tc>
          <w:tcPr>
            <w:tcW w:w="1885" w:type="dxa"/>
            <w:tcBorders>
              <w:bottom w:val="single" w:sz="4" w:space="0" w:color="000000"/>
            </w:tcBorders>
            <w:shd w:val="clear" w:color="auto" w:fill="auto"/>
          </w:tcPr>
          <w:p w14:paraId="33F209F1" w14:textId="77777777" w:rsidR="009A1B0D" w:rsidRPr="00D67DCD" w:rsidRDefault="009A1B0D" w:rsidP="009907A1">
            <w:pPr>
              <w:keepLines/>
              <w:jc w:val="center"/>
              <w:rPr>
                <w:rFonts w:eastAsia="Times New Roman"/>
                <w:sz w:val="22"/>
                <w:szCs w:val="22"/>
                <w:highlight w:val="yellow"/>
                <w:lang w:val="fr-FR" w:eastAsia="fr-FR"/>
              </w:rPr>
            </w:pPr>
            <w:r w:rsidRPr="00D67DCD">
              <w:rPr>
                <w:rFonts w:eastAsia="Times New Roman"/>
                <w:sz w:val="22"/>
                <w:szCs w:val="22"/>
                <w:lang w:val="fr-FR" w:eastAsia="fr-FR"/>
              </w:rPr>
              <w:t>C1/28</w:t>
            </w:r>
          </w:p>
        </w:tc>
        <w:tc>
          <w:tcPr>
            <w:tcW w:w="3310" w:type="dxa"/>
            <w:tcBorders>
              <w:bottom w:val="single" w:sz="4" w:space="0" w:color="000000"/>
            </w:tcBorders>
            <w:shd w:val="clear" w:color="auto" w:fill="auto"/>
          </w:tcPr>
          <w:p w14:paraId="67742DA0" w14:textId="77777777" w:rsidR="009A1B0D" w:rsidRPr="00D67DCD" w:rsidRDefault="009A1B0D" w:rsidP="009907A1">
            <w:pPr>
              <w:keepLines/>
              <w:jc w:val="both"/>
              <w:rPr>
                <w:rFonts w:eastAsia="Times New Roman"/>
                <w:b/>
                <w:sz w:val="22"/>
                <w:szCs w:val="22"/>
                <w:highlight w:val="yellow"/>
                <w:lang w:val="fr-FR"/>
              </w:rPr>
            </w:pPr>
            <w:r w:rsidRPr="00D67DCD">
              <w:rPr>
                <w:rFonts w:eastAsia="Times New Roman"/>
                <w:b/>
                <w:sz w:val="22"/>
                <w:szCs w:val="22"/>
                <w:lang w:val="fr-FR"/>
              </w:rPr>
              <w:t xml:space="preserve">Le Conseil </w:t>
            </w:r>
            <w:r w:rsidRPr="00D67DCD">
              <w:rPr>
                <w:rFonts w:eastAsia="Times New Roman"/>
                <w:sz w:val="22"/>
                <w:szCs w:val="22"/>
                <w:lang w:val="fr-FR"/>
              </w:rPr>
              <w:t>a avalisé la proposition de nouvelle édition 2.0.0 de la publication de l’OHI C-17 - Infrastructures des données spatiales : « la dimension maritime » - Guide à l’usage des Services hydrographiques (cf. document C1-3.2, Annexe E).</w:t>
            </w:r>
          </w:p>
        </w:tc>
        <w:tc>
          <w:tcPr>
            <w:tcW w:w="1647" w:type="dxa"/>
            <w:tcBorders>
              <w:bottom w:val="single" w:sz="4" w:space="0" w:color="000000"/>
            </w:tcBorders>
            <w:shd w:val="clear" w:color="auto" w:fill="auto"/>
          </w:tcPr>
          <w:p w14:paraId="6F07537A" w14:textId="77777777" w:rsidR="009A1B0D" w:rsidRPr="00D67DCD" w:rsidRDefault="009A1B0D" w:rsidP="009907A1">
            <w:pPr>
              <w:keepLines/>
              <w:jc w:val="both"/>
              <w:rPr>
                <w:rFonts w:eastAsia="Times New Roman"/>
                <w:b/>
                <w:sz w:val="22"/>
                <w:szCs w:val="22"/>
                <w:highlight w:val="yellow"/>
                <w:lang w:val="fr-FR"/>
              </w:rPr>
            </w:pPr>
          </w:p>
        </w:tc>
        <w:tc>
          <w:tcPr>
            <w:tcW w:w="1238" w:type="dxa"/>
            <w:tcBorders>
              <w:bottom w:val="single" w:sz="4" w:space="0" w:color="000000"/>
            </w:tcBorders>
            <w:shd w:val="clear" w:color="auto" w:fill="auto"/>
          </w:tcPr>
          <w:p w14:paraId="071A4EEF" w14:textId="77777777" w:rsidR="009A1B0D" w:rsidRPr="00D67DCD" w:rsidRDefault="009A1B0D" w:rsidP="009907A1">
            <w:pPr>
              <w:keepLines/>
              <w:jc w:val="both"/>
              <w:rPr>
                <w:rFonts w:eastAsia="Times New Roman"/>
                <w:sz w:val="22"/>
                <w:szCs w:val="22"/>
                <w:highlight w:val="yellow"/>
                <w:lang w:val="fr-FR"/>
              </w:rPr>
            </w:pPr>
            <w:r w:rsidRPr="00D67DCD">
              <w:rPr>
                <w:rFonts w:eastAsia="Times New Roman"/>
                <w:sz w:val="22"/>
                <w:szCs w:val="22"/>
                <w:highlight w:val="lightGray"/>
                <w:lang w:val="fr-FR"/>
              </w:rPr>
              <w:t>Décision</w:t>
            </w:r>
          </w:p>
        </w:tc>
      </w:tr>
      <w:tr w:rsidR="009A1B0D" w:rsidRPr="00D67DCD" w14:paraId="4D7F7DB7" w14:textId="77777777" w:rsidTr="00AD7F23">
        <w:trPr>
          <w:cantSplit/>
          <w:jc w:val="center"/>
        </w:trPr>
        <w:tc>
          <w:tcPr>
            <w:tcW w:w="1170" w:type="dxa"/>
            <w:tcBorders>
              <w:bottom w:val="single" w:sz="4" w:space="0" w:color="000000"/>
            </w:tcBorders>
            <w:shd w:val="clear" w:color="auto" w:fill="auto"/>
          </w:tcPr>
          <w:p w14:paraId="5F401CA5"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997D104"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Approbation des propositions de l’IRCC par les EM</w:t>
            </w:r>
          </w:p>
        </w:tc>
        <w:tc>
          <w:tcPr>
            <w:tcW w:w="1885" w:type="dxa"/>
            <w:tcBorders>
              <w:bottom w:val="single" w:sz="4" w:space="0" w:color="000000"/>
            </w:tcBorders>
            <w:shd w:val="clear" w:color="auto" w:fill="auto"/>
          </w:tcPr>
          <w:p w14:paraId="103A4F96"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C1/29</w:t>
            </w:r>
          </w:p>
        </w:tc>
        <w:tc>
          <w:tcPr>
            <w:tcW w:w="3310" w:type="dxa"/>
            <w:tcBorders>
              <w:bottom w:val="single" w:sz="4" w:space="0" w:color="000000"/>
            </w:tcBorders>
            <w:shd w:val="clear" w:color="auto" w:fill="auto"/>
          </w:tcPr>
          <w:p w14:paraId="280BEBC2"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Secrétariat de l’OHI </w:t>
            </w:r>
            <w:r w:rsidRPr="00D67DCD">
              <w:rPr>
                <w:rFonts w:eastAsia="Times New Roman"/>
                <w:sz w:val="22"/>
                <w:szCs w:val="22"/>
                <w:lang w:val="fr-FR"/>
              </w:rPr>
              <w:t>publiera une LC sollicitant l’approbation des EM sur les décisions prises ci-dessus.</w:t>
            </w:r>
          </w:p>
        </w:tc>
        <w:tc>
          <w:tcPr>
            <w:tcW w:w="1647" w:type="dxa"/>
            <w:tcBorders>
              <w:bottom w:val="single" w:sz="4" w:space="0" w:color="000000"/>
            </w:tcBorders>
            <w:shd w:val="clear" w:color="auto" w:fill="auto"/>
          </w:tcPr>
          <w:p w14:paraId="6C604924" w14:textId="735F13F2" w:rsidR="009A1B0D" w:rsidRPr="00D67DCD" w:rsidRDefault="009A1B0D" w:rsidP="00A733DB">
            <w:pPr>
              <w:keepLines/>
              <w:jc w:val="both"/>
              <w:rPr>
                <w:rFonts w:eastAsia="Times New Roman"/>
                <w:b/>
                <w:sz w:val="22"/>
                <w:szCs w:val="22"/>
                <w:lang w:val="fr-FR"/>
              </w:rPr>
            </w:pPr>
            <w:r w:rsidRPr="00D67DCD">
              <w:rPr>
                <w:rFonts w:eastAsia="Times New Roman"/>
                <w:b/>
                <w:sz w:val="22"/>
                <w:szCs w:val="22"/>
                <w:lang w:val="fr-FR"/>
              </w:rPr>
              <w:t>déc</w:t>
            </w:r>
            <w:r w:rsidR="00A733DB">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44E2D7D9" w14:textId="77777777" w:rsidR="009A1B0D" w:rsidRPr="00D67DCD" w:rsidRDefault="009A1B0D" w:rsidP="009907A1">
            <w:pPr>
              <w:keepLines/>
              <w:jc w:val="both"/>
              <w:rPr>
                <w:rFonts w:eastAsia="Times New Roman"/>
                <w:sz w:val="22"/>
                <w:szCs w:val="22"/>
                <w:lang w:val="fr-FR"/>
              </w:rPr>
            </w:pPr>
          </w:p>
        </w:tc>
      </w:tr>
      <w:tr w:rsidR="009A1B0D" w:rsidRPr="00D67DCD" w14:paraId="31862041" w14:textId="77777777" w:rsidTr="00AD7F23">
        <w:trPr>
          <w:cantSplit/>
          <w:jc w:val="center"/>
        </w:trPr>
        <w:tc>
          <w:tcPr>
            <w:tcW w:w="1170" w:type="dxa"/>
            <w:tcBorders>
              <w:bottom w:val="single" w:sz="4" w:space="0" w:color="000000"/>
            </w:tcBorders>
            <w:shd w:val="clear" w:color="auto" w:fill="auto"/>
          </w:tcPr>
          <w:p w14:paraId="2F06C62D"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1ED6705" w14:textId="77777777" w:rsidR="009A1B0D" w:rsidRPr="00D67DCD" w:rsidRDefault="009A1B0D" w:rsidP="009907A1">
            <w:pPr>
              <w:keepLines/>
              <w:jc w:val="center"/>
              <w:rPr>
                <w:rFonts w:eastAsia="Times New Roman"/>
                <w:i/>
                <w:sz w:val="22"/>
                <w:szCs w:val="22"/>
                <w:highlight w:val="yellow"/>
                <w:lang w:val="fr-FR"/>
              </w:rPr>
            </w:pPr>
            <w:r w:rsidRPr="00D67DCD">
              <w:rPr>
                <w:rFonts w:eastAsia="Times New Roman"/>
                <w:sz w:val="22"/>
                <w:szCs w:val="22"/>
                <w:lang w:val="fr-FR"/>
              </w:rPr>
              <w:t>IBSC, technologie de l’information au Secrétariat de l’OHI,  bathymétrie par satellite, RENC</w:t>
            </w:r>
          </w:p>
        </w:tc>
        <w:tc>
          <w:tcPr>
            <w:tcW w:w="1885" w:type="dxa"/>
            <w:tcBorders>
              <w:bottom w:val="single" w:sz="4" w:space="0" w:color="000000"/>
            </w:tcBorders>
            <w:shd w:val="clear" w:color="auto" w:fill="auto"/>
          </w:tcPr>
          <w:p w14:paraId="7B95E6E8"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C1/30</w:t>
            </w:r>
          </w:p>
        </w:tc>
        <w:tc>
          <w:tcPr>
            <w:tcW w:w="3310" w:type="dxa"/>
            <w:tcBorders>
              <w:bottom w:val="single" w:sz="4" w:space="0" w:color="000000"/>
            </w:tcBorders>
            <w:shd w:val="clear" w:color="auto" w:fill="auto"/>
          </w:tcPr>
          <w:p w14:paraId="40C8460C" w14:textId="5DBD50FC" w:rsidR="009A1B0D" w:rsidRPr="00D67DCD" w:rsidRDefault="009A1B0D" w:rsidP="009907A1">
            <w:pPr>
              <w:keepLines/>
              <w:jc w:val="both"/>
              <w:rPr>
                <w:rFonts w:eastAsia="Times New Roman"/>
                <w:b/>
                <w:sz w:val="22"/>
                <w:szCs w:val="22"/>
                <w:highlight w:val="yellow"/>
                <w:lang w:val="fr-FR"/>
              </w:rPr>
            </w:pPr>
            <w:r w:rsidRPr="00D67DCD">
              <w:rPr>
                <w:rFonts w:eastAsia="Times New Roman"/>
                <w:b/>
                <w:sz w:val="22"/>
                <w:szCs w:val="22"/>
                <w:lang w:val="fr-FR"/>
              </w:rPr>
              <w:t xml:space="preserve">Le Conseil </w:t>
            </w:r>
            <w:r w:rsidRPr="00D67DCD">
              <w:rPr>
                <w:rFonts w:eastAsia="Times New Roman"/>
                <w:sz w:val="22"/>
                <w:szCs w:val="22"/>
                <w:lang w:val="fr-FR"/>
              </w:rPr>
              <w:t>a reconnu les travaux  effectués par l’IBSC dans l’élaboration des nouvelles normes de compétence pour les hydrographes et les spécialistes en cartographie marine, a avalisé la nécessité d’une infrastructure informatique robuste au sein du Secrétariat de l’OHI, a reconnu les avantages d’avoir recours à la bathymétrie par satellite pour l’évaluation des risques incluant la demande de fonds auprès d’organismes donateurs et a reconnu les travaux déjà effectués à la fois par les RENC, et a reconnu les travaux déjà effectués par les deux  RENC pour parvenir à atteindre une maturité et une stabilité et en matière de soutien apporté aux Services hydrographiques et aux fournisseurs de servic</w:t>
            </w:r>
            <w:r w:rsidR="00E75E8F">
              <w:rPr>
                <w:rFonts w:eastAsia="Times New Roman"/>
                <w:sz w:val="22"/>
                <w:szCs w:val="22"/>
                <w:lang w:val="fr-FR"/>
              </w:rPr>
              <w:t>es aux utilisateurs finaux.</w:t>
            </w:r>
            <w:bookmarkStart w:id="5" w:name="_GoBack"/>
            <w:bookmarkEnd w:id="5"/>
          </w:p>
        </w:tc>
        <w:tc>
          <w:tcPr>
            <w:tcW w:w="1647" w:type="dxa"/>
            <w:tcBorders>
              <w:bottom w:val="single" w:sz="4" w:space="0" w:color="000000"/>
            </w:tcBorders>
            <w:shd w:val="clear" w:color="auto" w:fill="auto"/>
          </w:tcPr>
          <w:p w14:paraId="5E340643" w14:textId="77777777" w:rsidR="009A1B0D" w:rsidRPr="00D67DCD" w:rsidRDefault="009A1B0D" w:rsidP="009907A1">
            <w:pPr>
              <w:keepLines/>
              <w:jc w:val="both"/>
              <w:rPr>
                <w:rFonts w:eastAsia="Times New Roman"/>
                <w:b/>
                <w:sz w:val="22"/>
                <w:szCs w:val="22"/>
                <w:highlight w:val="yellow"/>
                <w:lang w:val="fr-FR"/>
              </w:rPr>
            </w:pPr>
          </w:p>
        </w:tc>
        <w:tc>
          <w:tcPr>
            <w:tcW w:w="1238" w:type="dxa"/>
            <w:tcBorders>
              <w:bottom w:val="single" w:sz="4" w:space="0" w:color="000000"/>
            </w:tcBorders>
            <w:shd w:val="clear" w:color="auto" w:fill="auto"/>
          </w:tcPr>
          <w:p w14:paraId="0CE11242" w14:textId="77777777" w:rsidR="009A1B0D" w:rsidRPr="00D67DCD" w:rsidRDefault="009A1B0D" w:rsidP="009907A1">
            <w:pPr>
              <w:keepLines/>
              <w:jc w:val="both"/>
              <w:rPr>
                <w:rFonts w:eastAsia="Times New Roman"/>
                <w:sz w:val="22"/>
                <w:szCs w:val="22"/>
                <w:highlight w:val="yellow"/>
                <w:lang w:val="fr-FR"/>
              </w:rPr>
            </w:pPr>
            <w:r w:rsidRPr="00D67DCD">
              <w:rPr>
                <w:rFonts w:eastAsia="Times New Roman"/>
                <w:sz w:val="22"/>
                <w:szCs w:val="22"/>
                <w:highlight w:val="lightGray"/>
                <w:lang w:val="fr-FR"/>
              </w:rPr>
              <w:t>Décision</w:t>
            </w:r>
          </w:p>
        </w:tc>
      </w:tr>
      <w:tr w:rsidR="009A1B0D" w:rsidRPr="00D67DCD" w14:paraId="5CAE3538" w14:textId="77777777" w:rsidTr="00AD7F23">
        <w:trPr>
          <w:cantSplit/>
          <w:jc w:val="center"/>
        </w:trPr>
        <w:tc>
          <w:tcPr>
            <w:tcW w:w="1170" w:type="dxa"/>
            <w:tcBorders>
              <w:bottom w:val="single" w:sz="4" w:space="0" w:color="000000"/>
            </w:tcBorders>
            <w:shd w:val="clear" w:color="auto" w:fill="auto"/>
          </w:tcPr>
          <w:p w14:paraId="019032E3"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13FCD6B4"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Bathymétrie participative</w:t>
            </w:r>
          </w:p>
        </w:tc>
        <w:tc>
          <w:tcPr>
            <w:tcW w:w="1885" w:type="dxa"/>
            <w:tcBorders>
              <w:bottom w:val="single" w:sz="4" w:space="0" w:color="000000"/>
            </w:tcBorders>
            <w:shd w:val="clear" w:color="auto" w:fill="auto"/>
          </w:tcPr>
          <w:p w14:paraId="65C57F9F"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C1/31</w:t>
            </w:r>
          </w:p>
        </w:tc>
        <w:tc>
          <w:tcPr>
            <w:tcW w:w="3310" w:type="dxa"/>
            <w:tcBorders>
              <w:bottom w:val="single" w:sz="4" w:space="0" w:color="000000"/>
            </w:tcBorders>
            <w:shd w:val="clear" w:color="auto" w:fill="auto"/>
          </w:tcPr>
          <w:p w14:paraId="64BDDFFF" w14:textId="77777777" w:rsidR="009A1B0D" w:rsidRPr="00D67DCD" w:rsidRDefault="009A1B0D" w:rsidP="009907A1">
            <w:pPr>
              <w:keepLines/>
              <w:jc w:val="both"/>
              <w:rPr>
                <w:rFonts w:eastAsia="Times New Roman"/>
                <w:sz w:val="22"/>
                <w:szCs w:val="22"/>
                <w:lang w:val="fr-FR"/>
              </w:rPr>
            </w:pPr>
            <w:r w:rsidRPr="00D67DCD">
              <w:rPr>
                <w:rFonts w:eastAsia="Times New Roman"/>
                <w:b/>
                <w:sz w:val="22"/>
                <w:szCs w:val="22"/>
                <w:lang w:val="fr-FR"/>
              </w:rPr>
              <w:t xml:space="preserve">Le Conseil </w:t>
            </w:r>
            <w:r w:rsidRPr="00D67DCD">
              <w:rPr>
                <w:rFonts w:eastAsia="Times New Roman"/>
                <w:sz w:val="22"/>
                <w:szCs w:val="22"/>
                <w:lang w:val="fr-FR"/>
              </w:rPr>
              <w:t>invite l’</w:t>
            </w:r>
            <w:r w:rsidRPr="00D67DCD">
              <w:rPr>
                <w:rFonts w:eastAsia="Times New Roman"/>
                <w:b/>
                <w:sz w:val="22"/>
                <w:szCs w:val="22"/>
                <w:lang w:val="fr-FR"/>
              </w:rPr>
              <w:t>IRCC</w:t>
            </w:r>
            <w:r w:rsidRPr="00D67DCD">
              <w:rPr>
                <w:rFonts w:eastAsia="Times New Roman"/>
                <w:sz w:val="22"/>
                <w:szCs w:val="22"/>
                <w:lang w:val="fr-FR"/>
              </w:rPr>
              <w:t xml:space="preserve"> à envisager d’étendre le champ d’application du groupe de travail sur la bathymétrie participative et note que la bathymétrie participative devrait être prise en considération dans le cadre de la révision du plan stratégique.</w:t>
            </w:r>
          </w:p>
        </w:tc>
        <w:tc>
          <w:tcPr>
            <w:tcW w:w="1647" w:type="dxa"/>
            <w:tcBorders>
              <w:bottom w:val="single" w:sz="4" w:space="0" w:color="000000"/>
            </w:tcBorders>
            <w:shd w:val="clear" w:color="auto" w:fill="auto"/>
          </w:tcPr>
          <w:p w14:paraId="63472B14"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IRCC-10</w:t>
            </w:r>
          </w:p>
        </w:tc>
        <w:tc>
          <w:tcPr>
            <w:tcW w:w="1238" w:type="dxa"/>
            <w:tcBorders>
              <w:bottom w:val="single" w:sz="4" w:space="0" w:color="000000"/>
            </w:tcBorders>
            <w:shd w:val="clear" w:color="auto" w:fill="auto"/>
          </w:tcPr>
          <w:p w14:paraId="3C4C7841" w14:textId="77777777" w:rsidR="009A1B0D" w:rsidRPr="00D67DCD" w:rsidRDefault="009A1B0D" w:rsidP="009907A1">
            <w:pPr>
              <w:keepLines/>
              <w:jc w:val="both"/>
              <w:rPr>
                <w:rFonts w:eastAsia="Times New Roman"/>
                <w:sz w:val="22"/>
                <w:szCs w:val="22"/>
                <w:lang w:val="fr-FR"/>
              </w:rPr>
            </w:pPr>
          </w:p>
        </w:tc>
      </w:tr>
      <w:tr w:rsidR="009A1B0D" w:rsidRPr="00D67DCD" w14:paraId="1695E101" w14:textId="77777777" w:rsidTr="00AD7F23">
        <w:trPr>
          <w:cantSplit/>
          <w:jc w:val="center"/>
        </w:trPr>
        <w:tc>
          <w:tcPr>
            <w:tcW w:w="1170" w:type="dxa"/>
            <w:tcBorders>
              <w:bottom w:val="single" w:sz="4" w:space="0" w:color="000000"/>
            </w:tcBorders>
            <w:shd w:val="clear" w:color="auto" w:fill="auto"/>
          </w:tcPr>
          <w:p w14:paraId="223C9CDB"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A5A4C89"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4536E87B"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66817FD0"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11113332"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5BE5B677" w14:textId="77777777" w:rsidR="009A1B0D" w:rsidRPr="00D67DCD" w:rsidRDefault="009A1B0D" w:rsidP="009907A1">
            <w:pPr>
              <w:keepLines/>
              <w:jc w:val="both"/>
              <w:rPr>
                <w:rFonts w:eastAsia="Times New Roman"/>
                <w:sz w:val="22"/>
                <w:szCs w:val="22"/>
                <w:lang w:val="fr-FR"/>
              </w:rPr>
            </w:pPr>
          </w:p>
        </w:tc>
      </w:tr>
      <w:tr w:rsidR="009A1B0D" w:rsidRPr="00E82A41" w14:paraId="1970E0ED" w14:textId="77777777" w:rsidTr="00AD7F23">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14:paraId="0EE59AD0"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t>4.</w:t>
            </w:r>
            <w:r w:rsidRPr="00D67DCD">
              <w:rPr>
                <w:rFonts w:eastAsia="Times New Roman"/>
                <w:b/>
                <w:sz w:val="22"/>
                <w:szCs w:val="22"/>
                <w:lang w:val="fr-FR"/>
              </w:rPr>
              <w:tab/>
              <w:t>PROGRAMME DE TRAVAIL ET BUDGET ANNUELS DE L’OHI</w:t>
            </w:r>
          </w:p>
        </w:tc>
      </w:tr>
      <w:tr w:rsidR="009A1B0D" w:rsidRPr="00E82A41" w14:paraId="1482C08D"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p w14:paraId="1A71A2E4"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t>4.1</w:t>
            </w:r>
            <w:r w:rsidRPr="00D67DCD">
              <w:rPr>
                <w:rFonts w:eastAsia="Times New Roman"/>
                <w:b/>
                <w:sz w:val="22"/>
                <w:szCs w:val="22"/>
                <w:lang w:val="fr-FR"/>
              </w:rPr>
              <w:tab/>
              <w:t>Examen de l’état financier actuel de l’OHI</w:t>
            </w:r>
          </w:p>
        </w:tc>
      </w:tr>
      <w:tr w:rsidR="009A1B0D" w:rsidRPr="00D67DCD" w14:paraId="4BE682B7" w14:textId="77777777" w:rsidTr="00AD7F23">
        <w:trPr>
          <w:cantSplit/>
          <w:jc w:val="center"/>
        </w:trPr>
        <w:tc>
          <w:tcPr>
            <w:tcW w:w="1170" w:type="dxa"/>
            <w:tcBorders>
              <w:bottom w:val="single" w:sz="4" w:space="0" w:color="000000"/>
            </w:tcBorders>
            <w:shd w:val="clear" w:color="auto" w:fill="auto"/>
          </w:tcPr>
          <w:p w14:paraId="77218BC7"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5CFC5816"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Etats financiers</w:t>
            </w:r>
          </w:p>
        </w:tc>
        <w:tc>
          <w:tcPr>
            <w:tcW w:w="1885" w:type="dxa"/>
            <w:tcBorders>
              <w:bottom w:val="single" w:sz="4" w:space="0" w:color="000000"/>
            </w:tcBorders>
            <w:shd w:val="clear" w:color="auto" w:fill="auto"/>
          </w:tcPr>
          <w:p w14:paraId="57CC3B80"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C1/32</w:t>
            </w:r>
          </w:p>
        </w:tc>
        <w:tc>
          <w:tcPr>
            <w:tcW w:w="3310" w:type="dxa"/>
            <w:tcBorders>
              <w:bottom w:val="single" w:sz="4" w:space="0" w:color="000000"/>
            </w:tcBorders>
            <w:shd w:val="clear" w:color="auto" w:fill="auto"/>
          </w:tcPr>
          <w:p w14:paraId="511392D6" w14:textId="5E92D9B6" w:rsidR="009A1B0D" w:rsidRPr="00D67DCD" w:rsidRDefault="009A1B0D" w:rsidP="00371798">
            <w:pPr>
              <w:keepLines/>
              <w:jc w:val="both"/>
              <w:rPr>
                <w:rFonts w:eastAsia="Times New Roman"/>
                <w:b/>
                <w:sz w:val="22"/>
                <w:szCs w:val="22"/>
                <w:lang w:val="fr-FR"/>
              </w:rPr>
            </w:pPr>
            <w:r w:rsidRPr="00D67DCD">
              <w:rPr>
                <w:rFonts w:eastAsia="Times New Roman"/>
                <w:b/>
                <w:sz w:val="22"/>
                <w:szCs w:val="22"/>
                <w:lang w:val="fr-FR"/>
              </w:rPr>
              <w:t xml:space="preserve">Le Conseil </w:t>
            </w:r>
            <w:r w:rsidR="00371798" w:rsidRPr="00371798">
              <w:rPr>
                <w:rFonts w:eastAsia="Times New Roman"/>
                <w:sz w:val="22"/>
                <w:szCs w:val="22"/>
                <w:lang w:val="fr-FR"/>
              </w:rPr>
              <w:t>prend bonne note des informations fournies sur l’état financier actuel</w:t>
            </w:r>
            <w:r w:rsidRPr="00D67DCD">
              <w:rPr>
                <w:rFonts w:eastAsia="Times New Roman"/>
                <w:sz w:val="22"/>
                <w:szCs w:val="22"/>
                <w:lang w:val="fr-FR"/>
              </w:rPr>
              <w:t>.</w:t>
            </w:r>
          </w:p>
        </w:tc>
        <w:tc>
          <w:tcPr>
            <w:tcW w:w="1647" w:type="dxa"/>
            <w:tcBorders>
              <w:bottom w:val="single" w:sz="4" w:space="0" w:color="000000"/>
            </w:tcBorders>
            <w:shd w:val="clear" w:color="auto" w:fill="auto"/>
          </w:tcPr>
          <w:p w14:paraId="76F506D0"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3113490F"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572B6BC6" w14:textId="77777777" w:rsidTr="00AD7F23">
        <w:trPr>
          <w:cantSplit/>
          <w:jc w:val="center"/>
        </w:trPr>
        <w:tc>
          <w:tcPr>
            <w:tcW w:w="1170" w:type="dxa"/>
            <w:tcBorders>
              <w:bottom w:val="single" w:sz="4" w:space="0" w:color="000000"/>
            </w:tcBorders>
            <w:shd w:val="clear" w:color="auto" w:fill="auto"/>
          </w:tcPr>
          <w:p w14:paraId="65317E25"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6C13F36"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2EA2D86E"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3855B753"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4B66A9F1"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3C9264A2" w14:textId="77777777" w:rsidR="009A1B0D" w:rsidRPr="00D67DCD" w:rsidRDefault="009A1B0D" w:rsidP="009907A1">
            <w:pPr>
              <w:keepLines/>
              <w:jc w:val="both"/>
              <w:rPr>
                <w:rFonts w:eastAsia="Times New Roman"/>
                <w:sz w:val="22"/>
                <w:szCs w:val="22"/>
                <w:lang w:val="fr-FR"/>
              </w:rPr>
            </w:pPr>
          </w:p>
        </w:tc>
      </w:tr>
      <w:tr w:rsidR="009A1B0D" w:rsidRPr="00E82A41" w14:paraId="1E6D9FDC"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p w14:paraId="37D26B5D"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lastRenderedPageBreak/>
              <w:t>4.2</w:t>
            </w:r>
            <w:r w:rsidRPr="00D67DCD">
              <w:rPr>
                <w:rFonts w:eastAsia="Times New Roman"/>
                <w:b/>
                <w:sz w:val="22"/>
                <w:szCs w:val="22"/>
                <w:lang w:val="fr-FR"/>
              </w:rPr>
              <w:tab/>
              <w:t>Proposition de programme de travail de l’OHI  pour 2018</w:t>
            </w:r>
          </w:p>
        </w:tc>
      </w:tr>
      <w:tr w:rsidR="009A1B0D" w:rsidRPr="00D67DCD" w14:paraId="1C808762" w14:textId="77777777" w:rsidTr="00AD7F23">
        <w:trPr>
          <w:cantSplit/>
          <w:jc w:val="center"/>
        </w:trPr>
        <w:tc>
          <w:tcPr>
            <w:tcW w:w="1170" w:type="dxa"/>
            <w:tcBorders>
              <w:bottom w:val="single" w:sz="4" w:space="0" w:color="000000"/>
            </w:tcBorders>
            <w:shd w:val="clear" w:color="auto" w:fill="auto"/>
          </w:tcPr>
          <w:p w14:paraId="6E9A82ED"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89DAD4B"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Programme de travail et priorités</w:t>
            </w:r>
          </w:p>
        </w:tc>
        <w:tc>
          <w:tcPr>
            <w:tcW w:w="1885" w:type="dxa"/>
            <w:tcBorders>
              <w:bottom w:val="single" w:sz="4" w:space="0" w:color="000000"/>
            </w:tcBorders>
            <w:shd w:val="clear" w:color="auto" w:fill="auto"/>
          </w:tcPr>
          <w:p w14:paraId="140DDF01"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C1/33</w:t>
            </w:r>
          </w:p>
        </w:tc>
        <w:tc>
          <w:tcPr>
            <w:tcW w:w="3310" w:type="dxa"/>
            <w:tcBorders>
              <w:bottom w:val="single" w:sz="4" w:space="0" w:color="000000"/>
            </w:tcBorders>
            <w:shd w:val="clear" w:color="auto" w:fill="auto"/>
          </w:tcPr>
          <w:p w14:paraId="193FEBEE" w14:textId="0F029026" w:rsidR="00A733DB" w:rsidRPr="00A733DB" w:rsidRDefault="00A733DB" w:rsidP="00A733DB">
            <w:pPr>
              <w:keepLines/>
              <w:jc w:val="both"/>
              <w:rPr>
                <w:rFonts w:eastAsia="Times New Roman"/>
                <w:sz w:val="22"/>
                <w:szCs w:val="22"/>
                <w:lang w:val="fr-FR"/>
              </w:rPr>
            </w:pPr>
            <w:r w:rsidRPr="00A733DB">
              <w:rPr>
                <w:rFonts w:eastAsia="Times New Roman"/>
                <w:b/>
                <w:sz w:val="22"/>
                <w:szCs w:val="22"/>
                <w:lang w:val="fr-FR"/>
              </w:rPr>
              <w:t xml:space="preserve">Le Conseil </w:t>
            </w:r>
            <w:r w:rsidRPr="00A733DB">
              <w:rPr>
                <w:rFonts w:eastAsia="Times New Roman"/>
                <w:sz w:val="22"/>
                <w:szCs w:val="22"/>
                <w:lang w:val="fr-FR"/>
              </w:rPr>
              <w:t>avalise les propositions faites par le Secrétaire général et par les directeurs de l’OHI sur les priorités</w:t>
            </w:r>
            <w:r w:rsidR="007F0F1B">
              <w:rPr>
                <w:rFonts w:eastAsia="Times New Roman"/>
                <w:sz w:val="22"/>
                <w:szCs w:val="22"/>
                <w:lang w:val="fr-FR"/>
              </w:rPr>
              <w:t>-</w:t>
            </w:r>
            <w:r w:rsidRPr="00A733DB">
              <w:rPr>
                <w:rFonts w:eastAsia="Times New Roman"/>
                <w:sz w:val="22"/>
                <w:szCs w:val="22"/>
                <w:lang w:val="fr-FR"/>
              </w:rPr>
              <w:t xml:space="preserve">clés du programme de travail de l’OHI pour 2018 et encourage </w:t>
            </w:r>
            <w:r w:rsidRPr="00A733DB">
              <w:rPr>
                <w:rFonts w:eastAsia="Times New Roman"/>
                <w:b/>
                <w:sz w:val="22"/>
                <w:szCs w:val="22"/>
                <w:lang w:val="fr-FR"/>
              </w:rPr>
              <w:t xml:space="preserve">les EM </w:t>
            </w:r>
            <w:r w:rsidRPr="00A733DB">
              <w:rPr>
                <w:rFonts w:eastAsia="Times New Roman"/>
                <w:sz w:val="22"/>
                <w:szCs w:val="22"/>
                <w:lang w:val="fr-FR"/>
              </w:rPr>
              <w:t>et</w:t>
            </w:r>
            <w:r w:rsidRPr="00A733DB">
              <w:rPr>
                <w:rFonts w:eastAsia="Times New Roman"/>
                <w:b/>
                <w:sz w:val="22"/>
                <w:szCs w:val="22"/>
                <w:lang w:val="fr-FR"/>
              </w:rPr>
              <w:t xml:space="preserve"> le Secrétariat de l’OHI</w:t>
            </w:r>
            <w:r w:rsidRPr="00A733DB">
              <w:rPr>
                <w:rFonts w:eastAsia="Times New Roman"/>
                <w:sz w:val="22"/>
                <w:szCs w:val="22"/>
                <w:lang w:val="fr-FR"/>
              </w:rPr>
              <w:t xml:space="preserve"> à :</w:t>
            </w:r>
          </w:p>
          <w:p w14:paraId="444AD450" w14:textId="77777777" w:rsidR="00A733DB" w:rsidRPr="00A733DB" w:rsidRDefault="00A733DB" w:rsidP="00A733DB">
            <w:pPr>
              <w:keepLines/>
              <w:numPr>
                <w:ilvl w:val="0"/>
                <w:numId w:val="14"/>
              </w:numPr>
              <w:jc w:val="both"/>
              <w:rPr>
                <w:rFonts w:eastAsia="Times New Roman"/>
                <w:sz w:val="22"/>
                <w:szCs w:val="22"/>
                <w:lang w:val="fr-FR"/>
              </w:rPr>
            </w:pPr>
            <w:r w:rsidRPr="00A733DB">
              <w:rPr>
                <w:rFonts w:eastAsia="Times New Roman"/>
                <w:sz w:val="22"/>
                <w:szCs w:val="22"/>
                <w:lang w:val="fr-FR"/>
              </w:rPr>
              <w:t>examiner l’engagement avec le groupe de travail de l’UN­GGIM sur l’information géospatiale maritime (programme 1)</w:t>
            </w:r>
          </w:p>
          <w:p w14:paraId="182EADE0" w14:textId="6B680D06" w:rsidR="009A1B0D" w:rsidRPr="00A733DB" w:rsidRDefault="00A733DB" w:rsidP="00A733DB">
            <w:pPr>
              <w:keepLines/>
              <w:numPr>
                <w:ilvl w:val="0"/>
                <w:numId w:val="14"/>
              </w:numPr>
              <w:jc w:val="both"/>
              <w:rPr>
                <w:rFonts w:eastAsia="Times New Roman"/>
                <w:sz w:val="22"/>
                <w:szCs w:val="22"/>
                <w:lang w:val="fr-FR"/>
              </w:rPr>
            </w:pPr>
            <w:r w:rsidRPr="00A733DB">
              <w:rPr>
                <w:rFonts w:eastAsia="Times New Roman"/>
                <w:sz w:val="22"/>
                <w:szCs w:val="22"/>
                <w:lang w:val="fr-FR"/>
              </w:rPr>
              <w:t>réévaluer l’affectation de leurs ressources à la lumière des principaux items de travail à soutenir (programme 2).</w:t>
            </w:r>
          </w:p>
        </w:tc>
        <w:tc>
          <w:tcPr>
            <w:tcW w:w="1647" w:type="dxa"/>
            <w:tcBorders>
              <w:bottom w:val="single" w:sz="4" w:space="0" w:color="000000"/>
            </w:tcBorders>
            <w:shd w:val="clear" w:color="auto" w:fill="auto"/>
          </w:tcPr>
          <w:p w14:paraId="51D13A66"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C-2</w:t>
            </w:r>
          </w:p>
        </w:tc>
        <w:tc>
          <w:tcPr>
            <w:tcW w:w="1238" w:type="dxa"/>
            <w:tcBorders>
              <w:bottom w:val="single" w:sz="4" w:space="0" w:color="000000"/>
            </w:tcBorders>
            <w:shd w:val="clear" w:color="auto" w:fill="auto"/>
          </w:tcPr>
          <w:p w14:paraId="62BA3498"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5EF3891F" w14:textId="77777777" w:rsidTr="00AD7F23">
        <w:trPr>
          <w:cantSplit/>
          <w:jc w:val="center"/>
        </w:trPr>
        <w:tc>
          <w:tcPr>
            <w:tcW w:w="1170" w:type="dxa"/>
            <w:tcBorders>
              <w:bottom w:val="single" w:sz="4" w:space="0" w:color="000000"/>
            </w:tcBorders>
            <w:shd w:val="clear" w:color="auto" w:fill="auto"/>
          </w:tcPr>
          <w:p w14:paraId="09D67E1E"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4B0EB44"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Contribution au DCDB</w:t>
            </w:r>
          </w:p>
        </w:tc>
        <w:tc>
          <w:tcPr>
            <w:tcW w:w="1885" w:type="dxa"/>
            <w:tcBorders>
              <w:bottom w:val="single" w:sz="4" w:space="0" w:color="000000"/>
            </w:tcBorders>
            <w:shd w:val="clear" w:color="auto" w:fill="auto"/>
          </w:tcPr>
          <w:p w14:paraId="123E432F"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C1/34</w:t>
            </w:r>
          </w:p>
        </w:tc>
        <w:tc>
          <w:tcPr>
            <w:tcW w:w="3310" w:type="dxa"/>
            <w:tcBorders>
              <w:bottom w:val="single" w:sz="4" w:space="0" w:color="000000"/>
            </w:tcBorders>
            <w:shd w:val="clear" w:color="auto" w:fill="auto"/>
          </w:tcPr>
          <w:p w14:paraId="79A40D61" w14:textId="4270273F" w:rsidR="009A1B0D" w:rsidRPr="00D67DCD" w:rsidRDefault="00A733DB" w:rsidP="009907A1">
            <w:pPr>
              <w:keepLines/>
              <w:jc w:val="both"/>
              <w:rPr>
                <w:rFonts w:eastAsia="Times New Roman"/>
                <w:b/>
                <w:sz w:val="22"/>
                <w:szCs w:val="22"/>
                <w:lang w:val="fr-FR"/>
              </w:rPr>
            </w:pPr>
            <w:r w:rsidRPr="00A733DB">
              <w:rPr>
                <w:rFonts w:eastAsia="Times New Roman"/>
                <w:b/>
                <w:sz w:val="22"/>
                <w:szCs w:val="22"/>
                <w:lang w:val="fr-FR"/>
              </w:rPr>
              <w:t xml:space="preserve">La Norvège </w:t>
            </w:r>
            <w:r w:rsidRPr="00A733DB">
              <w:rPr>
                <w:rFonts w:eastAsia="Times New Roman"/>
                <w:sz w:val="22"/>
                <w:szCs w:val="22"/>
                <w:lang w:val="fr-FR"/>
              </w:rPr>
              <w:t xml:space="preserve">est invitée à soumettre une proposition aux groupes de travail appropriés visant à ce que des données de sondage extraites d’ENC soient fournies au Centre de données de l’OHI pour la bathymétrie numérique, à l’appui du projet </w:t>
            </w:r>
            <w:r w:rsidRPr="00A733DB">
              <w:rPr>
                <w:rFonts w:eastAsia="Times New Roman"/>
                <w:i/>
                <w:sz w:val="22"/>
                <w:szCs w:val="22"/>
                <w:lang w:val="fr-FR"/>
              </w:rPr>
              <w:t>Seabed 2030</w:t>
            </w:r>
            <w:r w:rsidR="009A1B0D" w:rsidRPr="00D67DCD">
              <w:rPr>
                <w:rFonts w:eastAsia="Times New Roman"/>
                <w:sz w:val="22"/>
                <w:szCs w:val="22"/>
                <w:lang w:val="fr-FR"/>
              </w:rPr>
              <w:t>.</w:t>
            </w:r>
            <w:r w:rsidR="009A1B0D" w:rsidRPr="00D67DCD">
              <w:rPr>
                <w:rFonts w:eastAsia="Times New Roman"/>
                <w:b/>
                <w:sz w:val="22"/>
                <w:szCs w:val="22"/>
                <w:lang w:val="fr-FR"/>
              </w:rPr>
              <w:t xml:space="preserve"> </w:t>
            </w:r>
          </w:p>
        </w:tc>
        <w:tc>
          <w:tcPr>
            <w:tcW w:w="1647" w:type="dxa"/>
            <w:tcBorders>
              <w:bottom w:val="single" w:sz="4" w:space="0" w:color="000000"/>
            </w:tcBorders>
            <w:shd w:val="clear" w:color="auto" w:fill="auto"/>
          </w:tcPr>
          <w:p w14:paraId="25A241FE" w14:textId="3DF8A406" w:rsidR="009A1B0D" w:rsidRPr="00D67DCD" w:rsidRDefault="009A1B0D" w:rsidP="00A733DB">
            <w:pPr>
              <w:keepLines/>
              <w:jc w:val="both"/>
              <w:rPr>
                <w:rFonts w:eastAsia="Times New Roman"/>
                <w:b/>
                <w:sz w:val="22"/>
                <w:szCs w:val="22"/>
                <w:lang w:val="fr-FR"/>
              </w:rPr>
            </w:pPr>
            <w:r w:rsidRPr="00D67DCD">
              <w:rPr>
                <w:rFonts w:eastAsia="Times New Roman"/>
                <w:b/>
                <w:sz w:val="22"/>
                <w:szCs w:val="22"/>
                <w:lang w:val="fr-FR"/>
              </w:rPr>
              <w:t>nov</w:t>
            </w:r>
            <w:r w:rsidR="00A733DB">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5CCA7B92" w14:textId="77777777" w:rsidR="009A1B0D" w:rsidRPr="00D67DCD" w:rsidRDefault="009A1B0D" w:rsidP="009907A1">
            <w:pPr>
              <w:keepLines/>
              <w:jc w:val="both"/>
              <w:rPr>
                <w:rFonts w:eastAsia="Times New Roman"/>
                <w:sz w:val="22"/>
                <w:szCs w:val="22"/>
                <w:lang w:val="fr-FR"/>
              </w:rPr>
            </w:pPr>
          </w:p>
        </w:tc>
      </w:tr>
      <w:tr w:rsidR="009A1B0D" w:rsidRPr="00D67DCD" w14:paraId="7F9CF8CB" w14:textId="77777777" w:rsidTr="00AD7F23">
        <w:trPr>
          <w:cantSplit/>
          <w:jc w:val="center"/>
        </w:trPr>
        <w:tc>
          <w:tcPr>
            <w:tcW w:w="1170" w:type="dxa"/>
            <w:tcBorders>
              <w:bottom w:val="single" w:sz="4" w:space="0" w:color="000000"/>
            </w:tcBorders>
            <w:shd w:val="clear" w:color="auto" w:fill="auto"/>
          </w:tcPr>
          <w:p w14:paraId="3FE0587B"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1CAF47F1"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Priorités du programme de travail </w:t>
            </w:r>
          </w:p>
        </w:tc>
        <w:tc>
          <w:tcPr>
            <w:tcW w:w="1885" w:type="dxa"/>
            <w:tcBorders>
              <w:bottom w:val="single" w:sz="4" w:space="0" w:color="000000"/>
            </w:tcBorders>
            <w:shd w:val="clear" w:color="auto" w:fill="auto"/>
          </w:tcPr>
          <w:p w14:paraId="0B67B98D"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C1/35</w:t>
            </w:r>
          </w:p>
        </w:tc>
        <w:tc>
          <w:tcPr>
            <w:tcW w:w="3310" w:type="dxa"/>
            <w:tcBorders>
              <w:bottom w:val="single" w:sz="4" w:space="0" w:color="000000"/>
            </w:tcBorders>
            <w:shd w:val="clear" w:color="auto" w:fill="auto"/>
          </w:tcPr>
          <w:p w14:paraId="25461743" w14:textId="7060A8B1" w:rsidR="009A1B0D" w:rsidRPr="00D67DCD" w:rsidRDefault="00A733DB">
            <w:pPr>
              <w:keepLines/>
              <w:jc w:val="both"/>
              <w:rPr>
                <w:rFonts w:eastAsia="Times New Roman"/>
                <w:b/>
                <w:sz w:val="22"/>
                <w:szCs w:val="22"/>
                <w:lang w:val="fr-FR"/>
              </w:rPr>
            </w:pPr>
            <w:r w:rsidRPr="00A733DB">
              <w:rPr>
                <w:rFonts w:eastAsia="Times New Roman"/>
                <w:b/>
                <w:sz w:val="22"/>
                <w:szCs w:val="22"/>
                <w:lang w:val="fr-FR"/>
              </w:rPr>
              <w:t xml:space="preserve">Le Conseil </w:t>
            </w:r>
            <w:r w:rsidRPr="00A733DB">
              <w:rPr>
                <w:rFonts w:eastAsia="Times New Roman"/>
                <w:sz w:val="22"/>
                <w:szCs w:val="22"/>
                <w:lang w:val="fr-FR"/>
              </w:rPr>
              <w:t>invite le</w:t>
            </w:r>
            <w:r w:rsidRPr="00A733DB">
              <w:rPr>
                <w:rFonts w:eastAsia="Times New Roman"/>
                <w:b/>
                <w:sz w:val="22"/>
                <w:szCs w:val="22"/>
                <w:lang w:val="fr-FR"/>
              </w:rPr>
              <w:t xml:space="preserve"> président/Secrétaire général </w:t>
            </w:r>
            <w:r w:rsidRPr="00A733DB">
              <w:rPr>
                <w:rFonts w:eastAsia="Times New Roman"/>
                <w:sz w:val="22"/>
                <w:szCs w:val="22"/>
                <w:lang w:val="fr-FR"/>
              </w:rPr>
              <w:t>à fournir les priorités</w:t>
            </w:r>
            <w:r w:rsidR="007F0F1B">
              <w:rPr>
                <w:rFonts w:eastAsia="Times New Roman"/>
                <w:sz w:val="22"/>
                <w:szCs w:val="22"/>
                <w:lang w:val="fr-FR"/>
              </w:rPr>
              <w:t>-</w:t>
            </w:r>
            <w:r w:rsidRPr="00A733DB">
              <w:rPr>
                <w:rFonts w:eastAsia="Times New Roman"/>
                <w:sz w:val="22"/>
                <w:szCs w:val="22"/>
                <w:lang w:val="fr-FR"/>
              </w:rPr>
              <w:t>clés du programme de travail de l’OHI en même temps que les autres documents d’accompagnement pour les réunions du Conseil</w:t>
            </w:r>
          </w:p>
        </w:tc>
        <w:tc>
          <w:tcPr>
            <w:tcW w:w="1647" w:type="dxa"/>
            <w:tcBorders>
              <w:bottom w:val="single" w:sz="4" w:space="0" w:color="000000"/>
            </w:tcBorders>
            <w:shd w:val="clear" w:color="auto" w:fill="auto"/>
          </w:tcPr>
          <w:p w14:paraId="0CF7324B"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Permanent</w:t>
            </w:r>
          </w:p>
        </w:tc>
        <w:tc>
          <w:tcPr>
            <w:tcW w:w="1238" w:type="dxa"/>
            <w:tcBorders>
              <w:bottom w:val="single" w:sz="4" w:space="0" w:color="000000"/>
            </w:tcBorders>
            <w:shd w:val="clear" w:color="auto" w:fill="auto"/>
          </w:tcPr>
          <w:p w14:paraId="02512FA2" w14:textId="77777777" w:rsidR="009A1B0D" w:rsidRPr="00D67DCD" w:rsidRDefault="009A1B0D" w:rsidP="009907A1">
            <w:pPr>
              <w:keepLines/>
              <w:jc w:val="both"/>
              <w:rPr>
                <w:rFonts w:eastAsia="Times New Roman"/>
                <w:sz w:val="22"/>
                <w:szCs w:val="22"/>
                <w:lang w:val="fr-FR"/>
              </w:rPr>
            </w:pPr>
          </w:p>
        </w:tc>
      </w:tr>
      <w:tr w:rsidR="009A1B0D" w:rsidRPr="00E82A41" w14:paraId="0949C8DE"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p w14:paraId="440184A0" w14:textId="77777777" w:rsidR="009A1B0D" w:rsidRPr="00D67DCD" w:rsidRDefault="009A1B0D" w:rsidP="009907A1">
            <w:pPr>
              <w:keepNext/>
              <w:keepLines/>
              <w:jc w:val="both"/>
              <w:rPr>
                <w:rFonts w:eastAsia="Times New Roman"/>
                <w:b/>
                <w:sz w:val="20"/>
                <w:szCs w:val="20"/>
                <w:lang w:val="fr-FR"/>
              </w:rPr>
            </w:pPr>
            <w:r w:rsidRPr="00D67DCD">
              <w:rPr>
                <w:rFonts w:eastAsia="Times New Roman"/>
                <w:b/>
                <w:sz w:val="22"/>
                <w:szCs w:val="22"/>
                <w:lang w:val="fr-FR"/>
              </w:rPr>
              <w:t>4.3</w:t>
            </w:r>
            <w:r w:rsidRPr="00D67DCD">
              <w:rPr>
                <w:rFonts w:eastAsia="Times New Roman"/>
                <w:b/>
                <w:sz w:val="22"/>
                <w:szCs w:val="22"/>
                <w:lang w:val="fr-FR"/>
              </w:rPr>
              <w:tab/>
              <w:t>Proposition de budget de l’OHI pour 2018</w:t>
            </w:r>
          </w:p>
        </w:tc>
      </w:tr>
      <w:tr w:rsidR="009A1B0D" w:rsidRPr="00D67DCD" w14:paraId="778FC01C" w14:textId="77777777" w:rsidTr="00AD7F23">
        <w:trPr>
          <w:cantSplit/>
          <w:jc w:val="center"/>
        </w:trPr>
        <w:tc>
          <w:tcPr>
            <w:tcW w:w="1170" w:type="dxa"/>
            <w:tcBorders>
              <w:bottom w:val="single" w:sz="4" w:space="0" w:color="000000"/>
            </w:tcBorders>
            <w:shd w:val="clear" w:color="auto" w:fill="auto"/>
          </w:tcPr>
          <w:p w14:paraId="6EAB9ED9"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48F9DF7F"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Budget</w:t>
            </w:r>
          </w:p>
        </w:tc>
        <w:tc>
          <w:tcPr>
            <w:tcW w:w="1885" w:type="dxa"/>
            <w:tcBorders>
              <w:bottom w:val="single" w:sz="4" w:space="0" w:color="000000"/>
            </w:tcBorders>
            <w:shd w:val="clear" w:color="auto" w:fill="auto"/>
          </w:tcPr>
          <w:p w14:paraId="34FFDDEF"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C1/36</w:t>
            </w:r>
          </w:p>
        </w:tc>
        <w:tc>
          <w:tcPr>
            <w:tcW w:w="3310" w:type="dxa"/>
            <w:tcBorders>
              <w:bottom w:val="single" w:sz="4" w:space="0" w:color="000000"/>
            </w:tcBorders>
            <w:shd w:val="clear" w:color="auto" w:fill="auto"/>
          </w:tcPr>
          <w:p w14:paraId="56F1E8A6" w14:textId="2226E883"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00A733DB" w:rsidRPr="00A733DB">
              <w:rPr>
                <w:rFonts w:eastAsia="Times New Roman"/>
                <w:sz w:val="22"/>
                <w:szCs w:val="22"/>
                <w:lang w:val="fr-FR"/>
              </w:rPr>
              <w:t>confirme l’approbation du budget de l’OHI pour 2018 et soutient les intentions premières du Secrétaire général concernant l’évolution possible du Fonds pour les projets spéciaux en matière d’externalisation</w:t>
            </w:r>
            <w:r w:rsidRPr="00D67DCD">
              <w:rPr>
                <w:rFonts w:eastAsia="Times New Roman"/>
                <w:sz w:val="22"/>
                <w:szCs w:val="22"/>
                <w:lang w:val="fr-FR"/>
              </w:rPr>
              <w:t>.</w:t>
            </w:r>
          </w:p>
        </w:tc>
        <w:tc>
          <w:tcPr>
            <w:tcW w:w="1647" w:type="dxa"/>
            <w:tcBorders>
              <w:bottom w:val="single" w:sz="4" w:space="0" w:color="000000"/>
            </w:tcBorders>
            <w:shd w:val="clear" w:color="auto" w:fill="auto"/>
          </w:tcPr>
          <w:p w14:paraId="19770571"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0618916D"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609E7DA9" w14:textId="77777777" w:rsidTr="00AD7F23">
        <w:trPr>
          <w:cantSplit/>
          <w:jc w:val="center"/>
        </w:trPr>
        <w:tc>
          <w:tcPr>
            <w:tcW w:w="1170" w:type="dxa"/>
            <w:tcBorders>
              <w:bottom w:val="single" w:sz="4" w:space="0" w:color="000000"/>
            </w:tcBorders>
            <w:shd w:val="clear" w:color="auto" w:fill="auto"/>
          </w:tcPr>
          <w:p w14:paraId="60C9F73E"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F1EF624"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21D59D25"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1AFA54A8"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108E7E10"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4586D4CC" w14:textId="77777777" w:rsidR="009A1B0D" w:rsidRPr="00D67DCD" w:rsidRDefault="009A1B0D" w:rsidP="009907A1">
            <w:pPr>
              <w:keepLines/>
              <w:jc w:val="both"/>
              <w:rPr>
                <w:rFonts w:eastAsia="Times New Roman"/>
                <w:sz w:val="22"/>
                <w:szCs w:val="22"/>
                <w:lang w:val="fr-FR"/>
              </w:rPr>
            </w:pPr>
          </w:p>
        </w:tc>
      </w:tr>
      <w:tr w:rsidR="009A1B0D" w:rsidRPr="00D67DCD" w14:paraId="44838BA8" w14:textId="77777777" w:rsidTr="00AD7F23">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14:paraId="3B479748" w14:textId="77777777" w:rsidR="009A1B0D" w:rsidRPr="00D67DCD" w:rsidRDefault="009A1B0D" w:rsidP="009907A1">
            <w:pPr>
              <w:keepLines/>
              <w:jc w:val="both"/>
              <w:rPr>
                <w:rFonts w:eastAsia="Times New Roman"/>
                <w:b/>
                <w:sz w:val="20"/>
                <w:szCs w:val="20"/>
                <w:lang w:val="fr-FR"/>
              </w:rPr>
            </w:pPr>
            <w:r w:rsidRPr="00D67DCD">
              <w:rPr>
                <w:rFonts w:eastAsia="Times New Roman"/>
                <w:b/>
                <w:sz w:val="22"/>
                <w:szCs w:val="22"/>
                <w:lang w:val="fr-FR"/>
              </w:rPr>
              <w:t>5.</w:t>
            </w:r>
            <w:r w:rsidRPr="00D67DCD">
              <w:rPr>
                <w:rFonts w:eastAsia="Times New Roman"/>
                <w:b/>
                <w:sz w:val="22"/>
                <w:szCs w:val="22"/>
                <w:lang w:val="fr-FR"/>
              </w:rPr>
              <w:tab/>
            </w:r>
            <w:r w:rsidRPr="00D67DCD">
              <w:rPr>
                <w:rFonts w:eastAsia="Malgun Gothic"/>
                <w:b/>
                <w:caps/>
                <w:sz w:val="22"/>
                <w:szCs w:val="22"/>
                <w:lang w:val="fr-FR" w:eastAsia="fr-FR"/>
              </w:rPr>
              <w:t>plan</w:t>
            </w:r>
            <w:r w:rsidRPr="00D67DCD" w:rsidDel="00CD25E6">
              <w:rPr>
                <w:rFonts w:eastAsia="Times New Roman"/>
                <w:b/>
                <w:sz w:val="22"/>
                <w:szCs w:val="22"/>
                <w:lang w:val="fr-FR" w:eastAsia="fr-FR"/>
              </w:rPr>
              <w:t xml:space="preserve"> </w:t>
            </w:r>
            <w:r w:rsidRPr="00D67DCD">
              <w:rPr>
                <w:rFonts w:eastAsia="Times New Roman"/>
                <w:b/>
                <w:sz w:val="22"/>
                <w:szCs w:val="22"/>
                <w:lang w:val="fr-FR" w:eastAsia="fr-FR"/>
              </w:rPr>
              <w:t>STRATEGIQUE DE L’OHI</w:t>
            </w:r>
          </w:p>
        </w:tc>
      </w:tr>
      <w:tr w:rsidR="009A1B0D" w:rsidRPr="00D67DCD" w14:paraId="3D926D9C"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p w14:paraId="05919875" w14:textId="77777777" w:rsidR="009A1B0D" w:rsidRPr="00D67DCD" w:rsidRDefault="009A1B0D" w:rsidP="009907A1">
            <w:pPr>
              <w:keepLines/>
              <w:jc w:val="both"/>
              <w:rPr>
                <w:rFonts w:eastAsia="Times New Roman"/>
                <w:sz w:val="22"/>
                <w:szCs w:val="22"/>
                <w:lang w:val="fr-FR"/>
              </w:rPr>
            </w:pPr>
            <w:r w:rsidRPr="00D67DCD">
              <w:rPr>
                <w:rFonts w:eastAsia="Times New Roman"/>
                <w:b/>
                <w:sz w:val="22"/>
                <w:szCs w:val="22"/>
                <w:lang w:val="fr-FR"/>
              </w:rPr>
              <w:t>5.1</w:t>
            </w:r>
            <w:r w:rsidRPr="00D67DCD">
              <w:rPr>
                <w:rFonts w:eastAsia="Times New Roman"/>
                <w:b/>
                <w:sz w:val="22"/>
                <w:szCs w:val="22"/>
                <w:lang w:val="fr-FR"/>
              </w:rPr>
              <w:tab/>
              <w:t>Examen du plan stratégique</w:t>
            </w:r>
          </w:p>
        </w:tc>
      </w:tr>
      <w:tr w:rsidR="009A1B0D" w:rsidRPr="00D67DCD" w14:paraId="5D09BB88" w14:textId="77777777" w:rsidTr="00AD7F23">
        <w:trPr>
          <w:cantSplit/>
          <w:jc w:val="center"/>
        </w:trPr>
        <w:tc>
          <w:tcPr>
            <w:tcW w:w="1170" w:type="dxa"/>
            <w:tcBorders>
              <w:bottom w:val="single" w:sz="4" w:space="0" w:color="000000"/>
            </w:tcBorders>
            <w:shd w:val="clear" w:color="auto" w:fill="auto"/>
          </w:tcPr>
          <w:p w14:paraId="3583E0D9"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1F55C33E" w14:textId="05DB7BAB"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GT </w:t>
            </w:r>
            <w:r w:rsidR="00AF713A">
              <w:rPr>
                <w:rFonts w:eastAsia="Times New Roman"/>
                <w:sz w:val="22"/>
                <w:szCs w:val="22"/>
                <w:lang w:val="fr-FR"/>
              </w:rPr>
              <w:t>chargé de la révision</w:t>
            </w:r>
            <w:r w:rsidRPr="00D67DCD">
              <w:rPr>
                <w:rFonts w:eastAsia="Times New Roman"/>
                <w:sz w:val="22"/>
                <w:szCs w:val="22"/>
                <w:lang w:val="fr-FR"/>
              </w:rPr>
              <w:t xml:space="preserve"> du plan stratégique</w:t>
            </w:r>
          </w:p>
        </w:tc>
        <w:tc>
          <w:tcPr>
            <w:tcW w:w="1885" w:type="dxa"/>
            <w:tcBorders>
              <w:bottom w:val="single" w:sz="4" w:space="0" w:color="000000"/>
            </w:tcBorders>
            <w:shd w:val="clear" w:color="auto" w:fill="auto"/>
          </w:tcPr>
          <w:p w14:paraId="382FF645"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C1/37</w:t>
            </w:r>
          </w:p>
        </w:tc>
        <w:tc>
          <w:tcPr>
            <w:tcW w:w="3310" w:type="dxa"/>
            <w:tcBorders>
              <w:bottom w:val="single" w:sz="4" w:space="0" w:color="000000"/>
            </w:tcBorders>
            <w:shd w:val="clear" w:color="auto" w:fill="auto"/>
          </w:tcPr>
          <w:p w14:paraId="23077941" w14:textId="4861098B" w:rsidR="009A1B0D" w:rsidRPr="00D67DCD" w:rsidRDefault="00A733DB" w:rsidP="009907A1">
            <w:pPr>
              <w:keepLines/>
              <w:jc w:val="both"/>
              <w:rPr>
                <w:rFonts w:eastAsia="Times New Roman"/>
                <w:b/>
                <w:sz w:val="22"/>
                <w:szCs w:val="22"/>
                <w:lang w:val="fr-FR"/>
              </w:rPr>
            </w:pPr>
            <w:r w:rsidRPr="00A733DB">
              <w:rPr>
                <w:rFonts w:eastAsia="Times New Roman"/>
                <w:b/>
                <w:sz w:val="22"/>
                <w:szCs w:val="22"/>
                <w:lang w:val="fr-FR"/>
              </w:rPr>
              <w:t xml:space="preserve">Le Conseil </w:t>
            </w:r>
            <w:r w:rsidRPr="00A733DB">
              <w:rPr>
                <w:rFonts w:eastAsia="Times New Roman"/>
                <w:sz w:val="22"/>
                <w:szCs w:val="22"/>
                <w:lang w:val="fr-FR"/>
              </w:rPr>
              <w:t>décide de créer le groupe de travail chargé de la révision du plan stratégique et avalise le projet de Mandat rédigé par le groupe de rédaction du Conseil.</w:t>
            </w:r>
          </w:p>
        </w:tc>
        <w:tc>
          <w:tcPr>
            <w:tcW w:w="1647" w:type="dxa"/>
            <w:tcBorders>
              <w:bottom w:val="single" w:sz="4" w:space="0" w:color="000000"/>
            </w:tcBorders>
            <w:shd w:val="clear" w:color="auto" w:fill="auto"/>
          </w:tcPr>
          <w:p w14:paraId="70C37153"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14DF7EA2"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583164F5" w14:textId="77777777" w:rsidTr="00AD7F23">
        <w:trPr>
          <w:cantSplit/>
          <w:jc w:val="center"/>
        </w:trPr>
        <w:tc>
          <w:tcPr>
            <w:tcW w:w="1170" w:type="dxa"/>
            <w:tcBorders>
              <w:top w:val="single" w:sz="4" w:space="0" w:color="auto"/>
            </w:tcBorders>
            <w:shd w:val="clear" w:color="auto" w:fill="FFFFFF"/>
          </w:tcPr>
          <w:p w14:paraId="596C3077" w14:textId="77777777" w:rsidR="009A1B0D" w:rsidRPr="00D67DCD" w:rsidRDefault="009A1B0D" w:rsidP="009907A1">
            <w:pPr>
              <w:keepLines/>
              <w:jc w:val="both"/>
              <w:rPr>
                <w:rFonts w:eastAsia="Times New Roman"/>
                <w:sz w:val="22"/>
                <w:szCs w:val="22"/>
                <w:lang w:val="fr-FR" w:eastAsia="fr-FR"/>
              </w:rPr>
            </w:pPr>
          </w:p>
        </w:tc>
        <w:tc>
          <w:tcPr>
            <w:tcW w:w="1660" w:type="dxa"/>
            <w:tcBorders>
              <w:top w:val="single" w:sz="4" w:space="0" w:color="auto"/>
            </w:tcBorders>
            <w:shd w:val="clear" w:color="auto" w:fill="FFFFFF"/>
          </w:tcPr>
          <w:p w14:paraId="268C19D4" w14:textId="54771092"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GT </w:t>
            </w:r>
            <w:r w:rsidR="00AF713A">
              <w:rPr>
                <w:rFonts w:eastAsia="Times New Roman"/>
                <w:sz w:val="22"/>
                <w:szCs w:val="22"/>
                <w:lang w:val="fr-FR"/>
              </w:rPr>
              <w:t>chargé de la révision</w:t>
            </w:r>
            <w:r w:rsidRPr="00D67DCD">
              <w:rPr>
                <w:rFonts w:eastAsia="Times New Roman"/>
                <w:sz w:val="22"/>
                <w:szCs w:val="22"/>
                <w:lang w:val="fr-FR"/>
              </w:rPr>
              <w:t xml:space="preserve"> du plan stratégique</w:t>
            </w:r>
          </w:p>
        </w:tc>
        <w:tc>
          <w:tcPr>
            <w:tcW w:w="1885" w:type="dxa"/>
            <w:tcBorders>
              <w:top w:val="single" w:sz="4" w:space="0" w:color="auto"/>
            </w:tcBorders>
            <w:shd w:val="clear" w:color="auto" w:fill="FFFFFF"/>
          </w:tcPr>
          <w:p w14:paraId="67C79043"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C1/38</w:t>
            </w:r>
          </w:p>
        </w:tc>
        <w:tc>
          <w:tcPr>
            <w:tcW w:w="3310" w:type="dxa"/>
            <w:tcBorders>
              <w:top w:val="single" w:sz="4" w:space="0" w:color="auto"/>
            </w:tcBorders>
            <w:shd w:val="clear" w:color="auto" w:fill="FFFFFF"/>
          </w:tcPr>
          <w:p w14:paraId="6DF647A8" w14:textId="3DB307F2" w:rsidR="009A1B0D" w:rsidRPr="00D67DCD" w:rsidRDefault="009A1B0D" w:rsidP="00A733DB">
            <w:pPr>
              <w:keepLines/>
              <w:jc w:val="both"/>
              <w:rPr>
                <w:rFonts w:eastAsia="Times New Roman"/>
                <w:b/>
                <w:sz w:val="22"/>
                <w:szCs w:val="22"/>
                <w:lang w:val="fr-FR"/>
              </w:rPr>
            </w:pPr>
            <w:r w:rsidRPr="00D67DCD">
              <w:rPr>
                <w:rFonts w:eastAsia="Times New Roman"/>
                <w:b/>
                <w:sz w:val="22"/>
                <w:szCs w:val="22"/>
                <w:lang w:val="fr-FR"/>
              </w:rPr>
              <w:t xml:space="preserve">Le Conseil </w:t>
            </w:r>
            <w:r w:rsidR="00A733DB">
              <w:rPr>
                <w:rFonts w:eastAsia="Times New Roman"/>
                <w:sz w:val="22"/>
                <w:szCs w:val="22"/>
                <w:lang w:val="fr-FR"/>
              </w:rPr>
              <w:t>avalise</w:t>
            </w:r>
            <w:r w:rsidRPr="00D67DCD">
              <w:rPr>
                <w:rFonts w:eastAsia="Times New Roman"/>
                <w:sz w:val="22"/>
                <w:szCs w:val="22"/>
                <w:lang w:val="fr-FR"/>
              </w:rPr>
              <w:t xml:space="preserve"> la nomination de Bruno Frachon (France) par l’Allemagne au poste de président du SPRWG.</w:t>
            </w:r>
          </w:p>
        </w:tc>
        <w:tc>
          <w:tcPr>
            <w:tcW w:w="1647" w:type="dxa"/>
            <w:tcBorders>
              <w:top w:val="single" w:sz="4" w:space="0" w:color="auto"/>
            </w:tcBorders>
            <w:shd w:val="clear" w:color="auto" w:fill="FFFFFF"/>
          </w:tcPr>
          <w:p w14:paraId="1C27F8C3" w14:textId="77777777" w:rsidR="009A1B0D" w:rsidRPr="00D67DCD" w:rsidRDefault="009A1B0D" w:rsidP="009907A1">
            <w:pPr>
              <w:keepLines/>
              <w:jc w:val="both"/>
              <w:rPr>
                <w:rFonts w:eastAsia="Times New Roman"/>
                <w:b/>
                <w:sz w:val="22"/>
                <w:szCs w:val="22"/>
                <w:lang w:val="fr-FR"/>
              </w:rPr>
            </w:pPr>
          </w:p>
        </w:tc>
        <w:tc>
          <w:tcPr>
            <w:tcW w:w="1238" w:type="dxa"/>
            <w:tcBorders>
              <w:top w:val="single" w:sz="4" w:space="0" w:color="auto"/>
            </w:tcBorders>
            <w:shd w:val="clear" w:color="auto" w:fill="FFFFFF"/>
          </w:tcPr>
          <w:p w14:paraId="447F06B7"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08568CE6" w14:textId="77777777" w:rsidTr="00AD7F23">
        <w:trPr>
          <w:cantSplit/>
          <w:jc w:val="center"/>
        </w:trPr>
        <w:tc>
          <w:tcPr>
            <w:tcW w:w="1170" w:type="dxa"/>
            <w:tcBorders>
              <w:top w:val="single" w:sz="4" w:space="0" w:color="auto"/>
            </w:tcBorders>
            <w:shd w:val="clear" w:color="auto" w:fill="FFFFFF"/>
          </w:tcPr>
          <w:p w14:paraId="79FAF9F8" w14:textId="77777777" w:rsidR="009A1B0D" w:rsidRPr="00D67DCD" w:rsidRDefault="009A1B0D" w:rsidP="009907A1">
            <w:pPr>
              <w:keepLines/>
              <w:jc w:val="both"/>
              <w:rPr>
                <w:rFonts w:eastAsia="Times New Roman"/>
                <w:sz w:val="22"/>
                <w:szCs w:val="22"/>
                <w:lang w:val="fr-FR" w:eastAsia="fr-FR"/>
              </w:rPr>
            </w:pPr>
          </w:p>
        </w:tc>
        <w:tc>
          <w:tcPr>
            <w:tcW w:w="1660" w:type="dxa"/>
            <w:tcBorders>
              <w:top w:val="single" w:sz="4" w:space="0" w:color="auto"/>
            </w:tcBorders>
            <w:shd w:val="clear" w:color="auto" w:fill="FFFFFF"/>
          </w:tcPr>
          <w:p w14:paraId="2C549FAC" w14:textId="460A130A"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GT </w:t>
            </w:r>
            <w:r w:rsidR="00AF713A">
              <w:rPr>
                <w:rFonts w:eastAsia="Times New Roman"/>
                <w:sz w:val="22"/>
                <w:szCs w:val="22"/>
                <w:lang w:val="fr-FR"/>
              </w:rPr>
              <w:t>chargé de la révision</w:t>
            </w:r>
            <w:r w:rsidRPr="00D67DCD">
              <w:rPr>
                <w:rFonts w:eastAsia="Times New Roman"/>
                <w:sz w:val="22"/>
                <w:szCs w:val="22"/>
                <w:lang w:val="fr-FR"/>
              </w:rPr>
              <w:t xml:space="preserve"> du plan stratégique</w:t>
            </w:r>
          </w:p>
        </w:tc>
        <w:tc>
          <w:tcPr>
            <w:tcW w:w="1885" w:type="dxa"/>
            <w:tcBorders>
              <w:top w:val="single" w:sz="4" w:space="0" w:color="auto"/>
            </w:tcBorders>
            <w:shd w:val="clear" w:color="auto" w:fill="FFFFFF"/>
          </w:tcPr>
          <w:p w14:paraId="457E57A2"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C1/39</w:t>
            </w:r>
          </w:p>
        </w:tc>
        <w:tc>
          <w:tcPr>
            <w:tcW w:w="3310" w:type="dxa"/>
            <w:tcBorders>
              <w:top w:val="single" w:sz="4" w:space="0" w:color="auto"/>
            </w:tcBorders>
            <w:shd w:val="clear" w:color="auto" w:fill="FFFFFF"/>
          </w:tcPr>
          <w:p w14:paraId="1AF4CD00" w14:textId="44C5EADF"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00A733DB">
              <w:rPr>
                <w:rFonts w:eastAsia="Times New Roman"/>
                <w:sz w:val="22"/>
                <w:szCs w:val="22"/>
                <w:lang w:val="fr-FR"/>
              </w:rPr>
              <w:t>avalise</w:t>
            </w:r>
            <w:r w:rsidR="00A733DB" w:rsidRPr="00D67DCD">
              <w:rPr>
                <w:rFonts w:eastAsia="Times New Roman"/>
                <w:sz w:val="22"/>
                <w:szCs w:val="22"/>
                <w:lang w:val="fr-FR"/>
              </w:rPr>
              <w:t xml:space="preserve"> </w:t>
            </w:r>
            <w:r w:rsidRPr="00D67DCD">
              <w:rPr>
                <w:rFonts w:eastAsia="Times New Roman"/>
                <w:sz w:val="22"/>
                <w:szCs w:val="22"/>
                <w:lang w:val="fr-FR"/>
              </w:rPr>
              <w:t>la nomination de Shigeru Nakabayashi (Japon) par les Etats-Unis au poste de vice-président du SPRWG.</w:t>
            </w:r>
          </w:p>
        </w:tc>
        <w:tc>
          <w:tcPr>
            <w:tcW w:w="1647" w:type="dxa"/>
            <w:tcBorders>
              <w:top w:val="single" w:sz="4" w:space="0" w:color="auto"/>
            </w:tcBorders>
            <w:shd w:val="clear" w:color="auto" w:fill="FFFFFF"/>
          </w:tcPr>
          <w:p w14:paraId="3C694919" w14:textId="77777777" w:rsidR="009A1B0D" w:rsidRPr="00D67DCD" w:rsidRDefault="009A1B0D" w:rsidP="009907A1">
            <w:pPr>
              <w:keepLines/>
              <w:jc w:val="both"/>
              <w:rPr>
                <w:rFonts w:eastAsia="Times New Roman"/>
                <w:b/>
                <w:sz w:val="22"/>
                <w:szCs w:val="22"/>
                <w:lang w:val="fr-FR"/>
              </w:rPr>
            </w:pPr>
          </w:p>
        </w:tc>
        <w:tc>
          <w:tcPr>
            <w:tcW w:w="1238" w:type="dxa"/>
            <w:tcBorders>
              <w:top w:val="single" w:sz="4" w:space="0" w:color="auto"/>
            </w:tcBorders>
            <w:shd w:val="clear" w:color="auto" w:fill="FFFFFF"/>
          </w:tcPr>
          <w:p w14:paraId="2E262497"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173B884D" w14:textId="77777777" w:rsidTr="00AD7F23">
        <w:trPr>
          <w:cantSplit/>
          <w:jc w:val="center"/>
        </w:trPr>
        <w:tc>
          <w:tcPr>
            <w:tcW w:w="1170" w:type="dxa"/>
            <w:tcBorders>
              <w:top w:val="single" w:sz="4" w:space="0" w:color="auto"/>
            </w:tcBorders>
            <w:shd w:val="clear" w:color="auto" w:fill="FFFFFF"/>
          </w:tcPr>
          <w:p w14:paraId="7B681770" w14:textId="77777777" w:rsidR="009A1B0D" w:rsidRPr="00D67DCD" w:rsidRDefault="009A1B0D" w:rsidP="009907A1">
            <w:pPr>
              <w:keepLines/>
              <w:jc w:val="both"/>
              <w:rPr>
                <w:rFonts w:eastAsia="Times New Roman"/>
                <w:sz w:val="22"/>
                <w:szCs w:val="22"/>
                <w:lang w:val="fr-FR" w:eastAsia="fr-FR"/>
              </w:rPr>
            </w:pPr>
          </w:p>
        </w:tc>
        <w:tc>
          <w:tcPr>
            <w:tcW w:w="1660" w:type="dxa"/>
            <w:tcBorders>
              <w:top w:val="single" w:sz="4" w:space="0" w:color="auto"/>
            </w:tcBorders>
            <w:shd w:val="clear" w:color="auto" w:fill="FFFFFF"/>
          </w:tcPr>
          <w:p w14:paraId="63581341" w14:textId="2D5E1DE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GT </w:t>
            </w:r>
            <w:r w:rsidR="00AF713A">
              <w:rPr>
                <w:rFonts w:eastAsia="Times New Roman"/>
                <w:sz w:val="22"/>
                <w:szCs w:val="22"/>
                <w:lang w:val="fr-FR"/>
              </w:rPr>
              <w:t>chargé de la révision</w:t>
            </w:r>
            <w:r w:rsidRPr="00D67DCD">
              <w:rPr>
                <w:rFonts w:eastAsia="Times New Roman"/>
                <w:sz w:val="22"/>
                <w:szCs w:val="22"/>
                <w:lang w:val="fr-FR"/>
              </w:rPr>
              <w:t xml:space="preserve"> du plan stratégique</w:t>
            </w:r>
          </w:p>
        </w:tc>
        <w:tc>
          <w:tcPr>
            <w:tcW w:w="1885" w:type="dxa"/>
            <w:tcBorders>
              <w:top w:val="single" w:sz="4" w:space="0" w:color="auto"/>
            </w:tcBorders>
            <w:shd w:val="clear" w:color="auto" w:fill="FFFFFF"/>
          </w:tcPr>
          <w:p w14:paraId="44E79049"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C1/40</w:t>
            </w:r>
          </w:p>
        </w:tc>
        <w:tc>
          <w:tcPr>
            <w:tcW w:w="3310" w:type="dxa"/>
            <w:tcBorders>
              <w:top w:val="single" w:sz="4" w:space="0" w:color="auto"/>
            </w:tcBorders>
            <w:shd w:val="clear" w:color="auto" w:fill="FFFFFF"/>
          </w:tcPr>
          <w:p w14:paraId="02971B09" w14:textId="0D20E086"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 xml:space="preserve">Le Conseil </w:t>
            </w:r>
            <w:r w:rsidR="00A733DB">
              <w:rPr>
                <w:rFonts w:eastAsia="Times New Roman"/>
                <w:sz w:val="22"/>
                <w:szCs w:val="22"/>
                <w:lang w:val="fr-FR"/>
              </w:rPr>
              <w:t>avalise</w:t>
            </w:r>
            <w:r w:rsidR="00A733DB" w:rsidRPr="00D67DCD">
              <w:rPr>
                <w:rFonts w:eastAsia="Times New Roman"/>
                <w:sz w:val="22"/>
                <w:szCs w:val="22"/>
                <w:lang w:val="fr-FR"/>
              </w:rPr>
              <w:t xml:space="preserve"> </w:t>
            </w:r>
            <w:r w:rsidRPr="00D67DCD">
              <w:rPr>
                <w:rFonts w:eastAsia="Times New Roman"/>
                <w:sz w:val="22"/>
                <w:szCs w:val="22"/>
                <w:lang w:val="fr-FR"/>
              </w:rPr>
              <w:t>la nomination de Doug Brunt (Canada) par la Norvège au poste de secrétaire du SPRWG.</w:t>
            </w:r>
          </w:p>
        </w:tc>
        <w:tc>
          <w:tcPr>
            <w:tcW w:w="1647" w:type="dxa"/>
            <w:tcBorders>
              <w:top w:val="single" w:sz="4" w:space="0" w:color="auto"/>
            </w:tcBorders>
            <w:shd w:val="clear" w:color="auto" w:fill="FFFFFF"/>
          </w:tcPr>
          <w:p w14:paraId="79F4EBED" w14:textId="77777777" w:rsidR="009A1B0D" w:rsidRPr="00D67DCD" w:rsidRDefault="009A1B0D" w:rsidP="009907A1">
            <w:pPr>
              <w:keepLines/>
              <w:jc w:val="both"/>
              <w:rPr>
                <w:rFonts w:eastAsia="Times New Roman"/>
                <w:b/>
                <w:sz w:val="22"/>
                <w:szCs w:val="22"/>
                <w:lang w:val="fr-FR"/>
              </w:rPr>
            </w:pPr>
          </w:p>
        </w:tc>
        <w:tc>
          <w:tcPr>
            <w:tcW w:w="1238" w:type="dxa"/>
            <w:tcBorders>
              <w:top w:val="single" w:sz="4" w:space="0" w:color="auto"/>
            </w:tcBorders>
            <w:shd w:val="clear" w:color="auto" w:fill="FFFFFF"/>
          </w:tcPr>
          <w:p w14:paraId="440BE420"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633305D5" w14:textId="77777777" w:rsidTr="00AD7F23">
        <w:trPr>
          <w:cantSplit/>
          <w:jc w:val="center"/>
        </w:trPr>
        <w:tc>
          <w:tcPr>
            <w:tcW w:w="1170" w:type="dxa"/>
            <w:tcBorders>
              <w:bottom w:val="single" w:sz="4" w:space="0" w:color="000000"/>
            </w:tcBorders>
            <w:shd w:val="clear" w:color="auto" w:fill="auto"/>
          </w:tcPr>
          <w:p w14:paraId="61E8C24B"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972ACA9" w14:textId="4409A80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 xml:space="preserve">GT </w:t>
            </w:r>
            <w:r w:rsidR="00AF713A">
              <w:rPr>
                <w:rFonts w:eastAsia="Times New Roman"/>
                <w:sz w:val="22"/>
                <w:szCs w:val="22"/>
                <w:lang w:val="fr-FR"/>
              </w:rPr>
              <w:t>chargé de la révision</w:t>
            </w:r>
            <w:r w:rsidRPr="00D67DCD">
              <w:rPr>
                <w:rFonts w:eastAsia="Times New Roman"/>
                <w:sz w:val="22"/>
                <w:szCs w:val="22"/>
                <w:lang w:val="fr-FR"/>
              </w:rPr>
              <w:t xml:space="preserve"> du plan stratégique</w:t>
            </w:r>
          </w:p>
        </w:tc>
        <w:tc>
          <w:tcPr>
            <w:tcW w:w="1885" w:type="dxa"/>
            <w:tcBorders>
              <w:bottom w:val="single" w:sz="4" w:space="0" w:color="000000"/>
            </w:tcBorders>
            <w:shd w:val="clear" w:color="auto" w:fill="auto"/>
          </w:tcPr>
          <w:p w14:paraId="7F569B12"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C1/41</w:t>
            </w:r>
          </w:p>
        </w:tc>
        <w:tc>
          <w:tcPr>
            <w:tcW w:w="3310" w:type="dxa"/>
            <w:tcBorders>
              <w:bottom w:val="single" w:sz="4" w:space="0" w:color="000000"/>
            </w:tcBorders>
            <w:shd w:val="clear" w:color="auto" w:fill="auto"/>
          </w:tcPr>
          <w:p w14:paraId="3887ECE9" w14:textId="1ECA93AA" w:rsidR="009A1B0D" w:rsidRPr="00D67DCD" w:rsidRDefault="00A733DB" w:rsidP="009907A1">
            <w:pPr>
              <w:keepLines/>
              <w:jc w:val="both"/>
              <w:rPr>
                <w:rFonts w:eastAsia="Times New Roman"/>
                <w:b/>
                <w:sz w:val="22"/>
                <w:szCs w:val="22"/>
                <w:lang w:val="fr-FR"/>
              </w:rPr>
            </w:pPr>
            <w:r w:rsidRPr="00A733DB">
              <w:rPr>
                <w:rFonts w:eastAsia="Times New Roman"/>
                <w:b/>
                <w:sz w:val="22"/>
                <w:szCs w:val="22"/>
                <w:lang w:val="fr-FR"/>
              </w:rPr>
              <w:t xml:space="preserve">Le Secrétariat de l’OHI </w:t>
            </w:r>
            <w:r w:rsidRPr="00A733DB">
              <w:rPr>
                <w:rFonts w:eastAsia="Times New Roman"/>
                <w:sz w:val="22"/>
                <w:szCs w:val="22"/>
                <w:lang w:val="fr-FR"/>
              </w:rPr>
              <w:t>publiera une LC de l’OHI sollicitant l’approbation des EM sur les décisions C1/37, C1/38, C1/39, et C1/40</w:t>
            </w:r>
            <w:r>
              <w:rPr>
                <w:rFonts w:eastAsia="Times New Roman"/>
                <w:sz w:val="22"/>
                <w:szCs w:val="22"/>
                <w:lang w:val="fr-FR"/>
              </w:rPr>
              <w:t>.</w:t>
            </w:r>
          </w:p>
        </w:tc>
        <w:tc>
          <w:tcPr>
            <w:tcW w:w="1647" w:type="dxa"/>
            <w:tcBorders>
              <w:bottom w:val="single" w:sz="4" w:space="0" w:color="000000"/>
            </w:tcBorders>
            <w:shd w:val="clear" w:color="auto" w:fill="auto"/>
          </w:tcPr>
          <w:p w14:paraId="51988BB9" w14:textId="10182723" w:rsidR="009A1B0D" w:rsidRPr="00D67DCD" w:rsidRDefault="009A1B0D" w:rsidP="00A733DB">
            <w:pPr>
              <w:keepLines/>
              <w:jc w:val="both"/>
              <w:rPr>
                <w:rFonts w:eastAsia="Times New Roman"/>
                <w:b/>
                <w:sz w:val="22"/>
                <w:szCs w:val="22"/>
                <w:lang w:val="fr-FR"/>
              </w:rPr>
            </w:pPr>
            <w:r w:rsidRPr="00D67DCD">
              <w:rPr>
                <w:rFonts w:eastAsia="Times New Roman"/>
                <w:b/>
                <w:sz w:val="22"/>
                <w:szCs w:val="22"/>
                <w:lang w:val="fr-FR"/>
              </w:rPr>
              <w:t>nov</w:t>
            </w:r>
            <w:r w:rsidR="00A733DB">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64351351" w14:textId="77777777" w:rsidR="009A1B0D" w:rsidRPr="00D67DCD" w:rsidRDefault="009A1B0D" w:rsidP="009907A1">
            <w:pPr>
              <w:keepLines/>
              <w:jc w:val="both"/>
              <w:rPr>
                <w:rFonts w:eastAsia="Times New Roman"/>
                <w:sz w:val="22"/>
                <w:szCs w:val="22"/>
                <w:lang w:val="fr-FR"/>
              </w:rPr>
            </w:pPr>
          </w:p>
        </w:tc>
      </w:tr>
      <w:tr w:rsidR="009A1B0D" w:rsidRPr="00D67DCD" w14:paraId="12FC808A" w14:textId="77777777" w:rsidTr="00AD7F23">
        <w:trPr>
          <w:cantSplit/>
          <w:jc w:val="center"/>
        </w:trPr>
        <w:tc>
          <w:tcPr>
            <w:tcW w:w="1170" w:type="dxa"/>
            <w:tcBorders>
              <w:bottom w:val="single" w:sz="4" w:space="0" w:color="000000"/>
            </w:tcBorders>
            <w:shd w:val="clear" w:color="auto" w:fill="auto"/>
          </w:tcPr>
          <w:p w14:paraId="37739C70"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9454948"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22192BC5"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3AB0EB86"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30484E0B"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60E6D815" w14:textId="77777777" w:rsidR="009A1B0D" w:rsidRPr="00D67DCD" w:rsidRDefault="009A1B0D" w:rsidP="009907A1">
            <w:pPr>
              <w:keepLines/>
              <w:jc w:val="both"/>
              <w:rPr>
                <w:rFonts w:eastAsia="Times New Roman"/>
                <w:sz w:val="22"/>
                <w:szCs w:val="22"/>
                <w:lang w:val="fr-FR"/>
              </w:rPr>
            </w:pPr>
          </w:p>
        </w:tc>
      </w:tr>
      <w:tr w:rsidR="009A1B0D" w:rsidRPr="00E82A41" w14:paraId="418EAB0E" w14:textId="77777777" w:rsidTr="00AD7F23">
        <w:trPr>
          <w:cantSplit/>
          <w:jc w:val="center"/>
        </w:trPr>
        <w:tc>
          <w:tcPr>
            <w:tcW w:w="10910"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3C11FEDD" w14:textId="77777777" w:rsidTr="00AD7F23">
              <w:trPr>
                <w:cantSplit/>
                <w:jc w:val="center"/>
              </w:trPr>
              <w:tc>
                <w:tcPr>
                  <w:tcW w:w="11092" w:type="dxa"/>
                  <w:tcBorders>
                    <w:left w:val="single" w:sz="4" w:space="0" w:color="auto"/>
                    <w:bottom w:val="single" w:sz="4" w:space="0" w:color="auto"/>
                    <w:right w:val="single" w:sz="4" w:space="0" w:color="auto"/>
                  </w:tcBorders>
                  <w:shd w:val="clear" w:color="auto" w:fill="C6D9F1"/>
                </w:tcPr>
                <w:p w14:paraId="7BDBD89D" w14:textId="77777777" w:rsidR="009A1B0D" w:rsidRPr="00D67DCD" w:rsidRDefault="009A1B0D" w:rsidP="009907A1">
                  <w:pPr>
                    <w:keepLines/>
                    <w:jc w:val="both"/>
                    <w:rPr>
                      <w:rFonts w:eastAsia="Times New Roman"/>
                      <w:sz w:val="22"/>
                      <w:szCs w:val="22"/>
                      <w:lang w:val="fr-FR"/>
                    </w:rPr>
                  </w:pPr>
                  <w:r w:rsidRPr="00D67DCD">
                    <w:rPr>
                      <w:rFonts w:eastAsia="Times New Roman"/>
                      <w:b/>
                      <w:iCs/>
                      <w:sz w:val="22"/>
                      <w:szCs w:val="22"/>
                      <w:lang w:val="fr-FR"/>
                    </w:rPr>
                    <w:t>5.2</w:t>
                  </w:r>
                  <w:r w:rsidRPr="00D67DCD">
                    <w:rPr>
                      <w:rFonts w:eastAsia="Times New Roman"/>
                      <w:b/>
                      <w:iCs/>
                      <w:sz w:val="22"/>
                      <w:szCs w:val="22"/>
                      <w:lang w:val="fr-FR"/>
                    </w:rPr>
                    <w:tab/>
                    <w:t>Proposition visant à évaluer la situation, les besoins et les options en vue d’intégrer le plan stratégique de l’OHI/les indicateurs de performance, le budget et les activités du programme de travail</w:t>
                  </w:r>
                </w:p>
              </w:tc>
            </w:tr>
          </w:tbl>
          <w:p w14:paraId="196B39A2" w14:textId="77777777" w:rsidR="009A1B0D" w:rsidRPr="00D67DCD" w:rsidRDefault="009A1B0D" w:rsidP="009907A1">
            <w:pPr>
              <w:keepLines/>
              <w:jc w:val="center"/>
              <w:rPr>
                <w:rFonts w:eastAsia="Times New Roman"/>
                <w:b/>
                <w:iCs/>
                <w:sz w:val="22"/>
                <w:szCs w:val="22"/>
                <w:lang w:val="fr-FR"/>
              </w:rPr>
            </w:pPr>
          </w:p>
        </w:tc>
      </w:tr>
      <w:tr w:rsidR="009A1B0D" w:rsidRPr="00D67DCD" w14:paraId="2A41FAAE" w14:textId="77777777" w:rsidTr="00AD7F23">
        <w:trPr>
          <w:cantSplit/>
          <w:jc w:val="center"/>
        </w:trPr>
        <w:tc>
          <w:tcPr>
            <w:tcW w:w="1170" w:type="dxa"/>
            <w:tcBorders>
              <w:bottom w:val="single" w:sz="4" w:space="0" w:color="000000"/>
            </w:tcBorders>
            <w:shd w:val="clear" w:color="auto" w:fill="auto"/>
          </w:tcPr>
          <w:p w14:paraId="19452290"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C4BA610"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4D2E6CAF"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C1/42</w:t>
            </w:r>
          </w:p>
        </w:tc>
        <w:tc>
          <w:tcPr>
            <w:tcW w:w="3310" w:type="dxa"/>
            <w:tcBorders>
              <w:bottom w:val="single" w:sz="4" w:space="0" w:color="000000"/>
            </w:tcBorders>
            <w:shd w:val="clear" w:color="auto" w:fill="auto"/>
          </w:tcPr>
          <w:p w14:paraId="090C4A3F" w14:textId="4734898F" w:rsidR="009A1B0D" w:rsidRPr="00D67DCD" w:rsidRDefault="00862DF2">
            <w:pPr>
              <w:keepLines/>
              <w:jc w:val="both"/>
              <w:rPr>
                <w:rFonts w:eastAsia="Times New Roman"/>
                <w:b/>
                <w:sz w:val="22"/>
                <w:szCs w:val="22"/>
                <w:lang w:val="fr-FR"/>
              </w:rPr>
            </w:pPr>
            <w:r w:rsidRPr="00862DF2">
              <w:rPr>
                <w:rFonts w:eastAsia="Times New Roman"/>
                <w:b/>
                <w:sz w:val="22"/>
                <w:szCs w:val="22"/>
                <w:lang w:val="fr-FR"/>
              </w:rPr>
              <w:t xml:space="preserve">Le Conseil </w:t>
            </w:r>
            <w:r w:rsidRPr="00862DF2">
              <w:rPr>
                <w:rFonts w:eastAsia="Times New Roman"/>
                <w:sz w:val="22"/>
                <w:szCs w:val="22"/>
                <w:lang w:val="fr-FR"/>
              </w:rPr>
              <w:t xml:space="preserve">décide d’inclure les principes soulevés dans la proposition soumise par les Etats­Unis dans </w:t>
            </w:r>
            <w:r w:rsidR="00611421">
              <w:rPr>
                <w:rFonts w:eastAsia="Times New Roman"/>
                <w:sz w:val="22"/>
                <w:szCs w:val="22"/>
                <w:lang w:val="fr-FR"/>
              </w:rPr>
              <w:t>le Mandat</w:t>
            </w:r>
            <w:r w:rsidRPr="00862DF2">
              <w:rPr>
                <w:rFonts w:eastAsia="Times New Roman"/>
                <w:sz w:val="22"/>
                <w:szCs w:val="22"/>
                <w:lang w:val="fr-FR"/>
              </w:rPr>
              <w:t xml:space="preserve"> du groupe de travail chargé de la révision du plan stratégique</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3789101B"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203B9EA6"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r w:rsidRPr="00D67DCD">
              <w:rPr>
                <w:rFonts w:eastAsia="Times New Roman"/>
                <w:sz w:val="22"/>
                <w:szCs w:val="22"/>
                <w:lang w:val="fr-FR"/>
              </w:rPr>
              <w:t xml:space="preserve"> (terminé)</w:t>
            </w:r>
          </w:p>
        </w:tc>
      </w:tr>
      <w:tr w:rsidR="009A1B0D" w:rsidRPr="00D67DCD" w14:paraId="1E2A7DE4" w14:textId="77777777" w:rsidTr="00AD7F23">
        <w:trPr>
          <w:cantSplit/>
          <w:jc w:val="center"/>
        </w:trPr>
        <w:tc>
          <w:tcPr>
            <w:tcW w:w="1170" w:type="dxa"/>
            <w:tcBorders>
              <w:top w:val="single" w:sz="4" w:space="0" w:color="auto"/>
            </w:tcBorders>
            <w:shd w:val="clear" w:color="auto" w:fill="FFFFFF"/>
          </w:tcPr>
          <w:p w14:paraId="403ABDC7" w14:textId="77777777" w:rsidR="009A1B0D" w:rsidRPr="00D67DCD" w:rsidRDefault="009A1B0D" w:rsidP="009907A1">
            <w:pPr>
              <w:keepLines/>
              <w:jc w:val="both"/>
              <w:rPr>
                <w:rFonts w:eastAsia="Times New Roman"/>
                <w:sz w:val="22"/>
                <w:szCs w:val="22"/>
                <w:lang w:val="fr-FR" w:eastAsia="fr-FR"/>
              </w:rPr>
            </w:pPr>
          </w:p>
        </w:tc>
        <w:tc>
          <w:tcPr>
            <w:tcW w:w="1660" w:type="dxa"/>
            <w:tcBorders>
              <w:top w:val="single" w:sz="4" w:space="0" w:color="auto"/>
            </w:tcBorders>
            <w:shd w:val="clear" w:color="auto" w:fill="FFFFFF"/>
          </w:tcPr>
          <w:p w14:paraId="288F4998" w14:textId="77777777" w:rsidR="009A1B0D" w:rsidRPr="00D67DCD" w:rsidRDefault="009A1B0D" w:rsidP="009907A1">
            <w:pPr>
              <w:keepLines/>
              <w:jc w:val="center"/>
              <w:rPr>
                <w:rFonts w:eastAsia="Times New Roman"/>
                <w:sz w:val="22"/>
                <w:szCs w:val="22"/>
                <w:lang w:val="fr-FR"/>
              </w:rPr>
            </w:pPr>
          </w:p>
        </w:tc>
        <w:tc>
          <w:tcPr>
            <w:tcW w:w="1885" w:type="dxa"/>
            <w:tcBorders>
              <w:top w:val="single" w:sz="4" w:space="0" w:color="auto"/>
            </w:tcBorders>
            <w:shd w:val="clear" w:color="auto" w:fill="FFFFFF"/>
          </w:tcPr>
          <w:p w14:paraId="1C071EF1" w14:textId="77777777" w:rsidR="009A1B0D" w:rsidRPr="00D67DCD" w:rsidRDefault="009A1B0D" w:rsidP="009907A1">
            <w:pPr>
              <w:keepLines/>
              <w:jc w:val="center"/>
              <w:rPr>
                <w:rFonts w:eastAsia="Times New Roman"/>
                <w:sz w:val="22"/>
                <w:szCs w:val="22"/>
                <w:lang w:val="fr-FR" w:eastAsia="fr-FR"/>
              </w:rPr>
            </w:pPr>
          </w:p>
        </w:tc>
        <w:tc>
          <w:tcPr>
            <w:tcW w:w="3310" w:type="dxa"/>
            <w:tcBorders>
              <w:top w:val="single" w:sz="4" w:space="0" w:color="auto"/>
            </w:tcBorders>
            <w:shd w:val="clear" w:color="auto" w:fill="FFFFFF"/>
          </w:tcPr>
          <w:p w14:paraId="583ACB68" w14:textId="77777777" w:rsidR="009A1B0D" w:rsidRPr="00D67DCD" w:rsidRDefault="009A1B0D" w:rsidP="009907A1">
            <w:pPr>
              <w:keepLines/>
              <w:jc w:val="both"/>
              <w:rPr>
                <w:rFonts w:eastAsia="Times New Roman"/>
                <w:b/>
                <w:sz w:val="22"/>
                <w:szCs w:val="22"/>
                <w:lang w:val="fr-FR"/>
              </w:rPr>
            </w:pPr>
          </w:p>
        </w:tc>
        <w:tc>
          <w:tcPr>
            <w:tcW w:w="1647" w:type="dxa"/>
            <w:tcBorders>
              <w:top w:val="single" w:sz="4" w:space="0" w:color="auto"/>
            </w:tcBorders>
            <w:shd w:val="clear" w:color="auto" w:fill="FFFFFF"/>
          </w:tcPr>
          <w:p w14:paraId="629A3609" w14:textId="77777777" w:rsidR="009A1B0D" w:rsidRPr="00D67DCD" w:rsidRDefault="009A1B0D" w:rsidP="009907A1">
            <w:pPr>
              <w:keepLines/>
              <w:jc w:val="both"/>
              <w:rPr>
                <w:rFonts w:eastAsia="Times New Roman"/>
                <w:b/>
                <w:sz w:val="22"/>
                <w:szCs w:val="22"/>
                <w:lang w:val="fr-FR"/>
              </w:rPr>
            </w:pPr>
          </w:p>
        </w:tc>
        <w:tc>
          <w:tcPr>
            <w:tcW w:w="1238" w:type="dxa"/>
            <w:tcBorders>
              <w:top w:val="single" w:sz="4" w:space="0" w:color="auto"/>
            </w:tcBorders>
            <w:shd w:val="clear" w:color="auto" w:fill="FFFFFF"/>
          </w:tcPr>
          <w:p w14:paraId="5117EEA1" w14:textId="77777777" w:rsidR="009A1B0D" w:rsidRPr="00D67DCD" w:rsidRDefault="009A1B0D" w:rsidP="009907A1">
            <w:pPr>
              <w:keepLines/>
              <w:jc w:val="both"/>
              <w:rPr>
                <w:rFonts w:eastAsia="Times New Roman"/>
                <w:sz w:val="22"/>
                <w:szCs w:val="22"/>
                <w:lang w:val="fr-FR"/>
              </w:rPr>
            </w:pPr>
          </w:p>
        </w:tc>
      </w:tr>
      <w:tr w:rsidR="009A1B0D" w:rsidRPr="00E82A41" w14:paraId="4489A109" w14:textId="77777777" w:rsidTr="00AD7F23">
        <w:trPr>
          <w:cantSplit/>
          <w:jc w:val="center"/>
        </w:trPr>
        <w:tc>
          <w:tcPr>
            <w:tcW w:w="10910" w:type="dxa"/>
            <w:gridSpan w:val="6"/>
            <w:tcBorders>
              <w:bottom w:val="single" w:sz="4" w:space="0" w:color="000000"/>
            </w:tcBorders>
            <w:shd w:val="clear" w:color="auto" w:fill="FFC000"/>
          </w:tcPr>
          <w:p w14:paraId="5F2C60C7"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6.</w:t>
            </w:r>
            <w:r w:rsidRPr="00D67DCD">
              <w:rPr>
                <w:rFonts w:eastAsia="Times New Roman"/>
                <w:b/>
                <w:sz w:val="22"/>
                <w:szCs w:val="22"/>
                <w:lang w:val="fr-FR"/>
              </w:rPr>
              <w:tab/>
              <w:t>AUTRES POINTS PROPOSES PAR UN ETAT MEMBRE OU PAR LE SECRETAIRE GENERAL</w:t>
            </w:r>
          </w:p>
        </w:tc>
      </w:tr>
      <w:tr w:rsidR="009A1B0D" w:rsidRPr="00E82A41" w14:paraId="18641511" w14:textId="77777777" w:rsidTr="00AD7F23">
        <w:trPr>
          <w:cantSplit/>
          <w:jc w:val="center"/>
        </w:trPr>
        <w:tc>
          <w:tcPr>
            <w:tcW w:w="10910" w:type="dxa"/>
            <w:gridSpan w:val="6"/>
            <w:tcBorders>
              <w:left w:val="single" w:sz="4" w:space="0" w:color="auto"/>
              <w:bottom w:val="single" w:sz="4" w:space="0" w:color="auto"/>
              <w:right w:val="single" w:sz="4" w:space="0" w:color="auto"/>
            </w:tcBorders>
            <w:shd w:val="clear" w:color="auto" w:fill="C6D9F1"/>
          </w:tcPr>
          <w:p w14:paraId="6EF3C1F0" w14:textId="77777777" w:rsidR="009A1B0D" w:rsidRPr="00D67DCD" w:rsidRDefault="009A1B0D" w:rsidP="009907A1">
            <w:pPr>
              <w:keepLines/>
              <w:jc w:val="both"/>
              <w:rPr>
                <w:rFonts w:eastAsia="Times New Roman"/>
                <w:b/>
                <w:iCs/>
                <w:sz w:val="22"/>
                <w:szCs w:val="22"/>
                <w:lang w:val="fr-FR"/>
              </w:rPr>
            </w:pPr>
            <w:r w:rsidRPr="00D67DCD">
              <w:rPr>
                <w:rFonts w:eastAsia="Times New Roman"/>
                <w:b/>
                <w:iCs/>
                <w:sz w:val="22"/>
                <w:szCs w:val="22"/>
                <w:lang w:val="fr-FR"/>
              </w:rPr>
              <w:t>6.1</w:t>
            </w:r>
            <w:r w:rsidRPr="00D67DCD">
              <w:rPr>
                <w:rFonts w:eastAsia="Times New Roman"/>
                <w:b/>
                <w:iCs/>
                <w:sz w:val="22"/>
                <w:szCs w:val="22"/>
                <w:lang w:val="fr-FR"/>
              </w:rPr>
              <w:tab/>
              <w:t>Proposition de thème pour la Journée mondiale de l’hydrographie 2018</w:t>
            </w:r>
          </w:p>
        </w:tc>
      </w:tr>
      <w:tr w:rsidR="009A1B0D" w:rsidRPr="00D67DCD" w14:paraId="15FDC9EB" w14:textId="77777777" w:rsidTr="00AD7F23">
        <w:trPr>
          <w:cantSplit/>
          <w:jc w:val="center"/>
        </w:trPr>
        <w:tc>
          <w:tcPr>
            <w:tcW w:w="1170" w:type="dxa"/>
            <w:tcBorders>
              <w:top w:val="single" w:sz="4" w:space="0" w:color="auto"/>
            </w:tcBorders>
            <w:shd w:val="clear" w:color="auto" w:fill="FFFFFF"/>
          </w:tcPr>
          <w:p w14:paraId="5288F0D6" w14:textId="77777777" w:rsidR="009A1B0D" w:rsidRPr="00D67DCD" w:rsidRDefault="009A1B0D" w:rsidP="009907A1">
            <w:pPr>
              <w:keepLines/>
              <w:jc w:val="both"/>
              <w:rPr>
                <w:rFonts w:eastAsia="Times New Roman"/>
                <w:sz w:val="22"/>
                <w:szCs w:val="22"/>
                <w:lang w:val="fr-FR" w:eastAsia="fr-FR"/>
              </w:rPr>
            </w:pPr>
          </w:p>
        </w:tc>
        <w:tc>
          <w:tcPr>
            <w:tcW w:w="1660" w:type="dxa"/>
            <w:tcBorders>
              <w:top w:val="single" w:sz="4" w:space="0" w:color="auto"/>
            </w:tcBorders>
            <w:shd w:val="clear" w:color="auto" w:fill="FFFFFF"/>
          </w:tcPr>
          <w:p w14:paraId="6A8C1C67" w14:textId="77777777" w:rsidR="009A1B0D" w:rsidRPr="00D67DCD" w:rsidRDefault="009A1B0D" w:rsidP="009907A1">
            <w:pPr>
              <w:keepLines/>
              <w:jc w:val="center"/>
              <w:rPr>
                <w:rFonts w:eastAsia="Times New Roman"/>
                <w:sz w:val="22"/>
                <w:szCs w:val="22"/>
                <w:lang w:val="fr-FR"/>
              </w:rPr>
            </w:pPr>
          </w:p>
        </w:tc>
        <w:tc>
          <w:tcPr>
            <w:tcW w:w="1885" w:type="dxa"/>
            <w:tcBorders>
              <w:top w:val="single" w:sz="4" w:space="0" w:color="auto"/>
            </w:tcBorders>
            <w:shd w:val="clear" w:color="auto" w:fill="FFFFFF"/>
          </w:tcPr>
          <w:p w14:paraId="1C2A9361"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C1/43</w:t>
            </w:r>
          </w:p>
        </w:tc>
        <w:tc>
          <w:tcPr>
            <w:tcW w:w="3310" w:type="dxa"/>
            <w:tcBorders>
              <w:top w:val="single" w:sz="4" w:space="0" w:color="auto"/>
            </w:tcBorders>
            <w:shd w:val="clear" w:color="auto" w:fill="FFFFFF"/>
          </w:tcPr>
          <w:p w14:paraId="2864C2A9" w14:textId="7D3FAE6B" w:rsidR="009A1B0D" w:rsidRPr="00D67DCD" w:rsidRDefault="00862DF2" w:rsidP="009907A1">
            <w:pPr>
              <w:keepLines/>
              <w:jc w:val="both"/>
              <w:rPr>
                <w:rFonts w:eastAsia="Times New Roman"/>
                <w:b/>
                <w:sz w:val="22"/>
                <w:szCs w:val="22"/>
                <w:lang w:val="fr-FR"/>
              </w:rPr>
            </w:pPr>
            <w:r w:rsidRPr="00862DF2">
              <w:rPr>
                <w:b/>
                <w:sz w:val="22"/>
                <w:szCs w:val="22"/>
                <w:lang w:val="fr-FR"/>
              </w:rPr>
              <w:t>Le Conseil</w:t>
            </w:r>
            <w:r w:rsidRPr="00862DF2">
              <w:rPr>
                <w:sz w:val="22"/>
                <w:szCs w:val="22"/>
                <w:lang w:val="fr-FR"/>
              </w:rPr>
              <w:t xml:space="preserve"> charge le SPRWG d’inclure des stratégies de communication dans le cadre des moyens et méthodes de son plan de travail</w:t>
            </w:r>
            <w:r w:rsidR="009A1B0D" w:rsidRPr="00D67DCD">
              <w:rPr>
                <w:rFonts w:eastAsia="Times New Roman"/>
                <w:sz w:val="22"/>
                <w:szCs w:val="22"/>
                <w:lang w:val="fr-FR"/>
              </w:rPr>
              <w:t>.</w:t>
            </w:r>
          </w:p>
        </w:tc>
        <w:tc>
          <w:tcPr>
            <w:tcW w:w="1647" w:type="dxa"/>
            <w:tcBorders>
              <w:top w:val="single" w:sz="4" w:space="0" w:color="auto"/>
            </w:tcBorders>
            <w:shd w:val="clear" w:color="auto" w:fill="FFFFFF"/>
          </w:tcPr>
          <w:p w14:paraId="3C8C9FBE"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C-2</w:t>
            </w:r>
          </w:p>
        </w:tc>
        <w:tc>
          <w:tcPr>
            <w:tcW w:w="1238" w:type="dxa"/>
            <w:tcBorders>
              <w:top w:val="single" w:sz="4" w:space="0" w:color="auto"/>
            </w:tcBorders>
            <w:shd w:val="clear" w:color="auto" w:fill="FFFFFF"/>
          </w:tcPr>
          <w:p w14:paraId="79D90766" w14:textId="77777777" w:rsidR="009A1B0D" w:rsidRPr="00D67DCD" w:rsidRDefault="009A1B0D" w:rsidP="009907A1">
            <w:pPr>
              <w:keepLines/>
              <w:jc w:val="both"/>
              <w:rPr>
                <w:rFonts w:eastAsia="Times New Roman"/>
                <w:sz w:val="22"/>
                <w:szCs w:val="22"/>
                <w:lang w:val="fr-FR"/>
              </w:rPr>
            </w:pPr>
          </w:p>
        </w:tc>
      </w:tr>
      <w:tr w:rsidR="009A1B0D" w:rsidRPr="00D67DCD" w14:paraId="33E75D75" w14:textId="77777777" w:rsidTr="00AD7F23">
        <w:trPr>
          <w:cantSplit/>
          <w:jc w:val="center"/>
        </w:trPr>
        <w:tc>
          <w:tcPr>
            <w:tcW w:w="1170" w:type="dxa"/>
            <w:tcBorders>
              <w:bottom w:val="single" w:sz="4" w:space="0" w:color="000000"/>
            </w:tcBorders>
            <w:shd w:val="clear" w:color="auto" w:fill="auto"/>
          </w:tcPr>
          <w:p w14:paraId="44380B92"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520B9A7"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437F1ECC"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C1/44</w:t>
            </w:r>
          </w:p>
        </w:tc>
        <w:tc>
          <w:tcPr>
            <w:tcW w:w="3310" w:type="dxa"/>
            <w:tcBorders>
              <w:bottom w:val="single" w:sz="4" w:space="0" w:color="000000"/>
            </w:tcBorders>
            <w:shd w:val="clear" w:color="auto" w:fill="auto"/>
          </w:tcPr>
          <w:p w14:paraId="7ECD5DDC" w14:textId="4E715858" w:rsidR="009A1B0D" w:rsidRPr="00D67DCD" w:rsidRDefault="00862DF2" w:rsidP="009907A1">
            <w:pPr>
              <w:keepLines/>
              <w:jc w:val="both"/>
              <w:rPr>
                <w:rFonts w:eastAsia="Times New Roman"/>
                <w:b/>
                <w:sz w:val="22"/>
                <w:szCs w:val="22"/>
                <w:lang w:val="fr-FR"/>
              </w:rPr>
            </w:pPr>
            <w:r w:rsidRPr="00862DF2">
              <w:rPr>
                <w:rFonts w:eastAsia="Times New Roman"/>
                <w:b/>
                <w:sz w:val="22"/>
                <w:szCs w:val="22"/>
                <w:lang w:val="fr-FR"/>
              </w:rPr>
              <w:t xml:space="preserve">Le Conseil </w:t>
            </w:r>
            <w:r w:rsidRPr="00862DF2">
              <w:rPr>
                <w:rFonts w:eastAsia="Times New Roman"/>
                <w:sz w:val="22"/>
                <w:szCs w:val="22"/>
                <w:lang w:val="fr-FR"/>
              </w:rPr>
              <w:t>convient que le Secrétaire général poursuivra la pratique actuelle en ce qui concerne l’adoption du thème pour la Journée mondiale de l’hydrographie (LC de l’OHI appelant des commentaires sur une proposition de thème, suivie d’une LC de l’OHI annonçant le thème).</w:t>
            </w:r>
          </w:p>
        </w:tc>
        <w:tc>
          <w:tcPr>
            <w:tcW w:w="1647" w:type="dxa"/>
            <w:tcBorders>
              <w:bottom w:val="single" w:sz="4" w:space="0" w:color="000000"/>
            </w:tcBorders>
            <w:shd w:val="clear" w:color="auto" w:fill="auto"/>
          </w:tcPr>
          <w:p w14:paraId="2796B463"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5B93105B"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122CBE6F" w14:textId="77777777" w:rsidTr="00AD7F23">
        <w:trPr>
          <w:cantSplit/>
          <w:jc w:val="center"/>
        </w:trPr>
        <w:tc>
          <w:tcPr>
            <w:tcW w:w="1170" w:type="dxa"/>
            <w:tcBorders>
              <w:bottom w:val="single" w:sz="4" w:space="0" w:color="000000"/>
            </w:tcBorders>
            <w:shd w:val="clear" w:color="auto" w:fill="auto"/>
          </w:tcPr>
          <w:p w14:paraId="4DF928A5"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A99254B"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1038A8E8"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C1/45</w:t>
            </w:r>
          </w:p>
        </w:tc>
        <w:tc>
          <w:tcPr>
            <w:tcW w:w="3310" w:type="dxa"/>
            <w:tcBorders>
              <w:bottom w:val="single" w:sz="4" w:space="0" w:color="000000"/>
            </w:tcBorders>
            <w:shd w:val="clear" w:color="auto" w:fill="auto"/>
          </w:tcPr>
          <w:p w14:paraId="68B48D04" w14:textId="452EFEB7" w:rsidR="009A1B0D" w:rsidRPr="00D67DCD" w:rsidRDefault="00862DF2" w:rsidP="009907A1">
            <w:pPr>
              <w:keepLines/>
              <w:jc w:val="both"/>
              <w:rPr>
                <w:rFonts w:eastAsia="Times New Roman"/>
                <w:b/>
                <w:sz w:val="22"/>
                <w:szCs w:val="22"/>
                <w:lang w:val="fr-FR"/>
              </w:rPr>
            </w:pPr>
            <w:r w:rsidRPr="00862DF2">
              <w:rPr>
                <w:rFonts w:eastAsia="Times New Roman"/>
                <w:b/>
                <w:sz w:val="22"/>
                <w:szCs w:val="22"/>
                <w:lang w:val="fr-FR"/>
              </w:rPr>
              <w:t xml:space="preserve">Le Conseil </w:t>
            </w:r>
            <w:r w:rsidRPr="00862DF2">
              <w:rPr>
                <w:rFonts w:eastAsia="Times New Roman"/>
                <w:sz w:val="22"/>
                <w:szCs w:val="22"/>
                <w:lang w:val="fr-FR"/>
              </w:rPr>
              <w:t>avalise la proposition de thème pour la JMH 2018 « </w:t>
            </w:r>
            <w:r w:rsidRPr="00862DF2">
              <w:rPr>
                <w:rFonts w:eastAsia="Times New Roman"/>
                <w:i/>
                <w:sz w:val="22"/>
                <w:szCs w:val="22"/>
                <w:lang w:val="fr-FR"/>
              </w:rPr>
              <w:t>La bathymétrie - un pilier pour des mers, océans et voies navigables durables </w:t>
            </w:r>
            <w:r w:rsidRPr="00862DF2">
              <w:rPr>
                <w:rFonts w:eastAsia="Times New Roman"/>
                <w:sz w:val="22"/>
                <w:szCs w:val="22"/>
                <w:lang w:val="fr-FR"/>
              </w:rPr>
              <w:t xml:space="preserve">» et invite le </w:t>
            </w:r>
            <w:r w:rsidRPr="00862DF2">
              <w:rPr>
                <w:rFonts w:eastAsia="Times New Roman"/>
                <w:b/>
                <w:sz w:val="22"/>
                <w:szCs w:val="22"/>
                <w:lang w:val="fr-FR"/>
              </w:rPr>
              <w:t>Secrétariat de l’OHI</w:t>
            </w:r>
            <w:r w:rsidRPr="00862DF2">
              <w:rPr>
                <w:rFonts w:eastAsia="Times New Roman"/>
                <w:sz w:val="22"/>
                <w:szCs w:val="22"/>
                <w:lang w:val="fr-FR"/>
              </w:rPr>
              <w:t xml:space="preserve"> à publier la LC de l’OHI correspondante.</w:t>
            </w:r>
          </w:p>
        </w:tc>
        <w:tc>
          <w:tcPr>
            <w:tcW w:w="1647" w:type="dxa"/>
            <w:tcBorders>
              <w:bottom w:val="single" w:sz="4" w:space="0" w:color="000000"/>
            </w:tcBorders>
            <w:shd w:val="clear" w:color="auto" w:fill="auto"/>
          </w:tcPr>
          <w:p w14:paraId="7192D041" w14:textId="2BA58E35" w:rsidR="009A1B0D" w:rsidRPr="00D67DCD" w:rsidRDefault="009A1B0D" w:rsidP="00A733DB">
            <w:pPr>
              <w:keepLines/>
              <w:jc w:val="both"/>
              <w:rPr>
                <w:rFonts w:eastAsia="Times New Roman"/>
                <w:b/>
                <w:sz w:val="22"/>
                <w:szCs w:val="22"/>
                <w:lang w:val="fr-FR"/>
              </w:rPr>
            </w:pPr>
            <w:r w:rsidRPr="00D67DCD">
              <w:rPr>
                <w:rFonts w:eastAsia="Times New Roman"/>
                <w:b/>
                <w:sz w:val="22"/>
                <w:szCs w:val="22"/>
                <w:lang w:val="fr-FR"/>
              </w:rPr>
              <w:t>nov</w:t>
            </w:r>
            <w:r w:rsidR="00A733DB">
              <w:rPr>
                <w:rFonts w:eastAsia="Times New Roman"/>
                <w:b/>
                <w:sz w:val="22"/>
                <w:szCs w:val="22"/>
                <w:lang w:val="fr-FR"/>
              </w:rPr>
              <w:t>embre</w:t>
            </w:r>
            <w:r w:rsidRPr="00D67DCD">
              <w:rPr>
                <w:rFonts w:eastAsia="Times New Roman"/>
                <w:b/>
                <w:sz w:val="22"/>
                <w:szCs w:val="22"/>
                <w:lang w:val="fr-FR"/>
              </w:rPr>
              <w:t xml:space="preserve"> 2017</w:t>
            </w:r>
          </w:p>
        </w:tc>
        <w:tc>
          <w:tcPr>
            <w:tcW w:w="1238" w:type="dxa"/>
            <w:tcBorders>
              <w:bottom w:val="single" w:sz="4" w:space="0" w:color="000000"/>
            </w:tcBorders>
            <w:shd w:val="clear" w:color="auto" w:fill="auto"/>
          </w:tcPr>
          <w:p w14:paraId="284C4CD8"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5DC0BB57" w14:textId="77777777" w:rsidTr="00AD7F23">
        <w:trPr>
          <w:cantSplit/>
          <w:jc w:val="center"/>
        </w:trPr>
        <w:tc>
          <w:tcPr>
            <w:tcW w:w="1170" w:type="dxa"/>
            <w:tcBorders>
              <w:top w:val="single" w:sz="4" w:space="0" w:color="auto"/>
              <w:bottom w:val="single" w:sz="4" w:space="0" w:color="000000"/>
            </w:tcBorders>
            <w:shd w:val="clear" w:color="auto" w:fill="FFFFFF"/>
          </w:tcPr>
          <w:p w14:paraId="59925222" w14:textId="77777777" w:rsidR="009A1B0D" w:rsidRPr="00D67DCD" w:rsidRDefault="009A1B0D" w:rsidP="009907A1">
            <w:pPr>
              <w:keepLines/>
              <w:jc w:val="both"/>
              <w:rPr>
                <w:rFonts w:eastAsia="Times New Roman"/>
                <w:sz w:val="22"/>
                <w:szCs w:val="22"/>
                <w:lang w:val="fr-FR" w:eastAsia="fr-FR"/>
              </w:rPr>
            </w:pPr>
          </w:p>
        </w:tc>
        <w:tc>
          <w:tcPr>
            <w:tcW w:w="1660" w:type="dxa"/>
            <w:tcBorders>
              <w:top w:val="single" w:sz="4" w:space="0" w:color="auto"/>
              <w:bottom w:val="single" w:sz="4" w:space="0" w:color="000000"/>
            </w:tcBorders>
            <w:shd w:val="clear" w:color="auto" w:fill="FFFFFF"/>
          </w:tcPr>
          <w:p w14:paraId="5D65C9D3" w14:textId="77777777" w:rsidR="009A1B0D" w:rsidRPr="00D67DCD" w:rsidRDefault="009A1B0D" w:rsidP="009907A1">
            <w:pPr>
              <w:keepLines/>
              <w:jc w:val="center"/>
              <w:rPr>
                <w:rFonts w:eastAsia="Times New Roman"/>
                <w:sz w:val="22"/>
                <w:szCs w:val="22"/>
                <w:lang w:val="fr-FR"/>
              </w:rPr>
            </w:pPr>
          </w:p>
        </w:tc>
        <w:tc>
          <w:tcPr>
            <w:tcW w:w="1885" w:type="dxa"/>
            <w:tcBorders>
              <w:top w:val="single" w:sz="4" w:space="0" w:color="auto"/>
              <w:bottom w:val="single" w:sz="4" w:space="0" w:color="000000"/>
            </w:tcBorders>
            <w:shd w:val="clear" w:color="auto" w:fill="FFFFFF"/>
          </w:tcPr>
          <w:p w14:paraId="24FC9DF0" w14:textId="77777777" w:rsidR="009A1B0D" w:rsidRPr="00D67DCD" w:rsidRDefault="009A1B0D" w:rsidP="009907A1">
            <w:pPr>
              <w:keepLines/>
              <w:jc w:val="center"/>
              <w:rPr>
                <w:rFonts w:eastAsia="Times New Roman"/>
                <w:sz w:val="18"/>
                <w:szCs w:val="18"/>
                <w:lang w:val="fr-FR" w:eastAsia="fr-FR"/>
              </w:rPr>
            </w:pPr>
          </w:p>
        </w:tc>
        <w:tc>
          <w:tcPr>
            <w:tcW w:w="3310" w:type="dxa"/>
            <w:tcBorders>
              <w:top w:val="single" w:sz="4" w:space="0" w:color="auto"/>
              <w:bottom w:val="single" w:sz="4" w:space="0" w:color="000000"/>
            </w:tcBorders>
            <w:shd w:val="clear" w:color="auto" w:fill="FFFFFF"/>
          </w:tcPr>
          <w:p w14:paraId="0A43C473" w14:textId="77777777" w:rsidR="009A1B0D" w:rsidRPr="00D67DCD" w:rsidRDefault="009A1B0D" w:rsidP="009907A1">
            <w:pPr>
              <w:keepLines/>
              <w:jc w:val="both"/>
              <w:rPr>
                <w:rFonts w:eastAsia="Times New Roman"/>
                <w:sz w:val="22"/>
                <w:szCs w:val="22"/>
                <w:lang w:val="fr-FR"/>
              </w:rPr>
            </w:pPr>
          </w:p>
        </w:tc>
        <w:tc>
          <w:tcPr>
            <w:tcW w:w="1647" w:type="dxa"/>
            <w:tcBorders>
              <w:top w:val="single" w:sz="4" w:space="0" w:color="auto"/>
              <w:bottom w:val="single" w:sz="4" w:space="0" w:color="000000"/>
            </w:tcBorders>
            <w:shd w:val="clear" w:color="auto" w:fill="FFFFFF"/>
          </w:tcPr>
          <w:p w14:paraId="64D43575" w14:textId="77777777" w:rsidR="009A1B0D" w:rsidRPr="00D67DCD" w:rsidRDefault="009A1B0D" w:rsidP="009907A1">
            <w:pPr>
              <w:keepLines/>
              <w:jc w:val="both"/>
              <w:rPr>
                <w:rFonts w:eastAsia="Times New Roman"/>
                <w:b/>
                <w:sz w:val="22"/>
                <w:szCs w:val="22"/>
                <w:lang w:val="fr-FR"/>
              </w:rPr>
            </w:pPr>
          </w:p>
        </w:tc>
        <w:tc>
          <w:tcPr>
            <w:tcW w:w="1238" w:type="dxa"/>
            <w:tcBorders>
              <w:top w:val="single" w:sz="4" w:space="0" w:color="auto"/>
              <w:bottom w:val="single" w:sz="4" w:space="0" w:color="000000"/>
            </w:tcBorders>
            <w:shd w:val="clear" w:color="auto" w:fill="FFFFFF"/>
          </w:tcPr>
          <w:p w14:paraId="3C13C6DC" w14:textId="77777777" w:rsidR="009A1B0D" w:rsidRPr="00D67DCD" w:rsidRDefault="009A1B0D" w:rsidP="009907A1">
            <w:pPr>
              <w:keepLines/>
              <w:jc w:val="both"/>
              <w:rPr>
                <w:rFonts w:eastAsia="Times New Roman"/>
                <w:sz w:val="22"/>
                <w:szCs w:val="22"/>
                <w:lang w:val="fr-FR"/>
              </w:rPr>
            </w:pPr>
          </w:p>
        </w:tc>
      </w:tr>
      <w:tr w:rsidR="009A1B0D" w:rsidRPr="00E82A41" w14:paraId="52A6AF20"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3700AC6E"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5DFD524" w14:textId="77777777" w:rsidR="009A1B0D" w:rsidRPr="00D67DCD" w:rsidRDefault="009A1B0D" w:rsidP="009907A1">
                  <w:pPr>
                    <w:keepNext/>
                    <w:keepLines/>
                    <w:jc w:val="both"/>
                    <w:rPr>
                      <w:rFonts w:eastAsia="Times New Roman"/>
                      <w:b/>
                      <w:sz w:val="22"/>
                      <w:szCs w:val="22"/>
                      <w:lang w:val="fr-FR"/>
                    </w:rPr>
                  </w:pPr>
                  <w:r w:rsidRPr="00D67DCD">
                    <w:rPr>
                      <w:rFonts w:eastAsia="Times New Roman"/>
                      <w:b/>
                      <w:sz w:val="22"/>
                      <w:szCs w:val="22"/>
                      <w:lang w:val="fr-FR"/>
                    </w:rPr>
                    <w:t>6.2</w:t>
                  </w:r>
                  <w:r w:rsidRPr="00D67DCD">
                    <w:rPr>
                      <w:rFonts w:eastAsia="Times New Roman"/>
                      <w:b/>
                      <w:sz w:val="22"/>
                      <w:szCs w:val="22"/>
                      <w:lang w:val="fr-FR"/>
                    </w:rPr>
                    <w:tab/>
                    <w:t>Proposition visant à amender le Règlement général pour traiter de l’aptitude médicale des candidats à l’élection aux postes de Secrétaire général ou de directeur, ainsi que les conditions de service des directeurs</w:t>
                  </w:r>
                </w:p>
              </w:tc>
            </w:tr>
          </w:tbl>
          <w:p w14:paraId="2FE3D672" w14:textId="77777777" w:rsidR="009A1B0D" w:rsidRPr="00D67DCD" w:rsidRDefault="009A1B0D" w:rsidP="009907A1">
            <w:pPr>
              <w:keepNext/>
              <w:keepLines/>
              <w:jc w:val="center"/>
              <w:rPr>
                <w:rFonts w:eastAsia="Times New Roman"/>
                <w:b/>
                <w:sz w:val="22"/>
                <w:szCs w:val="22"/>
                <w:lang w:val="fr-FR"/>
              </w:rPr>
            </w:pPr>
          </w:p>
        </w:tc>
      </w:tr>
      <w:tr w:rsidR="009A1B0D" w:rsidRPr="00D67DCD" w14:paraId="6F1B55D0" w14:textId="77777777" w:rsidTr="00AD7F23">
        <w:trPr>
          <w:cantSplit/>
          <w:jc w:val="center"/>
        </w:trPr>
        <w:tc>
          <w:tcPr>
            <w:tcW w:w="1170" w:type="dxa"/>
            <w:tcBorders>
              <w:bottom w:val="single" w:sz="4" w:space="0" w:color="000000"/>
            </w:tcBorders>
            <w:shd w:val="clear" w:color="auto" w:fill="auto"/>
          </w:tcPr>
          <w:p w14:paraId="5F99450D"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15FAE92E"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Règlement général, élections</w:t>
            </w:r>
          </w:p>
        </w:tc>
        <w:tc>
          <w:tcPr>
            <w:tcW w:w="1885" w:type="dxa"/>
            <w:tcBorders>
              <w:bottom w:val="single" w:sz="4" w:space="0" w:color="000000"/>
            </w:tcBorders>
            <w:shd w:val="clear" w:color="auto" w:fill="auto"/>
          </w:tcPr>
          <w:p w14:paraId="55D03AF0"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C1/46</w:t>
            </w:r>
          </w:p>
        </w:tc>
        <w:tc>
          <w:tcPr>
            <w:tcW w:w="3310" w:type="dxa"/>
            <w:tcBorders>
              <w:bottom w:val="single" w:sz="4" w:space="0" w:color="000000"/>
            </w:tcBorders>
            <w:shd w:val="clear" w:color="auto" w:fill="auto"/>
          </w:tcPr>
          <w:p w14:paraId="3071EFFE" w14:textId="2831FEDD" w:rsidR="009A1B0D" w:rsidRPr="00D67DCD" w:rsidRDefault="00862DF2" w:rsidP="009907A1">
            <w:pPr>
              <w:keepLines/>
              <w:jc w:val="both"/>
              <w:rPr>
                <w:rFonts w:eastAsia="Times New Roman"/>
                <w:b/>
                <w:sz w:val="22"/>
                <w:szCs w:val="22"/>
                <w:lang w:val="fr-FR"/>
              </w:rPr>
            </w:pPr>
            <w:r w:rsidRPr="00862DF2">
              <w:rPr>
                <w:rFonts w:eastAsia="Times New Roman"/>
                <w:b/>
                <w:sz w:val="22"/>
                <w:szCs w:val="22"/>
                <w:lang w:val="fr-FR"/>
              </w:rPr>
              <w:t xml:space="preserve">Le Conseil </w:t>
            </w:r>
            <w:r w:rsidRPr="00862DF2">
              <w:rPr>
                <w:rFonts w:eastAsia="Times New Roman"/>
                <w:sz w:val="22"/>
                <w:szCs w:val="22"/>
                <w:lang w:val="fr-FR"/>
              </w:rPr>
              <w:t xml:space="preserve">avalise la proposition d’amendement du Règlement général </w:t>
            </w:r>
            <w:r w:rsidRPr="00862DF2">
              <w:rPr>
                <w:rFonts w:eastAsia="Times New Roman"/>
                <w:bCs/>
                <w:sz w:val="22"/>
                <w:szCs w:val="22"/>
                <w:lang w:val="fr-FR"/>
              </w:rPr>
              <w:t>pour traiter de l’aptitude médicale des candidats à l’élection et invite</w:t>
            </w:r>
            <w:r w:rsidRPr="00862DF2">
              <w:rPr>
                <w:rFonts w:eastAsia="Times New Roman"/>
                <w:b/>
                <w:bCs/>
                <w:sz w:val="22"/>
                <w:szCs w:val="22"/>
                <w:lang w:val="fr-FR"/>
              </w:rPr>
              <w:t xml:space="preserve"> </w:t>
            </w:r>
            <w:r w:rsidRPr="00862DF2">
              <w:rPr>
                <w:rFonts w:eastAsia="Times New Roman"/>
                <w:bCs/>
                <w:sz w:val="22"/>
                <w:szCs w:val="22"/>
                <w:lang w:val="fr-FR"/>
              </w:rPr>
              <w:t>le</w:t>
            </w:r>
            <w:r w:rsidRPr="00862DF2">
              <w:rPr>
                <w:rFonts w:eastAsia="Times New Roman"/>
                <w:b/>
                <w:bCs/>
                <w:sz w:val="22"/>
                <w:szCs w:val="22"/>
                <w:lang w:val="fr-FR"/>
              </w:rPr>
              <w:t xml:space="preserve"> président du Conseil </w:t>
            </w:r>
            <w:r w:rsidRPr="00862DF2">
              <w:rPr>
                <w:rFonts w:eastAsia="Times New Roman"/>
                <w:bCs/>
                <w:sz w:val="22"/>
                <w:szCs w:val="22"/>
                <w:lang w:val="fr-FR"/>
              </w:rPr>
              <w:t>à inclure la proposition d’amendement dans son rapport et dans ses propositions à l’</w:t>
            </w:r>
            <w:r w:rsidRPr="00862DF2">
              <w:rPr>
                <w:rFonts w:eastAsia="Times New Roman"/>
                <w:sz w:val="22"/>
                <w:szCs w:val="22"/>
                <w:lang w:val="fr-FR"/>
              </w:rPr>
              <w:t>A-2</w:t>
            </w:r>
            <w:r w:rsidR="009A1B0D" w:rsidRPr="00862DF2">
              <w:rPr>
                <w:rFonts w:eastAsia="Times New Roman"/>
                <w:sz w:val="22"/>
                <w:szCs w:val="22"/>
                <w:lang w:val="fr-FR"/>
              </w:rPr>
              <w:t>.</w:t>
            </w:r>
            <w:r w:rsidR="009A1B0D" w:rsidRPr="00D67DCD">
              <w:rPr>
                <w:rFonts w:eastAsia="Times New Roman"/>
                <w:b/>
                <w:sz w:val="22"/>
                <w:szCs w:val="22"/>
                <w:lang w:val="fr-FR"/>
              </w:rPr>
              <w:t xml:space="preserve"> </w:t>
            </w:r>
          </w:p>
        </w:tc>
        <w:tc>
          <w:tcPr>
            <w:tcW w:w="1647" w:type="dxa"/>
            <w:tcBorders>
              <w:bottom w:val="single" w:sz="4" w:space="0" w:color="000000"/>
            </w:tcBorders>
            <w:shd w:val="clear" w:color="auto" w:fill="auto"/>
          </w:tcPr>
          <w:p w14:paraId="1E109ED8"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A-2</w:t>
            </w:r>
          </w:p>
        </w:tc>
        <w:tc>
          <w:tcPr>
            <w:tcW w:w="1238" w:type="dxa"/>
            <w:tcBorders>
              <w:bottom w:val="single" w:sz="4" w:space="0" w:color="000000"/>
            </w:tcBorders>
            <w:shd w:val="clear" w:color="auto" w:fill="auto"/>
          </w:tcPr>
          <w:p w14:paraId="7EAA8773"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642F36D4" w14:textId="77777777" w:rsidTr="00AD7F23">
        <w:trPr>
          <w:cantSplit/>
          <w:jc w:val="center"/>
        </w:trPr>
        <w:tc>
          <w:tcPr>
            <w:tcW w:w="1170" w:type="dxa"/>
            <w:tcBorders>
              <w:bottom w:val="single" w:sz="4" w:space="0" w:color="000000"/>
            </w:tcBorders>
            <w:shd w:val="clear" w:color="auto" w:fill="auto"/>
          </w:tcPr>
          <w:p w14:paraId="06B80354"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5C645D3E"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115A086A"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46018BC5"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445BE66C"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14A39F9E" w14:textId="77777777" w:rsidR="009A1B0D" w:rsidRPr="00D67DCD" w:rsidRDefault="009A1B0D" w:rsidP="009907A1">
            <w:pPr>
              <w:keepLines/>
              <w:jc w:val="both"/>
              <w:rPr>
                <w:rFonts w:eastAsia="Times New Roman"/>
                <w:sz w:val="22"/>
                <w:szCs w:val="22"/>
                <w:lang w:val="fr-FR"/>
              </w:rPr>
            </w:pPr>
          </w:p>
        </w:tc>
      </w:tr>
      <w:tr w:rsidR="009A1B0D" w:rsidRPr="00E82A41" w14:paraId="5B34A7EE"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6C0ABE16"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2575955" w14:textId="77777777" w:rsidR="009A1B0D" w:rsidRPr="00D67DCD" w:rsidRDefault="009A1B0D" w:rsidP="009907A1">
                  <w:pPr>
                    <w:keepNext/>
                    <w:keepLines/>
                    <w:jc w:val="both"/>
                    <w:rPr>
                      <w:rFonts w:eastAsia="Times New Roman"/>
                      <w:b/>
                      <w:sz w:val="22"/>
                      <w:szCs w:val="22"/>
                      <w:lang w:val="fr-FR"/>
                    </w:rPr>
                  </w:pPr>
                  <w:r w:rsidRPr="00D67DCD">
                    <w:rPr>
                      <w:rFonts w:eastAsia="Times New Roman"/>
                      <w:b/>
                      <w:sz w:val="22"/>
                      <w:szCs w:val="22"/>
                      <w:lang w:val="fr-FR"/>
                    </w:rPr>
                    <w:t>6.3</w:t>
                  </w:r>
                  <w:r w:rsidRPr="00D67DCD">
                    <w:rPr>
                      <w:rFonts w:eastAsia="Times New Roman"/>
                      <w:b/>
                      <w:sz w:val="22"/>
                      <w:szCs w:val="22"/>
                      <w:lang w:val="fr-FR"/>
                    </w:rPr>
                    <w:tab/>
                    <w:t>Examen par le Conseil de la définition de l’expression « intérêt hydrographique »</w:t>
                  </w:r>
                </w:p>
              </w:tc>
            </w:tr>
          </w:tbl>
          <w:p w14:paraId="732B3246" w14:textId="77777777" w:rsidR="009A1B0D" w:rsidRPr="00D67DCD" w:rsidRDefault="009A1B0D" w:rsidP="009907A1">
            <w:pPr>
              <w:keepNext/>
              <w:keepLines/>
              <w:jc w:val="center"/>
              <w:rPr>
                <w:rFonts w:eastAsia="Times New Roman"/>
                <w:b/>
                <w:sz w:val="22"/>
                <w:szCs w:val="22"/>
                <w:lang w:val="fr-FR"/>
              </w:rPr>
            </w:pPr>
          </w:p>
        </w:tc>
      </w:tr>
      <w:tr w:rsidR="009A1B0D" w:rsidRPr="00D67DCD" w14:paraId="7F505F8A" w14:textId="77777777" w:rsidTr="00AD7F23">
        <w:trPr>
          <w:cantSplit/>
          <w:jc w:val="center"/>
        </w:trPr>
        <w:tc>
          <w:tcPr>
            <w:tcW w:w="1170" w:type="dxa"/>
            <w:tcBorders>
              <w:bottom w:val="single" w:sz="4" w:space="0" w:color="000000"/>
            </w:tcBorders>
            <w:shd w:val="clear" w:color="auto" w:fill="auto"/>
          </w:tcPr>
          <w:p w14:paraId="0E1B4316"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46E94C81"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7F28BC76"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C1/47</w:t>
            </w:r>
          </w:p>
        </w:tc>
        <w:tc>
          <w:tcPr>
            <w:tcW w:w="3310" w:type="dxa"/>
            <w:tcBorders>
              <w:bottom w:val="single" w:sz="4" w:space="0" w:color="000000"/>
            </w:tcBorders>
            <w:shd w:val="clear" w:color="auto" w:fill="auto"/>
          </w:tcPr>
          <w:p w14:paraId="58D305A2" w14:textId="0AEFCCFA" w:rsidR="009A1B0D" w:rsidRPr="00D67DCD" w:rsidRDefault="00862DF2" w:rsidP="009907A1">
            <w:pPr>
              <w:keepLines/>
              <w:jc w:val="both"/>
              <w:rPr>
                <w:rFonts w:eastAsia="Times New Roman"/>
                <w:b/>
                <w:sz w:val="22"/>
                <w:szCs w:val="22"/>
                <w:lang w:val="fr-FR"/>
              </w:rPr>
            </w:pPr>
            <w:r w:rsidRPr="00862DF2">
              <w:rPr>
                <w:rFonts w:eastAsia="Times New Roman"/>
                <w:b/>
                <w:sz w:val="22"/>
                <w:szCs w:val="22"/>
                <w:lang w:val="fr-FR"/>
              </w:rPr>
              <w:t xml:space="preserve">Le Secrétariat de l’OHI </w:t>
            </w:r>
            <w:r w:rsidRPr="00862DF2">
              <w:rPr>
                <w:rFonts w:eastAsia="Times New Roman"/>
                <w:sz w:val="22"/>
                <w:szCs w:val="22"/>
                <w:lang w:val="fr-FR"/>
              </w:rPr>
              <w:t>soulèvera la question de la définition de l’intérêt hydrographique lors de l’A-2 conformément à la clause (c) de l’article 16 du Règlement général et demandera une orientation possible sur les objectifs et sur les moyens de réexaminer cette question</w:t>
            </w:r>
            <w:r w:rsidR="009A1B0D" w:rsidRPr="00862DF2">
              <w:rPr>
                <w:rFonts w:eastAsia="Times New Roman"/>
                <w:sz w:val="22"/>
                <w:szCs w:val="22"/>
                <w:lang w:val="fr-FR"/>
              </w:rPr>
              <w:t>.</w:t>
            </w:r>
          </w:p>
        </w:tc>
        <w:tc>
          <w:tcPr>
            <w:tcW w:w="1647" w:type="dxa"/>
            <w:tcBorders>
              <w:bottom w:val="single" w:sz="4" w:space="0" w:color="000000"/>
            </w:tcBorders>
            <w:shd w:val="clear" w:color="auto" w:fill="auto"/>
          </w:tcPr>
          <w:p w14:paraId="328C00FA"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A-2</w:t>
            </w:r>
          </w:p>
        </w:tc>
        <w:tc>
          <w:tcPr>
            <w:tcW w:w="1238" w:type="dxa"/>
            <w:tcBorders>
              <w:bottom w:val="single" w:sz="4" w:space="0" w:color="000000"/>
            </w:tcBorders>
            <w:shd w:val="clear" w:color="auto" w:fill="auto"/>
          </w:tcPr>
          <w:p w14:paraId="400E4A97" w14:textId="77777777" w:rsidR="009A1B0D" w:rsidRPr="00D67DCD" w:rsidRDefault="009A1B0D" w:rsidP="009907A1">
            <w:pPr>
              <w:keepLines/>
              <w:jc w:val="both"/>
              <w:rPr>
                <w:rFonts w:eastAsia="Times New Roman"/>
                <w:sz w:val="22"/>
                <w:szCs w:val="22"/>
                <w:lang w:val="fr-FR"/>
              </w:rPr>
            </w:pPr>
          </w:p>
        </w:tc>
      </w:tr>
      <w:tr w:rsidR="009A1B0D" w:rsidRPr="00D67DCD" w14:paraId="17766C97" w14:textId="77777777" w:rsidTr="00AD7F23">
        <w:trPr>
          <w:cantSplit/>
          <w:jc w:val="center"/>
        </w:trPr>
        <w:tc>
          <w:tcPr>
            <w:tcW w:w="1170" w:type="dxa"/>
            <w:tcBorders>
              <w:bottom w:val="single" w:sz="4" w:space="0" w:color="000000"/>
            </w:tcBorders>
            <w:shd w:val="clear" w:color="auto" w:fill="auto"/>
          </w:tcPr>
          <w:p w14:paraId="496E256C"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219E767B"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573402C8"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C1/48</w:t>
            </w:r>
          </w:p>
        </w:tc>
        <w:tc>
          <w:tcPr>
            <w:tcW w:w="3310" w:type="dxa"/>
            <w:tcBorders>
              <w:bottom w:val="single" w:sz="4" w:space="0" w:color="000000"/>
            </w:tcBorders>
            <w:shd w:val="clear" w:color="auto" w:fill="auto"/>
          </w:tcPr>
          <w:p w14:paraId="015B920B" w14:textId="4944C627" w:rsidR="009A1B0D" w:rsidRPr="00D67DCD" w:rsidRDefault="0086382F" w:rsidP="009907A1">
            <w:pPr>
              <w:keepLines/>
              <w:jc w:val="both"/>
              <w:rPr>
                <w:rFonts w:eastAsia="Times New Roman"/>
                <w:b/>
                <w:sz w:val="22"/>
                <w:szCs w:val="22"/>
                <w:lang w:val="fr-FR"/>
              </w:rPr>
            </w:pPr>
            <w:r w:rsidRPr="0086382F">
              <w:rPr>
                <w:rFonts w:eastAsia="Times New Roman"/>
                <w:b/>
                <w:sz w:val="22"/>
                <w:szCs w:val="22"/>
                <w:lang w:val="fr-FR"/>
              </w:rPr>
              <w:t xml:space="preserve">Le Conseil </w:t>
            </w:r>
            <w:r w:rsidRPr="0086382F">
              <w:rPr>
                <w:rFonts w:eastAsia="Times New Roman"/>
                <w:sz w:val="22"/>
                <w:szCs w:val="22"/>
                <w:lang w:val="fr-FR"/>
              </w:rPr>
              <w:t>décide de ne pas inclure l’examen de la définition de l’intérêt hydrographique dans son programme de travail actuel, dans l’attente de directives complémentaires de l’A-2</w:t>
            </w:r>
            <w:r w:rsidR="009A1B0D" w:rsidRPr="00D67DCD">
              <w:rPr>
                <w:rFonts w:eastAsia="Times New Roman"/>
                <w:sz w:val="22"/>
                <w:szCs w:val="22"/>
                <w:lang w:val="fr-FR"/>
              </w:rPr>
              <w:t>.</w:t>
            </w:r>
          </w:p>
        </w:tc>
        <w:tc>
          <w:tcPr>
            <w:tcW w:w="1647" w:type="dxa"/>
            <w:tcBorders>
              <w:bottom w:val="single" w:sz="4" w:space="0" w:color="000000"/>
            </w:tcBorders>
            <w:shd w:val="clear" w:color="auto" w:fill="auto"/>
          </w:tcPr>
          <w:p w14:paraId="30FE6C3D"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2B8B3B80"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1CB6B1E3" w14:textId="77777777" w:rsidTr="00AD7F23">
        <w:trPr>
          <w:cantSplit/>
          <w:jc w:val="center"/>
        </w:trPr>
        <w:tc>
          <w:tcPr>
            <w:tcW w:w="1170" w:type="dxa"/>
            <w:tcBorders>
              <w:bottom w:val="single" w:sz="4" w:space="0" w:color="000000"/>
            </w:tcBorders>
            <w:shd w:val="clear" w:color="auto" w:fill="auto"/>
          </w:tcPr>
          <w:p w14:paraId="353098D6"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24641FE0"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30279334"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79470445"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347BD379"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0D6CA9B1" w14:textId="77777777" w:rsidR="009A1B0D" w:rsidRPr="00D67DCD" w:rsidRDefault="009A1B0D" w:rsidP="009907A1">
            <w:pPr>
              <w:keepLines/>
              <w:jc w:val="both"/>
              <w:rPr>
                <w:rFonts w:eastAsia="Times New Roman"/>
                <w:sz w:val="22"/>
                <w:szCs w:val="22"/>
                <w:lang w:val="fr-FR"/>
              </w:rPr>
            </w:pPr>
          </w:p>
        </w:tc>
      </w:tr>
      <w:tr w:rsidR="009A1B0D" w:rsidRPr="00E82A41" w14:paraId="09E48743" w14:textId="77777777" w:rsidTr="00AD7F23">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A1B0D" w:rsidRPr="00E82A41" w14:paraId="660C9C3D" w14:textId="77777777" w:rsidTr="00AD7F23">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7D308FD" w14:textId="77777777" w:rsidR="009A1B0D" w:rsidRPr="00D67DCD" w:rsidRDefault="009A1B0D" w:rsidP="009907A1">
                  <w:pPr>
                    <w:keepNext/>
                    <w:keepLines/>
                    <w:jc w:val="both"/>
                    <w:rPr>
                      <w:rFonts w:eastAsia="Times New Roman"/>
                      <w:b/>
                      <w:sz w:val="22"/>
                      <w:szCs w:val="22"/>
                      <w:lang w:val="fr-FR"/>
                    </w:rPr>
                  </w:pPr>
                  <w:r w:rsidRPr="00D67DCD">
                    <w:rPr>
                      <w:rFonts w:eastAsia="Times New Roman"/>
                      <w:b/>
                      <w:sz w:val="22"/>
                      <w:szCs w:val="22"/>
                      <w:lang w:val="fr-FR"/>
                    </w:rPr>
                    <w:lastRenderedPageBreak/>
                    <w:t>6.4</w:t>
                  </w:r>
                  <w:r w:rsidRPr="00D67DCD">
                    <w:rPr>
                      <w:rFonts w:eastAsia="Times New Roman"/>
                      <w:b/>
                      <w:sz w:val="22"/>
                      <w:szCs w:val="22"/>
                      <w:lang w:val="fr-FR"/>
                    </w:rPr>
                    <w:tab/>
                    <w:t>Proposition visant à amender le Règlement général eu égard au processus d’élection du Secrétaire général et des directeurs</w:t>
                  </w:r>
                  <w:r w:rsidRPr="00D67DCD">
                    <w:rPr>
                      <w:rFonts w:eastAsia="Times New Roman"/>
                      <w:b/>
                      <w:sz w:val="22"/>
                      <w:szCs w:val="22"/>
                      <w:lang w:val="fr-FR"/>
                    </w:rPr>
                    <w:tab/>
                    <w:t>(Canada)</w:t>
                  </w:r>
                </w:p>
              </w:tc>
            </w:tr>
          </w:tbl>
          <w:p w14:paraId="0CD2B132" w14:textId="77777777" w:rsidR="009A1B0D" w:rsidRPr="00D67DCD" w:rsidRDefault="009A1B0D" w:rsidP="009907A1">
            <w:pPr>
              <w:keepNext/>
              <w:keepLines/>
              <w:jc w:val="center"/>
              <w:rPr>
                <w:rFonts w:eastAsia="Times New Roman"/>
                <w:b/>
                <w:sz w:val="22"/>
                <w:szCs w:val="22"/>
                <w:lang w:val="fr-FR"/>
              </w:rPr>
            </w:pPr>
          </w:p>
        </w:tc>
      </w:tr>
      <w:tr w:rsidR="009A1B0D" w:rsidRPr="00D67DCD" w14:paraId="6889E5A6" w14:textId="77777777" w:rsidTr="00AD7F23">
        <w:trPr>
          <w:cantSplit/>
          <w:jc w:val="center"/>
        </w:trPr>
        <w:tc>
          <w:tcPr>
            <w:tcW w:w="1170" w:type="dxa"/>
            <w:tcBorders>
              <w:bottom w:val="single" w:sz="4" w:space="0" w:color="000000"/>
            </w:tcBorders>
            <w:shd w:val="clear" w:color="auto" w:fill="auto"/>
          </w:tcPr>
          <w:p w14:paraId="1F25BC61"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5B8A112"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1707DC20"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C1/49</w:t>
            </w:r>
          </w:p>
        </w:tc>
        <w:tc>
          <w:tcPr>
            <w:tcW w:w="3310" w:type="dxa"/>
            <w:tcBorders>
              <w:bottom w:val="single" w:sz="4" w:space="0" w:color="000000"/>
            </w:tcBorders>
            <w:shd w:val="clear" w:color="auto" w:fill="auto"/>
          </w:tcPr>
          <w:p w14:paraId="23946E06" w14:textId="65CF268C" w:rsidR="009A1B0D" w:rsidRPr="00D67DCD" w:rsidRDefault="00713E92" w:rsidP="009907A1">
            <w:pPr>
              <w:keepLines/>
              <w:jc w:val="both"/>
              <w:rPr>
                <w:rFonts w:eastAsia="Times New Roman"/>
                <w:b/>
                <w:sz w:val="22"/>
                <w:szCs w:val="22"/>
                <w:lang w:val="fr-FR"/>
              </w:rPr>
            </w:pPr>
            <w:r w:rsidRPr="00713E92">
              <w:rPr>
                <w:rFonts w:eastAsia="Times New Roman"/>
                <w:b/>
                <w:sz w:val="22"/>
                <w:szCs w:val="22"/>
                <w:lang w:val="fr-FR"/>
              </w:rPr>
              <w:t xml:space="preserve">Le Conseil </w:t>
            </w:r>
            <w:r w:rsidRPr="00713E92">
              <w:rPr>
                <w:rFonts w:eastAsia="Times New Roman"/>
                <w:sz w:val="22"/>
                <w:szCs w:val="22"/>
                <w:lang w:val="fr-FR"/>
              </w:rPr>
              <w:t>remercie</w:t>
            </w:r>
            <w:r w:rsidRPr="00713E92">
              <w:rPr>
                <w:rFonts w:eastAsia="Times New Roman"/>
                <w:b/>
                <w:sz w:val="22"/>
                <w:szCs w:val="22"/>
                <w:lang w:val="fr-FR"/>
              </w:rPr>
              <w:t xml:space="preserve"> le Canada, soutenu par l’Australie, le Brésil, la France, et la Norvège, </w:t>
            </w:r>
            <w:r w:rsidRPr="00713E92">
              <w:rPr>
                <w:rFonts w:eastAsia="Times New Roman"/>
                <w:sz w:val="22"/>
                <w:szCs w:val="22"/>
                <w:lang w:val="fr-FR"/>
              </w:rPr>
              <w:t>ainsi que tout autre EM intéressé, pour leur proposition visant à mener des discussions informelles sur de possibles améliorations du Règlement général au sujet du processus d’élection du Secrétaire général et des directeurs</w:t>
            </w:r>
            <w:r w:rsidR="009A1B0D" w:rsidRPr="00713E92">
              <w:rPr>
                <w:rFonts w:eastAsia="Times New Roman"/>
                <w:sz w:val="22"/>
                <w:szCs w:val="22"/>
                <w:lang w:val="fr-FR"/>
              </w:rPr>
              <w:t>.</w:t>
            </w:r>
          </w:p>
        </w:tc>
        <w:tc>
          <w:tcPr>
            <w:tcW w:w="1647" w:type="dxa"/>
            <w:tcBorders>
              <w:bottom w:val="single" w:sz="4" w:space="0" w:color="000000"/>
            </w:tcBorders>
            <w:shd w:val="clear" w:color="auto" w:fill="auto"/>
          </w:tcPr>
          <w:p w14:paraId="104DB114"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C-2, C-3</w:t>
            </w:r>
          </w:p>
          <w:p w14:paraId="0F8EF807" w14:textId="77777777" w:rsidR="009A1B0D" w:rsidRPr="00D67DCD" w:rsidRDefault="009A1B0D" w:rsidP="009907A1">
            <w:pPr>
              <w:keepLines/>
              <w:jc w:val="both"/>
              <w:rPr>
                <w:rFonts w:eastAsia="Times New Roman"/>
                <w:sz w:val="22"/>
                <w:szCs w:val="22"/>
                <w:lang w:val="fr-FR"/>
              </w:rPr>
            </w:pPr>
          </w:p>
          <w:p w14:paraId="7ACDDB03" w14:textId="77777777" w:rsidR="009A1B0D" w:rsidRPr="00D67DCD" w:rsidRDefault="009A1B0D" w:rsidP="009907A1">
            <w:pPr>
              <w:keepLines/>
              <w:jc w:val="both"/>
              <w:rPr>
                <w:rFonts w:eastAsia="Times New Roman"/>
                <w:sz w:val="22"/>
                <w:szCs w:val="22"/>
                <w:lang w:val="fr-FR"/>
              </w:rPr>
            </w:pPr>
          </w:p>
          <w:p w14:paraId="46580451" w14:textId="77777777" w:rsidR="009A1B0D" w:rsidRPr="00D67DCD" w:rsidRDefault="009A1B0D" w:rsidP="009907A1">
            <w:pPr>
              <w:keepLines/>
              <w:jc w:val="both"/>
              <w:rPr>
                <w:rFonts w:eastAsia="Times New Roman"/>
                <w:sz w:val="22"/>
                <w:szCs w:val="22"/>
                <w:lang w:val="fr-FR"/>
              </w:rPr>
            </w:pPr>
          </w:p>
          <w:p w14:paraId="39AA6594" w14:textId="77777777" w:rsidR="009A1B0D" w:rsidRPr="00D67DCD" w:rsidRDefault="009A1B0D" w:rsidP="009907A1">
            <w:pPr>
              <w:keepLines/>
              <w:jc w:val="both"/>
              <w:rPr>
                <w:rFonts w:eastAsia="Times New Roman"/>
                <w:sz w:val="22"/>
                <w:szCs w:val="22"/>
                <w:lang w:val="fr-FR"/>
              </w:rPr>
            </w:pPr>
          </w:p>
          <w:p w14:paraId="5907A38C" w14:textId="77777777" w:rsidR="009A1B0D" w:rsidRPr="00D67DCD" w:rsidRDefault="009A1B0D" w:rsidP="009907A1">
            <w:pPr>
              <w:keepLines/>
              <w:jc w:val="both"/>
              <w:rPr>
                <w:rFonts w:eastAsia="Times New Roman"/>
                <w:sz w:val="22"/>
                <w:szCs w:val="22"/>
                <w:lang w:val="fr-FR"/>
              </w:rPr>
            </w:pPr>
          </w:p>
          <w:p w14:paraId="151A2853"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A-2</w:t>
            </w:r>
          </w:p>
        </w:tc>
        <w:tc>
          <w:tcPr>
            <w:tcW w:w="1238" w:type="dxa"/>
            <w:tcBorders>
              <w:bottom w:val="single" w:sz="4" w:space="0" w:color="000000"/>
            </w:tcBorders>
            <w:shd w:val="clear" w:color="auto" w:fill="auto"/>
          </w:tcPr>
          <w:p w14:paraId="2789B24C" w14:textId="77777777" w:rsidR="009A1B0D" w:rsidRPr="00D67DCD" w:rsidRDefault="009A1B0D" w:rsidP="009907A1">
            <w:pPr>
              <w:keepLines/>
              <w:jc w:val="both"/>
              <w:rPr>
                <w:rFonts w:eastAsia="Times New Roman"/>
                <w:sz w:val="22"/>
                <w:szCs w:val="22"/>
                <w:lang w:val="fr-FR"/>
              </w:rPr>
            </w:pPr>
          </w:p>
        </w:tc>
      </w:tr>
      <w:tr w:rsidR="009A1B0D" w:rsidRPr="00D67DCD" w14:paraId="04FADA94" w14:textId="77777777" w:rsidTr="00AD7F23">
        <w:trPr>
          <w:cantSplit/>
          <w:jc w:val="center"/>
        </w:trPr>
        <w:tc>
          <w:tcPr>
            <w:tcW w:w="1170" w:type="dxa"/>
            <w:tcBorders>
              <w:bottom w:val="single" w:sz="4" w:space="0" w:color="000000"/>
            </w:tcBorders>
            <w:shd w:val="clear" w:color="auto" w:fill="auto"/>
          </w:tcPr>
          <w:p w14:paraId="0D3BFB8E"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512E3FCA"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765213FA"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45D557BB"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249368CB"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4627EEA4" w14:textId="77777777" w:rsidR="009A1B0D" w:rsidRPr="00D67DCD" w:rsidRDefault="009A1B0D" w:rsidP="009907A1">
            <w:pPr>
              <w:keepLines/>
              <w:jc w:val="both"/>
              <w:rPr>
                <w:rFonts w:eastAsia="Times New Roman"/>
                <w:sz w:val="22"/>
                <w:szCs w:val="22"/>
                <w:lang w:val="fr-FR"/>
              </w:rPr>
            </w:pPr>
          </w:p>
        </w:tc>
      </w:tr>
      <w:tr w:rsidR="009A1B0D" w:rsidRPr="00D67DCD" w14:paraId="68174BC9" w14:textId="77777777" w:rsidTr="00AD7F23">
        <w:trPr>
          <w:cantSplit/>
          <w:jc w:val="center"/>
        </w:trPr>
        <w:tc>
          <w:tcPr>
            <w:tcW w:w="10910" w:type="dxa"/>
            <w:gridSpan w:val="6"/>
            <w:tcBorders>
              <w:bottom w:val="single" w:sz="4" w:space="0" w:color="000000"/>
            </w:tcBorders>
            <w:shd w:val="clear" w:color="auto" w:fill="FFC000"/>
          </w:tcPr>
          <w:p w14:paraId="26A020CE" w14:textId="77777777" w:rsidR="009A1B0D" w:rsidRPr="00D67DCD" w:rsidRDefault="009A1B0D" w:rsidP="009907A1">
            <w:pPr>
              <w:keepLines/>
              <w:jc w:val="both"/>
              <w:rPr>
                <w:rFonts w:eastAsia="Times New Roman"/>
                <w:b/>
                <w:sz w:val="20"/>
                <w:szCs w:val="20"/>
                <w:lang w:val="fr-FR"/>
              </w:rPr>
            </w:pPr>
            <w:r w:rsidRPr="00D67DCD">
              <w:rPr>
                <w:rFonts w:eastAsia="Times New Roman"/>
                <w:b/>
                <w:sz w:val="22"/>
                <w:szCs w:val="22"/>
                <w:lang w:val="fr-FR"/>
              </w:rPr>
              <w:t>7.</w:t>
            </w:r>
            <w:r w:rsidRPr="00D67DCD">
              <w:rPr>
                <w:rFonts w:eastAsia="Times New Roman"/>
                <w:b/>
                <w:sz w:val="22"/>
                <w:szCs w:val="22"/>
                <w:lang w:val="fr-FR"/>
              </w:rPr>
              <w:tab/>
              <w:t>PROCHAINE REUNION</w:t>
            </w:r>
          </w:p>
        </w:tc>
      </w:tr>
      <w:tr w:rsidR="009A1B0D" w:rsidRPr="00E82A41" w14:paraId="3F64C083" w14:textId="77777777" w:rsidTr="00AD7F23">
        <w:trPr>
          <w:cantSplit/>
          <w:jc w:val="center"/>
        </w:trPr>
        <w:tc>
          <w:tcPr>
            <w:tcW w:w="10910" w:type="dxa"/>
            <w:gridSpan w:val="6"/>
            <w:tcBorders>
              <w:left w:val="single" w:sz="4" w:space="0" w:color="auto"/>
              <w:bottom w:val="single" w:sz="4" w:space="0" w:color="auto"/>
              <w:right w:val="single" w:sz="4" w:space="0" w:color="auto"/>
            </w:tcBorders>
            <w:shd w:val="clear" w:color="auto" w:fill="C6D9F1"/>
          </w:tcPr>
          <w:p w14:paraId="60C34CC3" w14:textId="77777777" w:rsidR="009A1B0D" w:rsidRPr="00D67DCD" w:rsidRDefault="009A1B0D" w:rsidP="009907A1">
            <w:pPr>
              <w:keepNext/>
              <w:keepLines/>
              <w:jc w:val="both"/>
              <w:rPr>
                <w:rFonts w:eastAsia="Times New Roman"/>
                <w:b/>
                <w:sz w:val="22"/>
                <w:szCs w:val="22"/>
                <w:lang w:val="fr-FR"/>
              </w:rPr>
            </w:pPr>
            <w:r w:rsidRPr="00D67DCD">
              <w:rPr>
                <w:rFonts w:eastAsia="Times New Roman"/>
                <w:b/>
                <w:sz w:val="22"/>
                <w:szCs w:val="22"/>
                <w:lang w:val="fr-FR"/>
              </w:rPr>
              <w:t>7.1</w:t>
            </w:r>
            <w:r w:rsidRPr="00D67DCD">
              <w:rPr>
                <w:rFonts w:eastAsia="Times New Roman"/>
                <w:b/>
                <w:sz w:val="22"/>
                <w:szCs w:val="22"/>
                <w:lang w:val="fr-FR"/>
              </w:rPr>
              <w:tab/>
              <w:t>Dates et lieu de la 2</w:t>
            </w:r>
            <w:r w:rsidRPr="00D67DCD">
              <w:rPr>
                <w:rFonts w:eastAsia="Times New Roman"/>
                <w:b/>
                <w:sz w:val="22"/>
                <w:szCs w:val="22"/>
                <w:vertAlign w:val="superscript"/>
                <w:lang w:val="fr-FR"/>
              </w:rPr>
              <w:t>ème</w:t>
            </w:r>
            <w:r w:rsidRPr="00D67DCD">
              <w:rPr>
                <w:rFonts w:eastAsia="Times New Roman"/>
                <w:b/>
                <w:sz w:val="22"/>
                <w:szCs w:val="22"/>
                <w:lang w:val="fr-FR"/>
              </w:rPr>
              <w:t xml:space="preserve"> réunion du Conseil de l’OHI</w:t>
            </w:r>
          </w:p>
        </w:tc>
      </w:tr>
      <w:tr w:rsidR="009A1B0D" w:rsidRPr="00D67DCD" w14:paraId="0AF36146" w14:textId="77777777" w:rsidTr="00AD7F23">
        <w:trPr>
          <w:cantSplit/>
          <w:jc w:val="center"/>
        </w:trPr>
        <w:tc>
          <w:tcPr>
            <w:tcW w:w="1170" w:type="dxa"/>
            <w:tcBorders>
              <w:bottom w:val="single" w:sz="4" w:space="0" w:color="000000"/>
            </w:tcBorders>
            <w:shd w:val="clear" w:color="auto" w:fill="auto"/>
          </w:tcPr>
          <w:p w14:paraId="173A3C1B"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0209B78" w14:textId="77777777"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C-2</w:t>
            </w:r>
          </w:p>
        </w:tc>
        <w:tc>
          <w:tcPr>
            <w:tcW w:w="1885" w:type="dxa"/>
            <w:tcBorders>
              <w:bottom w:val="single" w:sz="4" w:space="0" w:color="000000"/>
            </w:tcBorders>
            <w:shd w:val="clear" w:color="auto" w:fill="auto"/>
          </w:tcPr>
          <w:p w14:paraId="6DF92541"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C1/50</w:t>
            </w:r>
          </w:p>
        </w:tc>
        <w:tc>
          <w:tcPr>
            <w:tcW w:w="3310" w:type="dxa"/>
            <w:tcBorders>
              <w:bottom w:val="single" w:sz="4" w:space="0" w:color="000000"/>
            </w:tcBorders>
            <w:shd w:val="clear" w:color="auto" w:fill="auto"/>
          </w:tcPr>
          <w:p w14:paraId="0A172694" w14:textId="3C4FE029" w:rsidR="009A1B0D" w:rsidRPr="00D67DCD" w:rsidRDefault="00713E92" w:rsidP="00713E92">
            <w:pPr>
              <w:keepLines/>
              <w:jc w:val="both"/>
              <w:rPr>
                <w:rFonts w:eastAsia="Times New Roman"/>
                <w:b/>
                <w:sz w:val="22"/>
                <w:szCs w:val="22"/>
                <w:lang w:val="fr-FR"/>
              </w:rPr>
            </w:pPr>
            <w:r w:rsidRPr="00713E92">
              <w:rPr>
                <w:b/>
                <w:sz w:val="22"/>
                <w:szCs w:val="22"/>
                <w:lang w:val="fr-FR"/>
              </w:rPr>
              <w:t>Le Conseil</w:t>
            </w:r>
            <w:r w:rsidRPr="00713E92">
              <w:rPr>
                <w:sz w:val="22"/>
                <w:szCs w:val="22"/>
                <w:lang w:val="fr-FR"/>
              </w:rPr>
              <w:t xml:space="preserve"> remercie le </w:t>
            </w:r>
            <w:r w:rsidRPr="00713E92">
              <w:rPr>
                <w:b/>
                <w:sz w:val="22"/>
                <w:szCs w:val="22"/>
                <w:lang w:val="fr-FR"/>
              </w:rPr>
              <w:t>Royaume-Uni</w:t>
            </w:r>
            <w:r w:rsidRPr="00713E92">
              <w:rPr>
                <w:sz w:val="22"/>
                <w:szCs w:val="22"/>
                <w:lang w:val="fr-FR"/>
              </w:rPr>
              <w:t xml:space="preserve"> pour sa proposition d’accueillir le C-2 à Londres, Royaume-Uni</w:t>
            </w:r>
            <w:r w:rsidRPr="00713E92">
              <w:rPr>
                <w:rStyle w:val="FootnoteReference"/>
                <w:sz w:val="22"/>
                <w:szCs w:val="22"/>
              </w:rPr>
              <w:footnoteReference w:id="6"/>
            </w:r>
            <w:r w:rsidRPr="00713E92">
              <w:rPr>
                <w:sz w:val="22"/>
                <w:szCs w:val="22"/>
                <w:lang w:val="fr-FR"/>
              </w:rPr>
              <w:t>, du 9 au 11 octobre 2018 (Monaco étant une option alternative)</w:t>
            </w:r>
            <w:r w:rsidRPr="00713E92">
              <w:rPr>
                <w:rFonts w:eastAsia="Times New Roman"/>
                <w:sz w:val="22"/>
                <w:szCs w:val="22"/>
                <w:lang w:val="fr-FR"/>
              </w:rPr>
              <w:t>.</w:t>
            </w:r>
          </w:p>
        </w:tc>
        <w:tc>
          <w:tcPr>
            <w:tcW w:w="1647" w:type="dxa"/>
            <w:tcBorders>
              <w:bottom w:val="single" w:sz="4" w:space="0" w:color="000000"/>
            </w:tcBorders>
            <w:shd w:val="clear" w:color="auto" w:fill="auto"/>
          </w:tcPr>
          <w:p w14:paraId="352FA7E6"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0048FBE0" w14:textId="77777777" w:rsidR="009A1B0D" w:rsidRPr="00D67DCD" w:rsidRDefault="009A1B0D" w:rsidP="009907A1">
            <w:pPr>
              <w:keepLines/>
              <w:jc w:val="both"/>
              <w:rPr>
                <w:rFonts w:eastAsia="Times New Roman"/>
                <w:sz w:val="22"/>
                <w:szCs w:val="22"/>
                <w:lang w:val="fr-FR"/>
              </w:rPr>
            </w:pPr>
            <w:r w:rsidRPr="00D67DCD">
              <w:rPr>
                <w:rFonts w:eastAsia="Times New Roman"/>
                <w:sz w:val="22"/>
                <w:szCs w:val="22"/>
                <w:highlight w:val="lightGray"/>
                <w:lang w:val="fr-FR"/>
              </w:rPr>
              <w:t>Décision</w:t>
            </w:r>
          </w:p>
        </w:tc>
      </w:tr>
      <w:tr w:rsidR="009A1B0D" w:rsidRPr="00D67DCD" w14:paraId="01A28446" w14:textId="77777777" w:rsidTr="00AD7F23">
        <w:trPr>
          <w:cantSplit/>
          <w:jc w:val="center"/>
        </w:trPr>
        <w:tc>
          <w:tcPr>
            <w:tcW w:w="1170" w:type="dxa"/>
            <w:tcBorders>
              <w:bottom w:val="single" w:sz="4" w:space="0" w:color="000000"/>
            </w:tcBorders>
            <w:shd w:val="clear" w:color="auto" w:fill="auto"/>
          </w:tcPr>
          <w:p w14:paraId="35E763F1"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08F1EE89"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4458A7BB"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18277FFC"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3E65B23A"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5E732014" w14:textId="77777777" w:rsidR="009A1B0D" w:rsidRPr="00D67DCD" w:rsidRDefault="009A1B0D" w:rsidP="009907A1">
            <w:pPr>
              <w:keepLines/>
              <w:jc w:val="both"/>
              <w:rPr>
                <w:rFonts w:eastAsia="Times New Roman"/>
                <w:sz w:val="22"/>
                <w:szCs w:val="22"/>
                <w:lang w:val="fr-FR"/>
              </w:rPr>
            </w:pPr>
          </w:p>
        </w:tc>
      </w:tr>
      <w:tr w:rsidR="009A1B0D" w:rsidRPr="00D67DCD" w14:paraId="22EF33C9" w14:textId="77777777" w:rsidTr="00AD7F23">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14:paraId="52B91F36" w14:textId="77777777" w:rsidR="009A1B0D" w:rsidRPr="00D67DCD" w:rsidRDefault="009A1B0D" w:rsidP="009907A1">
            <w:pPr>
              <w:keepNext/>
              <w:keepLines/>
              <w:jc w:val="both"/>
              <w:rPr>
                <w:rFonts w:eastAsia="Times New Roman"/>
                <w:sz w:val="22"/>
                <w:szCs w:val="22"/>
                <w:lang w:val="fr-FR"/>
              </w:rPr>
            </w:pPr>
            <w:r w:rsidRPr="00D67DCD">
              <w:rPr>
                <w:rFonts w:eastAsia="Times New Roman"/>
                <w:b/>
                <w:sz w:val="22"/>
                <w:szCs w:val="22"/>
                <w:lang w:val="fr-FR"/>
              </w:rPr>
              <w:t>8.</w:t>
            </w:r>
            <w:r w:rsidRPr="00D67DCD">
              <w:rPr>
                <w:rFonts w:eastAsia="Times New Roman"/>
                <w:b/>
                <w:sz w:val="22"/>
                <w:szCs w:val="22"/>
                <w:lang w:val="fr-FR"/>
              </w:rPr>
              <w:tab/>
              <w:t>QUESTIONS DIVERSES</w:t>
            </w:r>
          </w:p>
        </w:tc>
      </w:tr>
      <w:tr w:rsidR="009A1B0D" w:rsidRPr="00D67DCD" w14:paraId="6C195953" w14:textId="77777777" w:rsidTr="00AD7F23">
        <w:trPr>
          <w:cantSplit/>
          <w:jc w:val="center"/>
        </w:trPr>
        <w:tc>
          <w:tcPr>
            <w:tcW w:w="1170" w:type="dxa"/>
            <w:tcBorders>
              <w:bottom w:val="single" w:sz="4" w:space="0" w:color="000000"/>
            </w:tcBorders>
            <w:shd w:val="clear" w:color="auto" w:fill="auto"/>
          </w:tcPr>
          <w:p w14:paraId="4DA26ACE"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AE830EF" w14:textId="7AE39991" w:rsidR="009A1B0D" w:rsidRPr="00D67DCD" w:rsidRDefault="009A1B0D" w:rsidP="009907A1">
            <w:pPr>
              <w:keepLines/>
              <w:jc w:val="center"/>
              <w:rPr>
                <w:rFonts w:eastAsia="Times New Roman"/>
                <w:sz w:val="22"/>
                <w:szCs w:val="22"/>
                <w:lang w:val="fr-FR"/>
              </w:rPr>
            </w:pPr>
            <w:r w:rsidRPr="00D67DCD">
              <w:rPr>
                <w:rFonts w:eastAsia="Times New Roman"/>
                <w:sz w:val="22"/>
                <w:szCs w:val="22"/>
                <w:lang w:val="fr-FR"/>
              </w:rPr>
              <w:t>Réunions parallèle</w:t>
            </w:r>
            <w:r w:rsidR="002B2A11">
              <w:rPr>
                <w:rFonts w:eastAsia="Times New Roman"/>
                <w:sz w:val="22"/>
                <w:szCs w:val="22"/>
                <w:lang w:val="fr-FR"/>
              </w:rPr>
              <w:t>s</w:t>
            </w:r>
          </w:p>
        </w:tc>
        <w:tc>
          <w:tcPr>
            <w:tcW w:w="1885" w:type="dxa"/>
            <w:tcBorders>
              <w:bottom w:val="single" w:sz="4" w:space="0" w:color="000000"/>
            </w:tcBorders>
            <w:shd w:val="clear" w:color="auto" w:fill="auto"/>
          </w:tcPr>
          <w:p w14:paraId="68AA2154" w14:textId="77777777" w:rsidR="009A1B0D" w:rsidRPr="00D67DCD" w:rsidRDefault="009A1B0D" w:rsidP="009907A1">
            <w:pPr>
              <w:keepLines/>
              <w:jc w:val="center"/>
              <w:rPr>
                <w:rFonts w:eastAsia="Times New Roman"/>
                <w:sz w:val="22"/>
                <w:szCs w:val="22"/>
                <w:lang w:val="fr-FR" w:eastAsia="fr-FR"/>
              </w:rPr>
            </w:pPr>
            <w:r w:rsidRPr="00D67DCD">
              <w:rPr>
                <w:rFonts w:eastAsia="Times New Roman"/>
                <w:sz w:val="22"/>
                <w:szCs w:val="22"/>
                <w:lang w:val="fr-FR" w:eastAsia="fr-FR"/>
              </w:rPr>
              <w:t>C1/51</w:t>
            </w:r>
          </w:p>
        </w:tc>
        <w:tc>
          <w:tcPr>
            <w:tcW w:w="3310" w:type="dxa"/>
            <w:tcBorders>
              <w:bottom w:val="single" w:sz="4" w:space="0" w:color="000000"/>
            </w:tcBorders>
            <w:shd w:val="clear" w:color="auto" w:fill="auto"/>
          </w:tcPr>
          <w:p w14:paraId="61CD91EB" w14:textId="514FC15D" w:rsidR="009A1B0D" w:rsidRPr="00D67DCD" w:rsidRDefault="00713E92" w:rsidP="009907A1">
            <w:pPr>
              <w:keepLines/>
              <w:jc w:val="both"/>
              <w:rPr>
                <w:rFonts w:eastAsia="Times New Roman"/>
                <w:b/>
                <w:sz w:val="22"/>
                <w:szCs w:val="22"/>
                <w:lang w:val="fr-FR"/>
              </w:rPr>
            </w:pPr>
            <w:r w:rsidRPr="00713E92">
              <w:rPr>
                <w:rFonts w:eastAsia="Times New Roman"/>
                <w:sz w:val="22"/>
                <w:szCs w:val="22"/>
                <w:lang w:val="fr-FR"/>
              </w:rPr>
              <w:t xml:space="preserve">Dans la lettre circulaire du Conseil qui annoncera les réunions du Conseil ayant lieu à Monaco, </w:t>
            </w:r>
            <w:r w:rsidRPr="00713E92">
              <w:rPr>
                <w:rFonts w:eastAsia="Times New Roman"/>
                <w:b/>
                <w:sz w:val="22"/>
                <w:szCs w:val="22"/>
                <w:lang w:val="fr-FR"/>
              </w:rPr>
              <w:t>le</w:t>
            </w:r>
            <w:r w:rsidRPr="00713E92">
              <w:rPr>
                <w:rFonts w:eastAsia="Times New Roman"/>
                <w:sz w:val="22"/>
                <w:szCs w:val="22"/>
                <w:lang w:val="fr-FR"/>
              </w:rPr>
              <w:t xml:space="preserve"> </w:t>
            </w:r>
            <w:r w:rsidRPr="00713E92">
              <w:rPr>
                <w:rFonts w:eastAsia="Times New Roman"/>
                <w:b/>
                <w:sz w:val="22"/>
                <w:szCs w:val="22"/>
                <w:lang w:val="fr-FR"/>
              </w:rPr>
              <w:t>Secrétariat de l’OHI</w:t>
            </w:r>
            <w:r w:rsidRPr="00713E92">
              <w:rPr>
                <w:rFonts w:eastAsia="Times New Roman"/>
                <w:sz w:val="22"/>
                <w:szCs w:val="22"/>
                <w:lang w:val="fr-FR"/>
              </w:rPr>
              <w:t xml:space="preserve"> rappellera aux EM qu’ils peuvent utiliser des salles de réunion disponibles au siège de l’OHI, avant et après les sessions des réunions du Conseil</w:t>
            </w:r>
            <w:r>
              <w:rPr>
                <w:rFonts w:eastAsia="Times New Roman"/>
                <w:sz w:val="22"/>
                <w:szCs w:val="22"/>
                <w:lang w:val="fr-FR"/>
              </w:rPr>
              <w:t>.</w:t>
            </w:r>
          </w:p>
        </w:tc>
        <w:tc>
          <w:tcPr>
            <w:tcW w:w="1647" w:type="dxa"/>
            <w:tcBorders>
              <w:bottom w:val="single" w:sz="4" w:space="0" w:color="000000"/>
            </w:tcBorders>
            <w:shd w:val="clear" w:color="auto" w:fill="auto"/>
          </w:tcPr>
          <w:p w14:paraId="2663CE9F" w14:textId="77777777" w:rsidR="009A1B0D" w:rsidRPr="00D67DCD" w:rsidRDefault="009A1B0D" w:rsidP="009907A1">
            <w:pPr>
              <w:keepLines/>
              <w:jc w:val="both"/>
              <w:rPr>
                <w:rFonts w:eastAsia="Times New Roman"/>
                <w:b/>
                <w:sz w:val="22"/>
                <w:szCs w:val="22"/>
                <w:lang w:val="fr-FR"/>
              </w:rPr>
            </w:pPr>
            <w:r w:rsidRPr="00D67DCD">
              <w:rPr>
                <w:rFonts w:eastAsia="Times New Roman"/>
                <w:b/>
                <w:sz w:val="22"/>
                <w:szCs w:val="22"/>
                <w:lang w:val="fr-FR"/>
              </w:rPr>
              <w:t>Permanent</w:t>
            </w:r>
          </w:p>
        </w:tc>
        <w:tc>
          <w:tcPr>
            <w:tcW w:w="1238" w:type="dxa"/>
            <w:tcBorders>
              <w:bottom w:val="single" w:sz="4" w:space="0" w:color="000000"/>
            </w:tcBorders>
            <w:shd w:val="clear" w:color="auto" w:fill="auto"/>
          </w:tcPr>
          <w:p w14:paraId="5DFA72F7" w14:textId="77777777" w:rsidR="009A1B0D" w:rsidRPr="00D67DCD" w:rsidRDefault="009A1B0D" w:rsidP="009907A1">
            <w:pPr>
              <w:keepLines/>
              <w:jc w:val="both"/>
              <w:rPr>
                <w:rFonts w:eastAsia="Times New Roman"/>
                <w:sz w:val="22"/>
                <w:szCs w:val="22"/>
                <w:lang w:val="fr-FR"/>
              </w:rPr>
            </w:pPr>
          </w:p>
        </w:tc>
      </w:tr>
      <w:tr w:rsidR="009A1B0D" w:rsidRPr="00D67DCD" w14:paraId="76027410" w14:textId="77777777" w:rsidTr="00AD7F23">
        <w:trPr>
          <w:cantSplit/>
          <w:jc w:val="center"/>
        </w:trPr>
        <w:tc>
          <w:tcPr>
            <w:tcW w:w="1170" w:type="dxa"/>
            <w:tcBorders>
              <w:bottom w:val="single" w:sz="4" w:space="0" w:color="000000"/>
            </w:tcBorders>
            <w:shd w:val="clear" w:color="auto" w:fill="auto"/>
          </w:tcPr>
          <w:p w14:paraId="2384BF10"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36A290AB" w14:textId="77777777" w:rsidR="009A1B0D" w:rsidRPr="00D67DCD" w:rsidRDefault="009A1B0D" w:rsidP="009907A1">
            <w:pPr>
              <w:keepLines/>
              <w:jc w:val="center"/>
              <w:rPr>
                <w:rFonts w:eastAsia="Times New Roman"/>
                <w:sz w:val="22"/>
                <w:szCs w:val="22"/>
                <w:lang w:val="fr-FR"/>
              </w:rPr>
            </w:pPr>
          </w:p>
        </w:tc>
        <w:tc>
          <w:tcPr>
            <w:tcW w:w="1885" w:type="dxa"/>
            <w:tcBorders>
              <w:bottom w:val="single" w:sz="4" w:space="0" w:color="000000"/>
            </w:tcBorders>
            <w:shd w:val="clear" w:color="auto" w:fill="auto"/>
          </w:tcPr>
          <w:p w14:paraId="1594D162" w14:textId="77777777" w:rsidR="009A1B0D" w:rsidRPr="00D67DCD" w:rsidRDefault="009A1B0D" w:rsidP="009907A1">
            <w:pPr>
              <w:keepLines/>
              <w:jc w:val="center"/>
              <w:rPr>
                <w:rFonts w:eastAsia="Times New Roman"/>
                <w:sz w:val="22"/>
                <w:szCs w:val="22"/>
                <w:lang w:val="fr-FR" w:eastAsia="fr-FR"/>
              </w:rPr>
            </w:pPr>
          </w:p>
        </w:tc>
        <w:tc>
          <w:tcPr>
            <w:tcW w:w="3310" w:type="dxa"/>
            <w:tcBorders>
              <w:bottom w:val="single" w:sz="4" w:space="0" w:color="000000"/>
            </w:tcBorders>
            <w:shd w:val="clear" w:color="auto" w:fill="auto"/>
          </w:tcPr>
          <w:p w14:paraId="0931473D"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4286B033"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4422617B" w14:textId="77777777" w:rsidR="009A1B0D" w:rsidRPr="00D67DCD" w:rsidRDefault="009A1B0D" w:rsidP="009907A1">
            <w:pPr>
              <w:keepLines/>
              <w:jc w:val="both"/>
              <w:rPr>
                <w:rFonts w:eastAsia="Times New Roman"/>
                <w:sz w:val="22"/>
                <w:szCs w:val="22"/>
                <w:lang w:val="fr-FR"/>
              </w:rPr>
            </w:pPr>
          </w:p>
        </w:tc>
      </w:tr>
      <w:tr w:rsidR="009A1B0D" w:rsidRPr="00E82A41" w14:paraId="3946F0A3" w14:textId="77777777" w:rsidTr="00AD7F23">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14:paraId="572B757C" w14:textId="77777777" w:rsidR="009A1B0D" w:rsidRPr="00D67DCD" w:rsidRDefault="009A1B0D" w:rsidP="009907A1">
            <w:pPr>
              <w:keepNext/>
              <w:keepLines/>
              <w:jc w:val="both"/>
              <w:rPr>
                <w:rFonts w:eastAsia="Times New Roman"/>
                <w:sz w:val="22"/>
                <w:szCs w:val="22"/>
                <w:lang w:val="fr-FR"/>
              </w:rPr>
            </w:pPr>
            <w:r w:rsidRPr="00D67DCD">
              <w:rPr>
                <w:rFonts w:eastAsia="Times New Roman"/>
                <w:b/>
                <w:sz w:val="22"/>
                <w:szCs w:val="22"/>
                <w:lang w:val="fr-FR"/>
              </w:rPr>
              <w:t>9.</w:t>
            </w:r>
            <w:r w:rsidRPr="00D67DCD">
              <w:rPr>
                <w:rFonts w:eastAsia="Times New Roman"/>
                <w:b/>
                <w:sz w:val="22"/>
                <w:szCs w:val="22"/>
                <w:lang w:val="fr-FR"/>
              </w:rPr>
              <w:tab/>
            </w:r>
            <w:r w:rsidRPr="00D67DCD">
              <w:rPr>
                <w:rFonts w:eastAsia="Malgun Gothic"/>
                <w:b/>
                <w:caps/>
                <w:sz w:val="22"/>
                <w:szCs w:val="22"/>
                <w:lang w:val="fr-FR" w:eastAsia="fr-FR"/>
              </w:rPr>
              <w:t>REVUE DES ACTIONS ET DECISIONs DE LA REUNION</w:t>
            </w:r>
            <w:r w:rsidRPr="00D67DCD" w:rsidDel="008E611E">
              <w:rPr>
                <w:rFonts w:eastAsia="Times New Roman"/>
                <w:b/>
                <w:sz w:val="22"/>
                <w:szCs w:val="22"/>
                <w:lang w:val="fr-FR"/>
              </w:rPr>
              <w:t xml:space="preserve"> </w:t>
            </w:r>
          </w:p>
        </w:tc>
      </w:tr>
      <w:tr w:rsidR="009A1B0D" w:rsidRPr="00E82A41" w14:paraId="328680A1" w14:textId="77777777" w:rsidTr="00AD7F23">
        <w:trPr>
          <w:cantSplit/>
          <w:jc w:val="center"/>
        </w:trPr>
        <w:tc>
          <w:tcPr>
            <w:tcW w:w="1170" w:type="dxa"/>
            <w:tcBorders>
              <w:bottom w:val="single" w:sz="4" w:space="0" w:color="000000"/>
            </w:tcBorders>
            <w:shd w:val="clear" w:color="auto" w:fill="auto"/>
          </w:tcPr>
          <w:p w14:paraId="718A67D7"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65BEA002" w14:textId="77777777" w:rsidR="009A1B0D" w:rsidRPr="00D67DCD" w:rsidRDefault="009A1B0D" w:rsidP="009907A1">
            <w:pPr>
              <w:keepLines/>
              <w:jc w:val="both"/>
              <w:rPr>
                <w:rFonts w:eastAsia="Times New Roman"/>
                <w:sz w:val="22"/>
                <w:szCs w:val="22"/>
                <w:lang w:val="fr-FR"/>
              </w:rPr>
            </w:pPr>
          </w:p>
        </w:tc>
        <w:tc>
          <w:tcPr>
            <w:tcW w:w="1885" w:type="dxa"/>
            <w:tcBorders>
              <w:bottom w:val="single" w:sz="4" w:space="0" w:color="000000"/>
            </w:tcBorders>
            <w:shd w:val="clear" w:color="auto" w:fill="auto"/>
          </w:tcPr>
          <w:p w14:paraId="5D0D6523" w14:textId="77777777" w:rsidR="009A1B0D" w:rsidRPr="00D67DCD" w:rsidRDefault="009A1B0D" w:rsidP="009907A1">
            <w:pPr>
              <w:keepLines/>
              <w:jc w:val="both"/>
              <w:rPr>
                <w:rFonts w:eastAsia="Times New Roman"/>
                <w:sz w:val="22"/>
                <w:szCs w:val="22"/>
                <w:lang w:val="fr-FR" w:eastAsia="fr-FR"/>
              </w:rPr>
            </w:pPr>
          </w:p>
        </w:tc>
        <w:tc>
          <w:tcPr>
            <w:tcW w:w="3310" w:type="dxa"/>
            <w:tcBorders>
              <w:bottom w:val="single" w:sz="4" w:space="0" w:color="000000"/>
            </w:tcBorders>
            <w:shd w:val="clear" w:color="auto" w:fill="auto"/>
          </w:tcPr>
          <w:p w14:paraId="65EDC595"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6DC1C51C"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3DB3B729" w14:textId="77777777" w:rsidR="009A1B0D" w:rsidRPr="00D67DCD" w:rsidRDefault="009A1B0D" w:rsidP="009907A1">
            <w:pPr>
              <w:keepLines/>
              <w:jc w:val="both"/>
              <w:rPr>
                <w:rFonts w:eastAsia="Times New Roman"/>
                <w:sz w:val="22"/>
                <w:szCs w:val="22"/>
                <w:lang w:val="fr-FR"/>
              </w:rPr>
            </w:pPr>
          </w:p>
        </w:tc>
      </w:tr>
      <w:tr w:rsidR="009A1B0D" w:rsidRPr="00D67DCD" w14:paraId="69DBFB6C" w14:textId="77777777" w:rsidTr="00AD7F23">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14:paraId="6D016711" w14:textId="77777777" w:rsidR="009A1B0D" w:rsidRPr="00D67DCD" w:rsidRDefault="009A1B0D" w:rsidP="009907A1">
            <w:pPr>
              <w:keepLines/>
              <w:jc w:val="both"/>
              <w:rPr>
                <w:rFonts w:eastAsia="Times New Roman"/>
                <w:sz w:val="22"/>
                <w:szCs w:val="22"/>
                <w:lang w:val="fr-FR"/>
              </w:rPr>
            </w:pPr>
            <w:r w:rsidRPr="00D67DCD">
              <w:rPr>
                <w:rFonts w:eastAsia="Times New Roman"/>
                <w:b/>
                <w:sz w:val="22"/>
                <w:szCs w:val="22"/>
                <w:lang w:val="fr-FR"/>
              </w:rPr>
              <w:t>10.</w:t>
            </w:r>
            <w:r w:rsidRPr="00D67DCD">
              <w:rPr>
                <w:rFonts w:eastAsia="Times New Roman"/>
                <w:b/>
                <w:sz w:val="22"/>
                <w:szCs w:val="22"/>
                <w:lang w:val="fr-FR"/>
              </w:rPr>
              <w:tab/>
            </w:r>
            <w:r w:rsidRPr="00D67DCD">
              <w:rPr>
                <w:rFonts w:ascii="Arial" w:eastAsia="Calibri" w:hAnsi="Arial" w:cs="Arial"/>
                <w:sz w:val="22"/>
                <w:szCs w:val="22"/>
                <w:lang w:val="fr-FR"/>
              </w:rPr>
              <w:t xml:space="preserve"> </w:t>
            </w:r>
            <w:r w:rsidRPr="00D67DCD">
              <w:rPr>
                <w:rFonts w:eastAsia="Malgun Gothic"/>
                <w:b/>
                <w:caps/>
                <w:sz w:val="22"/>
                <w:szCs w:val="22"/>
                <w:lang w:val="fr-FR" w:eastAsia="fr-FR"/>
              </w:rPr>
              <w:t>CLOTURE DE LA REUNION</w:t>
            </w:r>
            <w:r w:rsidRPr="00D67DCD" w:rsidDel="008E611E">
              <w:rPr>
                <w:rFonts w:eastAsia="Times New Roman"/>
                <w:b/>
                <w:sz w:val="22"/>
                <w:szCs w:val="22"/>
                <w:lang w:val="fr-FR"/>
              </w:rPr>
              <w:t xml:space="preserve"> </w:t>
            </w:r>
          </w:p>
        </w:tc>
      </w:tr>
      <w:tr w:rsidR="009A1B0D" w:rsidRPr="00D67DCD" w14:paraId="7435A15D" w14:textId="77777777" w:rsidTr="00AD7F23">
        <w:trPr>
          <w:cantSplit/>
          <w:jc w:val="center"/>
        </w:trPr>
        <w:tc>
          <w:tcPr>
            <w:tcW w:w="1170" w:type="dxa"/>
            <w:tcBorders>
              <w:bottom w:val="single" w:sz="4" w:space="0" w:color="000000"/>
            </w:tcBorders>
            <w:shd w:val="clear" w:color="auto" w:fill="auto"/>
          </w:tcPr>
          <w:p w14:paraId="37494F01" w14:textId="77777777" w:rsidR="009A1B0D" w:rsidRPr="00D67DCD" w:rsidRDefault="009A1B0D" w:rsidP="009907A1">
            <w:pPr>
              <w:keepLines/>
              <w:jc w:val="both"/>
              <w:rPr>
                <w:rFonts w:eastAsia="Times New Roman"/>
                <w:sz w:val="22"/>
                <w:szCs w:val="22"/>
                <w:lang w:val="fr-FR" w:eastAsia="fr-FR"/>
              </w:rPr>
            </w:pPr>
          </w:p>
        </w:tc>
        <w:tc>
          <w:tcPr>
            <w:tcW w:w="1660" w:type="dxa"/>
            <w:tcBorders>
              <w:bottom w:val="single" w:sz="4" w:space="0" w:color="000000"/>
            </w:tcBorders>
            <w:shd w:val="clear" w:color="auto" w:fill="auto"/>
          </w:tcPr>
          <w:p w14:paraId="12689B01" w14:textId="77777777" w:rsidR="009A1B0D" w:rsidRPr="00D67DCD" w:rsidRDefault="009A1B0D" w:rsidP="009907A1">
            <w:pPr>
              <w:keepLines/>
              <w:jc w:val="both"/>
              <w:rPr>
                <w:rFonts w:eastAsia="Times New Roman"/>
                <w:sz w:val="22"/>
                <w:szCs w:val="22"/>
                <w:lang w:val="fr-FR"/>
              </w:rPr>
            </w:pPr>
          </w:p>
        </w:tc>
        <w:tc>
          <w:tcPr>
            <w:tcW w:w="1885" w:type="dxa"/>
            <w:tcBorders>
              <w:bottom w:val="single" w:sz="4" w:space="0" w:color="000000"/>
            </w:tcBorders>
            <w:shd w:val="clear" w:color="auto" w:fill="auto"/>
          </w:tcPr>
          <w:p w14:paraId="520F2D55" w14:textId="77777777" w:rsidR="009A1B0D" w:rsidRPr="00D67DCD" w:rsidRDefault="009A1B0D" w:rsidP="009907A1">
            <w:pPr>
              <w:keepLines/>
              <w:jc w:val="both"/>
              <w:rPr>
                <w:rFonts w:eastAsia="Times New Roman"/>
                <w:sz w:val="22"/>
                <w:szCs w:val="22"/>
                <w:lang w:val="fr-FR" w:eastAsia="fr-FR"/>
              </w:rPr>
            </w:pPr>
          </w:p>
        </w:tc>
        <w:tc>
          <w:tcPr>
            <w:tcW w:w="3310" w:type="dxa"/>
            <w:tcBorders>
              <w:bottom w:val="single" w:sz="4" w:space="0" w:color="000000"/>
            </w:tcBorders>
            <w:shd w:val="clear" w:color="auto" w:fill="auto"/>
          </w:tcPr>
          <w:p w14:paraId="2B4B0A05" w14:textId="77777777" w:rsidR="009A1B0D" w:rsidRPr="00D67DCD" w:rsidRDefault="009A1B0D" w:rsidP="009907A1">
            <w:pPr>
              <w:keepLines/>
              <w:jc w:val="both"/>
              <w:rPr>
                <w:rFonts w:eastAsia="Times New Roman"/>
                <w:b/>
                <w:sz w:val="22"/>
                <w:szCs w:val="22"/>
                <w:lang w:val="fr-FR"/>
              </w:rPr>
            </w:pPr>
          </w:p>
        </w:tc>
        <w:tc>
          <w:tcPr>
            <w:tcW w:w="1647" w:type="dxa"/>
            <w:tcBorders>
              <w:bottom w:val="single" w:sz="4" w:space="0" w:color="000000"/>
            </w:tcBorders>
            <w:shd w:val="clear" w:color="auto" w:fill="auto"/>
          </w:tcPr>
          <w:p w14:paraId="78CC2A1E" w14:textId="77777777" w:rsidR="009A1B0D" w:rsidRPr="00D67DCD" w:rsidRDefault="009A1B0D" w:rsidP="009907A1">
            <w:pPr>
              <w:keepLines/>
              <w:jc w:val="both"/>
              <w:rPr>
                <w:rFonts w:eastAsia="Times New Roman"/>
                <w:b/>
                <w:sz w:val="22"/>
                <w:szCs w:val="22"/>
                <w:lang w:val="fr-FR"/>
              </w:rPr>
            </w:pPr>
          </w:p>
        </w:tc>
        <w:tc>
          <w:tcPr>
            <w:tcW w:w="1238" w:type="dxa"/>
            <w:tcBorders>
              <w:bottom w:val="single" w:sz="4" w:space="0" w:color="000000"/>
            </w:tcBorders>
            <w:shd w:val="clear" w:color="auto" w:fill="auto"/>
          </w:tcPr>
          <w:p w14:paraId="4B78CBF7" w14:textId="77777777" w:rsidR="009A1B0D" w:rsidRPr="00D67DCD" w:rsidRDefault="009A1B0D" w:rsidP="009907A1">
            <w:pPr>
              <w:keepLines/>
              <w:jc w:val="both"/>
              <w:rPr>
                <w:rFonts w:eastAsia="Times New Roman"/>
                <w:sz w:val="22"/>
                <w:szCs w:val="22"/>
                <w:lang w:val="fr-FR"/>
              </w:rPr>
            </w:pPr>
          </w:p>
        </w:tc>
      </w:tr>
    </w:tbl>
    <w:p w14:paraId="487C566F" w14:textId="77777777" w:rsidR="009A1B0D" w:rsidRPr="00D67DCD" w:rsidRDefault="009A1B0D" w:rsidP="009907A1">
      <w:pPr>
        <w:keepLines/>
        <w:spacing w:after="200" w:line="276" w:lineRule="auto"/>
        <w:jc w:val="both"/>
        <w:rPr>
          <w:rFonts w:ascii="Arial" w:eastAsia="Calibri" w:hAnsi="Arial" w:cs="Arial"/>
          <w:sz w:val="22"/>
          <w:szCs w:val="22"/>
          <w:lang w:val="fr-FR"/>
        </w:rPr>
      </w:pPr>
    </w:p>
    <w:sectPr w:rsidR="009A1B0D" w:rsidRPr="00D67DCD" w:rsidSect="00576867">
      <w:headerReference w:type="default" r:id="rId57"/>
      <w:pgSz w:w="12240" w:h="15840"/>
      <w:pgMar w:top="1440" w:right="1440" w:bottom="1276"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23D06" w16cid:durableId="1D9C7845"/>
  <w16cid:commentId w16cid:paraId="641B8050" w16cid:durableId="1D9C76FA"/>
  <w16cid:commentId w16cid:paraId="3700B1F3" w16cid:durableId="1D9C76FB"/>
  <w16cid:commentId w16cid:paraId="77AC435E" w16cid:durableId="1D9C7B89"/>
  <w16cid:commentId w16cid:paraId="12AD89C7" w16cid:durableId="1D9C7C09"/>
  <w16cid:commentId w16cid:paraId="34B09EEC" w16cid:durableId="1D9C76FC"/>
  <w16cid:commentId w16cid:paraId="383A90DC" w16cid:durableId="1D9C76FD"/>
  <w16cid:commentId w16cid:paraId="4E84A610" w16cid:durableId="1D9C76FE"/>
  <w16cid:commentId w16cid:paraId="46459E2C" w16cid:durableId="1D9C76FF"/>
  <w16cid:commentId w16cid:paraId="2BA316AB" w16cid:durableId="1D9C7700"/>
  <w16cid:commentId w16cid:paraId="4E761A9F" w16cid:durableId="1D9C7701"/>
  <w16cid:commentId w16cid:paraId="51186B7C" w16cid:durableId="1D9C7702"/>
  <w16cid:commentId w16cid:paraId="31E8F4AC" w16cid:durableId="1D9C7703"/>
  <w16cid:commentId w16cid:paraId="465E9693" w16cid:durableId="1D9C7704"/>
  <w16cid:commentId w16cid:paraId="25D4BD3D" w16cid:durableId="1D9C7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01E90" w14:textId="77777777" w:rsidR="00F83346" w:rsidRDefault="00F83346" w:rsidP="00100741">
      <w:r>
        <w:separator/>
      </w:r>
    </w:p>
  </w:endnote>
  <w:endnote w:type="continuationSeparator" w:id="0">
    <w:p w14:paraId="728AA834" w14:textId="77777777" w:rsidR="00F83346" w:rsidRDefault="00F83346"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58589"/>
      <w:docPartObj>
        <w:docPartGallery w:val="Page Numbers (Bottom of Page)"/>
        <w:docPartUnique/>
      </w:docPartObj>
    </w:sdtPr>
    <w:sdtEndPr>
      <w:rPr>
        <w:noProof/>
      </w:rPr>
    </w:sdtEndPr>
    <w:sdtContent>
      <w:p w14:paraId="76AB3397" w14:textId="77777777" w:rsidR="00A749AC" w:rsidRDefault="00A749AC" w:rsidP="00F660CB">
        <w:pPr>
          <w:pStyle w:val="Footer"/>
          <w:jc w:val="center"/>
        </w:pPr>
        <w:r>
          <w:fldChar w:fldCharType="begin"/>
        </w:r>
        <w:r>
          <w:instrText xml:space="preserve"> PAGE   \* MERGEFORMAT </w:instrText>
        </w:r>
        <w:r>
          <w:fldChar w:fldCharType="separate"/>
        </w:r>
        <w:r w:rsidR="00B26CDA">
          <w:rPr>
            <w:noProof/>
          </w:rPr>
          <w:t>37</w:t>
        </w:r>
        <w:r>
          <w:rPr>
            <w:noProof/>
          </w:rPr>
          <w:fldChar w:fldCharType="end"/>
        </w:r>
      </w:p>
    </w:sdtContent>
  </w:sdt>
  <w:p w14:paraId="20E72344" w14:textId="77777777" w:rsidR="00A749AC" w:rsidRDefault="00A74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7A84" w14:textId="77777777" w:rsidR="00A749AC" w:rsidRDefault="00A749AC" w:rsidP="00E07359">
    <w:pPr>
      <w:pStyle w:val="Footer"/>
    </w:pPr>
  </w:p>
  <w:sdt>
    <w:sdtPr>
      <w:id w:val="844522740"/>
      <w:docPartObj>
        <w:docPartGallery w:val="Page Numbers (Bottom of Page)"/>
        <w:docPartUnique/>
      </w:docPartObj>
    </w:sdtPr>
    <w:sdtEndPr>
      <w:rPr>
        <w:noProof/>
      </w:rPr>
    </w:sdtEndPr>
    <w:sdtContent>
      <w:p w14:paraId="658C18CE" w14:textId="77777777" w:rsidR="00A749AC" w:rsidRDefault="00A749AC">
        <w:pPr>
          <w:pStyle w:val="Footer"/>
        </w:pPr>
        <w:r>
          <w:fldChar w:fldCharType="begin"/>
        </w:r>
        <w:r>
          <w:instrText xml:space="preserve"> PAGE   \* MERGEFORMAT </w:instrText>
        </w:r>
        <w:r>
          <w:fldChar w:fldCharType="separate"/>
        </w:r>
        <w:r>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CBC8" w14:textId="77777777" w:rsidR="00F83346" w:rsidRDefault="00F83346" w:rsidP="00100741">
      <w:r>
        <w:separator/>
      </w:r>
    </w:p>
  </w:footnote>
  <w:footnote w:type="continuationSeparator" w:id="0">
    <w:p w14:paraId="7C56902C" w14:textId="77777777" w:rsidR="00F83346" w:rsidRDefault="00F83346" w:rsidP="00100741">
      <w:r>
        <w:continuationSeparator/>
      </w:r>
    </w:p>
  </w:footnote>
  <w:footnote w:id="1">
    <w:p w14:paraId="17ABC7E2" w14:textId="19009993" w:rsidR="00A749AC" w:rsidRPr="00CE38EF" w:rsidRDefault="00A749AC" w:rsidP="00921DBB">
      <w:pPr>
        <w:pStyle w:val="FootnoteText"/>
        <w:rPr>
          <w:lang w:val="fr-FR"/>
        </w:rPr>
      </w:pPr>
      <w:r>
        <w:rPr>
          <w:rStyle w:val="FootnoteReference"/>
        </w:rPr>
        <w:footnoteRef/>
      </w:r>
      <w:r w:rsidRPr="00CE38EF">
        <w:rPr>
          <w:lang w:val="fr-FR"/>
        </w:rPr>
        <w:t xml:space="preserve">  Les propositions avalisées par le HSSC et par l’IRCC sont </w:t>
      </w:r>
      <w:r>
        <w:rPr>
          <w:lang w:val="fr-FR"/>
        </w:rPr>
        <w:t>soumises</w:t>
      </w:r>
      <w:r w:rsidRPr="00CE38EF">
        <w:rPr>
          <w:lang w:val="fr-FR"/>
        </w:rPr>
        <w:t xml:space="preserve"> directement par LC de l’OHI aux fins d’approbation par les EM.</w:t>
      </w:r>
      <w:r>
        <w:rPr>
          <w:lang w:val="fr-FR"/>
        </w:rPr>
        <w:t xml:space="preserve"> </w:t>
      </w:r>
    </w:p>
  </w:footnote>
  <w:footnote w:id="2">
    <w:p w14:paraId="2CF91B41" w14:textId="41658377" w:rsidR="00A749AC" w:rsidRPr="00A86A4C" w:rsidRDefault="00A749AC">
      <w:pPr>
        <w:pStyle w:val="FootnoteText"/>
        <w:rPr>
          <w:sz w:val="18"/>
          <w:szCs w:val="18"/>
          <w:lang w:val="fr-FR"/>
        </w:rPr>
      </w:pPr>
      <w:r w:rsidRPr="007E0257">
        <w:rPr>
          <w:rStyle w:val="FootnoteReference"/>
          <w:sz w:val="18"/>
          <w:szCs w:val="18"/>
        </w:rPr>
        <w:footnoteRef/>
      </w:r>
      <w:r w:rsidRPr="00A86A4C">
        <w:rPr>
          <w:sz w:val="18"/>
          <w:szCs w:val="18"/>
          <w:lang w:val="fr-FR"/>
        </w:rPr>
        <w:t xml:space="preserve"> </w:t>
      </w:r>
      <w:r w:rsidRPr="00EC286D">
        <w:rPr>
          <w:sz w:val="18"/>
          <w:szCs w:val="18"/>
          <w:lang w:val="fr-FR"/>
        </w:rPr>
        <w:t xml:space="preserve">Confirmation </w:t>
      </w:r>
      <w:r>
        <w:rPr>
          <w:sz w:val="18"/>
          <w:szCs w:val="18"/>
          <w:lang w:val="fr-FR"/>
        </w:rPr>
        <w:t>reç</w:t>
      </w:r>
      <w:r w:rsidRPr="00EC286D">
        <w:rPr>
          <w:sz w:val="18"/>
          <w:szCs w:val="18"/>
          <w:lang w:val="fr-FR"/>
        </w:rPr>
        <w:t>ue le 23 octobre 2017</w:t>
      </w:r>
      <w:r w:rsidRPr="00A86A4C">
        <w:rPr>
          <w:sz w:val="18"/>
          <w:szCs w:val="18"/>
          <w:lang w:val="fr-FR"/>
        </w:rPr>
        <w:t>.</w:t>
      </w:r>
    </w:p>
  </w:footnote>
  <w:footnote w:id="3">
    <w:p w14:paraId="0336A065" w14:textId="77777777" w:rsidR="00A749AC" w:rsidRPr="00726609" w:rsidRDefault="00A749AC" w:rsidP="006334C6">
      <w:pPr>
        <w:pStyle w:val="FootnoteText"/>
        <w:rPr>
          <w:i/>
          <w:sz w:val="18"/>
          <w:szCs w:val="18"/>
          <w:lang w:val="fr-FR"/>
        </w:rPr>
      </w:pPr>
      <w:r w:rsidRPr="00726609">
        <w:rPr>
          <w:rStyle w:val="FootnoteReference"/>
          <w:sz w:val="18"/>
          <w:szCs w:val="18"/>
          <w:lang w:val="fr-FR"/>
        </w:rPr>
        <w:footnoteRef/>
      </w:r>
      <w:r w:rsidRPr="00726609">
        <w:rPr>
          <w:sz w:val="18"/>
          <w:szCs w:val="18"/>
          <w:lang w:val="fr-FR"/>
        </w:rPr>
        <w:t xml:space="preserve"> Art 6 (g) (i)</w:t>
      </w:r>
      <w:r>
        <w:rPr>
          <w:sz w:val="18"/>
          <w:szCs w:val="18"/>
          <w:lang w:val="fr-FR"/>
        </w:rPr>
        <w:t xml:space="preserve"> du Règlement général</w:t>
      </w:r>
      <w:r w:rsidRPr="00726609">
        <w:rPr>
          <w:sz w:val="18"/>
          <w:szCs w:val="18"/>
          <w:lang w:val="fr-FR"/>
        </w:rPr>
        <w:t xml:space="preserve"> : </w:t>
      </w:r>
      <w:r w:rsidRPr="00726609">
        <w:rPr>
          <w:i/>
          <w:sz w:val="18"/>
          <w:szCs w:val="18"/>
          <w:lang w:val="fr-FR"/>
        </w:rPr>
        <w:t>« …</w:t>
      </w:r>
      <w:r>
        <w:rPr>
          <w:i/>
          <w:sz w:val="18"/>
          <w:szCs w:val="18"/>
          <w:lang w:val="fr-FR"/>
        </w:rPr>
        <w:t xml:space="preserve">Lorsque le Conseil prépare, lui-même, les projets de mandat et de règles de procédure, ou lorsque le Conseil reçoit des soumissions conformément au paragraphe </w:t>
      </w:r>
      <w:r w:rsidRPr="00726609">
        <w:rPr>
          <w:i/>
          <w:sz w:val="18"/>
          <w:szCs w:val="18"/>
          <w:lang w:val="fr-FR"/>
        </w:rPr>
        <w:t xml:space="preserve">(f) </w:t>
      </w:r>
      <w:r>
        <w:rPr>
          <w:i/>
          <w:sz w:val="18"/>
          <w:szCs w:val="18"/>
          <w:lang w:val="fr-FR"/>
        </w:rPr>
        <w:t>ci-dessus</w:t>
      </w:r>
      <w:r w:rsidRPr="00726609">
        <w:rPr>
          <w:i/>
          <w:sz w:val="18"/>
          <w:szCs w:val="18"/>
          <w:lang w:val="fr-FR"/>
        </w:rPr>
        <w:t>, i</w:t>
      </w:r>
      <w:r>
        <w:rPr>
          <w:i/>
          <w:sz w:val="18"/>
          <w:szCs w:val="18"/>
          <w:lang w:val="fr-FR"/>
        </w:rPr>
        <w:t xml:space="preserve">l : </w:t>
      </w:r>
    </w:p>
    <w:p w14:paraId="61B4030E" w14:textId="77777777" w:rsidR="00A749AC" w:rsidRPr="00726609" w:rsidRDefault="00A749AC" w:rsidP="006334C6">
      <w:pPr>
        <w:pStyle w:val="FootnoteText"/>
        <w:rPr>
          <w:sz w:val="18"/>
          <w:szCs w:val="18"/>
          <w:lang w:val="fr-FR"/>
        </w:rPr>
      </w:pPr>
      <w:r w:rsidRPr="00726609">
        <w:rPr>
          <w:i/>
          <w:sz w:val="18"/>
          <w:szCs w:val="18"/>
          <w:lang w:val="fr-FR"/>
        </w:rPr>
        <w:t xml:space="preserve">(i) </w:t>
      </w:r>
      <w:r>
        <w:rPr>
          <w:i/>
          <w:sz w:val="18"/>
          <w:szCs w:val="18"/>
          <w:lang w:val="fr-FR"/>
        </w:rPr>
        <w:t xml:space="preserve">les soumet, par correspondance, à l’approbation des Etats membres, conformément aux Articles </w:t>
      </w:r>
      <w:r w:rsidRPr="00726609">
        <w:rPr>
          <w:i/>
          <w:sz w:val="18"/>
          <w:szCs w:val="18"/>
          <w:lang w:val="fr-FR"/>
        </w:rPr>
        <w:t xml:space="preserve">VI(g)(vii) </w:t>
      </w:r>
      <w:r>
        <w:rPr>
          <w:i/>
          <w:sz w:val="18"/>
          <w:szCs w:val="18"/>
          <w:lang w:val="fr-FR"/>
        </w:rPr>
        <w:t>et</w:t>
      </w:r>
      <w:r w:rsidRPr="00726609">
        <w:rPr>
          <w:i/>
          <w:sz w:val="18"/>
          <w:szCs w:val="18"/>
          <w:lang w:val="fr-FR"/>
        </w:rPr>
        <w:t xml:space="preserve"> IX (f) </w:t>
      </w:r>
      <w:r>
        <w:rPr>
          <w:i/>
          <w:sz w:val="18"/>
          <w:szCs w:val="18"/>
          <w:lang w:val="fr-FR"/>
        </w:rPr>
        <w:t>de la Convention</w:t>
      </w:r>
      <w:r w:rsidRPr="00726609">
        <w:rPr>
          <w:i/>
          <w:sz w:val="18"/>
          <w:szCs w:val="18"/>
          <w:lang w:val="fr-FR"/>
        </w:rPr>
        <w:t>…</w:t>
      </w:r>
      <w:r>
        <w:rPr>
          <w:i/>
          <w:sz w:val="18"/>
          <w:szCs w:val="18"/>
          <w:lang w:val="fr-FR"/>
        </w:rPr>
        <w:t> »</w:t>
      </w:r>
    </w:p>
  </w:footnote>
  <w:footnote w:id="4">
    <w:p w14:paraId="379BF2E2" w14:textId="77777777" w:rsidR="00A749AC" w:rsidRPr="00DC45C1" w:rsidRDefault="00A749AC" w:rsidP="00D17DAA">
      <w:pPr>
        <w:pStyle w:val="FootnoteText"/>
        <w:rPr>
          <w:lang w:val="fr-FR"/>
        </w:rPr>
      </w:pPr>
      <w:r w:rsidRPr="00576867">
        <w:rPr>
          <w:rStyle w:val="FootnoteReference"/>
          <w:sz w:val="18"/>
          <w:szCs w:val="18"/>
        </w:rPr>
        <w:footnoteRef/>
      </w:r>
      <w:r w:rsidRPr="00DC45C1">
        <w:rPr>
          <w:sz w:val="18"/>
          <w:szCs w:val="18"/>
          <w:lang w:val="fr-FR"/>
        </w:rPr>
        <w:t xml:space="preserve"> T0 est la date effective de création du groupe de travail.</w:t>
      </w:r>
    </w:p>
  </w:footnote>
  <w:footnote w:id="5">
    <w:p w14:paraId="2C678D75" w14:textId="77777777" w:rsidR="00A749AC" w:rsidRPr="00CE38EF" w:rsidRDefault="00A749AC" w:rsidP="006605AF">
      <w:pPr>
        <w:pStyle w:val="FootnoteText"/>
        <w:rPr>
          <w:lang w:val="fr-FR"/>
        </w:rPr>
      </w:pPr>
      <w:r>
        <w:rPr>
          <w:rStyle w:val="FootnoteReference"/>
        </w:rPr>
        <w:footnoteRef/>
      </w:r>
      <w:r w:rsidRPr="00CE38EF">
        <w:rPr>
          <w:lang w:val="fr-FR"/>
        </w:rPr>
        <w:t xml:space="preserve">  Les propositions avalisées par le HSSC et par l’IRCC sont </w:t>
      </w:r>
      <w:r>
        <w:rPr>
          <w:lang w:val="fr-FR"/>
        </w:rPr>
        <w:t>soumises</w:t>
      </w:r>
      <w:r w:rsidRPr="00CE38EF">
        <w:rPr>
          <w:lang w:val="fr-FR"/>
        </w:rPr>
        <w:t xml:space="preserve"> directement par LC de l’OHI aux fins d’approbation par les EM.</w:t>
      </w:r>
      <w:r>
        <w:rPr>
          <w:lang w:val="fr-FR"/>
        </w:rPr>
        <w:t xml:space="preserve"> </w:t>
      </w:r>
    </w:p>
  </w:footnote>
  <w:footnote w:id="6">
    <w:p w14:paraId="03A8E581" w14:textId="77777777" w:rsidR="00A749AC" w:rsidRPr="00A86A4C" w:rsidRDefault="00A749AC" w:rsidP="00713E92">
      <w:pPr>
        <w:pStyle w:val="FootnoteText"/>
        <w:rPr>
          <w:sz w:val="18"/>
          <w:szCs w:val="18"/>
          <w:lang w:val="fr-FR"/>
        </w:rPr>
      </w:pPr>
      <w:r w:rsidRPr="007E0257">
        <w:rPr>
          <w:rStyle w:val="FootnoteReference"/>
          <w:sz w:val="18"/>
          <w:szCs w:val="18"/>
        </w:rPr>
        <w:footnoteRef/>
      </w:r>
      <w:r w:rsidRPr="00A86A4C">
        <w:rPr>
          <w:sz w:val="18"/>
          <w:szCs w:val="18"/>
          <w:lang w:val="fr-FR"/>
        </w:rPr>
        <w:t xml:space="preserve"> </w:t>
      </w:r>
      <w:r w:rsidRPr="00EC286D">
        <w:rPr>
          <w:sz w:val="18"/>
          <w:szCs w:val="18"/>
          <w:lang w:val="fr-FR"/>
        </w:rPr>
        <w:t xml:space="preserve">Confirmation </w:t>
      </w:r>
      <w:r>
        <w:rPr>
          <w:sz w:val="18"/>
          <w:szCs w:val="18"/>
          <w:lang w:val="fr-FR"/>
        </w:rPr>
        <w:t>reç</w:t>
      </w:r>
      <w:r w:rsidRPr="00EC286D">
        <w:rPr>
          <w:sz w:val="18"/>
          <w:szCs w:val="18"/>
          <w:lang w:val="fr-FR"/>
        </w:rPr>
        <w:t>ue le 23 octobre 2017</w:t>
      </w:r>
      <w:r w:rsidRPr="00A86A4C">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3FC10" w14:textId="57633777" w:rsidR="00A749AC" w:rsidRPr="00393C0E" w:rsidRDefault="00A749AC" w:rsidP="00AF713A">
    <w:pPr>
      <w:pStyle w:val="Header"/>
      <w:pBdr>
        <w:top w:val="single" w:sz="4" w:space="1" w:color="auto"/>
        <w:left w:val="single" w:sz="4" w:space="0" w:color="auto"/>
        <w:bottom w:val="single" w:sz="4" w:space="1" w:color="auto"/>
        <w:right w:val="single" w:sz="4" w:space="0" w:color="auto"/>
      </w:pBdr>
      <w:ind w:left="7371"/>
      <w:jc w:val="center"/>
      <w:rPr>
        <w:b/>
        <w:lang w:val="fr-FR"/>
      </w:rPr>
    </w:pPr>
    <w:r w:rsidRPr="00393C0E">
      <w:rPr>
        <w:b/>
        <w:lang w:val="fr-FR"/>
      </w:rPr>
      <w:t xml:space="preserve">Compte rendu du C-1 </w:t>
    </w:r>
  </w:p>
  <w:p w14:paraId="0939B600" w14:textId="77777777" w:rsidR="00A749AC" w:rsidRPr="003C58B2" w:rsidRDefault="00A749AC" w:rsidP="003C58B2">
    <w:pPr>
      <w:pStyle w:val="Header"/>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FF76" w14:textId="42A79CC2" w:rsidR="00A749AC" w:rsidRPr="00FC5692" w:rsidRDefault="00A749AC" w:rsidP="00E07359">
    <w:pPr>
      <w:pStyle w:val="Header"/>
      <w:pBdr>
        <w:top w:val="single" w:sz="4" w:space="1" w:color="auto"/>
        <w:left w:val="single" w:sz="4" w:space="0" w:color="auto"/>
        <w:bottom w:val="single" w:sz="4" w:space="1" w:color="auto"/>
        <w:right w:val="single" w:sz="4" w:space="9" w:color="auto"/>
      </w:pBdr>
      <w:tabs>
        <w:tab w:val="left" w:pos="6804"/>
      </w:tabs>
      <w:ind w:left="6804" w:hanging="283"/>
      <w:jc w:val="center"/>
      <w:rPr>
        <w:b/>
        <w:lang w:val="fr-FR"/>
      </w:rPr>
    </w:pPr>
    <w:bookmarkStart w:id="0" w:name="AnnexeA"/>
    <w:bookmarkEnd w:id="0"/>
    <w:r w:rsidRPr="00FC5692">
      <w:rPr>
        <w:b/>
        <w:lang w:val="fr-FR"/>
      </w:rPr>
      <w:t>Annexe A au Compte rendu du C-1</w:t>
    </w:r>
  </w:p>
  <w:p w14:paraId="4E750B7D" w14:textId="77777777" w:rsidR="00A749AC" w:rsidRPr="00FC5692" w:rsidRDefault="00A749AC" w:rsidP="00041F4B">
    <w:pPr>
      <w:pStyle w:val="Header"/>
      <w:rPr>
        <w:sz w:val="22"/>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76E3" w14:textId="750CC527" w:rsidR="00A749AC" w:rsidRPr="00726609" w:rsidRDefault="00A749AC" w:rsidP="00FC5692">
    <w:pPr>
      <w:pStyle w:val="Header"/>
      <w:pBdr>
        <w:top w:val="single" w:sz="4" w:space="1" w:color="auto"/>
        <w:left w:val="single" w:sz="4" w:space="0" w:color="auto"/>
        <w:bottom w:val="single" w:sz="4" w:space="1" w:color="auto"/>
        <w:right w:val="single" w:sz="4" w:space="9" w:color="auto"/>
      </w:pBdr>
      <w:tabs>
        <w:tab w:val="left" w:pos="6946"/>
      </w:tabs>
      <w:ind w:left="6804" w:hanging="283"/>
      <w:jc w:val="center"/>
      <w:rPr>
        <w:b/>
        <w:lang w:val="fr-FR"/>
      </w:rPr>
    </w:pPr>
    <w:bookmarkStart w:id="1" w:name="AnnexA"/>
    <w:bookmarkEnd w:id="1"/>
    <w:r w:rsidRPr="00726609">
      <w:rPr>
        <w:b/>
        <w:lang w:val="fr-FR"/>
      </w:rPr>
      <w:t>A</w:t>
    </w:r>
    <w:r>
      <w:rPr>
        <w:b/>
        <w:lang w:val="fr-FR"/>
      </w:rPr>
      <w:t>nnexe A au C</w:t>
    </w:r>
    <w:r w:rsidRPr="00726609">
      <w:rPr>
        <w:b/>
        <w:lang w:val="fr-FR"/>
      </w:rPr>
      <w:t xml:space="preserve">ompte rendu </w:t>
    </w:r>
    <w:r>
      <w:rPr>
        <w:b/>
        <w:lang w:val="fr-FR"/>
      </w:rPr>
      <w:t xml:space="preserve">du </w:t>
    </w:r>
    <w:r w:rsidRPr="00726609">
      <w:rPr>
        <w:b/>
        <w:lang w:val="fr-FR"/>
      </w:rPr>
      <w:t xml:space="preserve">C­1 </w:t>
    </w:r>
  </w:p>
  <w:p w14:paraId="1A38B929" w14:textId="77777777" w:rsidR="00A749AC" w:rsidRPr="007D0851" w:rsidRDefault="00A749AC" w:rsidP="00041F4B">
    <w:pPr>
      <w:pStyle w:val="Header"/>
      <w:rPr>
        <w:sz w:val="22"/>
        <w:szCs w:val="2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C878" w14:textId="685B89D1" w:rsidR="00A749AC" w:rsidRPr="00726609" w:rsidRDefault="00A749AC" w:rsidP="00E07359">
    <w:pPr>
      <w:pStyle w:val="Header"/>
      <w:pBdr>
        <w:top w:val="single" w:sz="4" w:space="1" w:color="auto"/>
        <w:left w:val="single" w:sz="4" w:space="0" w:color="auto"/>
        <w:bottom w:val="single" w:sz="4" w:space="1" w:color="auto"/>
        <w:right w:val="single" w:sz="4" w:space="9" w:color="auto"/>
      </w:pBdr>
      <w:tabs>
        <w:tab w:val="left" w:pos="6804"/>
      </w:tabs>
      <w:ind w:left="6804" w:hanging="283"/>
      <w:jc w:val="center"/>
      <w:rPr>
        <w:b/>
        <w:lang w:val="fr-FR"/>
      </w:rPr>
    </w:pPr>
    <w:bookmarkStart w:id="2" w:name="AnnexC"/>
    <w:bookmarkStart w:id="3" w:name="AnnexeB"/>
    <w:bookmarkStart w:id="4" w:name="AnnexeC"/>
    <w:bookmarkEnd w:id="2"/>
    <w:bookmarkEnd w:id="3"/>
    <w:bookmarkEnd w:id="4"/>
    <w:r w:rsidRPr="00726609">
      <w:rPr>
        <w:b/>
        <w:lang w:val="fr-FR"/>
      </w:rPr>
      <w:t xml:space="preserve">Annexe </w:t>
    </w:r>
    <w:r w:rsidR="00F82691">
      <w:rPr>
        <w:b/>
        <w:lang w:val="fr-FR"/>
      </w:rPr>
      <w:t>C</w:t>
    </w:r>
    <w:r>
      <w:rPr>
        <w:b/>
        <w:lang w:val="fr-FR"/>
      </w:rPr>
      <w:t xml:space="preserve"> au C</w:t>
    </w:r>
    <w:r w:rsidRPr="00726609">
      <w:rPr>
        <w:b/>
        <w:lang w:val="fr-FR"/>
      </w:rPr>
      <w:t xml:space="preserve">ompte rendu du C-1 </w:t>
    </w:r>
  </w:p>
  <w:p w14:paraId="53E67E08" w14:textId="77777777" w:rsidR="00A749AC" w:rsidRPr="007D0851" w:rsidRDefault="00A749AC" w:rsidP="00041F4B">
    <w:pPr>
      <w:pStyle w:val="Header"/>
      <w:rPr>
        <w:sz w:val="22"/>
        <w:szCs w:val="22"/>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98AA" w14:textId="77777777" w:rsidR="00A749AC" w:rsidRPr="003C58B2" w:rsidRDefault="00A749AC" w:rsidP="00041F4B">
    <w:pPr>
      <w:pStyle w:val="Header"/>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C454" w14:textId="1AC30E4A" w:rsidR="00A749AC" w:rsidRPr="00703A42" w:rsidRDefault="00A749AC" w:rsidP="00576867">
    <w:pPr>
      <w:pStyle w:val="Header"/>
      <w:pBdr>
        <w:top w:val="single" w:sz="4" w:space="1" w:color="auto"/>
        <w:left w:val="single" w:sz="4" w:space="0" w:color="auto"/>
        <w:bottom w:val="single" w:sz="4" w:space="1" w:color="auto"/>
        <w:right w:val="single" w:sz="4" w:space="9" w:color="auto"/>
      </w:pBdr>
      <w:tabs>
        <w:tab w:val="left" w:pos="6804"/>
      </w:tabs>
      <w:ind w:left="6804" w:hanging="283"/>
      <w:jc w:val="center"/>
      <w:rPr>
        <w:b/>
        <w:lang w:val="fr-FR"/>
      </w:rPr>
    </w:pPr>
    <w:bookmarkStart w:id="6" w:name="AnnexE"/>
    <w:bookmarkEnd w:id="6"/>
    <w:r w:rsidRPr="00703A42">
      <w:rPr>
        <w:b/>
        <w:lang w:val="fr-FR"/>
      </w:rPr>
      <w:t xml:space="preserve">Annexe </w:t>
    </w:r>
    <w:r w:rsidR="00F82691">
      <w:rPr>
        <w:b/>
        <w:lang w:val="fr-FR"/>
      </w:rPr>
      <w:t>E</w:t>
    </w:r>
    <w:r w:rsidRPr="00703A42">
      <w:rPr>
        <w:b/>
        <w:lang w:val="fr-FR"/>
      </w:rPr>
      <w:t xml:space="preserve"> au Compte rendu du C-1 </w:t>
    </w:r>
  </w:p>
  <w:p w14:paraId="652B9B10" w14:textId="77777777" w:rsidR="00A749AC" w:rsidRPr="00703A42" w:rsidRDefault="00A749A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203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7151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6F0AA7"/>
    <w:multiLevelType w:val="hybridMultilevel"/>
    <w:tmpl w:val="F84ABE44"/>
    <w:lvl w:ilvl="0" w:tplc="FDEE2B20">
      <w:start w:val="1"/>
      <w:numFmt w:val="decimal"/>
      <w:lvlText w:val="Decis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429AE"/>
    <w:multiLevelType w:val="hybridMultilevel"/>
    <w:tmpl w:val="D214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5036F"/>
    <w:multiLevelType w:val="hybridMultilevel"/>
    <w:tmpl w:val="84F6306C"/>
    <w:lvl w:ilvl="0" w:tplc="B614CB8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34FE3"/>
    <w:multiLevelType w:val="multilevel"/>
    <w:tmpl w:val="F1CCCA32"/>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8">
    <w:nsid w:val="335D3215"/>
    <w:multiLevelType w:val="hybridMultilevel"/>
    <w:tmpl w:val="E962DF82"/>
    <w:lvl w:ilvl="0" w:tplc="34309CAE">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541ED0"/>
    <w:multiLevelType w:val="hybridMultilevel"/>
    <w:tmpl w:val="6A885444"/>
    <w:lvl w:ilvl="0" w:tplc="43FA1A90">
      <w:start w:val="1"/>
      <w:numFmt w:val="decimal"/>
      <w:lvlText w:val="Decis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2724D"/>
    <w:multiLevelType w:val="hybridMultilevel"/>
    <w:tmpl w:val="2054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C57A5"/>
    <w:multiLevelType w:val="hybridMultilevel"/>
    <w:tmpl w:val="5F08430A"/>
    <w:lvl w:ilvl="0" w:tplc="730ABE8E">
      <w:start w:val="1"/>
      <w:numFmt w:val="decimal"/>
      <w:lvlText w:val="Action %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73085A37"/>
    <w:multiLevelType w:val="hybridMultilevel"/>
    <w:tmpl w:val="5176B232"/>
    <w:lvl w:ilvl="0" w:tplc="99A87060">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ED5DA9"/>
    <w:multiLevelType w:val="multilevel"/>
    <w:tmpl w:val="F0326228"/>
    <w:lvl w:ilvl="0">
      <w:start w:val="2"/>
      <w:numFmt w:val="decimal"/>
      <w:lvlText w:val="%1"/>
      <w:lvlJc w:val="left"/>
      <w:pPr>
        <w:tabs>
          <w:tab w:val="num" w:pos="360"/>
        </w:tabs>
        <w:ind w:left="360" w:hanging="360"/>
      </w:pPr>
    </w:lvl>
    <w:lvl w:ilvl="1">
      <w:start w:val="1"/>
      <w:numFmt w:val="decimal"/>
      <w:lvlText w:val="%1.%2"/>
      <w:lvlJc w:val="left"/>
      <w:pPr>
        <w:tabs>
          <w:tab w:val="num" w:pos="910"/>
        </w:tabs>
        <w:ind w:left="91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14">
    <w:nsid w:val="7C495CC7"/>
    <w:multiLevelType w:val="multilevel"/>
    <w:tmpl w:val="84ECDD1E"/>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i w:val="0"/>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1"/>
  </w:num>
  <w:num w:numId="2">
    <w:abstractNumId w:val="12"/>
  </w:num>
  <w:num w:numId="3">
    <w:abstractNumId w:val="8"/>
  </w:num>
  <w:num w:numId="4">
    <w:abstractNumId w:val="3"/>
  </w:num>
  <w:num w:numId="5">
    <w:abstractNumId w:val="10"/>
  </w:num>
  <w:num w:numId="6">
    <w:abstractNumId w:val="4"/>
  </w:num>
  <w:num w:numId="7">
    <w:abstractNumId w:val="11"/>
  </w:num>
  <w:num w:numId="8">
    <w:abstractNumId w:val="9"/>
  </w:num>
  <w:num w:numId="9">
    <w:abstractNumId w:val="5"/>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680"/>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56606D-BB9D-44CC-AC44-287A13228997}"/>
    <w:docVar w:name="dgnword-eventsink" w:val="157548360"/>
  </w:docVars>
  <w:rsids>
    <w:rsidRoot w:val="00D231EE"/>
    <w:rsid w:val="0000029D"/>
    <w:rsid w:val="000025E2"/>
    <w:rsid w:val="000034B6"/>
    <w:rsid w:val="000057C0"/>
    <w:rsid w:val="00005C54"/>
    <w:rsid w:val="0000611C"/>
    <w:rsid w:val="00006756"/>
    <w:rsid w:val="00010B6B"/>
    <w:rsid w:val="0001174B"/>
    <w:rsid w:val="0001176C"/>
    <w:rsid w:val="00012953"/>
    <w:rsid w:val="00012D10"/>
    <w:rsid w:val="00013721"/>
    <w:rsid w:val="000140D2"/>
    <w:rsid w:val="000150E7"/>
    <w:rsid w:val="00016DFF"/>
    <w:rsid w:val="00021CA8"/>
    <w:rsid w:val="00022821"/>
    <w:rsid w:val="00022A68"/>
    <w:rsid w:val="00022A9B"/>
    <w:rsid w:val="00022FEC"/>
    <w:rsid w:val="00023745"/>
    <w:rsid w:val="00024495"/>
    <w:rsid w:val="0002627E"/>
    <w:rsid w:val="00032835"/>
    <w:rsid w:val="00032C9B"/>
    <w:rsid w:val="00033533"/>
    <w:rsid w:val="000344D1"/>
    <w:rsid w:val="0003714E"/>
    <w:rsid w:val="0003785B"/>
    <w:rsid w:val="000402E0"/>
    <w:rsid w:val="00041F4B"/>
    <w:rsid w:val="000436C9"/>
    <w:rsid w:val="00044CC1"/>
    <w:rsid w:val="00045C2D"/>
    <w:rsid w:val="00046FBB"/>
    <w:rsid w:val="00050880"/>
    <w:rsid w:val="00053AA7"/>
    <w:rsid w:val="00053E96"/>
    <w:rsid w:val="00054322"/>
    <w:rsid w:val="00057B3D"/>
    <w:rsid w:val="0006106A"/>
    <w:rsid w:val="000637BE"/>
    <w:rsid w:val="0006410A"/>
    <w:rsid w:val="0006605A"/>
    <w:rsid w:val="000702F8"/>
    <w:rsid w:val="0007117D"/>
    <w:rsid w:val="00072D6B"/>
    <w:rsid w:val="00075C1B"/>
    <w:rsid w:val="00077A9F"/>
    <w:rsid w:val="00077E76"/>
    <w:rsid w:val="00083363"/>
    <w:rsid w:val="000844C4"/>
    <w:rsid w:val="00085421"/>
    <w:rsid w:val="00086045"/>
    <w:rsid w:val="00086172"/>
    <w:rsid w:val="00087310"/>
    <w:rsid w:val="000916DD"/>
    <w:rsid w:val="00091EED"/>
    <w:rsid w:val="00092AC2"/>
    <w:rsid w:val="00094282"/>
    <w:rsid w:val="000947D6"/>
    <w:rsid w:val="00096048"/>
    <w:rsid w:val="000964F2"/>
    <w:rsid w:val="000971E6"/>
    <w:rsid w:val="00097DE6"/>
    <w:rsid w:val="000A1210"/>
    <w:rsid w:val="000A1E79"/>
    <w:rsid w:val="000A2059"/>
    <w:rsid w:val="000A263B"/>
    <w:rsid w:val="000A28E4"/>
    <w:rsid w:val="000A4C34"/>
    <w:rsid w:val="000A5B2B"/>
    <w:rsid w:val="000A771B"/>
    <w:rsid w:val="000B09CF"/>
    <w:rsid w:val="000B10CC"/>
    <w:rsid w:val="000B2424"/>
    <w:rsid w:val="000B7A83"/>
    <w:rsid w:val="000C0728"/>
    <w:rsid w:val="000C2227"/>
    <w:rsid w:val="000C2589"/>
    <w:rsid w:val="000C2BC5"/>
    <w:rsid w:val="000C36DE"/>
    <w:rsid w:val="000C419E"/>
    <w:rsid w:val="000C5F2D"/>
    <w:rsid w:val="000C5F55"/>
    <w:rsid w:val="000C6D03"/>
    <w:rsid w:val="000D0762"/>
    <w:rsid w:val="000D2767"/>
    <w:rsid w:val="000D77D1"/>
    <w:rsid w:val="000D79B0"/>
    <w:rsid w:val="000D7A61"/>
    <w:rsid w:val="000E039D"/>
    <w:rsid w:val="000E338D"/>
    <w:rsid w:val="000E39D7"/>
    <w:rsid w:val="000E45A8"/>
    <w:rsid w:val="000E4A57"/>
    <w:rsid w:val="000E5742"/>
    <w:rsid w:val="000E781B"/>
    <w:rsid w:val="000E7BCD"/>
    <w:rsid w:val="000F0C77"/>
    <w:rsid w:val="000F2B02"/>
    <w:rsid w:val="000F2FD7"/>
    <w:rsid w:val="000F3AB4"/>
    <w:rsid w:val="000F4354"/>
    <w:rsid w:val="000F52BC"/>
    <w:rsid w:val="000F6003"/>
    <w:rsid w:val="000F7055"/>
    <w:rsid w:val="000F7D48"/>
    <w:rsid w:val="001000F8"/>
    <w:rsid w:val="00100741"/>
    <w:rsid w:val="00100C29"/>
    <w:rsid w:val="001010B2"/>
    <w:rsid w:val="001042BC"/>
    <w:rsid w:val="0011151E"/>
    <w:rsid w:val="00112907"/>
    <w:rsid w:val="00114007"/>
    <w:rsid w:val="001153FE"/>
    <w:rsid w:val="001160C0"/>
    <w:rsid w:val="00116784"/>
    <w:rsid w:val="001167F7"/>
    <w:rsid w:val="00117250"/>
    <w:rsid w:val="00117D92"/>
    <w:rsid w:val="00124019"/>
    <w:rsid w:val="00124749"/>
    <w:rsid w:val="00125696"/>
    <w:rsid w:val="00125C52"/>
    <w:rsid w:val="001273CF"/>
    <w:rsid w:val="00131C84"/>
    <w:rsid w:val="00134918"/>
    <w:rsid w:val="00134CD3"/>
    <w:rsid w:val="001400CF"/>
    <w:rsid w:val="00142734"/>
    <w:rsid w:val="001447B8"/>
    <w:rsid w:val="0014754D"/>
    <w:rsid w:val="00151BCB"/>
    <w:rsid w:val="00152440"/>
    <w:rsid w:val="00152964"/>
    <w:rsid w:val="00153BB4"/>
    <w:rsid w:val="00155430"/>
    <w:rsid w:val="00156E99"/>
    <w:rsid w:val="00160FB9"/>
    <w:rsid w:val="00162146"/>
    <w:rsid w:val="001622F1"/>
    <w:rsid w:val="001633BC"/>
    <w:rsid w:val="00164AA9"/>
    <w:rsid w:val="0016720E"/>
    <w:rsid w:val="00167786"/>
    <w:rsid w:val="00167A20"/>
    <w:rsid w:val="00167FC9"/>
    <w:rsid w:val="00170191"/>
    <w:rsid w:val="00172121"/>
    <w:rsid w:val="00173A3B"/>
    <w:rsid w:val="00174031"/>
    <w:rsid w:val="00180174"/>
    <w:rsid w:val="001807FE"/>
    <w:rsid w:val="001810C7"/>
    <w:rsid w:val="0018271F"/>
    <w:rsid w:val="00183BD7"/>
    <w:rsid w:val="0018513F"/>
    <w:rsid w:val="001865DB"/>
    <w:rsid w:val="001910C1"/>
    <w:rsid w:val="00191C4A"/>
    <w:rsid w:val="0019242C"/>
    <w:rsid w:val="00194110"/>
    <w:rsid w:val="00195C9C"/>
    <w:rsid w:val="00195F67"/>
    <w:rsid w:val="00197580"/>
    <w:rsid w:val="001A261E"/>
    <w:rsid w:val="001A2DBE"/>
    <w:rsid w:val="001A2DCB"/>
    <w:rsid w:val="001A4512"/>
    <w:rsid w:val="001A46A0"/>
    <w:rsid w:val="001A5139"/>
    <w:rsid w:val="001A533B"/>
    <w:rsid w:val="001A600E"/>
    <w:rsid w:val="001A6A4C"/>
    <w:rsid w:val="001A7027"/>
    <w:rsid w:val="001B19AE"/>
    <w:rsid w:val="001B1E3F"/>
    <w:rsid w:val="001B659F"/>
    <w:rsid w:val="001B6958"/>
    <w:rsid w:val="001C220E"/>
    <w:rsid w:val="001C363D"/>
    <w:rsid w:val="001C3A9B"/>
    <w:rsid w:val="001C3D0C"/>
    <w:rsid w:val="001C7EDF"/>
    <w:rsid w:val="001D377D"/>
    <w:rsid w:val="001D3E5C"/>
    <w:rsid w:val="001D6400"/>
    <w:rsid w:val="001D6885"/>
    <w:rsid w:val="001D7019"/>
    <w:rsid w:val="001E03A6"/>
    <w:rsid w:val="001E4C3F"/>
    <w:rsid w:val="001E4F87"/>
    <w:rsid w:val="001F0693"/>
    <w:rsid w:val="001F2953"/>
    <w:rsid w:val="001F3210"/>
    <w:rsid w:val="001F3683"/>
    <w:rsid w:val="001F4D47"/>
    <w:rsid w:val="001F5D00"/>
    <w:rsid w:val="001F6A4B"/>
    <w:rsid w:val="001F7661"/>
    <w:rsid w:val="0020134C"/>
    <w:rsid w:val="00202A50"/>
    <w:rsid w:val="00203EF3"/>
    <w:rsid w:val="00204C35"/>
    <w:rsid w:val="00205B3D"/>
    <w:rsid w:val="00205C31"/>
    <w:rsid w:val="00207408"/>
    <w:rsid w:val="00210179"/>
    <w:rsid w:val="0021286F"/>
    <w:rsid w:val="00212D0F"/>
    <w:rsid w:val="00216BD2"/>
    <w:rsid w:val="00222DF6"/>
    <w:rsid w:val="00224081"/>
    <w:rsid w:val="00225BA7"/>
    <w:rsid w:val="0022780B"/>
    <w:rsid w:val="00230484"/>
    <w:rsid w:val="0023171E"/>
    <w:rsid w:val="00232431"/>
    <w:rsid w:val="002329C5"/>
    <w:rsid w:val="00233BF2"/>
    <w:rsid w:val="0023459A"/>
    <w:rsid w:val="00240D33"/>
    <w:rsid w:val="00240F50"/>
    <w:rsid w:val="002410FB"/>
    <w:rsid w:val="00242BC0"/>
    <w:rsid w:val="002452AF"/>
    <w:rsid w:val="00245713"/>
    <w:rsid w:val="00247950"/>
    <w:rsid w:val="00253234"/>
    <w:rsid w:val="00254178"/>
    <w:rsid w:val="00256185"/>
    <w:rsid w:val="00260E82"/>
    <w:rsid w:val="00262445"/>
    <w:rsid w:val="00266831"/>
    <w:rsid w:val="00266A8E"/>
    <w:rsid w:val="00266FF7"/>
    <w:rsid w:val="00270AAA"/>
    <w:rsid w:val="00271439"/>
    <w:rsid w:val="002718EC"/>
    <w:rsid w:val="00272BB4"/>
    <w:rsid w:val="00275828"/>
    <w:rsid w:val="002766F2"/>
    <w:rsid w:val="00277D96"/>
    <w:rsid w:val="00280DA2"/>
    <w:rsid w:val="0028183A"/>
    <w:rsid w:val="00282002"/>
    <w:rsid w:val="00283398"/>
    <w:rsid w:val="00283917"/>
    <w:rsid w:val="00286933"/>
    <w:rsid w:val="002879C9"/>
    <w:rsid w:val="00290B83"/>
    <w:rsid w:val="00291489"/>
    <w:rsid w:val="002918AA"/>
    <w:rsid w:val="00293D28"/>
    <w:rsid w:val="00296D6F"/>
    <w:rsid w:val="0029775F"/>
    <w:rsid w:val="0029785D"/>
    <w:rsid w:val="002A266E"/>
    <w:rsid w:val="002A3EF9"/>
    <w:rsid w:val="002A3FFE"/>
    <w:rsid w:val="002A490D"/>
    <w:rsid w:val="002A5C7B"/>
    <w:rsid w:val="002A5CBB"/>
    <w:rsid w:val="002A76D0"/>
    <w:rsid w:val="002A79E7"/>
    <w:rsid w:val="002B0C49"/>
    <w:rsid w:val="002B2A11"/>
    <w:rsid w:val="002B4437"/>
    <w:rsid w:val="002C4CE4"/>
    <w:rsid w:val="002D11D8"/>
    <w:rsid w:val="002D18F8"/>
    <w:rsid w:val="002D28EA"/>
    <w:rsid w:val="002D3584"/>
    <w:rsid w:val="002D6A93"/>
    <w:rsid w:val="002D78EB"/>
    <w:rsid w:val="002D7D52"/>
    <w:rsid w:val="002E351B"/>
    <w:rsid w:val="002E3A8D"/>
    <w:rsid w:val="002E4A07"/>
    <w:rsid w:val="002E5C2B"/>
    <w:rsid w:val="002E697D"/>
    <w:rsid w:val="002E6FEF"/>
    <w:rsid w:val="002E7A27"/>
    <w:rsid w:val="002F035B"/>
    <w:rsid w:val="002F1970"/>
    <w:rsid w:val="002F2BE0"/>
    <w:rsid w:val="002F332E"/>
    <w:rsid w:val="002F3F22"/>
    <w:rsid w:val="002F4D2B"/>
    <w:rsid w:val="002F5BB7"/>
    <w:rsid w:val="002F630E"/>
    <w:rsid w:val="002F78FA"/>
    <w:rsid w:val="002F7A57"/>
    <w:rsid w:val="00300111"/>
    <w:rsid w:val="00300962"/>
    <w:rsid w:val="00301877"/>
    <w:rsid w:val="00303BB5"/>
    <w:rsid w:val="00303F33"/>
    <w:rsid w:val="00304152"/>
    <w:rsid w:val="003056E8"/>
    <w:rsid w:val="00310C67"/>
    <w:rsid w:val="003120A7"/>
    <w:rsid w:val="003133C3"/>
    <w:rsid w:val="00313B7A"/>
    <w:rsid w:val="00315D10"/>
    <w:rsid w:val="0031694C"/>
    <w:rsid w:val="00316D41"/>
    <w:rsid w:val="003175E0"/>
    <w:rsid w:val="00317BEF"/>
    <w:rsid w:val="00321926"/>
    <w:rsid w:val="00325E0A"/>
    <w:rsid w:val="003265BF"/>
    <w:rsid w:val="003313C7"/>
    <w:rsid w:val="003324B5"/>
    <w:rsid w:val="00333221"/>
    <w:rsid w:val="0034000A"/>
    <w:rsid w:val="0034007A"/>
    <w:rsid w:val="0034433F"/>
    <w:rsid w:val="00345727"/>
    <w:rsid w:val="00346DFF"/>
    <w:rsid w:val="003515F7"/>
    <w:rsid w:val="00351914"/>
    <w:rsid w:val="00353183"/>
    <w:rsid w:val="003536E7"/>
    <w:rsid w:val="003555B7"/>
    <w:rsid w:val="00355FDA"/>
    <w:rsid w:val="0035702B"/>
    <w:rsid w:val="00357498"/>
    <w:rsid w:val="00362419"/>
    <w:rsid w:val="00363776"/>
    <w:rsid w:val="00363EB6"/>
    <w:rsid w:val="003652BC"/>
    <w:rsid w:val="0036691C"/>
    <w:rsid w:val="0036729E"/>
    <w:rsid w:val="003709D6"/>
    <w:rsid w:val="0037164C"/>
    <w:rsid w:val="00371798"/>
    <w:rsid w:val="00372634"/>
    <w:rsid w:val="00373A7F"/>
    <w:rsid w:val="003742CA"/>
    <w:rsid w:val="00374FF9"/>
    <w:rsid w:val="00375363"/>
    <w:rsid w:val="00376160"/>
    <w:rsid w:val="003762A0"/>
    <w:rsid w:val="003775A4"/>
    <w:rsid w:val="003831C7"/>
    <w:rsid w:val="003846A2"/>
    <w:rsid w:val="00386994"/>
    <w:rsid w:val="00387520"/>
    <w:rsid w:val="00387CF1"/>
    <w:rsid w:val="0039089E"/>
    <w:rsid w:val="00390900"/>
    <w:rsid w:val="00390A97"/>
    <w:rsid w:val="003912BC"/>
    <w:rsid w:val="00393802"/>
    <w:rsid w:val="00393C0E"/>
    <w:rsid w:val="00393D89"/>
    <w:rsid w:val="00394189"/>
    <w:rsid w:val="0039434B"/>
    <w:rsid w:val="00394EBF"/>
    <w:rsid w:val="00396125"/>
    <w:rsid w:val="003978DB"/>
    <w:rsid w:val="003A02D5"/>
    <w:rsid w:val="003A0A54"/>
    <w:rsid w:val="003A0FB1"/>
    <w:rsid w:val="003A1D7B"/>
    <w:rsid w:val="003A338D"/>
    <w:rsid w:val="003A51A2"/>
    <w:rsid w:val="003A6AB6"/>
    <w:rsid w:val="003B1335"/>
    <w:rsid w:val="003B1868"/>
    <w:rsid w:val="003B31C3"/>
    <w:rsid w:val="003B61D8"/>
    <w:rsid w:val="003B717B"/>
    <w:rsid w:val="003B7F3B"/>
    <w:rsid w:val="003C0BDF"/>
    <w:rsid w:val="003C0F46"/>
    <w:rsid w:val="003C12FA"/>
    <w:rsid w:val="003C1436"/>
    <w:rsid w:val="003C3A9D"/>
    <w:rsid w:val="003C58B2"/>
    <w:rsid w:val="003C699B"/>
    <w:rsid w:val="003C74C9"/>
    <w:rsid w:val="003D1488"/>
    <w:rsid w:val="003D34E5"/>
    <w:rsid w:val="003D43A9"/>
    <w:rsid w:val="003D49D5"/>
    <w:rsid w:val="003D613D"/>
    <w:rsid w:val="003D699D"/>
    <w:rsid w:val="003D764F"/>
    <w:rsid w:val="003E2A0E"/>
    <w:rsid w:val="003E33BB"/>
    <w:rsid w:val="003E3510"/>
    <w:rsid w:val="003E374F"/>
    <w:rsid w:val="003E4D5D"/>
    <w:rsid w:val="003E68C1"/>
    <w:rsid w:val="003F1EDC"/>
    <w:rsid w:val="003F41E3"/>
    <w:rsid w:val="003F7628"/>
    <w:rsid w:val="003F7BB7"/>
    <w:rsid w:val="004002C8"/>
    <w:rsid w:val="004003BA"/>
    <w:rsid w:val="004019AF"/>
    <w:rsid w:val="0040393E"/>
    <w:rsid w:val="00407C9A"/>
    <w:rsid w:val="00411034"/>
    <w:rsid w:val="00411388"/>
    <w:rsid w:val="00413770"/>
    <w:rsid w:val="004174D0"/>
    <w:rsid w:val="004202F0"/>
    <w:rsid w:val="00422F4A"/>
    <w:rsid w:val="00423F9E"/>
    <w:rsid w:val="00424EBA"/>
    <w:rsid w:val="00425FBA"/>
    <w:rsid w:val="004262E7"/>
    <w:rsid w:val="004267EC"/>
    <w:rsid w:val="00426966"/>
    <w:rsid w:val="00430113"/>
    <w:rsid w:val="00431AC6"/>
    <w:rsid w:val="00431D72"/>
    <w:rsid w:val="004327ED"/>
    <w:rsid w:val="004342FE"/>
    <w:rsid w:val="00434310"/>
    <w:rsid w:val="004362E9"/>
    <w:rsid w:val="0043660E"/>
    <w:rsid w:val="004375CA"/>
    <w:rsid w:val="0044017E"/>
    <w:rsid w:val="00440CA8"/>
    <w:rsid w:val="00443575"/>
    <w:rsid w:val="004449BC"/>
    <w:rsid w:val="00444F4F"/>
    <w:rsid w:val="0045047F"/>
    <w:rsid w:val="0045325E"/>
    <w:rsid w:val="00453F04"/>
    <w:rsid w:val="00454642"/>
    <w:rsid w:val="004556D6"/>
    <w:rsid w:val="00455A6F"/>
    <w:rsid w:val="00456D4C"/>
    <w:rsid w:val="004570C1"/>
    <w:rsid w:val="00457A9C"/>
    <w:rsid w:val="00457AB5"/>
    <w:rsid w:val="004619FA"/>
    <w:rsid w:val="00461E67"/>
    <w:rsid w:val="00462158"/>
    <w:rsid w:val="00462CFD"/>
    <w:rsid w:val="00463C3C"/>
    <w:rsid w:val="00466A4B"/>
    <w:rsid w:val="00467C90"/>
    <w:rsid w:val="00470BFA"/>
    <w:rsid w:val="004715C5"/>
    <w:rsid w:val="0047175F"/>
    <w:rsid w:val="00473485"/>
    <w:rsid w:val="004739CC"/>
    <w:rsid w:val="00474A40"/>
    <w:rsid w:val="004750C3"/>
    <w:rsid w:val="00480EF7"/>
    <w:rsid w:val="00481BD6"/>
    <w:rsid w:val="00483BE5"/>
    <w:rsid w:val="0048408C"/>
    <w:rsid w:val="00484860"/>
    <w:rsid w:val="00487F76"/>
    <w:rsid w:val="0049036C"/>
    <w:rsid w:val="00493FF8"/>
    <w:rsid w:val="00495019"/>
    <w:rsid w:val="0049654B"/>
    <w:rsid w:val="00497114"/>
    <w:rsid w:val="004A0DAB"/>
    <w:rsid w:val="004A1D49"/>
    <w:rsid w:val="004A3490"/>
    <w:rsid w:val="004A430B"/>
    <w:rsid w:val="004A4474"/>
    <w:rsid w:val="004A508D"/>
    <w:rsid w:val="004A68A4"/>
    <w:rsid w:val="004A6ED7"/>
    <w:rsid w:val="004B18D8"/>
    <w:rsid w:val="004B3B6E"/>
    <w:rsid w:val="004B40E7"/>
    <w:rsid w:val="004B48A7"/>
    <w:rsid w:val="004B681B"/>
    <w:rsid w:val="004C0CA2"/>
    <w:rsid w:val="004C0CB9"/>
    <w:rsid w:val="004C0E1B"/>
    <w:rsid w:val="004C21F6"/>
    <w:rsid w:val="004C27A8"/>
    <w:rsid w:val="004C30B4"/>
    <w:rsid w:val="004C4DD0"/>
    <w:rsid w:val="004C56FB"/>
    <w:rsid w:val="004C5983"/>
    <w:rsid w:val="004C7A99"/>
    <w:rsid w:val="004C7C5E"/>
    <w:rsid w:val="004D3DD8"/>
    <w:rsid w:val="004D4AD0"/>
    <w:rsid w:val="004D575F"/>
    <w:rsid w:val="004D7A28"/>
    <w:rsid w:val="004E073E"/>
    <w:rsid w:val="004E3216"/>
    <w:rsid w:val="004E39EC"/>
    <w:rsid w:val="004F0994"/>
    <w:rsid w:val="004F11E0"/>
    <w:rsid w:val="004F31DE"/>
    <w:rsid w:val="004F62C1"/>
    <w:rsid w:val="004F6DA5"/>
    <w:rsid w:val="004F7AC5"/>
    <w:rsid w:val="004F7EFD"/>
    <w:rsid w:val="00506281"/>
    <w:rsid w:val="00506346"/>
    <w:rsid w:val="005074BB"/>
    <w:rsid w:val="005108CE"/>
    <w:rsid w:val="00511C16"/>
    <w:rsid w:val="00512089"/>
    <w:rsid w:val="00514596"/>
    <w:rsid w:val="00515440"/>
    <w:rsid w:val="005175E3"/>
    <w:rsid w:val="00520076"/>
    <w:rsid w:val="0052071B"/>
    <w:rsid w:val="005227E8"/>
    <w:rsid w:val="0052388F"/>
    <w:rsid w:val="0052505E"/>
    <w:rsid w:val="00526449"/>
    <w:rsid w:val="00526CCF"/>
    <w:rsid w:val="005309A8"/>
    <w:rsid w:val="005323EE"/>
    <w:rsid w:val="005330A1"/>
    <w:rsid w:val="00544982"/>
    <w:rsid w:val="00545393"/>
    <w:rsid w:val="00545619"/>
    <w:rsid w:val="00547D32"/>
    <w:rsid w:val="00550D8E"/>
    <w:rsid w:val="00551B59"/>
    <w:rsid w:val="00555865"/>
    <w:rsid w:val="0055784E"/>
    <w:rsid w:val="005603CB"/>
    <w:rsid w:val="00564D3C"/>
    <w:rsid w:val="005666D4"/>
    <w:rsid w:val="0057390B"/>
    <w:rsid w:val="00574286"/>
    <w:rsid w:val="00576789"/>
    <w:rsid w:val="00576867"/>
    <w:rsid w:val="0057698A"/>
    <w:rsid w:val="00580FCD"/>
    <w:rsid w:val="005819BA"/>
    <w:rsid w:val="005819C2"/>
    <w:rsid w:val="00586B8E"/>
    <w:rsid w:val="00590E31"/>
    <w:rsid w:val="00593D67"/>
    <w:rsid w:val="00593D81"/>
    <w:rsid w:val="0059547E"/>
    <w:rsid w:val="00596909"/>
    <w:rsid w:val="00596E01"/>
    <w:rsid w:val="005974BA"/>
    <w:rsid w:val="005A0A22"/>
    <w:rsid w:val="005A0EAD"/>
    <w:rsid w:val="005A29CA"/>
    <w:rsid w:val="005A3352"/>
    <w:rsid w:val="005A382E"/>
    <w:rsid w:val="005A3891"/>
    <w:rsid w:val="005A4688"/>
    <w:rsid w:val="005A56AD"/>
    <w:rsid w:val="005A5D34"/>
    <w:rsid w:val="005A676B"/>
    <w:rsid w:val="005B0325"/>
    <w:rsid w:val="005B0F35"/>
    <w:rsid w:val="005B523C"/>
    <w:rsid w:val="005B54D5"/>
    <w:rsid w:val="005B5A4E"/>
    <w:rsid w:val="005B7324"/>
    <w:rsid w:val="005C078C"/>
    <w:rsid w:val="005C1350"/>
    <w:rsid w:val="005C18C6"/>
    <w:rsid w:val="005C2CA7"/>
    <w:rsid w:val="005C57DD"/>
    <w:rsid w:val="005D05F6"/>
    <w:rsid w:val="005D2F4B"/>
    <w:rsid w:val="005D4F22"/>
    <w:rsid w:val="005D53BB"/>
    <w:rsid w:val="005D653E"/>
    <w:rsid w:val="005E0BA1"/>
    <w:rsid w:val="005E20CF"/>
    <w:rsid w:val="005E2B50"/>
    <w:rsid w:val="005E4BAD"/>
    <w:rsid w:val="005E5AB1"/>
    <w:rsid w:val="005E76C3"/>
    <w:rsid w:val="005E7B50"/>
    <w:rsid w:val="005F1B37"/>
    <w:rsid w:val="005F1E94"/>
    <w:rsid w:val="00602448"/>
    <w:rsid w:val="00602A5A"/>
    <w:rsid w:val="006035DE"/>
    <w:rsid w:val="006060E9"/>
    <w:rsid w:val="006062C9"/>
    <w:rsid w:val="006077F7"/>
    <w:rsid w:val="00607ADA"/>
    <w:rsid w:val="00610413"/>
    <w:rsid w:val="00611421"/>
    <w:rsid w:val="006119A2"/>
    <w:rsid w:val="0061296F"/>
    <w:rsid w:val="00613EB3"/>
    <w:rsid w:val="006160A2"/>
    <w:rsid w:val="006161C2"/>
    <w:rsid w:val="00617693"/>
    <w:rsid w:val="0062039F"/>
    <w:rsid w:val="006208D2"/>
    <w:rsid w:val="00622840"/>
    <w:rsid w:val="00630280"/>
    <w:rsid w:val="00630D79"/>
    <w:rsid w:val="00631190"/>
    <w:rsid w:val="00632DB0"/>
    <w:rsid w:val="00633008"/>
    <w:rsid w:val="006334C6"/>
    <w:rsid w:val="0063469E"/>
    <w:rsid w:val="00637ED5"/>
    <w:rsid w:val="0064287E"/>
    <w:rsid w:val="006433B0"/>
    <w:rsid w:val="006433C3"/>
    <w:rsid w:val="00644A25"/>
    <w:rsid w:val="00644B78"/>
    <w:rsid w:val="00644C16"/>
    <w:rsid w:val="00645700"/>
    <w:rsid w:val="00646476"/>
    <w:rsid w:val="00646BFE"/>
    <w:rsid w:val="00647B16"/>
    <w:rsid w:val="00647B51"/>
    <w:rsid w:val="00647F70"/>
    <w:rsid w:val="00650628"/>
    <w:rsid w:val="00650743"/>
    <w:rsid w:val="00650CEA"/>
    <w:rsid w:val="006514D5"/>
    <w:rsid w:val="00654356"/>
    <w:rsid w:val="00656012"/>
    <w:rsid w:val="00656A08"/>
    <w:rsid w:val="00656E0E"/>
    <w:rsid w:val="00657E47"/>
    <w:rsid w:val="00660248"/>
    <w:rsid w:val="006605AF"/>
    <w:rsid w:val="006613C5"/>
    <w:rsid w:val="00662681"/>
    <w:rsid w:val="00662854"/>
    <w:rsid w:val="00662898"/>
    <w:rsid w:val="006628F4"/>
    <w:rsid w:val="0066351F"/>
    <w:rsid w:val="0066481B"/>
    <w:rsid w:val="00670F30"/>
    <w:rsid w:val="00672444"/>
    <w:rsid w:val="006733B5"/>
    <w:rsid w:val="00673C86"/>
    <w:rsid w:val="006741FD"/>
    <w:rsid w:val="00674B14"/>
    <w:rsid w:val="00674E82"/>
    <w:rsid w:val="0067520A"/>
    <w:rsid w:val="006779A6"/>
    <w:rsid w:val="006810B7"/>
    <w:rsid w:val="006816E9"/>
    <w:rsid w:val="00681D5F"/>
    <w:rsid w:val="006846B6"/>
    <w:rsid w:val="00684E0F"/>
    <w:rsid w:val="006856FA"/>
    <w:rsid w:val="00686551"/>
    <w:rsid w:val="00687E7B"/>
    <w:rsid w:val="00691632"/>
    <w:rsid w:val="006919D3"/>
    <w:rsid w:val="00694754"/>
    <w:rsid w:val="00694B54"/>
    <w:rsid w:val="00696A9A"/>
    <w:rsid w:val="00696BDB"/>
    <w:rsid w:val="00697872"/>
    <w:rsid w:val="006A0005"/>
    <w:rsid w:val="006A0B53"/>
    <w:rsid w:val="006A4458"/>
    <w:rsid w:val="006A5B97"/>
    <w:rsid w:val="006A6173"/>
    <w:rsid w:val="006A6BB3"/>
    <w:rsid w:val="006A7353"/>
    <w:rsid w:val="006B110F"/>
    <w:rsid w:val="006B40DB"/>
    <w:rsid w:val="006B5702"/>
    <w:rsid w:val="006B68D5"/>
    <w:rsid w:val="006B6DF2"/>
    <w:rsid w:val="006C1371"/>
    <w:rsid w:val="006C1E84"/>
    <w:rsid w:val="006C26E8"/>
    <w:rsid w:val="006C2874"/>
    <w:rsid w:val="006C2C90"/>
    <w:rsid w:val="006C414D"/>
    <w:rsid w:val="006C50EF"/>
    <w:rsid w:val="006C55AC"/>
    <w:rsid w:val="006C5FA5"/>
    <w:rsid w:val="006C77CC"/>
    <w:rsid w:val="006D1B60"/>
    <w:rsid w:val="006D4CE4"/>
    <w:rsid w:val="006D5B4A"/>
    <w:rsid w:val="006E06F0"/>
    <w:rsid w:val="006E0893"/>
    <w:rsid w:val="006E2528"/>
    <w:rsid w:val="006E3B21"/>
    <w:rsid w:val="006E4866"/>
    <w:rsid w:val="006E540D"/>
    <w:rsid w:val="006E6618"/>
    <w:rsid w:val="006E6684"/>
    <w:rsid w:val="006E6C67"/>
    <w:rsid w:val="006F0522"/>
    <w:rsid w:val="006F2D2C"/>
    <w:rsid w:val="006F4E5C"/>
    <w:rsid w:val="006F68A2"/>
    <w:rsid w:val="00700547"/>
    <w:rsid w:val="00700A27"/>
    <w:rsid w:val="00700B42"/>
    <w:rsid w:val="00700E93"/>
    <w:rsid w:val="00701A2E"/>
    <w:rsid w:val="007027EE"/>
    <w:rsid w:val="0070305E"/>
    <w:rsid w:val="007034F0"/>
    <w:rsid w:val="00703A42"/>
    <w:rsid w:val="00704EAD"/>
    <w:rsid w:val="0070654A"/>
    <w:rsid w:val="00712EBC"/>
    <w:rsid w:val="0071301E"/>
    <w:rsid w:val="00713E92"/>
    <w:rsid w:val="0071477B"/>
    <w:rsid w:val="00715F51"/>
    <w:rsid w:val="00725693"/>
    <w:rsid w:val="0072635E"/>
    <w:rsid w:val="00726A12"/>
    <w:rsid w:val="0073163F"/>
    <w:rsid w:val="007328D0"/>
    <w:rsid w:val="00732C29"/>
    <w:rsid w:val="00733FF1"/>
    <w:rsid w:val="0073458C"/>
    <w:rsid w:val="00735735"/>
    <w:rsid w:val="007366B1"/>
    <w:rsid w:val="00737E8F"/>
    <w:rsid w:val="007416D9"/>
    <w:rsid w:val="00742636"/>
    <w:rsid w:val="00743CA7"/>
    <w:rsid w:val="00745B3A"/>
    <w:rsid w:val="00745D02"/>
    <w:rsid w:val="00747CDC"/>
    <w:rsid w:val="007505A8"/>
    <w:rsid w:val="0075152D"/>
    <w:rsid w:val="007515DF"/>
    <w:rsid w:val="007522A7"/>
    <w:rsid w:val="007526D4"/>
    <w:rsid w:val="00753EDE"/>
    <w:rsid w:val="007551EA"/>
    <w:rsid w:val="00755B31"/>
    <w:rsid w:val="00756011"/>
    <w:rsid w:val="00762964"/>
    <w:rsid w:val="00764801"/>
    <w:rsid w:val="00764968"/>
    <w:rsid w:val="00765DC9"/>
    <w:rsid w:val="00770DAF"/>
    <w:rsid w:val="00771A13"/>
    <w:rsid w:val="00773B29"/>
    <w:rsid w:val="0077731B"/>
    <w:rsid w:val="00777483"/>
    <w:rsid w:val="007800A8"/>
    <w:rsid w:val="0078189E"/>
    <w:rsid w:val="0078280C"/>
    <w:rsid w:val="007853BA"/>
    <w:rsid w:val="0079005B"/>
    <w:rsid w:val="00791873"/>
    <w:rsid w:val="00793416"/>
    <w:rsid w:val="0079367B"/>
    <w:rsid w:val="0079428F"/>
    <w:rsid w:val="00797FC9"/>
    <w:rsid w:val="007A0250"/>
    <w:rsid w:val="007A1504"/>
    <w:rsid w:val="007A2E3C"/>
    <w:rsid w:val="007A306F"/>
    <w:rsid w:val="007A30CD"/>
    <w:rsid w:val="007A4E6D"/>
    <w:rsid w:val="007A4F70"/>
    <w:rsid w:val="007A6DDF"/>
    <w:rsid w:val="007A73DB"/>
    <w:rsid w:val="007B1248"/>
    <w:rsid w:val="007B1741"/>
    <w:rsid w:val="007B1963"/>
    <w:rsid w:val="007B2965"/>
    <w:rsid w:val="007B34FA"/>
    <w:rsid w:val="007B37D9"/>
    <w:rsid w:val="007B39F2"/>
    <w:rsid w:val="007B3BA0"/>
    <w:rsid w:val="007B65FD"/>
    <w:rsid w:val="007B6BEB"/>
    <w:rsid w:val="007C33D9"/>
    <w:rsid w:val="007C3A1F"/>
    <w:rsid w:val="007C5399"/>
    <w:rsid w:val="007C5688"/>
    <w:rsid w:val="007C58B6"/>
    <w:rsid w:val="007C72FC"/>
    <w:rsid w:val="007C749E"/>
    <w:rsid w:val="007D0122"/>
    <w:rsid w:val="007D0702"/>
    <w:rsid w:val="007D084F"/>
    <w:rsid w:val="007D0851"/>
    <w:rsid w:val="007D1B1F"/>
    <w:rsid w:val="007D64DB"/>
    <w:rsid w:val="007D7F38"/>
    <w:rsid w:val="007D7F84"/>
    <w:rsid w:val="007E0257"/>
    <w:rsid w:val="007E0FA5"/>
    <w:rsid w:val="007E1568"/>
    <w:rsid w:val="007E2450"/>
    <w:rsid w:val="007E2521"/>
    <w:rsid w:val="007E2D72"/>
    <w:rsid w:val="007E6C60"/>
    <w:rsid w:val="007F0BF8"/>
    <w:rsid w:val="007F0F1B"/>
    <w:rsid w:val="007F31E7"/>
    <w:rsid w:val="007F3349"/>
    <w:rsid w:val="007F3D4C"/>
    <w:rsid w:val="007F3E5B"/>
    <w:rsid w:val="007F3EC9"/>
    <w:rsid w:val="007F3F83"/>
    <w:rsid w:val="007F72C5"/>
    <w:rsid w:val="00801C33"/>
    <w:rsid w:val="00801FEE"/>
    <w:rsid w:val="0080327A"/>
    <w:rsid w:val="008039C4"/>
    <w:rsid w:val="00804F1B"/>
    <w:rsid w:val="00805B3F"/>
    <w:rsid w:val="00807BC8"/>
    <w:rsid w:val="008111F2"/>
    <w:rsid w:val="00811BEF"/>
    <w:rsid w:val="00812674"/>
    <w:rsid w:val="008139F1"/>
    <w:rsid w:val="00813F69"/>
    <w:rsid w:val="0081420C"/>
    <w:rsid w:val="00814248"/>
    <w:rsid w:val="00820EA2"/>
    <w:rsid w:val="00821CC2"/>
    <w:rsid w:val="00822A18"/>
    <w:rsid w:val="00822EF4"/>
    <w:rsid w:val="0082307A"/>
    <w:rsid w:val="00824897"/>
    <w:rsid w:val="008251BA"/>
    <w:rsid w:val="00826E3D"/>
    <w:rsid w:val="00830733"/>
    <w:rsid w:val="00830C63"/>
    <w:rsid w:val="0083161B"/>
    <w:rsid w:val="008334AF"/>
    <w:rsid w:val="008348CE"/>
    <w:rsid w:val="00835888"/>
    <w:rsid w:val="008378DE"/>
    <w:rsid w:val="00837E3E"/>
    <w:rsid w:val="008406FC"/>
    <w:rsid w:val="00845185"/>
    <w:rsid w:val="00845964"/>
    <w:rsid w:val="0085383A"/>
    <w:rsid w:val="008574A1"/>
    <w:rsid w:val="00860635"/>
    <w:rsid w:val="00860DEA"/>
    <w:rsid w:val="0086155C"/>
    <w:rsid w:val="00861C60"/>
    <w:rsid w:val="00862A4F"/>
    <w:rsid w:val="00862AE9"/>
    <w:rsid w:val="00862DF2"/>
    <w:rsid w:val="00863359"/>
    <w:rsid w:val="0086382F"/>
    <w:rsid w:val="00864DAC"/>
    <w:rsid w:val="00870628"/>
    <w:rsid w:val="008735DB"/>
    <w:rsid w:val="00873A72"/>
    <w:rsid w:val="00876594"/>
    <w:rsid w:val="00877E9D"/>
    <w:rsid w:val="008804D4"/>
    <w:rsid w:val="0088109D"/>
    <w:rsid w:val="00881DA8"/>
    <w:rsid w:val="0088317B"/>
    <w:rsid w:val="00884A6A"/>
    <w:rsid w:val="00885D68"/>
    <w:rsid w:val="00886914"/>
    <w:rsid w:val="00891E95"/>
    <w:rsid w:val="00892F41"/>
    <w:rsid w:val="008936E1"/>
    <w:rsid w:val="00894090"/>
    <w:rsid w:val="0089571F"/>
    <w:rsid w:val="00896F4A"/>
    <w:rsid w:val="0089795F"/>
    <w:rsid w:val="008A0C84"/>
    <w:rsid w:val="008A19E8"/>
    <w:rsid w:val="008A2901"/>
    <w:rsid w:val="008A4A62"/>
    <w:rsid w:val="008A70F5"/>
    <w:rsid w:val="008B0D95"/>
    <w:rsid w:val="008B18A7"/>
    <w:rsid w:val="008B18F7"/>
    <w:rsid w:val="008B1959"/>
    <w:rsid w:val="008B3455"/>
    <w:rsid w:val="008B367E"/>
    <w:rsid w:val="008B3FAA"/>
    <w:rsid w:val="008B4B25"/>
    <w:rsid w:val="008B5984"/>
    <w:rsid w:val="008B6FF2"/>
    <w:rsid w:val="008C02BD"/>
    <w:rsid w:val="008C05D1"/>
    <w:rsid w:val="008C0B4C"/>
    <w:rsid w:val="008C1F18"/>
    <w:rsid w:val="008C2AD0"/>
    <w:rsid w:val="008C53E9"/>
    <w:rsid w:val="008D29A2"/>
    <w:rsid w:val="008D4080"/>
    <w:rsid w:val="008D47CD"/>
    <w:rsid w:val="008D4A04"/>
    <w:rsid w:val="008D54B5"/>
    <w:rsid w:val="008D7469"/>
    <w:rsid w:val="008E005D"/>
    <w:rsid w:val="008E038B"/>
    <w:rsid w:val="008E051F"/>
    <w:rsid w:val="008E31C5"/>
    <w:rsid w:val="008E3F4F"/>
    <w:rsid w:val="008E4448"/>
    <w:rsid w:val="008E4AB4"/>
    <w:rsid w:val="008E7FBA"/>
    <w:rsid w:val="008F1937"/>
    <w:rsid w:val="008F2E11"/>
    <w:rsid w:val="008F4039"/>
    <w:rsid w:val="008F4546"/>
    <w:rsid w:val="008F4558"/>
    <w:rsid w:val="008F5CBD"/>
    <w:rsid w:val="008F636A"/>
    <w:rsid w:val="008F6471"/>
    <w:rsid w:val="008F68AF"/>
    <w:rsid w:val="008F7291"/>
    <w:rsid w:val="008F7A9C"/>
    <w:rsid w:val="00900DEC"/>
    <w:rsid w:val="00901999"/>
    <w:rsid w:val="0090290D"/>
    <w:rsid w:val="00902981"/>
    <w:rsid w:val="009037DA"/>
    <w:rsid w:val="009046D2"/>
    <w:rsid w:val="00906A2F"/>
    <w:rsid w:val="00911CBC"/>
    <w:rsid w:val="00913394"/>
    <w:rsid w:val="00913EA5"/>
    <w:rsid w:val="00913F08"/>
    <w:rsid w:val="00914AE5"/>
    <w:rsid w:val="00915B05"/>
    <w:rsid w:val="00916572"/>
    <w:rsid w:val="00916785"/>
    <w:rsid w:val="009201B3"/>
    <w:rsid w:val="00921DBB"/>
    <w:rsid w:val="009220D3"/>
    <w:rsid w:val="0092269B"/>
    <w:rsid w:val="00922AD8"/>
    <w:rsid w:val="00924199"/>
    <w:rsid w:val="00925DE2"/>
    <w:rsid w:val="00927BD5"/>
    <w:rsid w:val="00931459"/>
    <w:rsid w:val="00934EBF"/>
    <w:rsid w:val="0093513B"/>
    <w:rsid w:val="009379EA"/>
    <w:rsid w:val="00937D17"/>
    <w:rsid w:val="00943BA6"/>
    <w:rsid w:val="00944F25"/>
    <w:rsid w:val="00944F2B"/>
    <w:rsid w:val="0094721D"/>
    <w:rsid w:val="0094722C"/>
    <w:rsid w:val="00947D6D"/>
    <w:rsid w:val="009506C7"/>
    <w:rsid w:val="00951305"/>
    <w:rsid w:val="009514F9"/>
    <w:rsid w:val="00951C32"/>
    <w:rsid w:val="00953CEA"/>
    <w:rsid w:val="009545AD"/>
    <w:rsid w:val="00954B29"/>
    <w:rsid w:val="009554D5"/>
    <w:rsid w:val="00955DE7"/>
    <w:rsid w:val="00957A73"/>
    <w:rsid w:val="0096417F"/>
    <w:rsid w:val="00965935"/>
    <w:rsid w:val="009659B0"/>
    <w:rsid w:val="00965E2D"/>
    <w:rsid w:val="00966FB3"/>
    <w:rsid w:val="00970AFD"/>
    <w:rsid w:val="00972C0C"/>
    <w:rsid w:val="00973BFC"/>
    <w:rsid w:val="00975549"/>
    <w:rsid w:val="00977590"/>
    <w:rsid w:val="009777AD"/>
    <w:rsid w:val="00982153"/>
    <w:rsid w:val="009864F5"/>
    <w:rsid w:val="0098687D"/>
    <w:rsid w:val="00986BE1"/>
    <w:rsid w:val="009907A1"/>
    <w:rsid w:val="0099096D"/>
    <w:rsid w:val="00991EDF"/>
    <w:rsid w:val="00992E1C"/>
    <w:rsid w:val="00993A17"/>
    <w:rsid w:val="00994FE3"/>
    <w:rsid w:val="009A085F"/>
    <w:rsid w:val="009A1B0D"/>
    <w:rsid w:val="009A31AE"/>
    <w:rsid w:val="009A3B7F"/>
    <w:rsid w:val="009A4334"/>
    <w:rsid w:val="009B24D2"/>
    <w:rsid w:val="009B2EB0"/>
    <w:rsid w:val="009B32C4"/>
    <w:rsid w:val="009B332C"/>
    <w:rsid w:val="009B3987"/>
    <w:rsid w:val="009B4790"/>
    <w:rsid w:val="009B54D5"/>
    <w:rsid w:val="009B6505"/>
    <w:rsid w:val="009B758D"/>
    <w:rsid w:val="009B7DA1"/>
    <w:rsid w:val="009B7ED2"/>
    <w:rsid w:val="009C0203"/>
    <w:rsid w:val="009C1181"/>
    <w:rsid w:val="009C2DA2"/>
    <w:rsid w:val="009C7767"/>
    <w:rsid w:val="009D2423"/>
    <w:rsid w:val="009D356D"/>
    <w:rsid w:val="009D4118"/>
    <w:rsid w:val="009D4AF1"/>
    <w:rsid w:val="009D4E14"/>
    <w:rsid w:val="009D5C9D"/>
    <w:rsid w:val="009D641E"/>
    <w:rsid w:val="009D66A4"/>
    <w:rsid w:val="009E0058"/>
    <w:rsid w:val="009E22C9"/>
    <w:rsid w:val="009E30DB"/>
    <w:rsid w:val="009E6956"/>
    <w:rsid w:val="009F14BC"/>
    <w:rsid w:val="009F33CB"/>
    <w:rsid w:val="009F33EC"/>
    <w:rsid w:val="009F35A1"/>
    <w:rsid w:val="009F512C"/>
    <w:rsid w:val="00A01108"/>
    <w:rsid w:val="00A03D45"/>
    <w:rsid w:val="00A040C3"/>
    <w:rsid w:val="00A07342"/>
    <w:rsid w:val="00A079E9"/>
    <w:rsid w:val="00A07F36"/>
    <w:rsid w:val="00A10079"/>
    <w:rsid w:val="00A10BB8"/>
    <w:rsid w:val="00A10FDB"/>
    <w:rsid w:val="00A12A4F"/>
    <w:rsid w:val="00A167D2"/>
    <w:rsid w:val="00A16B68"/>
    <w:rsid w:val="00A17A05"/>
    <w:rsid w:val="00A20152"/>
    <w:rsid w:val="00A2122D"/>
    <w:rsid w:val="00A219B8"/>
    <w:rsid w:val="00A23820"/>
    <w:rsid w:val="00A24937"/>
    <w:rsid w:val="00A27451"/>
    <w:rsid w:val="00A3220E"/>
    <w:rsid w:val="00A3483E"/>
    <w:rsid w:val="00A3578A"/>
    <w:rsid w:val="00A37310"/>
    <w:rsid w:val="00A410A9"/>
    <w:rsid w:val="00A41811"/>
    <w:rsid w:val="00A42557"/>
    <w:rsid w:val="00A42A57"/>
    <w:rsid w:val="00A513D9"/>
    <w:rsid w:val="00A51BFA"/>
    <w:rsid w:val="00A5211F"/>
    <w:rsid w:val="00A53210"/>
    <w:rsid w:val="00A53BFA"/>
    <w:rsid w:val="00A54388"/>
    <w:rsid w:val="00A55EC2"/>
    <w:rsid w:val="00A574E6"/>
    <w:rsid w:val="00A6153B"/>
    <w:rsid w:val="00A61A97"/>
    <w:rsid w:val="00A63BC6"/>
    <w:rsid w:val="00A664F0"/>
    <w:rsid w:val="00A70F7C"/>
    <w:rsid w:val="00A71C11"/>
    <w:rsid w:val="00A71E38"/>
    <w:rsid w:val="00A72191"/>
    <w:rsid w:val="00A733DB"/>
    <w:rsid w:val="00A7404C"/>
    <w:rsid w:val="00A749AC"/>
    <w:rsid w:val="00A75848"/>
    <w:rsid w:val="00A75C8B"/>
    <w:rsid w:val="00A7679A"/>
    <w:rsid w:val="00A76986"/>
    <w:rsid w:val="00A771D5"/>
    <w:rsid w:val="00A7736B"/>
    <w:rsid w:val="00A81A66"/>
    <w:rsid w:val="00A8335C"/>
    <w:rsid w:val="00A83E39"/>
    <w:rsid w:val="00A86024"/>
    <w:rsid w:val="00A8655D"/>
    <w:rsid w:val="00A86A4C"/>
    <w:rsid w:val="00A86D44"/>
    <w:rsid w:val="00A86DA6"/>
    <w:rsid w:val="00A8702A"/>
    <w:rsid w:val="00A91894"/>
    <w:rsid w:val="00A9252F"/>
    <w:rsid w:val="00A92E7E"/>
    <w:rsid w:val="00A944A2"/>
    <w:rsid w:val="00A945F4"/>
    <w:rsid w:val="00A94603"/>
    <w:rsid w:val="00A961D1"/>
    <w:rsid w:val="00AA1126"/>
    <w:rsid w:val="00AA36DF"/>
    <w:rsid w:val="00AA55F9"/>
    <w:rsid w:val="00AA63DB"/>
    <w:rsid w:val="00AB04FD"/>
    <w:rsid w:val="00AB0C94"/>
    <w:rsid w:val="00AB36FB"/>
    <w:rsid w:val="00AB37C7"/>
    <w:rsid w:val="00AB3A55"/>
    <w:rsid w:val="00AB6660"/>
    <w:rsid w:val="00AB71A7"/>
    <w:rsid w:val="00AC03EF"/>
    <w:rsid w:val="00AC1D1E"/>
    <w:rsid w:val="00AC3F1B"/>
    <w:rsid w:val="00AC406E"/>
    <w:rsid w:val="00AC42D0"/>
    <w:rsid w:val="00AC5FAF"/>
    <w:rsid w:val="00AD180B"/>
    <w:rsid w:val="00AD1F47"/>
    <w:rsid w:val="00AD2456"/>
    <w:rsid w:val="00AD3CAB"/>
    <w:rsid w:val="00AD65C6"/>
    <w:rsid w:val="00AD7F23"/>
    <w:rsid w:val="00AE0EC8"/>
    <w:rsid w:val="00AE4341"/>
    <w:rsid w:val="00AE7815"/>
    <w:rsid w:val="00AE792F"/>
    <w:rsid w:val="00AF01A4"/>
    <w:rsid w:val="00AF0C6E"/>
    <w:rsid w:val="00AF2863"/>
    <w:rsid w:val="00AF3B84"/>
    <w:rsid w:val="00AF713A"/>
    <w:rsid w:val="00B00961"/>
    <w:rsid w:val="00B01B43"/>
    <w:rsid w:val="00B020A1"/>
    <w:rsid w:val="00B0708D"/>
    <w:rsid w:val="00B129A7"/>
    <w:rsid w:val="00B12FC3"/>
    <w:rsid w:val="00B13F16"/>
    <w:rsid w:val="00B14355"/>
    <w:rsid w:val="00B153F8"/>
    <w:rsid w:val="00B2387B"/>
    <w:rsid w:val="00B23946"/>
    <w:rsid w:val="00B24F50"/>
    <w:rsid w:val="00B255A6"/>
    <w:rsid w:val="00B266C6"/>
    <w:rsid w:val="00B26CDA"/>
    <w:rsid w:val="00B2799C"/>
    <w:rsid w:val="00B32A9F"/>
    <w:rsid w:val="00B347F8"/>
    <w:rsid w:val="00B359A1"/>
    <w:rsid w:val="00B37820"/>
    <w:rsid w:val="00B401E8"/>
    <w:rsid w:val="00B44596"/>
    <w:rsid w:val="00B47706"/>
    <w:rsid w:val="00B501C3"/>
    <w:rsid w:val="00B503B5"/>
    <w:rsid w:val="00B504EA"/>
    <w:rsid w:val="00B50B1D"/>
    <w:rsid w:val="00B51744"/>
    <w:rsid w:val="00B51870"/>
    <w:rsid w:val="00B57B71"/>
    <w:rsid w:val="00B607A7"/>
    <w:rsid w:val="00B640C6"/>
    <w:rsid w:val="00B651A1"/>
    <w:rsid w:val="00B659D0"/>
    <w:rsid w:val="00B677B6"/>
    <w:rsid w:val="00B70F64"/>
    <w:rsid w:val="00B7188F"/>
    <w:rsid w:val="00B74967"/>
    <w:rsid w:val="00B7585E"/>
    <w:rsid w:val="00B759A3"/>
    <w:rsid w:val="00B80538"/>
    <w:rsid w:val="00B80A01"/>
    <w:rsid w:val="00B80C87"/>
    <w:rsid w:val="00B80F67"/>
    <w:rsid w:val="00B828F9"/>
    <w:rsid w:val="00B85A36"/>
    <w:rsid w:val="00B85CB2"/>
    <w:rsid w:val="00B8758D"/>
    <w:rsid w:val="00B878FC"/>
    <w:rsid w:val="00B920FF"/>
    <w:rsid w:val="00B93EAB"/>
    <w:rsid w:val="00B93F2D"/>
    <w:rsid w:val="00B9479D"/>
    <w:rsid w:val="00B94DAC"/>
    <w:rsid w:val="00B94F9C"/>
    <w:rsid w:val="00B96309"/>
    <w:rsid w:val="00BA06C0"/>
    <w:rsid w:val="00BA11E3"/>
    <w:rsid w:val="00BA12F3"/>
    <w:rsid w:val="00BA432C"/>
    <w:rsid w:val="00BA52D0"/>
    <w:rsid w:val="00BB1E27"/>
    <w:rsid w:val="00BB2404"/>
    <w:rsid w:val="00BB271F"/>
    <w:rsid w:val="00BB33C0"/>
    <w:rsid w:val="00BB4C22"/>
    <w:rsid w:val="00BB55F7"/>
    <w:rsid w:val="00BB5B7A"/>
    <w:rsid w:val="00BB6951"/>
    <w:rsid w:val="00BC1F21"/>
    <w:rsid w:val="00BC2F28"/>
    <w:rsid w:val="00BC2F6F"/>
    <w:rsid w:val="00BC4D75"/>
    <w:rsid w:val="00BC514E"/>
    <w:rsid w:val="00BC648C"/>
    <w:rsid w:val="00BC70F7"/>
    <w:rsid w:val="00BD0771"/>
    <w:rsid w:val="00BD0B3E"/>
    <w:rsid w:val="00BD0C93"/>
    <w:rsid w:val="00BD1281"/>
    <w:rsid w:val="00BD16EC"/>
    <w:rsid w:val="00BD307F"/>
    <w:rsid w:val="00BD348B"/>
    <w:rsid w:val="00BD377B"/>
    <w:rsid w:val="00BD3784"/>
    <w:rsid w:val="00BD5798"/>
    <w:rsid w:val="00BD61FE"/>
    <w:rsid w:val="00BD6D69"/>
    <w:rsid w:val="00BE058F"/>
    <w:rsid w:val="00BE0CA0"/>
    <w:rsid w:val="00BE35B1"/>
    <w:rsid w:val="00BE3CB9"/>
    <w:rsid w:val="00BE4FEC"/>
    <w:rsid w:val="00BE5272"/>
    <w:rsid w:val="00BE5BE9"/>
    <w:rsid w:val="00BE682E"/>
    <w:rsid w:val="00BE7261"/>
    <w:rsid w:val="00BF1ABD"/>
    <w:rsid w:val="00BF2A99"/>
    <w:rsid w:val="00BF2E78"/>
    <w:rsid w:val="00BF33E0"/>
    <w:rsid w:val="00BF341B"/>
    <w:rsid w:val="00BF4319"/>
    <w:rsid w:val="00BF501F"/>
    <w:rsid w:val="00BF5F03"/>
    <w:rsid w:val="00BF6810"/>
    <w:rsid w:val="00BF6DF2"/>
    <w:rsid w:val="00BF6E2F"/>
    <w:rsid w:val="00BF7433"/>
    <w:rsid w:val="00BF7894"/>
    <w:rsid w:val="00C0011A"/>
    <w:rsid w:val="00C003D8"/>
    <w:rsid w:val="00C01745"/>
    <w:rsid w:val="00C01AD0"/>
    <w:rsid w:val="00C01C7F"/>
    <w:rsid w:val="00C023B9"/>
    <w:rsid w:val="00C04446"/>
    <w:rsid w:val="00C05183"/>
    <w:rsid w:val="00C065F5"/>
    <w:rsid w:val="00C066E6"/>
    <w:rsid w:val="00C10907"/>
    <w:rsid w:val="00C11F42"/>
    <w:rsid w:val="00C125D1"/>
    <w:rsid w:val="00C15299"/>
    <w:rsid w:val="00C15383"/>
    <w:rsid w:val="00C2178D"/>
    <w:rsid w:val="00C21B48"/>
    <w:rsid w:val="00C22342"/>
    <w:rsid w:val="00C24858"/>
    <w:rsid w:val="00C250E2"/>
    <w:rsid w:val="00C2738C"/>
    <w:rsid w:val="00C3027C"/>
    <w:rsid w:val="00C31EB3"/>
    <w:rsid w:val="00C36B7D"/>
    <w:rsid w:val="00C42F17"/>
    <w:rsid w:val="00C4549E"/>
    <w:rsid w:val="00C46C6C"/>
    <w:rsid w:val="00C47A86"/>
    <w:rsid w:val="00C50FED"/>
    <w:rsid w:val="00C547D1"/>
    <w:rsid w:val="00C5520F"/>
    <w:rsid w:val="00C55869"/>
    <w:rsid w:val="00C570C8"/>
    <w:rsid w:val="00C57467"/>
    <w:rsid w:val="00C627C9"/>
    <w:rsid w:val="00C62D08"/>
    <w:rsid w:val="00C65068"/>
    <w:rsid w:val="00C73A96"/>
    <w:rsid w:val="00C75EAF"/>
    <w:rsid w:val="00C7754F"/>
    <w:rsid w:val="00C8021E"/>
    <w:rsid w:val="00C803E9"/>
    <w:rsid w:val="00C80E97"/>
    <w:rsid w:val="00C81B15"/>
    <w:rsid w:val="00C81D72"/>
    <w:rsid w:val="00C84607"/>
    <w:rsid w:val="00C84971"/>
    <w:rsid w:val="00C85803"/>
    <w:rsid w:val="00C85957"/>
    <w:rsid w:val="00C86615"/>
    <w:rsid w:val="00C876B0"/>
    <w:rsid w:val="00C87F15"/>
    <w:rsid w:val="00C95ED7"/>
    <w:rsid w:val="00C972CC"/>
    <w:rsid w:val="00C97C8F"/>
    <w:rsid w:val="00CA066F"/>
    <w:rsid w:val="00CA285D"/>
    <w:rsid w:val="00CA2E55"/>
    <w:rsid w:val="00CA335B"/>
    <w:rsid w:val="00CA3D69"/>
    <w:rsid w:val="00CA3F1A"/>
    <w:rsid w:val="00CA46F5"/>
    <w:rsid w:val="00CA4815"/>
    <w:rsid w:val="00CA4B39"/>
    <w:rsid w:val="00CA5050"/>
    <w:rsid w:val="00CA5EC6"/>
    <w:rsid w:val="00CA6A3E"/>
    <w:rsid w:val="00CA6E85"/>
    <w:rsid w:val="00CB1431"/>
    <w:rsid w:val="00CB1A4C"/>
    <w:rsid w:val="00CB2395"/>
    <w:rsid w:val="00CB264B"/>
    <w:rsid w:val="00CB2E34"/>
    <w:rsid w:val="00CB2FC0"/>
    <w:rsid w:val="00CB3282"/>
    <w:rsid w:val="00CB41F4"/>
    <w:rsid w:val="00CB429E"/>
    <w:rsid w:val="00CB5E75"/>
    <w:rsid w:val="00CB6790"/>
    <w:rsid w:val="00CB76C3"/>
    <w:rsid w:val="00CC225C"/>
    <w:rsid w:val="00CC340B"/>
    <w:rsid w:val="00CC467F"/>
    <w:rsid w:val="00CC4C6F"/>
    <w:rsid w:val="00CC4E62"/>
    <w:rsid w:val="00CD01D7"/>
    <w:rsid w:val="00CD1194"/>
    <w:rsid w:val="00CD3478"/>
    <w:rsid w:val="00CD42E1"/>
    <w:rsid w:val="00CD5876"/>
    <w:rsid w:val="00CD6311"/>
    <w:rsid w:val="00CE2A3D"/>
    <w:rsid w:val="00CE2D05"/>
    <w:rsid w:val="00CE3DEE"/>
    <w:rsid w:val="00CE5D4B"/>
    <w:rsid w:val="00CE6853"/>
    <w:rsid w:val="00CE68D6"/>
    <w:rsid w:val="00CE69F8"/>
    <w:rsid w:val="00CE77FC"/>
    <w:rsid w:val="00CF19F4"/>
    <w:rsid w:val="00CF2570"/>
    <w:rsid w:val="00CF2F2E"/>
    <w:rsid w:val="00CF413B"/>
    <w:rsid w:val="00CF508A"/>
    <w:rsid w:val="00CF7FE4"/>
    <w:rsid w:val="00D026B9"/>
    <w:rsid w:val="00D035CF"/>
    <w:rsid w:val="00D046CC"/>
    <w:rsid w:val="00D06686"/>
    <w:rsid w:val="00D074D8"/>
    <w:rsid w:val="00D0787F"/>
    <w:rsid w:val="00D10ED2"/>
    <w:rsid w:val="00D111CC"/>
    <w:rsid w:val="00D1217B"/>
    <w:rsid w:val="00D14B84"/>
    <w:rsid w:val="00D14CCF"/>
    <w:rsid w:val="00D15EEC"/>
    <w:rsid w:val="00D17DAA"/>
    <w:rsid w:val="00D202F1"/>
    <w:rsid w:val="00D2168F"/>
    <w:rsid w:val="00D231EE"/>
    <w:rsid w:val="00D24919"/>
    <w:rsid w:val="00D2543F"/>
    <w:rsid w:val="00D26C04"/>
    <w:rsid w:val="00D27310"/>
    <w:rsid w:val="00D27FEA"/>
    <w:rsid w:val="00D337B9"/>
    <w:rsid w:val="00D34853"/>
    <w:rsid w:val="00D34E0D"/>
    <w:rsid w:val="00D3651B"/>
    <w:rsid w:val="00D36CF0"/>
    <w:rsid w:val="00D407DC"/>
    <w:rsid w:val="00D4573E"/>
    <w:rsid w:val="00D47BC3"/>
    <w:rsid w:val="00D47E2F"/>
    <w:rsid w:val="00D514E3"/>
    <w:rsid w:val="00D52B33"/>
    <w:rsid w:val="00D543BE"/>
    <w:rsid w:val="00D55A2D"/>
    <w:rsid w:val="00D56BAC"/>
    <w:rsid w:val="00D60070"/>
    <w:rsid w:val="00D610BD"/>
    <w:rsid w:val="00D66AD9"/>
    <w:rsid w:val="00D67EC7"/>
    <w:rsid w:val="00D731D4"/>
    <w:rsid w:val="00D773E5"/>
    <w:rsid w:val="00D7763C"/>
    <w:rsid w:val="00D80E21"/>
    <w:rsid w:val="00D81603"/>
    <w:rsid w:val="00D82AD6"/>
    <w:rsid w:val="00D8320A"/>
    <w:rsid w:val="00D84453"/>
    <w:rsid w:val="00D84FE1"/>
    <w:rsid w:val="00D858CD"/>
    <w:rsid w:val="00D86716"/>
    <w:rsid w:val="00D87B04"/>
    <w:rsid w:val="00D87BE5"/>
    <w:rsid w:val="00D87FFC"/>
    <w:rsid w:val="00D91463"/>
    <w:rsid w:val="00D9180A"/>
    <w:rsid w:val="00D920D4"/>
    <w:rsid w:val="00D92AA7"/>
    <w:rsid w:val="00D9346F"/>
    <w:rsid w:val="00D9459A"/>
    <w:rsid w:val="00D959F4"/>
    <w:rsid w:val="00D95B3A"/>
    <w:rsid w:val="00D9789A"/>
    <w:rsid w:val="00DA05D1"/>
    <w:rsid w:val="00DA091C"/>
    <w:rsid w:val="00DA1B66"/>
    <w:rsid w:val="00DA3824"/>
    <w:rsid w:val="00DA5308"/>
    <w:rsid w:val="00DA5A87"/>
    <w:rsid w:val="00DA62B2"/>
    <w:rsid w:val="00DA654D"/>
    <w:rsid w:val="00DA71AA"/>
    <w:rsid w:val="00DA76CB"/>
    <w:rsid w:val="00DA786C"/>
    <w:rsid w:val="00DB1CD2"/>
    <w:rsid w:val="00DB29D4"/>
    <w:rsid w:val="00DB58F6"/>
    <w:rsid w:val="00DC03E3"/>
    <w:rsid w:val="00DC2ABF"/>
    <w:rsid w:val="00DC37FB"/>
    <w:rsid w:val="00DC3F59"/>
    <w:rsid w:val="00DC631B"/>
    <w:rsid w:val="00DC6752"/>
    <w:rsid w:val="00DC799B"/>
    <w:rsid w:val="00DD15E7"/>
    <w:rsid w:val="00DD2524"/>
    <w:rsid w:val="00DD293A"/>
    <w:rsid w:val="00DE2622"/>
    <w:rsid w:val="00DE5D4F"/>
    <w:rsid w:val="00DE62DD"/>
    <w:rsid w:val="00DE733B"/>
    <w:rsid w:val="00DE7BC2"/>
    <w:rsid w:val="00DF140D"/>
    <w:rsid w:val="00DF4ACF"/>
    <w:rsid w:val="00E00F3E"/>
    <w:rsid w:val="00E02CCF"/>
    <w:rsid w:val="00E06500"/>
    <w:rsid w:val="00E07359"/>
    <w:rsid w:val="00E07894"/>
    <w:rsid w:val="00E10331"/>
    <w:rsid w:val="00E10CC4"/>
    <w:rsid w:val="00E131BE"/>
    <w:rsid w:val="00E13E46"/>
    <w:rsid w:val="00E167B6"/>
    <w:rsid w:val="00E16B22"/>
    <w:rsid w:val="00E200D5"/>
    <w:rsid w:val="00E204C9"/>
    <w:rsid w:val="00E20DCA"/>
    <w:rsid w:val="00E23581"/>
    <w:rsid w:val="00E249E1"/>
    <w:rsid w:val="00E2706E"/>
    <w:rsid w:val="00E271D9"/>
    <w:rsid w:val="00E31E1D"/>
    <w:rsid w:val="00E3261D"/>
    <w:rsid w:val="00E33002"/>
    <w:rsid w:val="00E34298"/>
    <w:rsid w:val="00E34796"/>
    <w:rsid w:val="00E347AC"/>
    <w:rsid w:val="00E360EE"/>
    <w:rsid w:val="00E366BC"/>
    <w:rsid w:val="00E40469"/>
    <w:rsid w:val="00E41C36"/>
    <w:rsid w:val="00E45207"/>
    <w:rsid w:val="00E47425"/>
    <w:rsid w:val="00E50751"/>
    <w:rsid w:val="00E517C6"/>
    <w:rsid w:val="00E521A6"/>
    <w:rsid w:val="00E527C9"/>
    <w:rsid w:val="00E53C92"/>
    <w:rsid w:val="00E54BFB"/>
    <w:rsid w:val="00E55B9C"/>
    <w:rsid w:val="00E56E3E"/>
    <w:rsid w:val="00E56F10"/>
    <w:rsid w:val="00E62178"/>
    <w:rsid w:val="00E62490"/>
    <w:rsid w:val="00E6338B"/>
    <w:rsid w:val="00E654D1"/>
    <w:rsid w:val="00E70F88"/>
    <w:rsid w:val="00E71F70"/>
    <w:rsid w:val="00E7212E"/>
    <w:rsid w:val="00E73528"/>
    <w:rsid w:val="00E741A7"/>
    <w:rsid w:val="00E7485E"/>
    <w:rsid w:val="00E75876"/>
    <w:rsid w:val="00E75E8F"/>
    <w:rsid w:val="00E800E6"/>
    <w:rsid w:val="00E80749"/>
    <w:rsid w:val="00E8139B"/>
    <w:rsid w:val="00E81C53"/>
    <w:rsid w:val="00E82A41"/>
    <w:rsid w:val="00E83388"/>
    <w:rsid w:val="00E836AE"/>
    <w:rsid w:val="00E83A9C"/>
    <w:rsid w:val="00E847F6"/>
    <w:rsid w:val="00E84F0B"/>
    <w:rsid w:val="00E8779E"/>
    <w:rsid w:val="00E90E7B"/>
    <w:rsid w:val="00E92B4C"/>
    <w:rsid w:val="00E93AB8"/>
    <w:rsid w:val="00E95611"/>
    <w:rsid w:val="00E96C8C"/>
    <w:rsid w:val="00E974A8"/>
    <w:rsid w:val="00E97786"/>
    <w:rsid w:val="00E97952"/>
    <w:rsid w:val="00E97E93"/>
    <w:rsid w:val="00EA1C13"/>
    <w:rsid w:val="00EA20CB"/>
    <w:rsid w:val="00EA2810"/>
    <w:rsid w:val="00EA473B"/>
    <w:rsid w:val="00EA65E1"/>
    <w:rsid w:val="00EA7B26"/>
    <w:rsid w:val="00EB03B8"/>
    <w:rsid w:val="00EB1224"/>
    <w:rsid w:val="00EB1D25"/>
    <w:rsid w:val="00EB2760"/>
    <w:rsid w:val="00EB32E5"/>
    <w:rsid w:val="00EB68EF"/>
    <w:rsid w:val="00EB74B5"/>
    <w:rsid w:val="00EB7AEC"/>
    <w:rsid w:val="00EC0AEB"/>
    <w:rsid w:val="00EC109D"/>
    <w:rsid w:val="00EC286D"/>
    <w:rsid w:val="00EC2A4D"/>
    <w:rsid w:val="00EC33FB"/>
    <w:rsid w:val="00EC373E"/>
    <w:rsid w:val="00EC3BDB"/>
    <w:rsid w:val="00EC4D44"/>
    <w:rsid w:val="00EC4FF4"/>
    <w:rsid w:val="00EC5AF0"/>
    <w:rsid w:val="00EC5E1A"/>
    <w:rsid w:val="00EC7305"/>
    <w:rsid w:val="00ED1947"/>
    <w:rsid w:val="00ED24C5"/>
    <w:rsid w:val="00ED3921"/>
    <w:rsid w:val="00ED3BA8"/>
    <w:rsid w:val="00ED3E00"/>
    <w:rsid w:val="00ED3EF2"/>
    <w:rsid w:val="00ED436A"/>
    <w:rsid w:val="00ED6B71"/>
    <w:rsid w:val="00ED6E84"/>
    <w:rsid w:val="00EE1BDE"/>
    <w:rsid w:val="00EE2E00"/>
    <w:rsid w:val="00EE4C8C"/>
    <w:rsid w:val="00EF09B2"/>
    <w:rsid w:val="00EF13A3"/>
    <w:rsid w:val="00EF407E"/>
    <w:rsid w:val="00EF50BF"/>
    <w:rsid w:val="00EF597D"/>
    <w:rsid w:val="00EF64EF"/>
    <w:rsid w:val="00EF67D4"/>
    <w:rsid w:val="00EF7A89"/>
    <w:rsid w:val="00F0091B"/>
    <w:rsid w:val="00F015B2"/>
    <w:rsid w:val="00F023C2"/>
    <w:rsid w:val="00F0265E"/>
    <w:rsid w:val="00F02B46"/>
    <w:rsid w:val="00F0312C"/>
    <w:rsid w:val="00F039E1"/>
    <w:rsid w:val="00F03BD3"/>
    <w:rsid w:val="00F03D84"/>
    <w:rsid w:val="00F069D3"/>
    <w:rsid w:val="00F072B1"/>
    <w:rsid w:val="00F10890"/>
    <w:rsid w:val="00F110DA"/>
    <w:rsid w:val="00F11307"/>
    <w:rsid w:val="00F12D59"/>
    <w:rsid w:val="00F133F0"/>
    <w:rsid w:val="00F149FD"/>
    <w:rsid w:val="00F16CBB"/>
    <w:rsid w:val="00F17ACE"/>
    <w:rsid w:val="00F20D6E"/>
    <w:rsid w:val="00F21343"/>
    <w:rsid w:val="00F2190B"/>
    <w:rsid w:val="00F230A1"/>
    <w:rsid w:val="00F2456D"/>
    <w:rsid w:val="00F25B46"/>
    <w:rsid w:val="00F25B9C"/>
    <w:rsid w:val="00F303D2"/>
    <w:rsid w:val="00F308FC"/>
    <w:rsid w:val="00F30DD3"/>
    <w:rsid w:val="00F3133D"/>
    <w:rsid w:val="00F31674"/>
    <w:rsid w:val="00F37C51"/>
    <w:rsid w:val="00F37D5A"/>
    <w:rsid w:val="00F43914"/>
    <w:rsid w:val="00F45969"/>
    <w:rsid w:val="00F46624"/>
    <w:rsid w:val="00F47017"/>
    <w:rsid w:val="00F509B5"/>
    <w:rsid w:val="00F56028"/>
    <w:rsid w:val="00F5783A"/>
    <w:rsid w:val="00F60E44"/>
    <w:rsid w:val="00F615C7"/>
    <w:rsid w:val="00F63978"/>
    <w:rsid w:val="00F65164"/>
    <w:rsid w:val="00F660CB"/>
    <w:rsid w:val="00F70238"/>
    <w:rsid w:val="00F7173C"/>
    <w:rsid w:val="00F71A19"/>
    <w:rsid w:val="00F71E0F"/>
    <w:rsid w:val="00F72E2F"/>
    <w:rsid w:val="00F730C2"/>
    <w:rsid w:val="00F749C5"/>
    <w:rsid w:val="00F76686"/>
    <w:rsid w:val="00F77467"/>
    <w:rsid w:val="00F80F07"/>
    <w:rsid w:val="00F82338"/>
    <w:rsid w:val="00F82691"/>
    <w:rsid w:val="00F83346"/>
    <w:rsid w:val="00F85240"/>
    <w:rsid w:val="00F8586D"/>
    <w:rsid w:val="00F85B25"/>
    <w:rsid w:val="00F86069"/>
    <w:rsid w:val="00F86602"/>
    <w:rsid w:val="00F91D04"/>
    <w:rsid w:val="00F92F6B"/>
    <w:rsid w:val="00F93B77"/>
    <w:rsid w:val="00F974AE"/>
    <w:rsid w:val="00F97C18"/>
    <w:rsid w:val="00FA6F91"/>
    <w:rsid w:val="00FA7009"/>
    <w:rsid w:val="00FA71ED"/>
    <w:rsid w:val="00FB006A"/>
    <w:rsid w:val="00FB0445"/>
    <w:rsid w:val="00FB0DDB"/>
    <w:rsid w:val="00FB2068"/>
    <w:rsid w:val="00FB4FCA"/>
    <w:rsid w:val="00FB51F9"/>
    <w:rsid w:val="00FC0957"/>
    <w:rsid w:val="00FC14FA"/>
    <w:rsid w:val="00FC3ABB"/>
    <w:rsid w:val="00FC3EEB"/>
    <w:rsid w:val="00FC4A56"/>
    <w:rsid w:val="00FC5432"/>
    <w:rsid w:val="00FC5692"/>
    <w:rsid w:val="00FC56B4"/>
    <w:rsid w:val="00FC5C38"/>
    <w:rsid w:val="00FC6722"/>
    <w:rsid w:val="00FC6971"/>
    <w:rsid w:val="00FD11AD"/>
    <w:rsid w:val="00FD2EE6"/>
    <w:rsid w:val="00FE0A4A"/>
    <w:rsid w:val="00FE0DC6"/>
    <w:rsid w:val="00FE20C9"/>
    <w:rsid w:val="00FE4301"/>
    <w:rsid w:val="00FE4372"/>
    <w:rsid w:val="00FE44DA"/>
    <w:rsid w:val="00FE4DA7"/>
    <w:rsid w:val="00FE7AAB"/>
    <w:rsid w:val="00FF1924"/>
    <w:rsid w:val="00FF2C15"/>
    <w:rsid w:val="00FF38E0"/>
    <w:rsid w:val="00FF4081"/>
    <w:rsid w:val="00FF72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843CA4"/>
  <w15:docId w15:val="{27C4774C-F7A5-4E37-9AAE-E0F37CD5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D0"/>
    <w:rPr>
      <w:sz w:val="24"/>
      <w:szCs w:val="24"/>
      <w:lang w:val="en-GB" w:eastAsia="en-US"/>
    </w:rPr>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119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167F7"/>
    <w:pPr>
      <w:keepNext/>
      <w:jc w:val="center"/>
      <w:outlineLvl w:val="4"/>
    </w:pPr>
    <w:rPr>
      <w:b/>
      <w:color w:val="000000" w:themeColor="text1"/>
      <w:sz w:val="18"/>
      <w:szCs w:val="18"/>
      <w:lang w:val="en-US"/>
    </w:rPr>
  </w:style>
  <w:style w:type="paragraph" w:styleId="Heading6">
    <w:name w:val="heading 6"/>
    <w:basedOn w:val="Normal"/>
    <w:next w:val="Normal"/>
    <w:link w:val="Heading6Char"/>
    <w:uiPriority w:val="9"/>
    <w:unhideWhenUsed/>
    <w:qFormat/>
    <w:rsid w:val="00977590"/>
    <w:pPr>
      <w:keepNext/>
      <w:spacing w:after="120"/>
      <w:jc w:val="center"/>
      <w:outlineLvl w:val="5"/>
    </w:pPr>
    <w:rPr>
      <w:b/>
    </w:rPr>
  </w:style>
  <w:style w:type="paragraph" w:styleId="Heading7">
    <w:name w:val="heading 7"/>
    <w:basedOn w:val="Normal"/>
    <w:next w:val="Normal"/>
    <w:link w:val="Heading7Char"/>
    <w:uiPriority w:val="9"/>
    <w:unhideWhenUsed/>
    <w:qFormat/>
    <w:rsid w:val="0093513B"/>
    <w:pPr>
      <w:keepNext/>
      <w:widowControl w:val="0"/>
      <w:tabs>
        <w:tab w:val="left" w:pos="680"/>
        <w:tab w:val="left" w:pos="1985"/>
      </w:tabs>
      <w:autoSpaceDE w:val="0"/>
      <w:autoSpaceDN w:val="0"/>
      <w:adjustRightInd w:val="0"/>
      <w:spacing w:before="120" w:after="120"/>
      <w:jc w:val="both"/>
      <w:outlineLvl w:val="6"/>
    </w:pPr>
    <w:rPr>
      <w:i/>
      <w:iCs/>
      <w:spacing w:val="-1"/>
    </w:rPr>
  </w:style>
  <w:style w:type="paragraph" w:styleId="Heading8">
    <w:name w:val="heading 8"/>
    <w:basedOn w:val="Normal"/>
    <w:next w:val="Normal"/>
    <w:link w:val="Heading8Char"/>
    <w:uiPriority w:val="9"/>
    <w:unhideWhenUsed/>
    <w:qFormat/>
    <w:rsid w:val="00F660CB"/>
    <w:pPr>
      <w:keepNext/>
      <w:widowControl w:val="0"/>
      <w:tabs>
        <w:tab w:val="left" w:pos="680"/>
        <w:tab w:val="left" w:pos="1985"/>
      </w:tabs>
      <w:autoSpaceDE w:val="0"/>
      <w:autoSpaceDN w:val="0"/>
      <w:adjustRightInd w:val="0"/>
      <w:spacing w:before="120" w:after="120"/>
      <w:jc w:val="both"/>
      <w:outlineLvl w:val="7"/>
    </w:pPr>
    <w:rPr>
      <w:i/>
      <w:iCs/>
      <w:spacing w:val="-1"/>
      <w:sz w:val="20"/>
      <w:szCs w:val="20"/>
    </w:rPr>
  </w:style>
  <w:style w:type="paragraph" w:styleId="Heading9">
    <w:name w:val="heading 9"/>
    <w:basedOn w:val="Normal"/>
    <w:next w:val="Normal"/>
    <w:link w:val="Heading9Char"/>
    <w:uiPriority w:val="9"/>
    <w:unhideWhenUsed/>
    <w:qFormat/>
    <w:rsid w:val="00F660CB"/>
    <w:pPr>
      <w:keepNext/>
      <w:widowControl w:val="0"/>
      <w:tabs>
        <w:tab w:val="left" w:pos="680"/>
      </w:tabs>
      <w:autoSpaceDE w:val="0"/>
      <w:autoSpaceDN w:val="0"/>
      <w:adjustRightInd w:val="0"/>
      <w:spacing w:before="120" w:after="120"/>
      <w:ind w:left="680"/>
      <w:jc w:val="both"/>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sz w:val="24"/>
      <w:szCs w:val="22"/>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link w:val="ListParagraphChar"/>
    <w:uiPriority w:val="34"/>
    <w:qFormat/>
    <w:rsid w:val="00D8320A"/>
    <w:pPr>
      <w:widowControl w:val="0"/>
      <w:ind w:leftChars="400" w:left="840"/>
      <w:jc w:val="both"/>
    </w:pPr>
    <w:rPr>
      <w:rFonts w:ascii="Calibri" w:hAnsi="Calibri"/>
      <w:kern w:val="2"/>
      <w:sz w:val="21"/>
      <w:szCs w:val="22"/>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iPriority w:val="99"/>
    <w:unhideWhenUsed/>
    <w:rsid w:val="00AB36FB"/>
    <w:rPr>
      <w:sz w:val="16"/>
      <w:szCs w:val="16"/>
    </w:rPr>
  </w:style>
  <w:style w:type="paragraph" w:styleId="CommentText">
    <w:name w:val="annotation text"/>
    <w:basedOn w:val="Normal"/>
    <w:link w:val="CommentTextChar"/>
    <w:uiPriority w:val="99"/>
    <w:unhideWhenUsed/>
    <w:rsid w:val="00AB36FB"/>
    <w:rPr>
      <w:sz w:val="20"/>
      <w:szCs w:val="20"/>
    </w:rPr>
  </w:style>
  <w:style w:type="character" w:customStyle="1" w:styleId="CommentTextChar">
    <w:name w:val="Comment Text Char"/>
    <w:link w:val="CommentText"/>
    <w:uiPriority w:val="99"/>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 w:val="24"/>
      <w:szCs w:val="24"/>
      <w:lang w:val="en-GB" w:eastAsia="en-US"/>
    </w:rPr>
  </w:style>
  <w:style w:type="table" w:styleId="TableGrid">
    <w:name w:val="Table Grid"/>
    <w:basedOn w:val="TableNormal"/>
    <w:uiPriority w:val="39"/>
    <w:rsid w:val="0018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styleId="Emphasis">
    <w:name w:val="Emphasis"/>
    <w:basedOn w:val="DefaultParagraphFont"/>
    <w:uiPriority w:val="20"/>
    <w:qFormat/>
    <w:rsid w:val="002D11D8"/>
    <w:rPr>
      <w:i/>
      <w:iCs/>
    </w:rPr>
  </w:style>
  <w:style w:type="paragraph" w:styleId="FootnoteText">
    <w:name w:val="footnote text"/>
    <w:basedOn w:val="Normal"/>
    <w:link w:val="FootnoteTextChar"/>
    <w:uiPriority w:val="99"/>
    <w:semiHidden/>
    <w:unhideWhenUsed/>
    <w:rsid w:val="002E351B"/>
    <w:rPr>
      <w:sz w:val="20"/>
      <w:szCs w:val="20"/>
    </w:rPr>
  </w:style>
  <w:style w:type="character" w:customStyle="1" w:styleId="FootnoteTextChar">
    <w:name w:val="Footnote Text Char"/>
    <w:basedOn w:val="DefaultParagraphFont"/>
    <w:link w:val="FootnoteText"/>
    <w:uiPriority w:val="99"/>
    <w:semiHidden/>
    <w:rsid w:val="002E351B"/>
    <w:rPr>
      <w:lang w:val="en-GB" w:eastAsia="en-US"/>
    </w:rPr>
  </w:style>
  <w:style w:type="character" w:styleId="FootnoteReference">
    <w:name w:val="footnote reference"/>
    <w:basedOn w:val="DefaultParagraphFont"/>
    <w:uiPriority w:val="99"/>
    <w:semiHidden/>
    <w:unhideWhenUsed/>
    <w:rsid w:val="002E351B"/>
    <w:rPr>
      <w:vertAlign w:val="superscript"/>
    </w:rPr>
  </w:style>
  <w:style w:type="character" w:customStyle="1" w:styleId="Heading4Char">
    <w:name w:val="Heading 4 Char"/>
    <w:basedOn w:val="DefaultParagraphFont"/>
    <w:link w:val="Heading4"/>
    <w:uiPriority w:val="9"/>
    <w:semiHidden/>
    <w:rsid w:val="006119A2"/>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uiPriority w:val="9"/>
    <w:rsid w:val="001167F7"/>
    <w:rPr>
      <w:b/>
      <w:color w:val="000000" w:themeColor="text1"/>
      <w:sz w:val="18"/>
      <w:szCs w:val="18"/>
      <w:lang w:val="en-US" w:eastAsia="en-US"/>
    </w:rPr>
  </w:style>
  <w:style w:type="character" w:customStyle="1" w:styleId="Heading6Char">
    <w:name w:val="Heading 6 Char"/>
    <w:basedOn w:val="DefaultParagraphFont"/>
    <w:link w:val="Heading6"/>
    <w:uiPriority w:val="9"/>
    <w:rsid w:val="00977590"/>
    <w:rPr>
      <w:b/>
      <w:sz w:val="24"/>
      <w:szCs w:val="24"/>
      <w:lang w:val="en-GB" w:eastAsia="en-US"/>
    </w:rPr>
  </w:style>
  <w:style w:type="paragraph" w:styleId="BodyTextIndent">
    <w:name w:val="Body Text Indent"/>
    <w:basedOn w:val="Normal"/>
    <w:link w:val="BodyTextIndentChar"/>
    <w:uiPriority w:val="99"/>
    <w:unhideWhenUsed/>
    <w:rsid w:val="0093513B"/>
    <w:pPr>
      <w:widowControl w:val="0"/>
      <w:tabs>
        <w:tab w:val="left" w:pos="680"/>
        <w:tab w:val="left" w:pos="1985"/>
      </w:tabs>
      <w:autoSpaceDE w:val="0"/>
      <w:autoSpaceDN w:val="0"/>
      <w:adjustRightInd w:val="0"/>
      <w:spacing w:before="120" w:after="120"/>
      <w:ind w:left="2127" w:hanging="2411"/>
      <w:jc w:val="both"/>
    </w:pPr>
    <w:rPr>
      <w:i/>
      <w:iCs/>
      <w:spacing w:val="-1"/>
    </w:rPr>
  </w:style>
  <w:style w:type="character" w:customStyle="1" w:styleId="BodyTextIndentChar">
    <w:name w:val="Body Text Indent Char"/>
    <w:basedOn w:val="DefaultParagraphFont"/>
    <w:link w:val="BodyTextIndent"/>
    <w:uiPriority w:val="99"/>
    <w:rsid w:val="0093513B"/>
    <w:rPr>
      <w:i/>
      <w:iCs/>
      <w:spacing w:val="-1"/>
      <w:sz w:val="24"/>
      <w:szCs w:val="24"/>
      <w:lang w:val="en-GB" w:eastAsia="en-US"/>
    </w:rPr>
  </w:style>
  <w:style w:type="character" w:customStyle="1" w:styleId="Heading7Char">
    <w:name w:val="Heading 7 Char"/>
    <w:basedOn w:val="DefaultParagraphFont"/>
    <w:link w:val="Heading7"/>
    <w:uiPriority w:val="9"/>
    <w:rsid w:val="0093513B"/>
    <w:rPr>
      <w:i/>
      <w:iCs/>
      <w:spacing w:val="-1"/>
      <w:sz w:val="24"/>
      <w:szCs w:val="24"/>
      <w:lang w:val="en-GB" w:eastAsia="en-US"/>
    </w:rPr>
  </w:style>
  <w:style w:type="paragraph" w:styleId="BodyTextIndent2">
    <w:name w:val="Body Text Indent 2"/>
    <w:basedOn w:val="Normal"/>
    <w:link w:val="BodyTextIndent2Char"/>
    <w:uiPriority w:val="99"/>
    <w:unhideWhenUsed/>
    <w:rsid w:val="00F56028"/>
    <w:pPr>
      <w:widowControl w:val="0"/>
      <w:tabs>
        <w:tab w:val="left" w:pos="709"/>
      </w:tabs>
      <w:autoSpaceDE w:val="0"/>
      <w:autoSpaceDN w:val="0"/>
      <w:adjustRightInd w:val="0"/>
      <w:spacing w:before="120" w:after="120"/>
      <w:ind w:left="1985" w:hanging="1985"/>
      <w:jc w:val="both"/>
    </w:pPr>
    <w:rPr>
      <w:i/>
      <w:iCs/>
      <w:spacing w:val="-1"/>
    </w:rPr>
  </w:style>
  <w:style w:type="character" w:customStyle="1" w:styleId="BodyTextIndent2Char">
    <w:name w:val="Body Text Indent 2 Char"/>
    <w:basedOn w:val="DefaultParagraphFont"/>
    <w:link w:val="BodyTextIndent2"/>
    <w:uiPriority w:val="99"/>
    <w:rsid w:val="00F56028"/>
    <w:rPr>
      <w:i/>
      <w:iCs/>
      <w:spacing w:val="-1"/>
      <w:sz w:val="24"/>
      <w:szCs w:val="24"/>
      <w:lang w:val="en-GB" w:eastAsia="en-US"/>
    </w:rPr>
  </w:style>
  <w:style w:type="character" w:customStyle="1" w:styleId="Heading8Char">
    <w:name w:val="Heading 8 Char"/>
    <w:basedOn w:val="DefaultParagraphFont"/>
    <w:link w:val="Heading8"/>
    <w:uiPriority w:val="9"/>
    <w:rsid w:val="00F660CB"/>
    <w:rPr>
      <w:i/>
      <w:iCs/>
      <w:spacing w:val="-1"/>
      <w:lang w:val="en-GB" w:eastAsia="en-US"/>
    </w:rPr>
  </w:style>
  <w:style w:type="character" w:customStyle="1" w:styleId="Heading9Char">
    <w:name w:val="Heading 9 Char"/>
    <w:basedOn w:val="DefaultParagraphFont"/>
    <w:link w:val="Heading9"/>
    <w:uiPriority w:val="9"/>
    <w:rsid w:val="00F660CB"/>
    <w:rPr>
      <w:i/>
      <w:iCs/>
      <w:spacing w:val="-2"/>
      <w:sz w:val="22"/>
      <w:szCs w:val="22"/>
      <w:lang w:val="en-GB" w:eastAsia="en-US"/>
    </w:rPr>
  </w:style>
  <w:style w:type="paragraph" w:styleId="ListBullet">
    <w:name w:val="List Bullet"/>
    <w:basedOn w:val="Normal"/>
    <w:uiPriority w:val="99"/>
    <w:unhideWhenUsed/>
    <w:rsid w:val="00D81603"/>
    <w:pPr>
      <w:numPr>
        <w:numId w:val="15"/>
      </w:numPr>
      <w:contextualSpacing/>
    </w:pPr>
  </w:style>
  <w:style w:type="character" w:customStyle="1" w:styleId="ListParagraphChar">
    <w:name w:val="List Paragraph Char"/>
    <w:basedOn w:val="DefaultParagraphFont"/>
    <w:link w:val="ListParagraph"/>
    <w:uiPriority w:val="34"/>
    <w:rsid w:val="003B7F3B"/>
    <w:rPr>
      <w:rFonts w:ascii="Calibri" w:hAnsi="Calibr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340">
      <w:bodyDiv w:val="1"/>
      <w:marLeft w:val="0"/>
      <w:marRight w:val="0"/>
      <w:marTop w:val="0"/>
      <w:marBottom w:val="0"/>
      <w:divBdr>
        <w:top w:val="none" w:sz="0" w:space="0" w:color="auto"/>
        <w:left w:val="none" w:sz="0" w:space="0" w:color="auto"/>
        <w:bottom w:val="none" w:sz="0" w:space="0" w:color="auto"/>
        <w:right w:val="none" w:sz="0" w:space="0" w:color="auto"/>
      </w:divBdr>
    </w:div>
    <w:div w:id="197164877">
      <w:bodyDiv w:val="1"/>
      <w:marLeft w:val="0"/>
      <w:marRight w:val="0"/>
      <w:marTop w:val="0"/>
      <w:marBottom w:val="0"/>
      <w:divBdr>
        <w:top w:val="none" w:sz="0" w:space="0" w:color="auto"/>
        <w:left w:val="none" w:sz="0" w:space="0" w:color="auto"/>
        <w:bottom w:val="none" w:sz="0" w:space="0" w:color="auto"/>
        <w:right w:val="none" w:sz="0" w:space="0" w:color="auto"/>
      </w:divBdr>
      <w:divsChild>
        <w:div w:id="86926295">
          <w:marLeft w:val="1656"/>
          <w:marRight w:val="0"/>
          <w:marTop w:val="120"/>
          <w:marBottom w:val="120"/>
          <w:divBdr>
            <w:top w:val="none" w:sz="0" w:space="0" w:color="auto"/>
            <w:left w:val="none" w:sz="0" w:space="0" w:color="auto"/>
            <w:bottom w:val="none" w:sz="0" w:space="0" w:color="auto"/>
            <w:right w:val="none" w:sz="0" w:space="0" w:color="auto"/>
          </w:divBdr>
        </w:div>
        <w:div w:id="576288523">
          <w:marLeft w:val="1656"/>
          <w:marRight w:val="0"/>
          <w:marTop w:val="120"/>
          <w:marBottom w:val="120"/>
          <w:divBdr>
            <w:top w:val="none" w:sz="0" w:space="0" w:color="auto"/>
            <w:left w:val="none" w:sz="0" w:space="0" w:color="auto"/>
            <w:bottom w:val="none" w:sz="0" w:space="0" w:color="auto"/>
            <w:right w:val="none" w:sz="0" w:space="0" w:color="auto"/>
          </w:divBdr>
        </w:div>
        <w:div w:id="610938934">
          <w:marLeft w:val="1656"/>
          <w:marRight w:val="0"/>
          <w:marTop w:val="120"/>
          <w:marBottom w:val="120"/>
          <w:divBdr>
            <w:top w:val="none" w:sz="0" w:space="0" w:color="auto"/>
            <w:left w:val="none" w:sz="0" w:space="0" w:color="auto"/>
            <w:bottom w:val="none" w:sz="0" w:space="0" w:color="auto"/>
            <w:right w:val="none" w:sz="0" w:space="0" w:color="auto"/>
          </w:divBdr>
        </w:div>
        <w:div w:id="894464406">
          <w:marLeft w:val="1656"/>
          <w:marRight w:val="0"/>
          <w:marTop w:val="120"/>
          <w:marBottom w:val="120"/>
          <w:divBdr>
            <w:top w:val="none" w:sz="0" w:space="0" w:color="auto"/>
            <w:left w:val="none" w:sz="0" w:space="0" w:color="auto"/>
            <w:bottom w:val="none" w:sz="0" w:space="0" w:color="auto"/>
            <w:right w:val="none" w:sz="0" w:space="0" w:color="auto"/>
          </w:divBdr>
        </w:div>
        <w:div w:id="1025015602">
          <w:marLeft w:val="1656"/>
          <w:marRight w:val="0"/>
          <w:marTop w:val="120"/>
          <w:marBottom w:val="120"/>
          <w:divBdr>
            <w:top w:val="none" w:sz="0" w:space="0" w:color="auto"/>
            <w:left w:val="none" w:sz="0" w:space="0" w:color="auto"/>
            <w:bottom w:val="none" w:sz="0" w:space="0" w:color="auto"/>
            <w:right w:val="none" w:sz="0" w:space="0" w:color="auto"/>
          </w:divBdr>
        </w:div>
      </w:divsChild>
    </w:div>
    <w:div w:id="595289183">
      <w:bodyDiv w:val="1"/>
      <w:marLeft w:val="0"/>
      <w:marRight w:val="0"/>
      <w:marTop w:val="0"/>
      <w:marBottom w:val="0"/>
      <w:divBdr>
        <w:top w:val="none" w:sz="0" w:space="0" w:color="auto"/>
        <w:left w:val="none" w:sz="0" w:space="0" w:color="auto"/>
        <w:bottom w:val="none" w:sz="0" w:space="0" w:color="auto"/>
        <w:right w:val="none" w:sz="0" w:space="0" w:color="auto"/>
      </w:divBdr>
      <w:divsChild>
        <w:div w:id="71120233">
          <w:marLeft w:val="418"/>
          <w:marRight w:val="0"/>
          <w:marTop w:val="120"/>
          <w:marBottom w:val="120"/>
          <w:divBdr>
            <w:top w:val="none" w:sz="0" w:space="0" w:color="auto"/>
            <w:left w:val="none" w:sz="0" w:space="0" w:color="auto"/>
            <w:bottom w:val="none" w:sz="0" w:space="0" w:color="auto"/>
            <w:right w:val="none" w:sz="0" w:space="0" w:color="auto"/>
          </w:divBdr>
        </w:div>
        <w:div w:id="618144097">
          <w:marLeft w:val="418"/>
          <w:marRight w:val="0"/>
          <w:marTop w:val="120"/>
          <w:marBottom w:val="120"/>
          <w:divBdr>
            <w:top w:val="none" w:sz="0" w:space="0" w:color="auto"/>
            <w:left w:val="none" w:sz="0" w:space="0" w:color="auto"/>
            <w:bottom w:val="none" w:sz="0" w:space="0" w:color="auto"/>
            <w:right w:val="none" w:sz="0" w:space="0" w:color="auto"/>
          </w:divBdr>
        </w:div>
      </w:divsChild>
    </w:div>
    <w:div w:id="722294657">
      <w:bodyDiv w:val="1"/>
      <w:marLeft w:val="0"/>
      <w:marRight w:val="0"/>
      <w:marTop w:val="0"/>
      <w:marBottom w:val="0"/>
      <w:divBdr>
        <w:top w:val="none" w:sz="0" w:space="0" w:color="auto"/>
        <w:left w:val="none" w:sz="0" w:space="0" w:color="auto"/>
        <w:bottom w:val="none" w:sz="0" w:space="0" w:color="auto"/>
        <w:right w:val="none" w:sz="0" w:space="0" w:color="auto"/>
      </w:divBdr>
      <w:divsChild>
        <w:div w:id="16128583">
          <w:marLeft w:val="0"/>
          <w:marRight w:val="0"/>
          <w:marTop w:val="0"/>
          <w:marBottom w:val="0"/>
          <w:divBdr>
            <w:top w:val="none" w:sz="0" w:space="0" w:color="auto"/>
            <w:left w:val="none" w:sz="0" w:space="0" w:color="auto"/>
            <w:bottom w:val="none" w:sz="0" w:space="0" w:color="auto"/>
            <w:right w:val="none" w:sz="0" w:space="0" w:color="auto"/>
          </w:divBdr>
        </w:div>
        <w:div w:id="35472659">
          <w:marLeft w:val="0"/>
          <w:marRight w:val="0"/>
          <w:marTop w:val="0"/>
          <w:marBottom w:val="0"/>
          <w:divBdr>
            <w:top w:val="none" w:sz="0" w:space="0" w:color="auto"/>
            <w:left w:val="none" w:sz="0" w:space="0" w:color="auto"/>
            <w:bottom w:val="none" w:sz="0" w:space="0" w:color="auto"/>
            <w:right w:val="none" w:sz="0" w:space="0" w:color="auto"/>
          </w:divBdr>
        </w:div>
        <w:div w:id="66655803">
          <w:marLeft w:val="0"/>
          <w:marRight w:val="0"/>
          <w:marTop w:val="0"/>
          <w:marBottom w:val="0"/>
          <w:divBdr>
            <w:top w:val="none" w:sz="0" w:space="0" w:color="auto"/>
            <w:left w:val="none" w:sz="0" w:space="0" w:color="auto"/>
            <w:bottom w:val="none" w:sz="0" w:space="0" w:color="auto"/>
            <w:right w:val="none" w:sz="0" w:space="0" w:color="auto"/>
          </w:divBdr>
        </w:div>
        <w:div w:id="80613101">
          <w:marLeft w:val="0"/>
          <w:marRight w:val="0"/>
          <w:marTop w:val="0"/>
          <w:marBottom w:val="0"/>
          <w:divBdr>
            <w:top w:val="none" w:sz="0" w:space="0" w:color="auto"/>
            <w:left w:val="none" w:sz="0" w:space="0" w:color="auto"/>
            <w:bottom w:val="none" w:sz="0" w:space="0" w:color="auto"/>
            <w:right w:val="none" w:sz="0" w:space="0" w:color="auto"/>
          </w:divBdr>
        </w:div>
        <w:div w:id="146439040">
          <w:marLeft w:val="0"/>
          <w:marRight w:val="0"/>
          <w:marTop w:val="0"/>
          <w:marBottom w:val="0"/>
          <w:divBdr>
            <w:top w:val="none" w:sz="0" w:space="0" w:color="auto"/>
            <w:left w:val="none" w:sz="0" w:space="0" w:color="auto"/>
            <w:bottom w:val="none" w:sz="0" w:space="0" w:color="auto"/>
            <w:right w:val="none" w:sz="0" w:space="0" w:color="auto"/>
          </w:divBdr>
        </w:div>
        <w:div w:id="148909298">
          <w:marLeft w:val="0"/>
          <w:marRight w:val="0"/>
          <w:marTop w:val="0"/>
          <w:marBottom w:val="0"/>
          <w:divBdr>
            <w:top w:val="none" w:sz="0" w:space="0" w:color="auto"/>
            <w:left w:val="none" w:sz="0" w:space="0" w:color="auto"/>
            <w:bottom w:val="none" w:sz="0" w:space="0" w:color="auto"/>
            <w:right w:val="none" w:sz="0" w:space="0" w:color="auto"/>
          </w:divBdr>
        </w:div>
        <w:div w:id="152182512">
          <w:marLeft w:val="0"/>
          <w:marRight w:val="0"/>
          <w:marTop w:val="0"/>
          <w:marBottom w:val="0"/>
          <w:divBdr>
            <w:top w:val="none" w:sz="0" w:space="0" w:color="auto"/>
            <w:left w:val="none" w:sz="0" w:space="0" w:color="auto"/>
            <w:bottom w:val="none" w:sz="0" w:space="0" w:color="auto"/>
            <w:right w:val="none" w:sz="0" w:space="0" w:color="auto"/>
          </w:divBdr>
        </w:div>
        <w:div w:id="152837559">
          <w:marLeft w:val="0"/>
          <w:marRight w:val="0"/>
          <w:marTop w:val="0"/>
          <w:marBottom w:val="0"/>
          <w:divBdr>
            <w:top w:val="none" w:sz="0" w:space="0" w:color="auto"/>
            <w:left w:val="none" w:sz="0" w:space="0" w:color="auto"/>
            <w:bottom w:val="none" w:sz="0" w:space="0" w:color="auto"/>
            <w:right w:val="none" w:sz="0" w:space="0" w:color="auto"/>
          </w:divBdr>
        </w:div>
        <w:div w:id="158081072">
          <w:marLeft w:val="0"/>
          <w:marRight w:val="0"/>
          <w:marTop w:val="0"/>
          <w:marBottom w:val="0"/>
          <w:divBdr>
            <w:top w:val="none" w:sz="0" w:space="0" w:color="auto"/>
            <w:left w:val="none" w:sz="0" w:space="0" w:color="auto"/>
            <w:bottom w:val="none" w:sz="0" w:space="0" w:color="auto"/>
            <w:right w:val="none" w:sz="0" w:space="0" w:color="auto"/>
          </w:divBdr>
        </w:div>
        <w:div w:id="200048499">
          <w:marLeft w:val="0"/>
          <w:marRight w:val="0"/>
          <w:marTop w:val="0"/>
          <w:marBottom w:val="0"/>
          <w:divBdr>
            <w:top w:val="none" w:sz="0" w:space="0" w:color="auto"/>
            <w:left w:val="none" w:sz="0" w:space="0" w:color="auto"/>
            <w:bottom w:val="none" w:sz="0" w:space="0" w:color="auto"/>
            <w:right w:val="none" w:sz="0" w:space="0" w:color="auto"/>
          </w:divBdr>
        </w:div>
        <w:div w:id="206527694">
          <w:marLeft w:val="0"/>
          <w:marRight w:val="0"/>
          <w:marTop w:val="0"/>
          <w:marBottom w:val="0"/>
          <w:divBdr>
            <w:top w:val="none" w:sz="0" w:space="0" w:color="auto"/>
            <w:left w:val="none" w:sz="0" w:space="0" w:color="auto"/>
            <w:bottom w:val="none" w:sz="0" w:space="0" w:color="auto"/>
            <w:right w:val="none" w:sz="0" w:space="0" w:color="auto"/>
          </w:divBdr>
        </w:div>
        <w:div w:id="239560327">
          <w:marLeft w:val="0"/>
          <w:marRight w:val="0"/>
          <w:marTop w:val="0"/>
          <w:marBottom w:val="0"/>
          <w:divBdr>
            <w:top w:val="none" w:sz="0" w:space="0" w:color="auto"/>
            <w:left w:val="none" w:sz="0" w:space="0" w:color="auto"/>
            <w:bottom w:val="none" w:sz="0" w:space="0" w:color="auto"/>
            <w:right w:val="none" w:sz="0" w:space="0" w:color="auto"/>
          </w:divBdr>
        </w:div>
        <w:div w:id="280460237">
          <w:marLeft w:val="0"/>
          <w:marRight w:val="0"/>
          <w:marTop w:val="0"/>
          <w:marBottom w:val="0"/>
          <w:divBdr>
            <w:top w:val="none" w:sz="0" w:space="0" w:color="auto"/>
            <w:left w:val="none" w:sz="0" w:space="0" w:color="auto"/>
            <w:bottom w:val="none" w:sz="0" w:space="0" w:color="auto"/>
            <w:right w:val="none" w:sz="0" w:space="0" w:color="auto"/>
          </w:divBdr>
        </w:div>
        <w:div w:id="301352196">
          <w:marLeft w:val="0"/>
          <w:marRight w:val="0"/>
          <w:marTop w:val="0"/>
          <w:marBottom w:val="0"/>
          <w:divBdr>
            <w:top w:val="none" w:sz="0" w:space="0" w:color="auto"/>
            <w:left w:val="none" w:sz="0" w:space="0" w:color="auto"/>
            <w:bottom w:val="none" w:sz="0" w:space="0" w:color="auto"/>
            <w:right w:val="none" w:sz="0" w:space="0" w:color="auto"/>
          </w:divBdr>
        </w:div>
        <w:div w:id="322903706">
          <w:marLeft w:val="0"/>
          <w:marRight w:val="0"/>
          <w:marTop w:val="0"/>
          <w:marBottom w:val="0"/>
          <w:divBdr>
            <w:top w:val="none" w:sz="0" w:space="0" w:color="auto"/>
            <w:left w:val="none" w:sz="0" w:space="0" w:color="auto"/>
            <w:bottom w:val="none" w:sz="0" w:space="0" w:color="auto"/>
            <w:right w:val="none" w:sz="0" w:space="0" w:color="auto"/>
          </w:divBdr>
        </w:div>
        <w:div w:id="324820036">
          <w:marLeft w:val="0"/>
          <w:marRight w:val="0"/>
          <w:marTop w:val="0"/>
          <w:marBottom w:val="0"/>
          <w:divBdr>
            <w:top w:val="none" w:sz="0" w:space="0" w:color="auto"/>
            <w:left w:val="none" w:sz="0" w:space="0" w:color="auto"/>
            <w:bottom w:val="none" w:sz="0" w:space="0" w:color="auto"/>
            <w:right w:val="none" w:sz="0" w:space="0" w:color="auto"/>
          </w:divBdr>
        </w:div>
        <w:div w:id="325326416">
          <w:marLeft w:val="0"/>
          <w:marRight w:val="0"/>
          <w:marTop w:val="0"/>
          <w:marBottom w:val="0"/>
          <w:divBdr>
            <w:top w:val="none" w:sz="0" w:space="0" w:color="auto"/>
            <w:left w:val="none" w:sz="0" w:space="0" w:color="auto"/>
            <w:bottom w:val="none" w:sz="0" w:space="0" w:color="auto"/>
            <w:right w:val="none" w:sz="0" w:space="0" w:color="auto"/>
          </w:divBdr>
        </w:div>
        <w:div w:id="336271007">
          <w:marLeft w:val="0"/>
          <w:marRight w:val="0"/>
          <w:marTop w:val="0"/>
          <w:marBottom w:val="0"/>
          <w:divBdr>
            <w:top w:val="none" w:sz="0" w:space="0" w:color="auto"/>
            <w:left w:val="none" w:sz="0" w:space="0" w:color="auto"/>
            <w:bottom w:val="none" w:sz="0" w:space="0" w:color="auto"/>
            <w:right w:val="none" w:sz="0" w:space="0" w:color="auto"/>
          </w:divBdr>
        </w:div>
        <w:div w:id="347296886">
          <w:marLeft w:val="0"/>
          <w:marRight w:val="0"/>
          <w:marTop w:val="0"/>
          <w:marBottom w:val="0"/>
          <w:divBdr>
            <w:top w:val="none" w:sz="0" w:space="0" w:color="auto"/>
            <w:left w:val="none" w:sz="0" w:space="0" w:color="auto"/>
            <w:bottom w:val="none" w:sz="0" w:space="0" w:color="auto"/>
            <w:right w:val="none" w:sz="0" w:space="0" w:color="auto"/>
          </w:divBdr>
        </w:div>
        <w:div w:id="350690389">
          <w:marLeft w:val="0"/>
          <w:marRight w:val="0"/>
          <w:marTop w:val="0"/>
          <w:marBottom w:val="0"/>
          <w:divBdr>
            <w:top w:val="none" w:sz="0" w:space="0" w:color="auto"/>
            <w:left w:val="none" w:sz="0" w:space="0" w:color="auto"/>
            <w:bottom w:val="none" w:sz="0" w:space="0" w:color="auto"/>
            <w:right w:val="none" w:sz="0" w:space="0" w:color="auto"/>
          </w:divBdr>
        </w:div>
        <w:div w:id="373623692">
          <w:marLeft w:val="0"/>
          <w:marRight w:val="0"/>
          <w:marTop w:val="0"/>
          <w:marBottom w:val="0"/>
          <w:divBdr>
            <w:top w:val="none" w:sz="0" w:space="0" w:color="auto"/>
            <w:left w:val="none" w:sz="0" w:space="0" w:color="auto"/>
            <w:bottom w:val="none" w:sz="0" w:space="0" w:color="auto"/>
            <w:right w:val="none" w:sz="0" w:space="0" w:color="auto"/>
          </w:divBdr>
        </w:div>
        <w:div w:id="398138613">
          <w:marLeft w:val="0"/>
          <w:marRight w:val="0"/>
          <w:marTop w:val="0"/>
          <w:marBottom w:val="0"/>
          <w:divBdr>
            <w:top w:val="none" w:sz="0" w:space="0" w:color="auto"/>
            <w:left w:val="none" w:sz="0" w:space="0" w:color="auto"/>
            <w:bottom w:val="none" w:sz="0" w:space="0" w:color="auto"/>
            <w:right w:val="none" w:sz="0" w:space="0" w:color="auto"/>
          </w:divBdr>
        </w:div>
        <w:div w:id="426852449">
          <w:marLeft w:val="0"/>
          <w:marRight w:val="0"/>
          <w:marTop w:val="0"/>
          <w:marBottom w:val="0"/>
          <w:divBdr>
            <w:top w:val="none" w:sz="0" w:space="0" w:color="auto"/>
            <w:left w:val="none" w:sz="0" w:space="0" w:color="auto"/>
            <w:bottom w:val="none" w:sz="0" w:space="0" w:color="auto"/>
            <w:right w:val="none" w:sz="0" w:space="0" w:color="auto"/>
          </w:divBdr>
        </w:div>
        <w:div w:id="438571468">
          <w:marLeft w:val="0"/>
          <w:marRight w:val="0"/>
          <w:marTop w:val="0"/>
          <w:marBottom w:val="0"/>
          <w:divBdr>
            <w:top w:val="none" w:sz="0" w:space="0" w:color="auto"/>
            <w:left w:val="none" w:sz="0" w:space="0" w:color="auto"/>
            <w:bottom w:val="none" w:sz="0" w:space="0" w:color="auto"/>
            <w:right w:val="none" w:sz="0" w:space="0" w:color="auto"/>
          </w:divBdr>
        </w:div>
        <w:div w:id="444153996">
          <w:marLeft w:val="0"/>
          <w:marRight w:val="0"/>
          <w:marTop w:val="0"/>
          <w:marBottom w:val="0"/>
          <w:divBdr>
            <w:top w:val="none" w:sz="0" w:space="0" w:color="auto"/>
            <w:left w:val="none" w:sz="0" w:space="0" w:color="auto"/>
            <w:bottom w:val="none" w:sz="0" w:space="0" w:color="auto"/>
            <w:right w:val="none" w:sz="0" w:space="0" w:color="auto"/>
          </w:divBdr>
        </w:div>
        <w:div w:id="464277262">
          <w:marLeft w:val="0"/>
          <w:marRight w:val="0"/>
          <w:marTop w:val="0"/>
          <w:marBottom w:val="0"/>
          <w:divBdr>
            <w:top w:val="none" w:sz="0" w:space="0" w:color="auto"/>
            <w:left w:val="none" w:sz="0" w:space="0" w:color="auto"/>
            <w:bottom w:val="none" w:sz="0" w:space="0" w:color="auto"/>
            <w:right w:val="none" w:sz="0" w:space="0" w:color="auto"/>
          </w:divBdr>
        </w:div>
        <w:div w:id="468207602">
          <w:marLeft w:val="0"/>
          <w:marRight w:val="0"/>
          <w:marTop w:val="0"/>
          <w:marBottom w:val="0"/>
          <w:divBdr>
            <w:top w:val="none" w:sz="0" w:space="0" w:color="auto"/>
            <w:left w:val="none" w:sz="0" w:space="0" w:color="auto"/>
            <w:bottom w:val="none" w:sz="0" w:space="0" w:color="auto"/>
            <w:right w:val="none" w:sz="0" w:space="0" w:color="auto"/>
          </w:divBdr>
        </w:div>
        <w:div w:id="486481411">
          <w:marLeft w:val="0"/>
          <w:marRight w:val="0"/>
          <w:marTop w:val="0"/>
          <w:marBottom w:val="0"/>
          <w:divBdr>
            <w:top w:val="none" w:sz="0" w:space="0" w:color="auto"/>
            <w:left w:val="none" w:sz="0" w:space="0" w:color="auto"/>
            <w:bottom w:val="none" w:sz="0" w:space="0" w:color="auto"/>
            <w:right w:val="none" w:sz="0" w:space="0" w:color="auto"/>
          </w:divBdr>
        </w:div>
        <w:div w:id="527260343">
          <w:marLeft w:val="0"/>
          <w:marRight w:val="0"/>
          <w:marTop w:val="0"/>
          <w:marBottom w:val="0"/>
          <w:divBdr>
            <w:top w:val="none" w:sz="0" w:space="0" w:color="auto"/>
            <w:left w:val="none" w:sz="0" w:space="0" w:color="auto"/>
            <w:bottom w:val="none" w:sz="0" w:space="0" w:color="auto"/>
            <w:right w:val="none" w:sz="0" w:space="0" w:color="auto"/>
          </w:divBdr>
        </w:div>
        <w:div w:id="568347445">
          <w:marLeft w:val="0"/>
          <w:marRight w:val="0"/>
          <w:marTop w:val="0"/>
          <w:marBottom w:val="0"/>
          <w:divBdr>
            <w:top w:val="none" w:sz="0" w:space="0" w:color="auto"/>
            <w:left w:val="none" w:sz="0" w:space="0" w:color="auto"/>
            <w:bottom w:val="none" w:sz="0" w:space="0" w:color="auto"/>
            <w:right w:val="none" w:sz="0" w:space="0" w:color="auto"/>
          </w:divBdr>
        </w:div>
        <w:div w:id="631523602">
          <w:marLeft w:val="0"/>
          <w:marRight w:val="0"/>
          <w:marTop w:val="0"/>
          <w:marBottom w:val="0"/>
          <w:divBdr>
            <w:top w:val="none" w:sz="0" w:space="0" w:color="auto"/>
            <w:left w:val="none" w:sz="0" w:space="0" w:color="auto"/>
            <w:bottom w:val="none" w:sz="0" w:space="0" w:color="auto"/>
            <w:right w:val="none" w:sz="0" w:space="0" w:color="auto"/>
          </w:divBdr>
        </w:div>
        <w:div w:id="697241437">
          <w:marLeft w:val="0"/>
          <w:marRight w:val="0"/>
          <w:marTop w:val="0"/>
          <w:marBottom w:val="0"/>
          <w:divBdr>
            <w:top w:val="none" w:sz="0" w:space="0" w:color="auto"/>
            <w:left w:val="none" w:sz="0" w:space="0" w:color="auto"/>
            <w:bottom w:val="none" w:sz="0" w:space="0" w:color="auto"/>
            <w:right w:val="none" w:sz="0" w:space="0" w:color="auto"/>
          </w:divBdr>
        </w:div>
        <w:div w:id="715474295">
          <w:marLeft w:val="0"/>
          <w:marRight w:val="0"/>
          <w:marTop w:val="0"/>
          <w:marBottom w:val="0"/>
          <w:divBdr>
            <w:top w:val="none" w:sz="0" w:space="0" w:color="auto"/>
            <w:left w:val="none" w:sz="0" w:space="0" w:color="auto"/>
            <w:bottom w:val="none" w:sz="0" w:space="0" w:color="auto"/>
            <w:right w:val="none" w:sz="0" w:space="0" w:color="auto"/>
          </w:divBdr>
        </w:div>
        <w:div w:id="718549933">
          <w:marLeft w:val="0"/>
          <w:marRight w:val="0"/>
          <w:marTop w:val="0"/>
          <w:marBottom w:val="0"/>
          <w:divBdr>
            <w:top w:val="none" w:sz="0" w:space="0" w:color="auto"/>
            <w:left w:val="none" w:sz="0" w:space="0" w:color="auto"/>
            <w:bottom w:val="none" w:sz="0" w:space="0" w:color="auto"/>
            <w:right w:val="none" w:sz="0" w:space="0" w:color="auto"/>
          </w:divBdr>
        </w:div>
        <w:div w:id="741103423">
          <w:marLeft w:val="0"/>
          <w:marRight w:val="0"/>
          <w:marTop w:val="0"/>
          <w:marBottom w:val="0"/>
          <w:divBdr>
            <w:top w:val="none" w:sz="0" w:space="0" w:color="auto"/>
            <w:left w:val="none" w:sz="0" w:space="0" w:color="auto"/>
            <w:bottom w:val="none" w:sz="0" w:space="0" w:color="auto"/>
            <w:right w:val="none" w:sz="0" w:space="0" w:color="auto"/>
          </w:divBdr>
        </w:div>
        <w:div w:id="771123867">
          <w:marLeft w:val="0"/>
          <w:marRight w:val="0"/>
          <w:marTop w:val="0"/>
          <w:marBottom w:val="0"/>
          <w:divBdr>
            <w:top w:val="none" w:sz="0" w:space="0" w:color="auto"/>
            <w:left w:val="none" w:sz="0" w:space="0" w:color="auto"/>
            <w:bottom w:val="none" w:sz="0" w:space="0" w:color="auto"/>
            <w:right w:val="none" w:sz="0" w:space="0" w:color="auto"/>
          </w:divBdr>
        </w:div>
        <w:div w:id="785123188">
          <w:marLeft w:val="0"/>
          <w:marRight w:val="0"/>
          <w:marTop w:val="0"/>
          <w:marBottom w:val="0"/>
          <w:divBdr>
            <w:top w:val="none" w:sz="0" w:space="0" w:color="auto"/>
            <w:left w:val="none" w:sz="0" w:space="0" w:color="auto"/>
            <w:bottom w:val="none" w:sz="0" w:space="0" w:color="auto"/>
            <w:right w:val="none" w:sz="0" w:space="0" w:color="auto"/>
          </w:divBdr>
        </w:div>
        <w:div w:id="789473636">
          <w:marLeft w:val="0"/>
          <w:marRight w:val="0"/>
          <w:marTop w:val="0"/>
          <w:marBottom w:val="0"/>
          <w:divBdr>
            <w:top w:val="none" w:sz="0" w:space="0" w:color="auto"/>
            <w:left w:val="none" w:sz="0" w:space="0" w:color="auto"/>
            <w:bottom w:val="none" w:sz="0" w:space="0" w:color="auto"/>
            <w:right w:val="none" w:sz="0" w:space="0" w:color="auto"/>
          </w:divBdr>
        </w:div>
        <w:div w:id="796945787">
          <w:marLeft w:val="0"/>
          <w:marRight w:val="0"/>
          <w:marTop w:val="0"/>
          <w:marBottom w:val="0"/>
          <w:divBdr>
            <w:top w:val="none" w:sz="0" w:space="0" w:color="auto"/>
            <w:left w:val="none" w:sz="0" w:space="0" w:color="auto"/>
            <w:bottom w:val="none" w:sz="0" w:space="0" w:color="auto"/>
            <w:right w:val="none" w:sz="0" w:space="0" w:color="auto"/>
          </w:divBdr>
        </w:div>
        <w:div w:id="801190350">
          <w:marLeft w:val="0"/>
          <w:marRight w:val="0"/>
          <w:marTop w:val="0"/>
          <w:marBottom w:val="0"/>
          <w:divBdr>
            <w:top w:val="none" w:sz="0" w:space="0" w:color="auto"/>
            <w:left w:val="none" w:sz="0" w:space="0" w:color="auto"/>
            <w:bottom w:val="none" w:sz="0" w:space="0" w:color="auto"/>
            <w:right w:val="none" w:sz="0" w:space="0" w:color="auto"/>
          </w:divBdr>
        </w:div>
        <w:div w:id="806901383">
          <w:marLeft w:val="0"/>
          <w:marRight w:val="0"/>
          <w:marTop w:val="0"/>
          <w:marBottom w:val="0"/>
          <w:divBdr>
            <w:top w:val="none" w:sz="0" w:space="0" w:color="auto"/>
            <w:left w:val="none" w:sz="0" w:space="0" w:color="auto"/>
            <w:bottom w:val="none" w:sz="0" w:space="0" w:color="auto"/>
            <w:right w:val="none" w:sz="0" w:space="0" w:color="auto"/>
          </w:divBdr>
        </w:div>
        <w:div w:id="824397168">
          <w:marLeft w:val="0"/>
          <w:marRight w:val="0"/>
          <w:marTop w:val="0"/>
          <w:marBottom w:val="0"/>
          <w:divBdr>
            <w:top w:val="none" w:sz="0" w:space="0" w:color="auto"/>
            <w:left w:val="none" w:sz="0" w:space="0" w:color="auto"/>
            <w:bottom w:val="none" w:sz="0" w:space="0" w:color="auto"/>
            <w:right w:val="none" w:sz="0" w:space="0" w:color="auto"/>
          </w:divBdr>
        </w:div>
        <w:div w:id="835267484">
          <w:marLeft w:val="0"/>
          <w:marRight w:val="0"/>
          <w:marTop w:val="0"/>
          <w:marBottom w:val="0"/>
          <w:divBdr>
            <w:top w:val="none" w:sz="0" w:space="0" w:color="auto"/>
            <w:left w:val="none" w:sz="0" w:space="0" w:color="auto"/>
            <w:bottom w:val="none" w:sz="0" w:space="0" w:color="auto"/>
            <w:right w:val="none" w:sz="0" w:space="0" w:color="auto"/>
          </w:divBdr>
        </w:div>
        <w:div w:id="895818601">
          <w:marLeft w:val="0"/>
          <w:marRight w:val="0"/>
          <w:marTop w:val="0"/>
          <w:marBottom w:val="0"/>
          <w:divBdr>
            <w:top w:val="none" w:sz="0" w:space="0" w:color="auto"/>
            <w:left w:val="none" w:sz="0" w:space="0" w:color="auto"/>
            <w:bottom w:val="none" w:sz="0" w:space="0" w:color="auto"/>
            <w:right w:val="none" w:sz="0" w:space="0" w:color="auto"/>
          </w:divBdr>
        </w:div>
        <w:div w:id="911038189">
          <w:marLeft w:val="0"/>
          <w:marRight w:val="0"/>
          <w:marTop w:val="0"/>
          <w:marBottom w:val="0"/>
          <w:divBdr>
            <w:top w:val="none" w:sz="0" w:space="0" w:color="auto"/>
            <w:left w:val="none" w:sz="0" w:space="0" w:color="auto"/>
            <w:bottom w:val="none" w:sz="0" w:space="0" w:color="auto"/>
            <w:right w:val="none" w:sz="0" w:space="0" w:color="auto"/>
          </w:divBdr>
        </w:div>
        <w:div w:id="1053307991">
          <w:marLeft w:val="0"/>
          <w:marRight w:val="0"/>
          <w:marTop w:val="0"/>
          <w:marBottom w:val="0"/>
          <w:divBdr>
            <w:top w:val="none" w:sz="0" w:space="0" w:color="auto"/>
            <w:left w:val="none" w:sz="0" w:space="0" w:color="auto"/>
            <w:bottom w:val="none" w:sz="0" w:space="0" w:color="auto"/>
            <w:right w:val="none" w:sz="0" w:space="0" w:color="auto"/>
          </w:divBdr>
        </w:div>
        <w:div w:id="1063404601">
          <w:marLeft w:val="0"/>
          <w:marRight w:val="0"/>
          <w:marTop w:val="0"/>
          <w:marBottom w:val="0"/>
          <w:divBdr>
            <w:top w:val="none" w:sz="0" w:space="0" w:color="auto"/>
            <w:left w:val="none" w:sz="0" w:space="0" w:color="auto"/>
            <w:bottom w:val="none" w:sz="0" w:space="0" w:color="auto"/>
            <w:right w:val="none" w:sz="0" w:space="0" w:color="auto"/>
          </w:divBdr>
        </w:div>
        <w:div w:id="1078282258">
          <w:marLeft w:val="0"/>
          <w:marRight w:val="0"/>
          <w:marTop w:val="0"/>
          <w:marBottom w:val="0"/>
          <w:divBdr>
            <w:top w:val="none" w:sz="0" w:space="0" w:color="auto"/>
            <w:left w:val="none" w:sz="0" w:space="0" w:color="auto"/>
            <w:bottom w:val="none" w:sz="0" w:space="0" w:color="auto"/>
            <w:right w:val="none" w:sz="0" w:space="0" w:color="auto"/>
          </w:divBdr>
        </w:div>
        <w:div w:id="1105617028">
          <w:marLeft w:val="0"/>
          <w:marRight w:val="0"/>
          <w:marTop w:val="0"/>
          <w:marBottom w:val="0"/>
          <w:divBdr>
            <w:top w:val="none" w:sz="0" w:space="0" w:color="auto"/>
            <w:left w:val="none" w:sz="0" w:space="0" w:color="auto"/>
            <w:bottom w:val="none" w:sz="0" w:space="0" w:color="auto"/>
            <w:right w:val="none" w:sz="0" w:space="0" w:color="auto"/>
          </w:divBdr>
        </w:div>
        <w:div w:id="1142700324">
          <w:marLeft w:val="0"/>
          <w:marRight w:val="0"/>
          <w:marTop w:val="0"/>
          <w:marBottom w:val="0"/>
          <w:divBdr>
            <w:top w:val="none" w:sz="0" w:space="0" w:color="auto"/>
            <w:left w:val="none" w:sz="0" w:space="0" w:color="auto"/>
            <w:bottom w:val="none" w:sz="0" w:space="0" w:color="auto"/>
            <w:right w:val="none" w:sz="0" w:space="0" w:color="auto"/>
          </w:divBdr>
        </w:div>
        <w:div w:id="1143889896">
          <w:marLeft w:val="0"/>
          <w:marRight w:val="0"/>
          <w:marTop w:val="0"/>
          <w:marBottom w:val="0"/>
          <w:divBdr>
            <w:top w:val="none" w:sz="0" w:space="0" w:color="auto"/>
            <w:left w:val="none" w:sz="0" w:space="0" w:color="auto"/>
            <w:bottom w:val="none" w:sz="0" w:space="0" w:color="auto"/>
            <w:right w:val="none" w:sz="0" w:space="0" w:color="auto"/>
          </w:divBdr>
        </w:div>
        <w:div w:id="1160077330">
          <w:marLeft w:val="0"/>
          <w:marRight w:val="0"/>
          <w:marTop w:val="0"/>
          <w:marBottom w:val="0"/>
          <w:divBdr>
            <w:top w:val="none" w:sz="0" w:space="0" w:color="auto"/>
            <w:left w:val="none" w:sz="0" w:space="0" w:color="auto"/>
            <w:bottom w:val="none" w:sz="0" w:space="0" w:color="auto"/>
            <w:right w:val="none" w:sz="0" w:space="0" w:color="auto"/>
          </w:divBdr>
        </w:div>
        <w:div w:id="1163737606">
          <w:marLeft w:val="0"/>
          <w:marRight w:val="0"/>
          <w:marTop w:val="0"/>
          <w:marBottom w:val="0"/>
          <w:divBdr>
            <w:top w:val="none" w:sz="0" w:space="0" w:color="auto"/>
            <w:left w:val="none" w:sz="0" w:space="0" w:color="auto"/>
            <w:bottom w:val="none" w:sz="0" w:space="0" w:color="auto"/>
            <w:right w:val="none" w:sz="0" w:space="0" w:color="auto"/>
          </w:divBdr>
        </w:div>
        <w:div w:id="1167983137">
          <w:marLeft w:val="0"/>
          <w:marRight w:val="0"/>
          <w:marTop w:val="0"/>
          <w:marBottom w:val="0"/>
          <w:divBdr>
            <w:top w:val="none" w:sz="0" w:space="0" w:color="auto"/>
            <w:left w:val="none" w:sz="0" w:space="0" w:color="auto"/>
            <w:bottom w:val="none" w:sz="0" w:space="0" w:color="auto"/>
            <w:right w:val="none" w:sz="0" w:space="0" w:color="auto"/>
          </w:divBdr>
        </w:div>
        <w:div w:id="1272006874">
          <w:marLeft w:val="0"/>
          <w:marRight w:val="0"/>
          <w:marTop w:val="0"/>
          <w:marBottom w:val="0"/>
          <w:divBdr>
            <w:top w:val="none" w:sz="0" w:space="0" w:color="auto"/>
            <w:left w:val="none" w:sz="0" w:space="0" w:color="auto"/>
            <w:bottom w:val="none" w:sz="0" w:space="0" w:color="auto"/>
            <w:right w:val="none" w:sz="0" w:space="0" w:color="auto"/>
          </w:divBdr>
        </w:div>
        <w:div w:id="1292008714">
          <w:marLeft w:val="0"/>
          <w:marRight w:val="0"/>
          <w:marTop w:val="0"/>
          <w:marBottom w:val="0"/>
          <w:divBdr>
            <w:top w:val="none" w:sz="0" w:space="0" w:color="auto"/>
            <w:left w:val="none" w:sz="0" w:space="0" w:color="auto"/>
            <w:bottom w:val="none" w:sz="0" w:space="0" w:color="auto"/>
            <w:right w:val="none" w:sz="0" w:space="0" w:color="auto"/>
          </w:divBdr>
        </w:div>
        <w:div w:id="1295941561">
          <w:marLeft w:val="0"/>
          <w:marRight w:val="0"/>
          <w:marTop w:val="0"/>
          <w:marBottom w:val="0"/>
          <w:divBdr>
            <w:top w:val="none" w:sz="0" w:space="0" w:color="auto"/>
            <w:left w:val="none" w:sz="0" w:space="0" w:color="auto"/>
            <w:bottom w:val="none" w:sz="0" w:space="0" w:color="auto"/>
            <w:right w:val="none" w:sz="0" w:space="0" w:color="auto"/>
          </w:divBdr>
        </w:div>
        <w:div w:id="1321620399">
          <w:marLeft w:val="0"/>
          <w:marRight w:val="0"/>
          <w:marTop w:val="0"/>
          <w:marBottom w:val="0"/>
          <w:divBdr>
            <w:top w:val="none" w:sz="0" w:space="0" w:color="auto"/>
            <w:left w:val="none" w:sz="0" w:space="0" w:color="auto"/>
            <w:bottom w:val="none" w:sz="0" w:space="0" w:color="auto"/>
            <w:right w:val="none" w:sz="0" w:space="0" w:color="auto"/>
          </w:divBdr>
        </w:div>
        <w:div w:id="1341816776">
          <w:marLeft w:val="0"/>
          <w:marRight w:val="0"/>
          <w:marTop w:val="0"/>
          <w:marBottom w:val="0"/>
          <w:divBdr>
            <w:top w:val="none" w:sz="0" w:space="0" w:color="auto"/>
            <w:left w:val="none" w:sz="0" w:space="0" w:color="auto"/>
            <w:bottom w:val="none" w:sz="0" w:space="0" w:color="auto"/>
            <w:right w:val="none" w:sz="0" w:space="0" w:color="auto"/>
          </w:divBdr>
        </w:div>
        <w:div w:id="1390568351">
          <w:marLeft w:val="0"/>
          <w:marRight w:val="0"/>
          <w:marTop w:val="0"/>
          <w:marBottom w:val="0"/>
          <w:divBdr>
            <w:top w:val="none" w:sz="0" w:space="0" w:color="auto"/>
            <w:left w:val="none" w:sz="0" w:space="0" w:color="auto"/>
            <w:bottom w:val="none" w:sz="0" w:space="0" w:color="auto"/>
            <w:right w:val="none" w:sz="0" w:space="0" w:color="auto"/>
          </w:divBdr>
        </w:div>
        <w:div w:id="1502700567">
          <w:marLeft w:val="0"/>
          <w:marRight w:val="0"/>
          <w:marTop w:val="0"/>
          <w:marBottom w:val="0"/>
          <w:divBdr>
            <w:top w:val="none" w:sz="0" w:space="0" w:color="auto"/>
            <w:left w:val="none" w:sz="0" w:space="0" w:color="auto"/>
            <w:bottom w:val="none" w:sz="0" w:space="0" w:color="auto"/>
            <w:right w:val="none" w:sz="0" w:space="0" w:color="auto"/>
          </w:divBdr>
        </w:div>
        <w:div w:id="1554271632">
          <w:marLeft w:val="0"/>
          <w:marRight w:val="0"/>
          <w:marTop w:val="0"/>
          <w:marBottom w:val="0"/>
          <w:divBdr>
            <w:top w:val="none" w:sz="0" w:space="0" w:color="auto"/>
            <w:left w:val="none" w:sz="0" w:space="0" w:color="auto"/>
            <w:bottom w:val="none" w:sz="0" w:space="0" w:color="auto"/>
            <w:right w:val="none" w:sz="0" w:space="0" w:color="auto"/>
          </w:divBdr>
        </w:div>
        <w:div w:id="1594046885">
          <w:marLeft w:val="0"/>
          <w:marRight w:val="0"/>
          <w:marTop w:val="0"/>
          <w:marBottom w:val="0"/>
          <w:divBdr>
            <w:top w:val="none" w:sz="0" w:space="0" w:color="auto"/>
            <w:left w:val="none" w:sz="0" w:space="0" w:color="auto"/>
            <w:bottom w:val="none" w:sz="0" w:space="0" w:color="auto"/>
            <w:right w:val="none" w:sz="0" w:space="0" w:color="auto"/>
          </w:divBdr>
        </w:div>
        <w:div w:id="1601569753">
          <w:marLeft w:val="0"/>
          <w:marRight w:val="0"/>
          <w:marTop w:val="0"/>
          <w:marBottom w:val="0"/>
          <w:divBdr>
            <w:top w:val="none" w:sz="0" w:space="0" w:color="auto"/>
            <w:left w:val="none" w:sz="0" w:space="0" w:color="auto"/>
            <w:bottom w:val="none" w:sz="0" w:space="0" w:color="auto"/>
            <w:right w:val="none" w:sz="0" w:space="0" w:color="auto"/>
          </w:divBdr>
        </w:div>
        <w:div w:id="1615406615">
          <w:marLeft w:val="0"/>
          <w:marRight w:val="0"/>
          <w:marTop w:val="0"/>
          <w:marBottom w:val="0"/>
          <w:divBdr>
            <w:top w:val="none" w:sz="0" w:space="0" w:color="auto"/>
            <w:left w:val="none" w:sz="0" w:space="0" w:color="auto"/>
            <w:bottom w:val="none" w:sz="0" w:space="0" w:color="auto"/>
            <w:right w:val="none" w:sz="0" w:space="0" w:color="auto"/>
          </w:divBdr>
        </w:div>
        <w:div w:id="1619408422">
          <w:marLeft w:val="0"/>
          <w:marRight w:val="0"/>
          <w:marTop w:val="0"/>
          <w:marBottom w:val="0"/>
          <w:divBdr>
            <w:top w:val="none" w:sz="0" w:space="0" w:color="auto"/>
            <w:left w:val="none" w:sz="0" w:space="0" w:color="auto"/>
            <w:bottom w:val="none" w:sz="0" w:space="0" w:color="auto"/>
            <w:right w:val="none" w:sz="0" w:space="0" w:color="auto"/>
          </w:divBdr>
        </w:div>
        <w:div w:id="1647468689">
          <w:marLeft w:val="0"/>
          <w:marRight w:val="0"/>
          <w:marTop w:val="0"/>
          <w:marBottom w:val="0"/>
          <w:divBdr>
            <w:top w:val="none" w:sz="0" w:space="0" w:color="auto"/>
            <w:left w:val="none" w:sz="0" w:space="0" w:color="auto"/>
            <w:bottom w:val="none" w:sz="0" w:space="0" w:color="auto"/>
            <w:right w:val="none" w:sz="0" w:space="0" w:color="auto"/>
          </w:divBdr>
        </w:div>
        <w:div w:id="1667973042">
          <w:marLeft w:val="0"/>
          <w:marRight w:val="0"/>
          <w:marTop w:val="0"/>
          <w:marBottom w:val="0"/>
          <w:divBdr>
            <w:top w:val="none" w:sz="0" w:space="0" w:color="auto"/>
            <w:left w:val="none" w:sz="0" w:space="0" w:color="auto"/>
            <w:bottom w:val="none" w:sz="0" w:space="0" w:color="auto"/>
            <w:right w:val="none" w:sz="0" w:space="0" w:color="auto"/>
          </w:divBdr>
        </w:div>
        <w:div w:id="1670518071">
          <w:marLeft w:val="0"/>
          <w:marRight w:val="0"/>
          <w:marTop w:val="0"/>
          <w:marBottom w:val="0"/>
          <w:divBdr>
            <w:top w:val="none" w:sz="0" w:space="0" w:color="auto"/>
            <w:left w:val="none" w:sz="0" w:space="0" w:color="auto"/>
            <w:bottom w:val="none" w:sz="0" w:space="0" w:color="auto"/>
            <w:right w:val="none" w:sz="0" w:space="0" w:color="auto"/>
          </w:divBdr>
        </w:div>
        <w:div w:id="1676032604">
          <w:marLeft w:val="0"/>
          <w:marRight w:val="0"/>
          <w:marTop w:val="0"/>
          <w:marBottom w:val="0"/>
          <w:divBdr>
            <w:top w:val="none" w:sz="0" w:space="0" w:color="auto"/>
            <w:left w:val="none" w:sz="0" w:space="0" w:color="auto"/>
            <w:bottom w:val="none" w:sz="0" w:space="0" w:color="auto"/>
            <w:right w:val="none" w:sz="0" w:space="0" w:color="auto"/>
          </w:divBdr>
        </w:div>
        <w:div w:id="1677879597">
          <w:marLeft w:val="0"/>
          <w:marRight w:val="0"/>
          <w:marTop w:val="0"/>
          <w:marBottom w:val="0"/>
          <w:divBdr>
            <w:top w:val="none" w:sz="0" w:space="0" w:color="auto"/>
            <w:left w:val="none" w:sz="0" w:space="0" w:color="auto"/>
            <w:bottom w:val="none" w:sz="0" w:space="0" w:color="auto"/>
            <w:right w:val="none" w:sz="0" w:space="0" w:color="auto"/>
          </w:divBdr>
        </w:div>
        <w:div w:id="1716276219">
          <w:marLeft w:val="0"/>
          <w:marRight w:val="0"/>
          <w:marTop w:val="0"/>
          <w:marBottom w:val="0"/>
          <w:divBdr>
            <w:top w:val="none" w:sz="0" w:space="0" w:color="auto"/>
            <w:left w:val="none" w:sz="0" w:space="0" w:color="auto"/>
            <w:bottom w:val="none" w:sz="0" w:space="0" w:color="auto"/>
            <w:right w:val="none" w:sz="0" w:space="0" w:color="auto"/>
          </w:divBdr>
        </w:div>
        <w:div w:id="1719471876">
          <w:marLeft w:val="0"/>
          <w:marRight w:val="0"/>
          <w:marTop w:val="0"/>
          <w:marBottom w:val="0"/>
          <w:divBdr>
            <w:top w:val="none" w:sz="0" w:space="0" w:color="auto"/>
            <w:left w:val="none" w:sz="0" w:space="0" w:color="auto"/>
            <w:bottom w:val="none" w:sz="0" w:space="0" w:color="auto"/>
            <w:right w:val="none" w:sz="0" w:space="0" w:color="auto"/>
          </w:divBdr>
        </w:div>
        <w:div w:id="1734623206">
          <w:marLeft w:val="0"/>
          <w:marRight w:val="0"/>
          <w:marTop w:val="0"/>
          <w:marBottom w:val="0"/>
          <w:divBdr>
            <w:top w:val="none" w:sz="0" w:space="0" w:color="auto"/>
            <w:left w:val="none" w:sz="0" w:space="0" w:color="auto"/>
            <w:bottom w:val="none" w:sz="0" w:space="0" w:color="auto"/>
            <w:right w:val="none" w:sz="0" w:space="0" w:color="auto"/>
          </w:divBdr>
        </w:div>
        <w:div w:id="1735618804">
          <w:marLeft w:val="0"/>
          <w:marRight w:val="0"/>
          <w:marTop w:val="0"/>
          <w:marBottom w:val="0"/>
          <w:divBdr>
            <w:top w:val="none" w:sz="0" w:space="0" w:color="auto"/>
            <w:left w:val="none" w:sz="0" w:space="0" w:color="auto"/>
            <w:bottom w:val="none" w:sz="0" w:space="0" w:color="auto"/>
            <w:right w:val="none" w:sz="0" w:space="0" w:color="auto"/>
          </w:divBdr>
        </w:div>
        <w:div w:id="1740471024">
          <w:marLeft w:val="0"/>
          <w:marRight w:val="0"/>
          <w:marTop w:val="0"/>
          <w:marBottom w:val="0"/>
          <w:divBdr>
            <w:top w:val="none" w:sz="0" w:space="0" w:color="auto"/>
            <w:left w:val="none" w:sz="0" w:space="0" w:color="auto"/>
            <w:bottom w:val="none" w:sz="0" w:space="0" w:color="auto"/>
            <w:right w:val="none" w:sz="0" w:space="0" w:color="auto"/>
          </w:divBdr>
        </w:div>
        <w:div w:id="1742602726">
          <w:marLeft w:val="0"/>
          <w:marRight w:val="0"/>
          <w:marTop w:val="0"/>
          <w:marBottom w:val="0"/>
          <w:divBdr>
            <w:top w:val="none" w:sz="0" w:space="0" w:color="auto"/>
            <w:left w:val="none" w:sz="0" w:space="0" w:color="auto"/>
            <w:bottom w:val="none" w:sz="0" w:space="0" w:color="auto"/>
            <w:right w:val="none" w:sz="0" w:space="0" w:color="auto"/>
          </w:divBdr>
        </w:div>
        <w:div w:id="1757247774">
          <w:marLeft w:val="0"/>
          <w:marRight w:val="0"/>
          <w:marTop w:val="0"/>
          <w:marBottom w:val="0"/>
          <w:divBdr>
            <w:top w:val="none" w:sz="0" w:space="0" w:color="auto"/>
            <w:left w:val="none" w:sz="0" w:space="0" w:color="auto"/>
            <w:bottom w:val="none" w:sz="0" w:space="0" w:color="auto"/>
            <w:right w:val="none" w:sz="0" w:space="0" w:color="auto"/>
          </w:divBdr>
        </w:div>
        <w:div w:id="1785417247">
          <w:marLeft w:val="0"/>
          <w:marRight w:val="0"/>
          <w:marTop w:val="0"/>
          <w:marBottom w:val="0"/>
          <w:divBdr>
            <w:top w:val="none" w:sz="0" w:space="0" w:color="auto"/>
            <w:left w:val="none" w:sz="0" w:space="0" w:color="auto"/>
            <w:bottom w:val="none" w:sz="0" w:space="0" w:color="auto"/>
            <w:right w:val="none" w:sz="0" w:space="0" w:color="auto"/>
          </w:divBdr>
        </w:div>
        <w:div w:id="1800340080">
          <w:marLeft w:val="0"/>
          <w:marRight w:val="0"/>
          <w:marTop w:val="0"/>
          <w:marBottom w:val="0"/>
          <w:divBdr>
            <w:top w:val="none" w:sz="0" w:space="0" w:color="auto"/>
            <w:left w:val="none" w:sz="0" w:space="0" w:color="auto"/>
            <w:bottom w:val="none" w:sz="0" w:space="0" w:color="auto"/>
            <w:right w:val="none" w:sz="0" w:space="0" w:color="auto"/>
          </w:divBdr>
        </w:div>
        <w:div w:id="1820728485">
          <w:marLeft w:val="0"/>
          <w:marRight w:val="0"/>
          <w:marTop w:val="0"/>
          <w:marBottom w:val="0"/>
          <w:divBdr>
            <w:top w:val="none" w:sz="0" w:space="0" w:color="auto"/>
            <w:left w:val="none" w:sz="0" w:space="0" w:color="auto"/>
            <w:bottom w:val="none" w:sz="0" w:space="0" w:color="auto"/>
            <w:right w:val="none" w:sz="0" w:space="0" w:color="auto"/>
          </w:divBdr>
        </w:div>
        <w:div w:id="1905948234">
          <w:marLeft w:val="0"/>
          <w:marRight w:val="0"/>
          <w:marTop w:val="0"/>
          <w:marBottom w:val="0"/>
          <w:divBdr>
            <w:top w:val="none" w:sz="0" w:space="0" w:color="auto"/>
            <w:left w:val="none" w:sz="0" w:space="0" w:color="auto"/>
            <w:bottom w:val="none" w:sz="0" w:space="0" w:color="auto"/>
            <w:right w:val="none" w:sz="0" w:space="0" w:color="auto"/>
          </w:divBdr>
        </w:div>
        <w:div w:id="1907915409">
          <w:marLeft w:val="0"/>
          <w:marRight w:val="0"/>
          <w:marTop w:val="0"/>
          <w:marBottom w:val="0"/>
          <w:divBdr>
            <w:top w:val="none" w:sz="0" w:space="0" w:color="auto"/>
            <w:left w:val="none" w:sz="0" w:space="0" w:color="auto"/>
            <w:bottom w:val="none" w:sz="0" w:space="0" w:color="auto"/>
            <w:right w:val="none" w:sz="0" w:space="0" w:color="auto"/>
          </w:divBdr>
        </w:div>
        <w:div w:id="1917279650">
          <w:marLeft w:val="0"/>
          <w:marRight w:val="0"/>
          <w:marTop w:val="0"/>
          <w:marBottom w:val="0"/>
          <w:divBdr>
            <w:top w:val="none" w:sz="0" w:space="0" w:color="auto"/>
            <w:left w:val="none" w:sz="0" w:space="0" w:color="auto"/>
            <w:bottom w:val="none" w:sz="0" w:space="0" w:color="auto"/>
            <w:right w:val="none" w:sz="0" w:space="0" w:color="auto"/>
          </w:divBdr>
        </w:div>
        <w:div w:id="1927038236">
          <w:marLeft w:val="0"/>
          <w:marRight w:val="0"/>
          <w:marTop w:val="0"/>
          <w:marBottom w:val="0"/>
          <w:divBdr>
            <w:top w:val="none" w:sz="0" w:space="0" w:color="auto"/>
            <w:left w:val="none" w:sz="0" w:space="0" w:color="auto"/>
            <w:bottom w:val="none" w:sz="0" w:space="0" w:color="auto"/>
            <w:right w:val="none" w:sz="0" w:space="0" w:color="auto"/>
          </w:divBdr>
        </w:div>
        <w:div w:id="1927759988">
          <w:marLeft w:val="0"/>
          <w:marRight w:val="0"/>
          <w:marTop w:val="0"/>
          <w:marBottom w:val="0"/>
          <w:divBdr>
            <w:top w:val="none" w:sz="0" w:space="0" w:color="auto"/>
            <w:left w:val="none" w:sz="0" w:space="0" w:color="auto"/>
            <w:bottom w:val="none" w:sz="0" w:space="0" w:color="auto"/>
            <w:right w:val="none" w:sz="0" w:space="0" w:color="auto"/>
          </w:divBdr>
        </w:div>
        <w:div w:id="1959288743">
          <w:marLeft w:val="0"/>
          <w:marRight w:val="0"/>
          <w:marTop w:val="0"/>
          <w:marBottom w:val="0"/>
          <w:divBdr>
            <w:top w:val="none" w:sz="0" w:space="0" w:color="auto"/>
            <w:left w:val="none" w:sz="0" w:space="0" w:color="auto"/>
            <w:bottom w:val="none" w:sz="0" w:space="0" w:color="auto"/>
            <w:right w:val="none" w:sz="0" w:space="0" w:color="auto"/>
          </w:divBdr>
        </w:div>
        <w:div w:id="1961261446">
          <w:marLeft w:val="0"/>
          <w:marRight w:val="0"/>
          <w:marTop w:val="0"/>
          <w:marBottom w:val="0"/>
          <w:divBdr>
            <w:top w:val="none" w:sz="0" w:space="0" w:color="auto"/>
            <w:left w:val="none" w:sz="0" w:space="0" w:color="auto"/>
            <w:bottom w:val="none" w:sz="0" w:space="0" w:color="auto"/>
            <w:right w:val="none" w:sz="0" w:space="0" w:color="auto"/>
          </w:divBdr>
        </w:div>
        <w:div w:id="1979456782">
          <w:marLeft w:val="0"/>
          <w:marRight w:val="0"/>
          <w:marTop w:val="0"/>
          <w:marBottom w:val="0"/>
          <w:divBdr>
            <w:top w:val="none" w:sz="0" w:space="0" w:color="auto"/>
            <w:left w:val="none" w:sz="0" w:space="0" w:color="auto"/>
            <w:bottom w:val="none" w:sz="0" w:space="0" w:color="auto"/>
            <w:right w:val="none" w:sz="0" w:space="0" w:color="auto"/>
          </w:divBdr>
        </w:div>
        <w:div w:id="2003313760">
          <w:marLeft w:val="0"/>
          <w:marRight w:val="0"/>
          <w:marTop w:val="0"/>
          <w:marBottom w:val="0"/>
          <w:divBdr>
            <w:top w:val="none" w:sz="0" w:space="0" w:color="auto"/>
            <w:left w:val="none" w:sz="0" w:space="0" w:color="auto"/>
            <w:bottom w:val="none" w:sz="0" w:space="0" w:color="auto"/>
            <w:right w:val="none" w:sz="0" w:space="0" w:color="auto"/>
          </w:divBdr>
        </w:div>
        <w:div w:id="2030792528">
          <w:marLeft w:val="0"/>
          <w:marRight w:val="0"/>
          <w:marTop w:val="0"/>
          <w:marBottom w:val="0"/>
          <w:divBdr>
            <w:top w:val="none" w:sz="0" w:space="0" w:color="auto"/>
            <w:left w:val="none" w:sz="0" w:space="0" w:color="auto"/>
            <w:bottom w:val="none" w:sz="0" w:space="0" w:color="auto"/>
            <w:right w:val="none" w:sz="0" w:space="0" w:color="auto"/>
          </w:divBdr>
        </w:div>
        <w:div w:id="2046367832">
          <w:marLeft w:val="0"/>
          <w:marRight w:val="0"/>
          <w:marTop w:val="0"/>
          <w:marBottom w:val="0"/>
          <w:divBdr>
            <w:top w:val="none" w:sz="0" w:space="0" w:color="auto"/>
            <w:left w:val="none" w:sz="0" w:space="0" w:color="auto"/>
            <w:bottom w:val="none" w:sz="0" w:space="0" w:color="auto"/>
            <w:right w:val="none" w:sz="0" w:space="0" w:color="auto"/>
          </w:divBdr>
        </w:div>
        <w:div w:id="2070569551">
          <w:marLeft w:val="0"/>
          <w:marRight w:val="0"/>
          <w:marTop w:val="0"/>
          <w:marBottom w:val="0"/>
          <w:divBdr>
            <w:top w:val="none" w:sz="0" w:space="0" w:color="auto"/>
            <w:left w:val="none" w:sz="0" w:space="0" w:color="auto"/>
            <w:bottom w:val="none" w:sz="0" w:space="0" w:color="auto"/>
            <w:right w:val="none" w:sz="0" w:space="0" w:color="auto"/>
          </w:divBdr>
        </w:div>
        <w:div w:id="2078626450">
          <w:marLeft w:val="0"/>
          <w:marRight w:val="0"/>
          <w:marTop w:val="0"/>
          <w:marBottom w:val="0"/>
          <w:divBdr>
            <w:top w:val="none" w:sz="0" w:space="0" w:color="auto"/>
            <w:left w:val="none" w:sz="0" w:space="0" w:color="auto"/>
            <w:bottom w:val="none" w:sz="0" w:space="0" w:color="auto"/>
            <w:right w:val="none" w:sz="0" w:space="0" w:color="auto"/>
          </w:divBdr>
        </w:div>
      </w:divsChild>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301376515">
      <w:bodyDiv w:val="1"/>
      <w:marLeft w:val="0"/>
      <w:marRight w:val="0"/>
      <w:marTop w:val="0"/>
      <w:marBottom w:val="0"/>
      <w:divBdr>
        <w:top w:val="none" w:sz="0" w:space="0" w:color="auto"/>
        <w:left w:val="none" w:sz="0" w:space="0" w:color="auto"/>
        <w:bottom w:val="none" w:sz="0" w:space="0" w:color="auto"/>
        <w:right w:val="none" w:sz="0" w:space="0" w:color="auto"/>
      </w:divBdr>
    </w:div>
    <w:div w:id="1374114885">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
          <w:marLeft w:val="432"/>
          <w:marRight w:val="0"/>
          <w:marTop w:val="120"/>
          <w:marBottom w:val="120"/>
          <w:divBdr>
            <w:top w:val="none" w:sz="0" w:space="0" w:color="auto"/>
            <w:left w:val="none" w:sz="0" w:space="0" w:color="auto"/>
            <w:bottom w:val="none" w:sz="0" w:space="0" w:color="auto"/>
            <w:right w:val="none" w:sz="0" w:space="0" w:color="auto"/>
          </w:divBdr>
        </w:div>
        <w:div w:id="1408528119">
          <w:marLeft w:val="432"/>
          <w:marRight w:val="0"/>
          <w:marTop w:val="120"/>
          <w:marBottom w:val="120"/>
          <w:divBdr>
            <w:top w:val="none" w:sz="0" w:space="0" w:color="auto"/>
            <w:left w:val="none" w:sz="0" w:space="0" w:color="auto"/>
            <w:bottom w:val="none" w:sz="0" w:space="0" w:color="auto"/>
            <w:right w:val="none" w:sz="0" w:space="0" w:color="auto"/>
          </w:divBdr>
        </w:div>
        <w:div w:id="1425420627">
          <w:marLeft w:val="432"/>
          <w:marRight w:val="0"/>
          <w:marTop w:val="120"/>
          <w:marBottom w:val="120"/>
          <w:divBdr>
            <w:top w:val="none" w:sz="0" w:space="0" w:color="auto"/>
            <w:left w:val="none" w:sz="0" w:space="0" w:color="auto"/>
            <w:bottom w:val="none" w:sz="0" w:space="0" w:color="auto"/>
            <w:right w:val="none" w:sz="0" w:space="0" w:color="auto"/>
          </w:divBdr>
        </w:div>
        <w:div w:id="1626227472">
          <w:marLeft w:val="432"/>
          <w:marRight w:val="0"/>
          <w:marTop w:val="120"/>
          <w:marBottom w:val="120"/>
          <w:divBdr>
            <w:top w:val="none" w:sz="0" w:space="0" w:color="auto"/>
            <w:left w:val="none" w:sz="0" w:space="0" w:color="auto"/>
            <w:bottom w:val="none" w:sz="0" w:space="0" w:color="auto"/>
            <w:right w:val="none" w:sz="0" w:space="0" w:color="auto"/>
          </w:divBdr>
        </w:div>
        <w:div w:id="1993829846">
          <w:marLeft w:val="432"/>
          <w:marRight w:val="0"/>
          <w:marTop w:val="120"/>
          <w:marBottom w:val="120"/>
          <w:divBdr>
            <w:top w:val="none" w:sz="0" w:space="0" w:color="auto"/>
            <w:left w:val="none" w:sz="0" w:space="0" w:color="auto"/>
            <w:bottom w:val="none" w:sz="0" w:space="0" w:color="auto"/>
            <w:right w:val="none" w:sz="0" w:space="0" w:color="auto"/>
          </w:divBdr>
        </w:div>
      </w:divsChild>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381952682">
          <w:marLeft w:val="432"/>
          <w:marRight w:val="0"/>
          <w:marTop w:val="120"/>
          <w:marBottom w:val="120"/>
          <w:divBdr>
            <w:top w:val="none" w:sz="0" w:space="0" w:color="auto"/>
            <w:left w:val="none" w:sz="0" w:space="0" w:color="auto"/>
            <w:bottom w:val="none" w:sz="0" w:space="0" w:color="auto"/>
            <w:right w:val="none" w:sz="0" w:space="0" w:color="auto"/>
          </w:divBdr>
        </w:div>
        <w:div w:id="470249958">
          <w:marLeft w:val="432"/>
          <w:marRight w:val="0"/>
          <w:marTop w:val="120"/>
          <w:marBottom w:val="120"/>
          <w:divBdr>
            <w:top w:val="none" w:sz="0" w:space="0" w:color="auto"/>
            <w:left w:val="none" w:sz="0" w:space="0" w:color="auto"/>
            <w:bottom w:val="none" w:sz="0" w:space="0" w:color="auto"/>
            <w:right w:val="none" w:sz="0" w:space="0" w:color="auto"/>
          </w:divBdr>
        </w:div>
        <w:div w:id="724136752">
          <w:marLeft w:val="432"/>
          <w:marRight w:val="0"/>
          <w:marTop w:val="120"/>
          <w:marBottom w:val="120"/>
          <w:divBdr>
            <w:top w:val="none" w:sz="0" w:space="0" w:color="auto"/>
            <w:left w:val="none" w:sz="0" w:space="0" w:color="auto"/>
            <w:bottom w:val="none" w:sz="0" w:space="0" w:color="auto"/>
            <w:right w:val="none" w:sz="0" w:space="0" w:color="auto"/>
          </w:divBdr>
        </w:div>
        <w:div w:id="1595478802">
          <w:marLeft w:val="432"/>
          <w:marRight w:val="0"/>
          <w:marTop w:val="120"/>
          <w:marBottom w:val="120"/>
          <w:divBdr>
            <w:top w:val="none" w:sz="0" w:space="0" w:color="auto"/>
            <w:left w:val="none" w:sz="0" w:space="0" w:color="auto"/>
            <w:bottom w:val="none" w:sz="0" w:space="0" w:color="auto"/>
            <w:right w:val="none" w:sz="0" w:space="0" w:color="auto"/>
          </w:divBdr>
        </w:div>
        <w:div w:id="1711566259">
          <w:marLeft w:val="432"/>
          <w:marRight w:val="0"/>
          <w:marTop w:val="120"/>
          <w:marBottom w:val="120"/>
          <w:divBdr>
            <w:top w:val="none" w:sz="0" w:space="0" w:color="auto"/>
            <w:left w:val="none" w:sz="0" w:space="0" w:color="auto"/>
            <w:bottom w:val="none" w:sz="0" w:space="0" w:color="auto"/>
            <w:right w:val="none" w:sz="0" w:space="0" w:color="auto"/>
          </w:divBdr>
        </w:div>
        <w:div w:id="1730153372">
          <w:marLeft w:val="432"/>
          <w:marRight w:val="0"/>
          <w:marTop w:val="120"/>
          <w:marBottom w:val="120"/>
          <w:divBdr>
            <w:top w:val="none" w:sz="0" w:space="0" w:color="auto"/>
            <w:left w:val="none" w:sz="0" w:space="0" w:color="auto"/>
            <w:bottom w:val="none" w:sz="0" w:space="0" w:color="auto"/>
            <w:right w:val="none" w:sz="0" w:space="0" w:color="auto"/>
          </w:divBdr>
        </w:div>
      </w:divsChild>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666475642">
      <w:bodyDiv w:val="1"/>
      <w:marLeft w:val="0"/>
      <w:marRight w:val="0"/>
      <w:marTop w:val="0"/>
      <w:marBottom w:val="0"/>
      <w:divBdr>
        <w:top w:val="none" w:sz="0" w:space="0" w:color="auto"/>
        <w:left w:val="none" w:sz="0" w:space="0" w:color="auto"/>
        <w:bottom w:val="none" w:sz="0" w:space="0" w:color="auto"/>
        <w:right w:val="none" w:sz="0" w:space="0" w:color="auto"/>
      </w:divBdr>
      <w:divsChild>
        <w:div w:id="108210627">
          <w:marLeft w:val="0"/>
          <w:marRight w:val="0"/>
          <w:marTop w:val="0"/>
          <w:marBottom w:val="0"/>
          <w:divBdr>
            <w:top w:val="none" w:sz="0" w:space="0" w:color="auto"/>
            <w:left w:val="none" w:sz="0" w:space="0" w:color="auto"/>
            <w:bottom w:val="none" w:sz="0" w:space="0" w:color="auto"/>
            <w:right w:val="none" w:sz="0" w:space="0" w:color="auto"/>
          </w:divBdr>
        </w:div>
        <w:div w:id="205070491">
          <w:marLeft w:val="0"/>
          <w:marRight w:val="0"/>
          <w:marTop w:val="0"/>
          <w:marBottom w:val="0"/>
          <w:divBdr>
            <w:top w:val="none" w:sz="0" w:space="0" w:color="auto"/>
            <w:left w:val="none" w:sz="0" w:space="0" w:color="auto"/>
            <w:bottom w:val="none" w:sz="0" w:space="0" w:color="auto"/>
            <w:right w:val="none" w:sz="0" w:space="0" w:color="auto"/>
          </w:divBdr>
        </w:div>
        <w:div w:id="254287468">
          <w:marLeft w:val="0"/>
          <w:marRight w:val="0"/>
          <w:marTop w:val="0"/>
          <w:marBottom w:val="0"/>
          <w:divBdr>
            <w:top w:val="none" w:sz="0" w:space="0" w:color="auto"/>
            <w:left w:val="none" w:sz="0" w:space="0" w:color="auto"/>
            <w:bottom w:val="none" w:sz="0" w:space="0" w:color="auto"/>
            <w:right w:val="none" w:sz="0" w:space="0" w:color="auto"/>
          </w:divBdr>
        </w:div>
        <w:div w:id="329794609">
          <w:marLeft w:val="0"/>
          <w:marRight w:val="0"/>
          <w:marTop w:val="0"/>
          <w:marBottom w:val="0"/>
          <w:divBdr>
            <w:top w:val="none" w:sz="0" w:space="0" w:color="auto"/>
            <w:left w:val="none" w:sz="0" w:space="0" w:color="auto"/>
            <w:bottom w:val="none" w:sz="0" w:space="0" w:color="auto"/>
            <w:right w:val="none" w:sz="0" w:space="0" w:color="auto"/>
          </w:divBdr>
        </w:div>
        <w:div w:id="353265255">
          <w:marLeft w:val="0"/>
          <w:marRight w:val="0"/>
          <w:marTop w:val="0"/>
          <w:marBottom w:val="0"/>
          <w:divBdr>
            <w:top w:val="none" w:sz="0" w:space="0" w:color="auto"/>
            <w:left w:val="none" w:sz="0" w:space="0" w:color="auto"/>
            <w:bottom w:val="none" w:sz="0" w:space="0" w:color="auto"/>
            <w:right w:val="none" w:sz="0" w:space="0" w:color="auto"/>
          </w:divBdr>
        </w:div>
        <w:div w:id="458688751">
          <w:marLeft w:val="0"/>
          <w:marRight w:val="0"/>
          <w:marTop w:val="0"/>
          <w:marBottom w:val="0"/>
          <w:divBdr>
            <w:top w:val="none" w:sz="0" w:space="0" w:color="auto"/>
            <w:left w:val="none" w:sz="0" w:space="0" w:color="auto"/>
            <w:bottom w:val="none" w:sz="0" w:space="0" w:color="auto"/>
            <w:right w:val="none" w:sz="0" w:space="0" w:color="auto"/>
          </w:divBdr>
        </w:div>
        <w:div w:id="644895002">
          <w:marLeft w:val="0"/>
          <w:marRight w:val="0"/>
          <w:marTop w:val="0"/>
          <w:marBottom w:val="0"/>
          <w:divBdr>
            <w:top w:val="none" w:sz="0" w:space="0" w:color="auto"/>
            <w:left w:val="none" w:sz="0" w:space="0" w:color="auto"/>
            <w:bottom w:val="none" w:sz="0" w:space="0" w:color="auto"/>
            <w:right w:val="none" w:sz="0" w:space="0" w:color="auto"/>
          </w:divBdr>
        </w:div>
        <w:div w:id="652951456">
          <w:marLeft w:val="0"/>
          <w:marRight w:val="0"/>
          <w:marTop w:val="0"/>
          <w:marBottom w:val="0"/>
          <w:divBdr>
            <w:top w:val="none" w:sz="0" w:space="0" w:color="auto"/>
            <w:left w:val="none" w:sz="0" w:space="0" w:color="auto"/>
            <w:bottom w:val="none" w:sz="0" w:space="0" w:color="auto"/>
            <w:right w:val="none" w:sz="0" w:space="0" w:color="auto"/>
          </w:divBdr>
        </w:div>
        <w:div w:id="660432511">
          <w:marLeft w:val="0"/>
          <w:marRight w:val="0"/>
          <w:marTop w:val="0"/>
          <w:marBottom w:val="0"/>
          <w:divBdr>
            <w:top w:val="none" w:sz="0" w:space="0" w:color="auto"/>
            <w:left w:val="none" w:sz="0" w:space="0" w:color="auto"/>
            <w:bottom w:val="none" w:sz="0" w:space="0" w:color="auto"/>
            <w:right w:val="none" w:sz="0" w:space="0" w:color="auto"/>
          </w:divBdr>
        </w:div>
        <w:div w:id="676620158">
          <w:marLeft w:val="0"/>
          <w:marRight w:val="0"/>
          <w:marTop w:val="0"/>
          <w:marBottom w:val="0"/>
          <w:divBdr>
            <w:top w:val="none" w:sz="0" w:space="0" w:color="auto"/>
            <w:left w:val="none" w:sz="0" w:space="0" w:color="auto"/>
            <w:bottom w:val="none" w:sz="0" w:space="0" w:color="auto"/>
            <w:right w:val="none" w:sz="0" w:space="0" w:color="auto"/>
          </w:divBdr>
        </w:div>
        <w:div w:id="875391276">
          <w:marLeft w:val="0"/>
          <w:marRight w:val="0"/>
          <w:marTop w:val="0"/>
          <w:marBottom w:val="0"/>
          <w:divBdr>
            <w:top w:val="none" w:sz="0" w:space="0" w:color="auto"/>
            <w:left w:val="none" w:sz="0" w:space="0" w:color="auto"/>
            <w:bottom w:val="none" w:sz="0" w:space="0" w:color="auto"/>
            <w:right w:val="none" w:sz="0" w:space="0" w:color="auto"/>
          </w:divBdr>
        </w:div>
        <w:div w:id="935093895">
          <w:marLeft w:val="0"/>
          <w:marRight w:val="0"/>
          <w:marTop w:val="0"/>
          <w:marBottom w:val="0"/>
          <w:divBdr>
            <w:top w:val="none" w:sz="0" w:space="0" w:color="auto"/>
            <w:left w:val="none" w:sz="0" w:space="0" w:color="auto"/>
            <w:bottom w:val="none" w:sz="0" w:space="0" w:color="auto"/>
            <w:right w:val="none" w:sz="0" w:space="0" w:color="auto"/>
          </w:divBdr>
        </w:div>
        <w:div w:id="945237205">
          <w:marLeft w:val="0"/>
          <w:marRight w:val="0"/>
          <w:marTop w:val="0"/>
          <w:marBottom w:val="0"/>
          <w:divBdr>
            <w:top w:val="none" w:sz="0" w:space="0" w:color="auto"/>
            <w:left w:val="none" w:sz="0" w:space="0" w:color="auto"/>
            <w:bottom w:val="none" w:sz="0" w:space="0" w:color="auto"/>
            <w:right w:val="none" w:sz="0" w:space="0" w:color="auto"/>
          </w:divBdr>
        </w:div>
        <w:div w:id="1040588353">
          <w:marLeft w:val="0"/>
          <w:marRight w:val="0"/>
          <w:marTop w:val="0"/>
          <w:marBottom w:val="0"/>
          <w:divBdr>
            <w:top w:val="none" w:sz="0" w:space="0" w:color="auto"/>
            <w:left w:val="none" w:sz="0" w:space="0" w:color="auto"/>
            <w:bottom w:val="none" w:sz="0" w:space="0" w:color="auto"/>
            <w:right w:val="none" w:sz="0" w:space="0" w:color="auto"/>
          </w:divBdr>
        </w:div>
        <w:div w:id="1173572641">
          <w:marLeft w:val="0"/>
          <w:marRight w:val="0"/>
          <w:marTop w:val="0"/>
          <w:marBottom w:val="0"/>
          <w:divBdr>
            <w:top w:val="none" w:sz="0" w:space="0" w:color="auto"/>
            <w:left w:val="none" w:sz="0" w:space="0" w:color="auto"/>
            <w:bottom w:val="none" w:sz="0" w:space="0" w:color="auto"/>
            <w:right w:val="none" w:sz="0" w:space="0" w:color="auto"/>
          </w:divBdr>
        </w:div>
        <w:div w:id="1184055803">
          <w:marLeft w:val="0"/>
          <w:marRight w:val="0"/>
          <w:marTop w:val="0"/>
          <w:marBottom w:val="0"/>
          <w:divBdr>
            <w:top w:val="none" w:sz="0" w:space="0" w:color="auto"/>
            <w:left w:val="none" w:sz="0" w:space="0" w:color="auto"/>
            <w:bottom w:val="none" w:sz="0" w:space="0" w:color="auto"/>
            <w:right w:val="none" w:sz="0" w:space="0" w:color="auto"/>
          </w:divBdr>
        </w:div>
        <w:div w:id="1209301824">
          <w:marLeft w:val="0"/>
          <w:marRight w:val="0"/>
          <w:marTop w:val="0"/>
          <w:marBottom w:val="0"/>
          <w:divBdr>
            <w:top w:val="none" w:sz="0" w:space="0" w:color="auto"/>
            <w:left w:val="none" w:sz="0" w:space="0" w:color="auto"/>
            <w:bottom w:val="none" w:sz="0" w:space="0" w:color="auto"/>
            <w:right w:val="none" w:sz="0" w:space="0" w:color="auto"/>
          </w:divBdr>
        </w:div>
        <w:div w:id="1353534729">
          <w:marLeft w:val="0"/>
          <w:marRight w:val="0"/>
          <w:marTop w:val="0"/>
          <w:marBottom w:val="0"/>
          <w:divBdr>
            <w:top w:val="none" w:sz="0" w:space="0" w:color="auto"/>
            <w:left w:val="none" w:sz="0" w:space="0" w:color="auto"/>
            <w:bottom w:val="none" w:sz="0" w:space="0" w:color="auto"/>
            <w:right w:val="none" w:sz="0" w:space="0" w:color="auto"/>
          </w:divBdr>
        </w:div>
        <w:div w:id="1398940538">
          <w:marLeft w:val="0"/>
          <w:marRight w:val="0"/>
          <w:marTop w:val="0"/>
          <w:marBottom w:val="0"/>
          <w:divBdr>
            <w:top w:val="none" w:sz="0" w:space="0" w:color="auto"/>
            <w:left w:val="none" w:sz="0" w:space="0" w:color="auto"/>
            <w:bottom w:val="none" w:sz="0" w:space="0" w:color="auto"/>
            <w:right w:val="none" w:sz="0" w:space="0" w:color="auto"/>
          </w:divBdr>
        </w:div>
        <w:div w:id="1478374929">
          <w:marLeft w:val="0"/>
          <w:marRight w:val="0"/>
          <w:marTop w:val="0"/>
          <w:marBottom w:val="0"/>
          <w:divBdr>
            <w:top w:val="none" w:sz="0" w:space="0" w:color="auto"/>
            <w:left w:val="none" w:sz="0" w:space="0" w:color="auto"/>
            <w:bottom w:val="none" w:sz="0" w:space="0" w:color="auto"/>
            <w:right w:val="none" w:sz="0" w:space="0" w:color="auto"/>
          </w:divBdr>
        </w:div>
        <w:div w:id="1569926298">
          <w:marLeft w:val="0"/>
          <w:marRight w:val="0"/>
          <w:marTop w:val="0"/>
          <w:marBottom w:val="0"/>
          <w:divBdr>
            <w:top w:val="none" w:sz="0" w:space="0" w:color="auto"/>
            <w:left w:val="none" w:sz="0" w:space="0" w:color="auto"/>
            <w:bottom w:val="none" w:sz="0" w:space="0" w:color="auto"/>
            <w:right w:val="none" w:sz="0" w:space="0" w:color="auto"/>
          </w:divBdr>
        </w:div>
        <w:div w:id="1577978927">
          <w:marLeft w:val="0"/>
          <w:marRight w:val="0"/>
          <w:marTop w:val="0"/>
          <w:marBottom w:val="0"/>
          <w:divBdr>
            <w:top w:val="none" w:sz="0" w:space="0" w:color="auto"/>
            <w:left w:val="none" w:sz="0" w:space="0" w:color="auto"/>
            <w:bottom w:val="none" w:sz="0" w:space="0" w:color="auto"/>
            <w:right w:val="none" w:sz="0" w:space="0" w:color="auto"/>
          </w:divBdr>
        </w:div>
        <w:div w:id="1581677494">
          <w:marLeft w:val="0"/>
          <w:marRight w:val="0"/>
          <w:marTop w:val="0"/>
          <w:marBottom w:val="0"/>
          <w:divBdr>
            <w:top w:val="none" w:sz="0" w:space="0" w:color="auto"/>
            <w:left w:val="none" w:sz="0" w:space="0" w:color="auto"/>
            <w:bottom w:val="none" w:sz="0" w:space="0" w:color="auto"/>
            <w:right w:val="none" w:sz="0" w:space="0" w:color="auto"/>
          </w:divBdr>
        </w:div>
        <w:div w:id="1660882843">
          <w:marLeft w:val="0"/>
          <w:marRight w:val="0"/>
          <w:marTop w:val="0"/>
          <w:marBottom w:val="0"/>
          <w:divBdr>
            <w:top w:val="none" w:sz="0" w:space="0" w:color="auto"/>
            <w:left w:val="none" w:sz="0" w:space="0" w:color="auto"/>
            <w:bottom w:val="none" w:sz="0" w:space="0" w:color="auto"/>
            <w:right w:val="none" w:sz="0" w:space="0" w:color="auto"/>
          </w:divBdr>
        </w:div>
        <w:div w:id="1696686009">
          <w:marLeft w:val="0"/>
          <w:marRight w:val="0"/>
          <w:marTop w:val="0"/>
          <w:marBottom w:val="0"/>
          <w:divBdr>
            <w:top w:val="none" w:sz="0" w:space="0" w:color="auto"/>
            <w:left w:val="none" w:sz="0" w:space="0" w:color="auto"/>
            <w:bottom w:val="none" w:sz="0" w:space="0" w:color="auto"/>
            <w:right w:val="none" w:sz="0" w:space="0" w:color="auto"/>
          </w:divBdr>
        </w:div>
        <w:div w:id="1705444002">
          <w:marLeft w:val="0"/>
          <w:marRight w:val="0"/>
          <w:marTop w:val="0"/>
          <w:marBottom w:val="0"/>
          <w:divBdr>
            <w:top w:val="none" w:sz="0" w:space="0" w:color="auto"/>
            <w:left w:val="none" w:sz="0" w:space="0" w:color="auto"/>
            <w:bottom w:val="none" w:sz="0" w:space="0" w:color="auto"/>
            <w:right w:val="none" w:sz="0" w:space="0" w:color="auto"/>
          </w:divBdr>
        </w:div>
        <w:div w:id="1752652809">
          <w:marLeft w:val="0"/>
          <w:marRight w:val="0"/>
          <w:marTop w:val="0"/>
          <w:marBottom w:val="0"/>
          <w:divBdr>
            <w:top w:val="none" w:sz="0" w:space="0" w:color="auto"/>
            <w:left w:val="none" w:sz="0" w:space="0" w:color="auto"/>
            <w:bottom w:val="none" w:sz="0" w:space="0" w:color="auto"/>
            <w:right w:val="none" w:sz="0" w:space="0" w:color="auto"/>
          </w:divBdr>
        </w:div>
        <w:div w:id="1874152887">
          <w:marLeft w:val="0"/>
          <w:marRight w:val="0"/>
          <w:marTop w:val="0"/>
          <w:marBottom w:val="0"/>
          <w:divBdr>
            <w:top w:val="none" w:sz="0" w:space="0" w:color="auto"/>
            <w:left w:val="none" w:sz="0" w:space="0" w:color="auto"/>
            <w:bottom w:val="none" w:sz="0" w:space="0" w:color="auto"/>
            <w:right w:val="none" w:sz="0" w:space="0" w:color="auto"/>
          </w:divBdr>
        </w:div>
        <w:div w:id="1907378533">
          <w:marLeft w:val="0"/>
          <w:marRight w:val="0"/>
          <w:marTop w:val="0"/>
          <w:marBottom w:val="0"/>
          <w:divBdr>
            <w:top w:val="none" w:sz="0" w:space="0" w:color="auto"/>
            <w:left w:val="none" w:sz="0" w:space="0" w:color="auto"/>
            <w:bottom w:val="none" w:sz="0" w:space="0" w:color="auto"/>
            <w:right w:val="none" w:sz="0" w:space="0" w:color="auto"/>
          </w:divBdr>
        </w:div>
        <w:div w:id="1934052041">
          <w:marLeft w:val="0"/>
          <w:marRight w:val="0"/>
          <w:marTop w:val="0"/>
          <w:marBottom w:val="0"/>
          <w:divBdr>
            <w:top w:val="none" w:sz="0" w:space="0" w:color="auto"/>
            <w:left w:val="none" w:sz="0" w:space="0" w:color="auto"/>
            <w:bottom w:val="none" w:sz="0" w:space="0" w:color="auto"/>
            <w:right w:val="none" w:sz="0" w:space="0" w:color="auto"/>
          </w:divBdr>
        </w:div>
        <w:div w:id="2018652413">
          <w:marLeft w:val="0"/>
          <w:marRight w:val="0"/>
          <w:marTop w:val="0"/>
          <w:marBottom w:val="0"/>
          <w:divBdr>
            <w:top w:val="none" w:sz="0" w:space="0" w:color="auto"/>
            <w:left w:val="none" w:sz="0" w:space="0" w:color="auto"/>
            <w:bottom w:val="none" w:sz="0" w:space="0" w:color="auto"/>
            <w:right w:val="none" w:sz="0" w:space="0" w:color="auto"/>
          </w:divBdr>
        </w:div>
        <w:div w:id="2098093094">
          <w:marLeft w:val="0"/>
          <w:marRight w:val="0"/>
          <w:marTop w:val="0"/>
          <w:marBottom w:val="0"/>
          <w:divBdr>
            <w:top w:val="none" w:sz="0" w:space="0" w:color="auto"/>
            <w:left w:val="none" w:sz="0" w:space="0" w:color="auto"/>
            <w:bottom w:val="none" w:sz="0" w:space="0" w:color="auto"/>
            <w:right w:val="none" w:sz="0" w:space="0" w:color="auto"/>
          </w:divBdr>
        </w:div>
      </w:divsChild>
    </w:div>
    <w:div w:id="192075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5205">
          <w:marLeft w:val="547"/>
          <w:marRight w:val="0"/>
          <w:marTop w:val="154"/>
          <w:marBottom w:val="0"/>
          <w:divBdr>
            <w:top w:val="none" w:sz="0" w:space="0" w:color="auto"/>
            <w:left w:val="none" w:sz="0" w:space="0" w:color="auto"/>
            <w:bottom w:val="none" w:sz="0" w:space="0" w:color="auto"/>
            <w:right w:val="none" w:sz="0" w:space="0" w:color="auto"/>
          </w:divBdr>
        </w:div>
      </w:divsChild>
    </w:div>
    <w:div w:id="2085639278">
      <w:bodyDiv w:val="1"/>
      <w:marLeft w:val="0"/>
      <w:marRight w:val="0"/>
      <w:marTop w:val="0"/>
      <w:marBottom w:val="0"/>
      <w:divBdr>
        <w:top w:val="none" w:sz="0" w:space="0" w:color="auto"/>
        <w:left w:val="none" w:sz="0" w:space="0" w:color="auto"/>
        <w:bottom w:val="none" w:sz="0" w:space="0" w:color="auto"/>
        <w:right w:val="none" w:sz="0" w:space="0" w:color="auto"/>
      </w:divBdr>
    </w:div>
    <w:div w:id="2137991336">
      <w:bodyDiv w:val="1"/>
      <w:marLeft w:val="0"/>
      <w:marRight w:val="0"/>
      <w:marTop w:val="0"/>
      <w:marBottom w:val="0"/>
      <w:divBdr>
        <w:top w:val="none" w:sz="0" w:space="0" w:color="auto"/>
        <w:left w:val="none" w:sz="0" w:space="0" w:color="auto"/>
        <w:bottom w:val="none" w:sz="0" w:space="0" w:color="auto"/>
        <w:right w:val="none" w:sz="0" w:space="0" w:color="auto"/>
      </w:divBdr>
      <w:divsChild>
        <w:div w:id="748579980">
          <w:marLeft w:val="835"/>
          <w:marRight w:val="0"/>
          <w:marTop w:val="120"/>
          <w:marBottom w:val="120"/>
          <w:divBdr>
            <w:top w:val="none" w:sz="0" w:space="0" w:color="auto"/>
            <w:left w:val="none" w:sz="0" w:space="0" w:color="auto"/>
            <w:bottom w:val="none" w:sz="0" w:space="0" w:color="auto"/>
            <w:right w:val="none" w:sz="0" w:space="0" w:color="auto"/>
          </w:divBdr>
        </w:div>
        <w:div w:id="1514615014">
          <w:marLeft w:val="835"/>
          <w:marRight w:val="0"/>
          <w:marTop w:val="120"/>
          <w:marBottom w:val="120"/>
          <w:divBdr>
            <w:top w:val="none" w:sz="0" w:space="0" w:color="auto"/>
            <w:left w:val="none" w:sz="0" w:space="0" w:color="auto"/>
            <w:bottom w:val="none" w:sz="0" w:space="0" w:color="auto"/>
            <w:right w:val="none" w:sz="0" w:space="0" w:color="auto"/>
          </w:divBdr>
        </w:div>
        <w:div w:id="1707678282">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o.int/mtg_docs/council/C1/C1-1.2A_Rev1_agenda.pdf" TargetMode="External"/><Relationship Id="rId18" Type="http://schemas.openxmlformats.org/officeDocument/2006/relationships/hyperlink" Target="https://www.iho.int/mtg_docs/council/C1/Council%20Letter_Word%20Tree.pdf" TargetMode="External"/><Relationship Id="rId26" Type="http://schemas.openxmlformats.org/officeDocument/2006/relationships/hyperlink" Target="https://www.iho.int/mtg_docs/council/C1/C1-4.1_Review_Current_Financial_Status_IHO_July2017.pdf" TargetMode="External"/><Relationship Id="rId39" Type="http://schemas.openxmlformats.org/officeDocument/2006/relationships/hyperlink" Target="https://www.iho.int/mtg_docs/council/C1/C1-6-2%20Medical%20certification%20for%20candidates%20for%20election%20-%20final.pdf" TargetMode="External"/><Relationship Id="rId21" Type="http://schemas.openxmlformats.org/officeDocument/2006/relationships/hyperlink" Target="https://www.iho.int/mtg_docs/council/C1/C1-2-2%20Revision%20of%20IHO%20Resolutions%20-%20final.pdf" TargetMode="External"/><Relationship Id="rId34" Type="http://schemas.openxmlformats.org/officeDocument/2006/relationships/hyperlink" Target="https://www.iho.int/mtg_docs/council/C1/C1-5.1B_Strategic%20Plan_UK_v2.pptx" TargetMode="External"/><Relationship Id="rId42" Type="http://schemas.openxmlformats.org/officeDocument/2006/relationships/hyperlink" Target="https://www.iho.int/iho_pubs/periodical/P-6/P607Vol1EN.pdf" TargetMode="External"/><Relationship Id="rId47" Type="http://schemas.openxmlformats.org/officeDocument/2006/relationships/footer" Target="footer2.xml"/><Relationship Id="rId50" Type="http://schemas.openxmlformats.org/officeDocument/2006/relationships/hyperlink" Target="mailto:info@hydro.nl" TargetMode="External"/><Relationship Id="rId55" Type="http://schemas.openxmlformats.org/officeDocument/2006/relationships/header" Target="header4.xml"/><Relationship Id="rId68"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iho.int/mtg_docs/council/misc/Council_Members.pdf" TargetMode="External"/><Relationship Id="rId17" Type="http://schemas.openxmlformats.org/officeDocument/2006/relationships/hyperlink" Target="https://www.iho.int/mtg_docs/council/C1/Smith%20Letter%20to%20IHO%20Council.pdf" TargetMode="External"/><Relationship Id="rId25" Type="http://schemas.openxmlformats.org/officeDocument/2006/relationships/hyperlink" Target="https://www.iho.int/mtg_docs/council/C1/C1-3.2_IRCC_Report_and_Proposals_to_C1.pdf" TargetMode="External"/><Relationship Id="rId33" Type="http://schemas.openxmlformats.org/officeDocument/2006/relationships/hyperlink" Target="https://www.iho.int/mtg_docs/council/C1/C1-1.5_RedBook_20170810_final3.pdf" TargetMode="External"/><Relationship Id="rId38" Type="http://schemas.openxmlformats.org/officeDocument/2006/relationships/hyperlink" Target="https://www.iho.int/mtg_docs/council/C1/C1-1.5_RedBook_20170810_final3.pdf" TargetMode="External"/><Relationship Id="rId46" Type="http://schemas.openxmlformats.org/officeDocument/2006/relationships/footer" Target="footer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ho.int/mtg_docs/council/C1/C1-1.6_Council%20workflow%20v6.pptx" TargetMode="External"/><Relationship Id="rId20" Type="http://schemas.openxmlformats.org/officeDocument/2006/relationships/hyperlink" Target="https://www.iho.int/mtg_docs/council/C1/timeline%20submissions%20A&amp;C_v2.pdf" TargetMode="External"/><Relationship Id="rId29" Type="http://schemas.openxmlformats.org/officeDocument/2006/relationships/hyperlink" Target="https://www.iho.int/mtg_docs/council/C1/C1-4.2_Presentation_Programme_2018_Highlights.pptx" TargetMode="External"/><Relationship Id="rId41" Type="http://schemas.openxmlformats.org/officeDocument/2006/relationships/hyperlink" Target="https://www.iho.int/mtg_docs/council/C1/C1-6-3%20Consideration%20of%20the%20definition%20of%20hydrographic%20interest%20-%20final.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mtg_docs/council/C1/C1Docs.html" TargetMode="External"/><Relationship Id="rId24" Type="http://schemas.openxmlformats.org/officeDocument/2006/relationships/hyperlink" Target="https://www.iho.int/mtg_docs/council/C1/C1-3.1_HSSC_Report_to_C1_final.pdf" TargetMode="External"/><Relationship Id="rId32" Type="http://schemas.openxmlformats.org/officeDocument/2006/relationships/hyperlink" Target="https://www.iho.int/mtg_docs/council/C1/C1-5-1%20Review%20of%20the%20Strategic%20Plan%20-%20final.pdf" TargetMode="External"/><Relationship Id="rId37" Type="http://schemas.openxmlformats.org/officeDocument/2006/relationships/hyperlink" Target="https://www.iho.int/mtg_docs/council/C1/C1-6-1%20Proposed%20theme%20for%20WHD2018%20-%20final.pdf" TargetMode="External"/><Relationship Id="rId40" Type="http://schemas.openxmlformats.org/officeDocument/2006/relationships/hyperlink" Target="https://www.iho.int/mtg_docs/council/C1/C1-1.5_RedBook_20170810_final3.pdf" TargetMode="External"/><Relationship Id="rId45" Type="http://schemas.openxmlformats.org/officeDocument/2006/relationships/header" Target="header1.xml"/><Relationship Id="rId53" Type="http://schemas.openxmlformats.org/officeDocument/2006/relationships/hyperlink" Target="mailto:OCS.International@noaa.gov"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ho.int/mtg_docs/council/C1/C1-1.5_RedBook_20170810_final3.pdf" TargetMode="External"/><Relationship Id="rId23" Type="http://schemas.openxmlformats.org/officeDocument/2006/relationships/hyperlink" Target="https://www.iho.int/mtg_docs/council/C1/C1-2-4%20Council%20methodology%20to%20deal%20with%20annual%20finance%20statements%20and%20recommendations%20-%20final.pdf" TargetMode="External"/><Relationship Id="rId28" Type="http://schemas.openxmlformats.org/officeDocument/2006/relationships/hyperlink" Target="https://www.iho.int/mtg_docs/council/C1/C1-4-2%20Proposed%20Work%20Programme%20for%202018.docx" TargetMode="External"/><Relationship Id="rId36" Type="http://schemas.openxmlformats.org/officeDocument/2006/relationships/hyperlink" Target="https://www.iho.int/mtg_docs/council/C1/C1-1.5_RedBook_20170810_final3.pdf" TargetMode="External"/><Relationship Id="rId49" Type="http://schemas.openxmlformats.org/officeDocument/2006/relationships/hyperlink" Target="mailto:infohid@dishidros.go.id" TargetMode="External"/><Relationship Id="rId57" Type="http://schemas.openxmlformats.org/officeDocument/2006/relationships/header" Target="header6.xml"/><Relationship Id="rId10" Type="http://schemas.openxmlformats.org/officeDocument/2006/relationships/hyperlink" Target="https://www.iho.int/mtg_docs/council/C1/C1-1.2A_Rev1_agenda.pdf" TargetMode="External"/><Relationship Id="rId19" Type="http://schemas.openxmlformats.org/officeDocument/2006/relationships/hyperlink" Target="https://www.iho.int/mtg_docs/council/C1/C1-1.6_Presentation_Member%20State%20Feedback_to_ChairLetter_v2.pptx" TargetMode="External"/><Relationship Id="rId31" Type="http://schemas.openxmlformats.org/officeDocument/2006/relationships/hyperlink" Target="https://www.iho.int/mtg_docs/council/C1/C-1%204.1%20+%204.3%20financial%20Status%20and%20proposed%20budget_final2.pptx" TargetMode="External"/><Relationship Id="rId44" Type="http://schemas.openxmlformats.org/officeDocument/2006/relationships/hyperlink" Target="https://www.iho.int/mtg_docs/council/C1/C1-6-4%20Proposal%20re%20Elections%20and%20terms%20of%20office%20of%20the%20SG%20and%20Dirs%20-%20CA%20final.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ho.int/mtg_docs/council/C1/C1-1.2B_agenda&amp;timetable_final.pdf" TargetMode="External"/><Relationship Id="rId14" Type="http://schemas.openxmlformats.org/officeDocument/2006/relationships/hyperlink" Target="https://www.iho.int/mtg_docs/council/C1/C1-1.2B_agenda&amp;timetable_final.pdf" TargetMode="External"/><Relationship Id="rId22" Type="http://schemas.openxmlformats.org/officeDocument/2006/relationships/hyperlink" Target="https://www.iho.int/mtg_docs/council/C1/C1-2-3%20rev1%20Revision%20of%20Rule%2012%20of%20RoP%20for%20Council%20%28elections%29.pdf" TargetMode="External"/><Relationship Id="rId27" Type="http://schemas.openxmlformats.org/officeDocument/2006/relationships/hyperlink" Target="https://www.iho.int/mtg_docs/council/C1/C-1%204.1%20+%204.3%20financial%20Status%20and%20proposed%20budget_final2.pptx" TargetMode="External"/><Relationship Id="rId30" Type="http://schemas.openxmlformats.org/officeDocument/2006/relationships/hyperlink" Target="https://www.iho.int/mtg_docs/council/C1/C1-4-3%20Proposed%20Budget%20for%202018%20-%20final.docx" TargetMode="External"/><Relationship Id="rId35" Type="http://schemas.openxmlformats.org/officeDocument/2006/relationships/hyperlink" Target="https://www.iho.int/mtg_docs/council/C1/C1-5-2%20Proposal%20to%20integrate%20Strategic%20Plan%20PIs%20WP%20and%20budget%20-%20USA%20-%20final.pdf" TargetMode="External"/><Relationship Id="rId43" Type="http://schemas.openxmlformats.org/officeDocument/2006/relationships/hyperlink" Target="https://www.iho.int/mtg_docs/council/C1/CONF17-DOC1-SPWGREP.pdf" TargetMode="External"/><Relationship Id="rId48" Type="http://schemas.openxmlformats.org/officeDocument/2006/relationships/hyperlink" Target="mailto:infohid@pushidrosal.id" TargetMode="External"/><Relationship Id="rId5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mailto:unio@mil.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B54E2-5471-4B17-8F80-DF94BBE6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15832</Words>
  <Characters>90745</Characters>
  <Application>Microsoft Office Word</Application>
  <DocSecurity>0</DocSecurity>
  <Lines>756</Lines>
  <Paragraphs>212</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C-1</vt:lpstr>
      <vt:lpstr>IHB File N° TA-006-S1/3022</vt:lpstr>
      <vt:lpstr>IHB File N° TA-006-S1/3022</vt:lpstr>
    </vt:vector>
  </TitlesOfParts>
  <Company>NEC Computers International</Company>
  <LinksUpToDate>false</LinksUpToDate>
  <CharactersWithSpaces>106365</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dc:title>
  <dc:creator>Alberto Costa Neves</dc:creator>
  <cp:lastModifiedBy>Yves</cp:lastModifiedBy>
  <cp:revision>2</cp:revision>
  <cp:lastPrinted>2017-11-27T10:29:00Z</cp:lastPrinted>
  <dcterms:created xsi:type="dcterms:W3CDTF">2017-12-04T09:03:00Z</dcterms:created>
  <dcterms:modified xsi:type="dcterms:W3CDTF">2017-12-04T09:03:00Z</dcterms:modified>
</cp:coreProperties>
</file>