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67B" w:rsidRDefault="00D2167B" w:rsidP="00D2167B">
      <w:pPr>
        <w:spacing w:after="0"/>
        <w:jc w:val="center"/>
        <w:rPr>
          <w:sz w:val="24"/>
          <w:szCs w:val="24"/>
          <w:lang w:val="en-US"/>
        </w:rPr>
      </w:pPr>
    </w:p>
    <w:p w:rsidR="00D2167B" w:rsidRDefault="00054405" w:rsidP="00D2167B">
      <w:pPr>
        <w:spacing w:after="0"/>
        <w:rPr>
          <w:lang w:val="en-US"/>
        </w:rPr>
      </w:pPr>
      <w:r>
        <w:rPr>
          <w:lang w:val="en-US"/>
        </w:rPr>
        <w:t>Chair: Rogier Broekman</w:t>
      </w:r>
      <w:bookmarkStart w:id="0" w:name="_GoBack"/>
      <w:bookmarkEnd w:id="0"/>
    </w:p>
    <w:p w:rsidR="008F0B32" w:rsidRDefault="008F0B32" w:rsidP="00D2167B">
      <w:pPr>
        <w:spacing w:after="0"/>
        <w:rPr>
          <w:lang w:val="en-US"/>
        </w:rPr>
      </w:pPr>
      <w:r>
        <w:rPr>
          <w:lang w:val="en-US"/>
        </w:rPr>
        <w:t>Netherlands Hydrographic Service</w:t>
      </w:r>
    </w:p>
    <w:p w:rsidR="008F0B32" w:rsidRPr="006E4802" w:rsidRDefault="00C317A1" w:rsidP="00D2167B">
      <w:pPr>
        <w:spacing w:after="0"/>
      </w:pPr>
      <w:r>
        <w:t>Minist</w:t>
      </w:r>
      <w:r w:rsidR="008F0B32" w:rsidRPr="006E4802">
        <w:t>ry of Defense</w:t>
      </w:r>
    </w:p>
    <w:p w:rsidR="008F0B32" w:rsidRPr="008F0B32" w:rsidRDefault="008F0B32" w:rsidP="00D2167B">
      <w:pPr>
        <w:spacing w:after="0"/>
      </w:pPr>
      <w:r>
        <w:t>Van Alkemadelaan 786</w:t>
      </w:r>
    </w:p>
    <w:p w:rsidR="008F0B32" w:rsidRDefault="008F0B32" w:rsidP="00D2167B">
      <w:pPr>
        <w:spacing w:after="0"/>
      </w:pPr>
      <w:r>
        <w:t>2597 BC Den Haag</w:t>
      </w:r>
    </w:p>
    <w:p w:rsidR="008F0B32" w:rsidRPr="00C317A1" w:rsidRDefault="008F0B32" w:rsidP="00D2167B">
      <w:pPr>
        <w:spacing w:after="0"/>
      </w:pPr>
      <w:r w:rsidRPr="00C317A1">
        <w:t>Netherlands</w:t>
      </w:r>
    </w:p>
    <w:p w:rsidR="008F0B32" w:rsidRPr="00F0737A" w:rsidRDefault="008F0B32" w:rsidP="00D2167B">
      <w:pPr>
        <w:spacing w:after="0"/>
        <w:rPr>
          <w:lang w:val="de-DE"/>
        </w:rPr>
      </w:pPr>
      <w:r w:rsidRPr="00F0737A">
        <w:rPr>
          <w:lang w:val="de-DE"/>
        </w:rPr>
        <w:t>Tel: +31-70-3162826</w:t>
      </w:r>
    </w:p>
    <w:p w:rsidR="008F0B32" w:rsidRDefault="008F0B32" w:rsidP="00D2167B">
      <w:pPr>
        <w:spacing w:after="0"/>
        <w:rPr>
          <w:lang w:val="de-DE"/>
        </w:rPr>
      </w:pPr>
      <w:r w:rsidRPr="008F0B32">
        <w:rPr>
          <w:lang w:val="de-DE"/>
        </w:rPr>
        <w:t xml:space="preserve">E-mail: </w:t>
      </w:r>
      <w:hyperlink r:id="rId6" w:history="1">
        <w:r w:rsidRPr="008C5F79">
          <w:rPr>
            <w:rStyle w:val="Hyperlink"/>
            <w:lang w:val="de-DE"/>
          </w:rPr>
          <w:t>r.broekman.01@mindef.nl</w:t>
        </w:r>
      </w:hyperlink>
    </w:p>
    <w:p w:rsidR="008F0B32" w:rsidRDefault="008F0B32" w:rsidP="00D2167B">
      <w:pPr>
        <w:spacing w:after="0"/>
        <w:rPr>
          <w:lang w:val="de-DE"/>
        </w:rPr>
      </w:pPr>
    </w:p>
    <w:p w:rsidR="008F0B32" w:rsidRPr="00F0737A" w:rsidRDefault="006E4802" w:rsidP="00D2167B">
      <w:pPr>
        <w:spacing w:after="0"/>
        <w:rPr>
          <w:sz w:val="24"/>
          <w:szCs w:val="24"/>
          <w:lang w:val="en-US"/>
        </w:rPr>
      </w:pPr>
      <w:r>
        <w:rPr>
          <w:b/>
          <w:sz w:val="24"/>
          <w:szCs w:val="24"/>
          <w:lang w:val="en-US"/>
        </w:rPr>
        <w:t>DQWG Letter : 02</w:t>
      </w:r>
      <w:r w:rsidR="008F0B32" w:rsidRPr="00F0737A">
        <w:rPr>
          <w:b/>
          <w:sz w:val="24"/>
          <w:szCs w:val="24"/>
          <w:lang w:val="en-US"/>
        </w:rPr>
        <w:t>/2017</w:t>
      </w:r>
    </w:p>
    <w:p w:rsidR="008F0B32" w:rsidRPr="00F0737A" w:rsidRDefault="008F0B32" w:rsidP="00D2167B">
      <w:pPr>
        <w:spacing w:after="0"/>
        <w:rPr>
          <w:lang w:val="en-US"/>
        </w:rPr>
      </w:pPr>
    </w:p>
    <w:p w:rsidR="008F0B32" w:rsidRPr="00F0737A" w:rsidRDefault="008F0B32" w:rsidP="008F0B32">
      <w:pPr>
        <w:spacing w:after="0"/>
        <w:jc w:val="right"/>
        <w:rPr>
          <w:lang w:val="en-US"/>
        </w:rPr>
      </w:pPr>
      <w:r w:rsidRPr="00F0737A">
        <w:rPr>
          <w:lang w:val="en-US"/>
        </w:rPr>
        <w:t xml:space="preserve">Date </w:t>
      </w:r>
      <w:r w:rsidR="006E4802">
        <w:rPr>
          <w:lang w:val="en-US"/>
        </w:rPr>
        <w:t>05 July</w:t>
      </w:r>
      <w:r w:rsidRPr="00F0737A">
        <w:rPr>
          <w:lang w:val="en-US"/>
        </w:rPr>
        <w:t xml:space="preserve"> 2017</w:t>
      </w:r>
    </w:p>
    <w:p w:rsidR="008F0B32" w:rsidRPr="00F0737A" w:rsidRDefault="008F0B32" w:rsidP="008F0B32">
      <w:pPr>
        <w:spacing w:after="0"/>
        <w:rPr>
          <w:lang w:val="en-US"/>
        </w:rPr>
      </w:pPr>
    </w:p>
    <w:p w:rsidR="008F0B32" w:rsidRPr="00F0737A" w:rsidRDefault="008F0B32" w:rsidP="008F0B32">
      <w:pPr>
        <w:spacing w:after="0"/>
        <w:rPr>
          <w:lang w:val="en-US"/>
        </w:rPr>
      </w:pPr>
      <w:r w:rsidRPr="00F0737A">
        <w:rPr>
          <w:lang w:val="en-US"/>
        </w:rPr>
        <w:t>Dear Colleagues</w:t>
      </w:r>
    </w:p>
    <w:p w:rsidR="008F0B32" w:rsidRPr="00F0737A" w:rsidRDefault="008F0B32" w:rsidP="008F0B32">
      <w:pPr>
        <w:spacing w:after="0"/>
        <w:rPr>
          <w:lang w:val="en-US"/>
        </w:rPr>
      </w:pPr>
    </w:p>
    <w:p w:rsidR="008F0B32" w:rsidRPr="008F0B32" w:rsidRDefault="008F0B32" w:rsidP="008F0B32">
      <w:pPr>
        <w:spacing w:after="0"/>
        <w:rPr>
          <w:b/>
          <w:u w:val="single"/>
          <w:lang w:val="en-US"/>
        </w:rPr>
      </w:pPr>
      <w:r w:rsidRPr="008F0B32">
        <w:rPr>
          <w:b/>
          <w:u w:val="single"/>
          <w:lang w:val="en-US"/>
        </w:rPr>
        <w:t xml:space="preserve">Subject: DQWG Action </w:t>
      </w:r>
      <w:r w:rsidR="006E4802">
        <w:rPr>
          <w:b/>
          <w:u w:val="single"/>
          <w:lang w:val="en-US"/>
        </w:rPr>
        <w:t>11/18</w:t>
      </w:r>
      <w:r w:rsidRPr="008F0B32">
        <w:rPr>
          <w:b/>
          <w:u w:val="single"/>
          <w:lang w:val="en-US"/>
        </w:rPr>
        <w:t xml:space="preserve"> </w:t>
      </w:r>
      <w:r w:rsidR="006E4802">
        <w:rPr>
          <w:b/>
          <w:u w:val="single"/>
          <w:lang w:val="en-US"/>
        </w:rPr>
        <w:t>Update roadmap of DQWG</w:t>
      </w:r>
    </w:p>
    <w:p w:rsidR="008F0B32" w:rsidRDefault="008F0B32" w:rsidP="008F0B32">
      <w:pPr>
        <w:spacing w:after="0"/>
        <w:rPr>
          <w:lang w:val="en-US"/>
        </w:rPr>
      </w:pPr>
    </w:p>
    <w:p w:rsidR="006E4802" w:rsidRDefault="006E4802" w:rsidP="008F0B32">
      <w:pPr>
        <w:spacing w:after="0"/>
        <w:rPr>
          <w:lang w:val="en-US"/>
        </w:rPr>
      </w:pPr>
      <w:r>
        <w:rPr>
          <w:lang w:val="en-US"/>
        </w:rPr>
        <w:t>At DQWG meeting 12, an ongoing action point was identified: to update the ro</w:t>
      </w:r>
      <w:r w:rsidR="001A438C">
        <w:rPr>
          <w:lang w:val="en-US"/>
        </w:rPr>
        <w:t>a</w:t>
      </w:r>
      <w:r>
        <w:rPr>
          <w:lang w:val="en-US"/>
        </w:rPr>
        <w:t>dmap of DQ in S-10x.</w:t>
      </w:r>
    </w:p>
    <w:p w:rsidR="006E4802" w:rsidRDefault="001A438C" w:rsidP="008F0B32">
      <w:pPr>
        <w:spacing w:after="0"/>
        <w:rPr>
          <w:lang w:val="en-US"/>
        </w:rPr>
      </w:pPr>
      <w:r>
        <w:rPr>
          <w:lang w:val="en-US"/>
        </w:rPr>
        <w:t>The m</w:t>
      </w:r>
      <w:r w:rsidR="006E4802">
        <w:rPr>
          <w:lang w:val="en-US"/>
        </w:rPr>
        <w:t>inutes of the meeting Annex C provides a list of decisions and actions arising from DQWG12. Based on this list, the assumption that the new TORs will be adopted by the HSSC, I have drawn a roadmap for the remaining of the year 2017 and 2018. You will find this roadmap provided as Annex A to this Letter.</w:t>
      </w:r>
    </w:p>
    <w:p w:rsidR="006E4802" w:rsidRDefault="006E4802" w:rsidP="008F0B32">
      <w:pPr>
        <w:spacing w:after="0"/>
        <w:rPr>
          <w:lang w:val="en-US"/>
        </w:rPr>
      </w:pPr>
    </w:p>
    <w:p w:rsidR="006E4802" w:rsidRDefault="006E4802" w:rsidP="008F0B32">
      <w:pPr>
        <w:spacing w:after="0"/>
        <w:rPr>
          <w:lang w:val="en-US"/>
        </w:rPr>
      </w:pPr>
      <w:r>
        <w:rPr>
          <w:lang w:val="en-US"/>
        </w:rPr>
        <w:t xml:space="preserve">I </w:t>
      </w:r>
      <w:r w:rsidR="001A438C">
        <w:rPr>
          <w:lang w:val="en-US"/>
        </w:rPr>
        <w:t xml:space="preserve">would kindly ask you, </w:t>
      </w:r>
      <w:r>
        <w:rPr>
          <w:lang w:val="en-US"/>
        </w:rPr>
        <w:t xml:space="preserve">at your earliest </w:t>
      </w:r>
      <w:r w:rsidR="001A438C">
        <w:rPr>
          <w:lang w:val="en-US"/>
        </w:rPr>
        <w:t>convenience,</w:t>
      </w:r>
      <w:r>
        <w:rPr>
          <w:lang w:val="en-US"/>
        </w:rPr>
        <w:t xml:space="preserve"> to review this agenda and prov</w:t>
      </w:r>
      <w:r w:rsidR="001A438C">
        <w:rPr>
          <w:lang w:val="en-US"/>
        </w:rPr>
        <w:t>i</w:t>
      </w:r>
      <w:r>
        <w:rPr>
          <w:lang w:val="en-US"/>
        </w:rPr>
        <w:t>de feedback and suggestions. Please return your comments no later than 08 Sep 2017.</w:t>
      </w:r>
    </w:p>
    <w:p w:rsidR="006E4802" w:rsidRDefault="006E4802" w:rsidP="008F0B32">
      <w:pPr>
        <w:spacing w:after="0"/>
        <w:rPr>
          <w:lang w:val="en-US"/>
        </w:rPr>
      </w:pPr>
    </w:p>
    <w:p w:rsidR="008F0B32" w:rsidRDefault="008F0B32" w:rsidP="008F0B32">
      <w:pPr>
        <w:spacing w:after="0"/>
        <w:rPr>
          <w:lang w:val="en-US"/>
        </w:rPr>
      </w:pPr>
      <w:r>
        <w:rPr>
          <w:lang w:val="en-US"/>
        </w:rPr>
        <w:t>Thank you</w:t>
      </w:r>
    </w:p>
    <w:p w:rsidR="008F0B32" w:rsidRDefault="008F0B32" w:rsidP="008F0B32">
      <w:pPr>
        <w:spacing w:after="0"/>
        <w:rPr>
          <w:lang w:val="en-US"/>
        </w:rPr>
      </w:pPr>
    </w:p>
    <w:p w:rsidR="008F0B32" w:rsidRDefault="006E4802" w:rsidP="008F0B32">
      <w:pPr>
        <w:spacing w:after="0"/>
        <w:rPr>
          <w:lang w:val="en-US"/>
        </w:rPr>
      </w:pPr>
      <w:r>
        <w:rPr>
          <w:lang w:val="en-US"/>
        </w:rPr>
        <w:t>Rogier Broekman</w:t>
      </w:r>
    </w:p>
    <w:p w:rsidR="006E4802" w:rsidRDefault="006E4802" w:rsidP="008F0B32">
      <w:pPr>
        <w:spacing w:after="0"/>
        <w:rPr>
          <w:lang w:val="en-US"/>
        </w:rPr>
      </w:pPr>
      <w:r>
        <w:rPr>
          <w:lang w:val="en-US"/>
        </w:rPr>
        <w:t>Chair DQWG</w:t>
      </w:r>
    </w:p>
    <w:p w:rsidR="008F0B32" w:rsidRDefault="008F0B32">
      <w:pPr>
        <w:rPr>
          <w:lang w:val="en-US"/>
        </w:rPr>
      </w:pPr>
      <w:r>
        <w:rPr>
          <w:lang w:val="en-US"/>
        </w:rPr>
        <w:br w:type="page"/>
      </w:r>
    </w:p>
    <w:p w:rsidR="008F0B32" w:rsidRDefault="006E4802" w:rsidP="008F0B32">
      <w:pPr>
        <w:spacing w:after="0"/>
        <w:rPr>
          <w:sz w:val="36"/>
          <w:szCs w:val="36"/>
          <w:lang w:val="en-US"/>
        </w:rPr>
      </w:pPr>
      <w:r>
        <w:rPr>
          <w:sz w:val="36"/>
          <w:szCs w:val="36"/>
          <w:lang w:val="en-US"/>
        </w:rPr>
        <w:lastRenderedPageBreak/>
        <w:t>ANNEX A: DQWG Roadmap 2017-2018</w:t>
      </w:r>
    </w:p>
    <w:p w:rsidR="006E4802" w:rsidRDefault="006E4802" w:rsidP="008F0B32">
      <w:pPr>
        <w:spacing w:after="0"/>
        <w:rPr>
          <w:lang w:val="en-US"/>
        </w:rPr>
      </w:pPr>
    </w:p>
    <w:p w:rsidR="007B0ADC" w:rsidRDefault="007B0ADC" w:rsidP="007B0ADC">
      <w:pPr>
        <w:spacing w:after="0"/>
        <w:rPr>
          <w:lang w:val="en-US"/>
        </w:rPr>
      </w:pPr>
      <w:r>
        <w:rPr>
          <w:lang w:val="en-US"/>
        </w:rPr>
        <w:t>This paper addresses the roadmap for the Data Quality Working Group for the period 2017-201</w:t>
      </w:r>
      <w:r w:rsidR="001A438C">
        <w:rPr>
          <w:lang w:val="en-US"/>
        </w:rPr>
        <w:t>8</w:t>
      </w:r>
      <w:r>
        <w:rPr>
          <w:lang w:val="en-US"/>
        </w:rPr>
        <w:t>.</w:t>
      </w:r>
    </w:p>
    <w:p w:rsidR="007B0ADC" w:rsidRDefault="007B0ADC" w:rsidP="007B0ADC">
      <w:pPr>
        <w:spacing w:after="0"/>
        <w:rPr>
          <w:lang w:val="en-US"/>
        </w:rPr>
      </w:pPr>
    </w:p>
    <w:p w:rsidR="007B0ADC" w:rsidRDefault="007B0ADC" w:rsidP="007B0ADC">
      <w:pPr>
        <w:spacing w:after="0"/>
        <w:rPr>
          <w:lang w:val="en-US"/>
        </w:rPr>
      </w:pPr>
      <w:r w:rsidRPr="00A10A29">
        <w:rPr>
          <w:lang w:val="en-US"/>
        </w:rPr>
        <w:t>The Mission of the IHO is to create a global environment in which States provide adequate and timely hydrographic data, products and services and ensure their widest possible use.</w:t>
      </w:r>
    </w:p>
    <w:p w:rsidR="007B0ADC" w:rsidRDefault="007B0ADC" w:rsidP="007B0ADC">
      <w:pPr>
        <w:spacing w:after="0"/>
        <w:rPr>
          <w:lang w:val="en-US"/>
        </w:rPr>
      </w:pPr>
    </w:p>
    <w:p w:rsidR="007B0ADC" w:rsidRDefault="007B0ADC" w:rsidP="007B0ADC">
      <w:pPr>
        <w:spacing w:after="0"/>
        <w:rPr>
          <w:lang w:val="en-US"/>
        </w:rPr>
      </w:pPr>
      <w:r>
        <w:rPr>
          <w:lang w:val="en-US"/>
        </w:rPr>
        <w:t>Data quality and communication of data quality is a pre-condition to ensure the widest possible use.</w:t>
      </w:r>
    </w:p>
    <w:p w:rsidR="007B0ADC" w:rsidRDefault="007B0ADC" w:rsidP="007B0ADC">
      <w:pPr>
        <w:spacing w:after="0"/>
        <w:rPr>
          <w:lang w:val="en-US"/>
        </w:rPr>
      </w:pPr>
    </w:p>
    <w:p w:rsidR="007B0ADC" w:rsidRDefault="007B0ADC" w:rsidP="007B0ADC">
      <w:pPr>
        <w:spacing w:after="0"/>
        <w:rPr>
          <w:lang w:val="en-US"/>
        </w:rPr>
      </w:pPr>
      <w:r w:rsidRPr="00D84384">
        <w:rPr>
          <w:lang w:val="en-US"/>
        </w:rPr>
        <w:t>The Data Quality Working Group (DQWG) is part of the Working Groups</w:t>
      </w:r>
      <w:r>
        <w:rPr>
          <w:lang w:val="en-US"/>
        </w:rPr>
        <w:t xml:space="preserve"> (WGs) residing under the IHO Hydrographic Services and Standards Committee. (HSSC). The objective of the HSSC is to </w:t>
      </w:r>
    </w:p>
    <w:p w:rsidR="007B0ADC" w:rsidRDefault="007B0ADC" w:rsidP="007B0ADC">
      <w:pPr>
        <w:spacing w:after="0"/>
        <w:rPr>
          <w:lang w:val="en-US"/>
        </w:rPr>
      </w:pPr>
      <w:r w:rsidRPr="00D84384">
        <w:rPr>
          <w:lang w:val="en-US"/>
        </w:rPr>
        <w:t>promote and coordinate the development of standards, specifications and guidelines for  official  products  and  services  to  meet  the  requirements  of  mariners  and  other  users  of  hydrographic information</w:t>
      </w:r>
      <w:r>
        <w:rPr>
          <w:lang w:val="en-US"/>
        </w:rPr>
        <w:t>. (ref Terms of Reference).</w:t>
      </w:r>
    </w:p>
    <w:p w:rsidR="007B0ADC" w:rsidRDefault="007B0ADC" w:rsidP="007B0ADC">
      <w:pPr>
        <w:spacing w:after="0"/>
        <w:rPr>
          <w:lang w:val="en-US"/>
        </w:rPr>
      </w:pPr>
    </w:p>
    <w:p w:rsidR="007B0ADC" w:rsidRDefault="007B0ADC" w:rsidP="007B0ADC">
      <w:pPr>
        <w:spacing w:after="0"/>
        <w:rPr>
          <w:lang w:val="en-US"/>
        </w:rPr>
      </w:pPr>
      <w:r>
        <w:rPr>
          <w:lang w:val="en-US"/>
        </w:rPr>
        <w:t>The DQWG has proposed new TORs to HSSC. The objective of the DQWG is to ensure that the data quality aspects are addressed in an appropriate and harmonized way for all S-100 based product specifications.</w:t>
      </w:r>
    </w:p>
    <w:p w:rsidR="007B0ADC" w:rsidRDefault="007B0ADC" w:rsidP="007B0ADC">
      <w:pPr>
        <w:spacing w:after="0"/>
        <w:rPr>
          <w:lang w:val="en-US"/>
        </w:rPr>
      </w:pPr>
    </w:p>
    <w:p w:rsidR="007B0ADC" w:rsidRDefault="007B0ADC" w:rsidP="007B0ADC">
      <w:pPr>
        <w:rPr>
          <w:lang w:val="en-US"/>
        </w:rPr>
      </w:pPr>
      <w:r>
        <w:rPr>
          <w:lang w:val="en-US"/>
        </w:rPr>
        <w:br w:type="page"/>
      </w:r>
    </w:p>
    <w:p w:rsidR="007B0ADC" w:rsidRDefault="007B0ADC" w:rsidP="007B0ADC">
      <w:pPr>
        <w:spacing w:after="0"/>
        <w:rPr>
          <w:lang w:val="en-US"/>
        </w:rPr>
      </w:pPr>
      <w:r>
        <w:rPr>
          <w:lang w:val="en-US"/>
        </w:rPr>
        <w:lastRenderedPageBreak/>
        <w:t>The table below lists the present W</w:t>
      </w:r>
      <w:r w:rsidR="001A438C">
        <w:rPr>
          <w:lang w:val="en-US"/>
        </w:rPr>
        <w:t>Gs under HSSC and</w:t>
      </w:r>
      <w:r>
        <w:rPr>
          <w:lang w:val="en-US"/>
        </w:rPr>
        <w:t xml:space="preserve"> their objectives:</w:t>
      </w:r>
    </w:p>
    <w:p w:rsidR="007B0ADC" w:rsidRDefault="007B0ADC" w:rsidP="007B0ADC">
      <w:pPr>
        <w:spacing w:after="0"/>
        <w:rPr>
          <w:lang w:val="en-US"/>
        </w:rPr>
      </w:pPr>
    </w:p>
    <w:tbl>
      <w:tblPr>
        <w:tblStyle w:val="TableGrid"/>
        <w:tblW w:w="0" w:type="auto"/>
        <w:tblLook w:val="04A0" w:firstRow="1" w:lastRow="0" w:firstColumn="1" w:lastColumn="0" w:noHBand="0" w:noVBand="1"/>
      </w:tblPr>
      <w:tblGrid>
        <w:gridCol w:w="2263"/>
        <w:gridCol w:w="1418"/>
        <w:gridCol w:w="5381"/>
      </w:tblGrid>
      <w:tr w:rsidR="007B0ADC" w:rsidTr="001A438C">
        <w:tc>
          <w:tcPr>
            <w:tcW w:w="2263" w:type="dxa"/>
            <w:shd w:val="clear" w:color="auto" w:fill="BFBFBF" w:themeFill="background1" w:themeFillShade="BF"/>
          </w:tcPr>
          <w:p w:rsidR="007B0ADC" w:rsidRDefault="007B0ADC" w:rsidP="001A438C">
            <w:pPr>
              <w:rPr>
                <w:lang w:val="en-US"/>
              </w:rPr>
            </w:pPr>
            <w:r>
              <w:rPr>
                <w:lang w:val="en-US"/>
              </w:rPr>
              <w:t>Working Group</w:t>
            </w:r>
          </w:p>
        </w:tc>
        <w:tc>
          <w:tcPr>
            <w:tcW w:w="1418" w:type="dxa"/>
            <w:shd w:val="clear" w:color="auto" w:fill="BFBFBF" w:themeFill="background1" w:themeFillShade="BF"/>
          </w:tcPr>
          <w:p w:rsidR="007B0ADC" w:rsidRDefault="007B0ADC" w:rsidP="001A438C">
            <w:pPr>
              <w:rPr>
                <w:lang w:val="en-US"/>
              </w:rPr>
            </w:pPr>
            <w:r>
              <w:rPr>
                <w:lang w:val="en-US"/>
              </w:rPr>
              <w:t>Abbreviation</w:t>
            </w:r>
          </w:p>
        </w:tc>
        <w:tc>
          <w:tcPr>
            <w:tcW w:w="5381" w:type="dxa"/>
            <w:shd w:val="clear" w:color="auto" w:fill="BFBFBF" w:themeFill="background1" w:themeFillShade="BF"/>
          </w:tcPr>
          <w:p w:rsidR="007B0ADC" w:rsidRDefault="007B0ADC" w:rsidP="001A438C">
            <w:pPr>
              <w:rPr>
                <w:lang w:val="en-US"/>
              </w:rPr>
            </w:pPr>
            <w:r>
              <w:rPr>
                <w:lang w:val="en-US"/>
              </w:rPr>
              <w:t>Objectives</w:t>
            </w:r>
          </w:p>
        </w:tc>
      </w:tr>
      <w:tr w:rsidR="007B0ADC" w:rsidRPr="00C317A1" w:rsidTr="001A438C">
        <w:tc>
          <w:tcPr>
            <w:tcW w:w="2263" w:type="dxa"/>
            <w:vMerge w:val="restart"/>
          </w:tcPr>
          <w:p w:rsidR="007B0ADC" w:rsidRDefault="007B0ADC" w:rsidP="001A438C">
            <w:pPr>
              <w:rPr>
                <w:lang w:val="en-US"/>
              </w:rPr>
            </w:pPr>
            <w:r>
              <w:rPr>
                <w:lang w:val="en-US"/>
              </w:rPr>
              <w:t xml:space="preserve">S-100 </w:t>
            </w:r>
          </w:p>
        </w:tc>
        <w:tc>
          <w:tcPr>
            <w:tcW w:w="1418" w:type="dxa"/>
            <w:vMerge w:val="restart"/>
          </w:tcPr>
          <w:p w:rsidR="007B0ADC" w:rsidRDefault="007B0ADC" w:rsidP="001A438C">
            <w:pPr>
              <w:rPr>
                <w:lang w:val="en-US"/>
              </w:rPr>
            </w:pPr>
            <w:r>
              <w:rPr>
                <w:lang w:val="en-US"/>
              </w:rPr>
              <w:t>S-100WG</w:t>
            </w:r>
          </w:p>
        </w:tc>
        <w:tc>
          <w:tcPr>
            <w:tcW w:w="5381" w:type="dxa"/>
          </w:tcPr>
          <w:p w:rsidR="007B0ADC" w:rsidRDefault="007B0ADC" w:rsidP="001A438C">
            <w:pPr>
              <w:rPr>
                <w:lang w:val="en-US"/>
              </w:rPr>
            </w:pPr>
            <w:r>
              <w:rPr>
                <w:lang w:val="en-US"/>
              </w:rPr>
              <w:t>Maintain, develop and extend S-100 – Universal Hydrographic Data Model;</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Maintain, develop and extend S-99 – Operational Procedures for the Organization and Management of the S-100 Geospatial Information Registry</w:t>
            </w:r>
            <w:r w:rsidR="00F17435">
              <w:rPr>
                <w:lang w:val="en-US"/>
              </w:rPr>
              <w:t>.</w:t>
            </w:r>
          </w:p>
        </w:tc>
      </w:tr>
      <w:tr w:rsidR="007B0ADC" w:rsidRPr="00596FBE"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1A438C" w:rsidRDefault="007B0ADC" w:rsidP="001A438C">
            <w:pPr>
              <w:rPr>
                <w:lang w:val="en-US"/>
              </w:rPr>
            </w:pPr>
            <w:r>
              <w:rPr>
                <w:lang w:val="en-US"/>
              </w:rPr>
              <w:t xml:space="preserve">Supervise the management and development of the </w:t>
            </w:r>
          </w:p>
          <w:p w:rsidR="007B0ADC" w:rsidRDefault="007B0ADC" w:rsidP="001A438C">
            <w:pPr>
              <w:rPr>
                <w:lang w:val="en-US"/>
              </w:rPr>
            </w:pPr>
            <w:r>
              <w:rPr>
                <w:lang w:val="en-US"/>
              </w:rPr>
              <w:t>S-100 Geospatial Information Registry</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Advise and support the development and maintenance of S-100 based product specifications in liaison with the relevant IHO bodies and non-IHO entities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Monitor the development of other relevant international standards</w:t>
            </w:r>
            <w:r w:rsidR="00F17435">
              <w:rPr>
                <w:lang w:val="en-US"/>
              </w:rPr>
              <w:t>.</w:t>
            </w:r>
          </w:p>
        </w:tc>
      </w:tr>
      <w:tr w:rsidR="007B0ADC" w:rsidRPr="00C317A1" w:rsidTr="001A438C">
        <w:tc>
          <w:tcPr>
            <w:tcW w:w="2263" w:type="dxa"/>
            <w:vMerge w:val="restart"/>
          </w:tcPr>
          <w:p w:rsidR="007B0ADC" w:rsidRDefault="007B0ADC" w:rsidP="001A438C">
            <w:pPr>
              <w:rPr>
                <w:lang w:val="en-US"/>
              </w:rPr>
            </w:pPr>
            <w:r>
              <w:rPr>
                <w:lang w:val="en-US"/>
              </w:rPr>
              <w:t>ENC Standards and Maintenance</w:t>
            </w:r>
          </w:p>
        </w:tc>
        <w:tc>
          <w:tcPr>
            <w:tcW w:w="1418" w:type="dxa"/>
            <w:vMerge w:val="restart"/>
          </w:tcPr>
          <w:p w:rsidR="007B0ADC" w:rsidRDefault="007B0ADC" w:rsidP="001A438C">
            <w:pPr>
              <w:rPr>
                <w:lang w:val="en-US"/>
              </w:rPr>
            </w:pPr>
            <w:r>
              <w:rPr>
                <w:lang w:val="en-US"/>
              </w:rPr>
              <w:t>ENCWG</w:t>
            </w:r>
          </w:p>
        </w:tc>
        <w:tc>
          <w:tcPr>
            <w:tcW w:w="5381" w:type="dxa"/>
          </w:tcPr>
          <w:p w:rsidR="007B0ADC" w:rsidRDefault="007B0ADC" w:rsidP="001A438C">
            <w:pPr>
              <w:rPr>
                <w:lang w:val="en-US"/>
              </w:rPr>
            </w:pPr>
            <w:r>
              <w:rPr>
                <w:lang w:val="en-US"/>
              </w:rPr>
              <w:t>To maintain IHO standards which apply to ENC production and display:</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Pr="000164F2" w:rsidRDefault="007B0ADC" w:rsidP="001A438C">
            <w:pPr>
              <w:rPr>
                <w:lang w:val="en-US"/>
              </w:rPr>
            </w:pPr>
            <w:r w:rsidRPr="000164F2">
              <w:rPr>
                <w:lang w:val="en-US"/>
              </w:rPr>
              <w:t>S-52 – Specifications for Chart Content and Display Aspects of ECIS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S-57 – IHO Transfer Standard for Digital Hydrographic Data (including its components)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S-58 – Recommended ENC Validation Checks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S-62 – List of Data Producer Codes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S-64 – IHO Test Data Sets for ECDIS</w:t>
            </w:r>
            <w:r w:rsidR="00F17435">
              <w:rPr>
                <w:lang w:val="en-US"/>
              </w:rPr>
              <w:t>.</w:t>
            </w:r>
          </w:p>
        </w:tc>
      </w:tr>
      <w:tr w:rsidR="007B0ADC"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S-65 – ENC: Production, Maintenance and Distribution Guidance</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S-66 – Facts about Electronic Charts and Carriage Requirements</w:t>
            </w:r>
            <w:r w:rsidR="00F17435">
              <w:rPr>
                <w:lang w:val="en-US"/>
              </w:rPr>
              <w:t>.</w:t>
            </w:r>
          </w:p>
        </w:tc>
      </w:tr>
      <w:tr w:rsidR="007B0ADC" w:rsidRPr="00C317A1" w:rsidTr="001A438C">
        <w:tc>
          <w:tcPr>
            <w:tcW w:w="2263" w:type="dxa"/>
            <w:vMerge w:val="restart"/>
          </w:tcPr>
          <w:p w:rsidR="007B0ADC" w:rsidRDefault="007B0ADC" w:rsidP="001A438C">
            <w:pPr>
              <w:rPr>
                <w:lang w:val="en-US"/>
              </w:rPr>
            </w:pPr>
            <w:r>
              <w:rPr>
                <w:lang w:val="en-US"/>
              </w:rPr>
              <w:t>Nautical Cartography</w:t>
            </w:r>
          </w:p>
        </w:tc>
        <w:tc>
          <w:tcPr>
            <w:tcW w:w="1418" w:type="dxa"/>
            <w:vMerge w:val="restart"/>
          </w:tcPr>
          <w:p w:rsidR="007B0ADC" w:rsidRDefault="007B0ADC" w:rsidP="001A438C">
            <w:pPr>
              <w:rPr>
                <w:lang w:val="en-US"/>
              </w:rPr>
            </w:pPr>
            <w:r>
              <w:rPr>
                <w:lang w:val="en-US"/>
              </w:rPr>
              <w:t>NCWG</w:t>
            </w:r>
          </w:p>
        </w:tc>
        <w:tc>
          <w:tcPr>
            <w:tcW w:w="5381" w:type="dxa"/>
          </w:tcPr>
          <w:p w:rsidR="007B0ADC" w:rsidRDefault="007B0ADC" w:rsidP="001A438C">
            <w:pPr>
              <w:rPr>
                <w:lang w:val="en-US"/>
              </w:rPr>
            </w:pPr>
            <w:r>
              <w:rPr>
                <w:lang w:val="en-US"/>
              </w:rPr>
              <w:t>To provide expert and authoritative advice and guidance to relevant IHO bodies and non-IHO entities on the concepts of nautical cartography, including:</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Its application to nautical charts existing in any physical or digital form</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The development of specifications for symbolization of any data required to be displayed on nautical charts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7B0ADC" w:rsidP="001A438C">
            <w:pPr>
              <w:rPr>
                <w:lang w:val="en-US"/>
              </w:rPr>
            </w:pPr>
            <w:r>
              <w:rPr>
                <w:lang w:val="en-US"/>
              </w:rPr>
              <w:t>The integration of the nautical chart and other cartographic products for e-Navigation. This includes resolving portrayal issues related to the simultaneous display of a nautical chart in combination with navigational information and non-navigational information within an integrated navigation system</w:t>
            </w:r>
            <w:r w:rsidR="00F17435">
              <w:rPr>
                <w:lang w:val="en-US"/>
              </w:rPr>
              <w:t>.</w:t>
            </w:r>
          </w:p>
        </w:tc>
      </w:tr>
      <w:tr w:rsidR="007B0ADC" w:rsidRPr="00C317A1" w:rsidTr="001A438C">
        <w:tc>
          <w:tcPr>
            <w:tcW w:w="2263" w:type="dxa"/>
          </w:tcPr>
          <w:p w:rsidR="007B0ADC" w:rsidRDefault="007B0ADC" w:rsidP="001A438C">
            <w:pPr>
              <w:rPr>
                <w:lang w:val="en-US"/>
              </w:rPr>
            </w:pPr>
            <w:r>
              <w:rPr>
                <w:lang w:val="en-US"/>
              </w:rPr>
              <w:t xml:space="preserve">Nautical Information </w:t>
            </w:r>
            <w:r>
              <w:rPr>
                <w:lang w:val="en-US"/>
              </w:rPr>
              <w:lastRenderedPageBreak/>
              <w:t>Provision</w:t>
            </w:r>
          </w:p>
        </w:tc>
        <w:tc>
          <w:tcPr>
            <w:tcW w:w="1418" w:type="dxa"/>
          </w:tcPr>
          <w:p w:rsidR="007B0ADC" w:rsidRDefault="007B0ADC" w:rsidP="001A438C">
            <w:pPr>
              <w:rPr>
                <w:lang w:val="en-US"/>
              </w:rPr>
            </w:pPr>
            <w:r>
              <w:rPr>
                <w:lang w:val="en-US"/>
              </w:rPr>
              <w:lastRenderedPageBreak/>
              <w:t>NIPWG</w:t>
            </w:r>
          </w:p>
        </w:tc>
        <w:tc>
          <w:tcPr>
            <w:tcW w:w="5381" w:type="dxa"/>
          </w:tcPr>
          <w:p w:rsidR="007B0ADC" w:rsidRDefault="00F17435" w:rsidP="001A438C">
            <w:pPr>
              <w:rPr>
                <w:lang w:val="en-US"/>
              </w:rPr>
            </w:pPr>
            <w:r>
              <w:rPr>
                <w:lang w:val="en-US"/>
              </w:rPr>
              <w:t>T</w:t>
            </w:r>
            <w:r w:rsidR="007B0ADC" w:rsidRPr="000164F2">
              <w:rPr>
                <w:lang w:val="en-US"/>
              </w:rPr>
              <w:t xml:space="preserve">o develop and maintain guidance, resolutions and </w:t>
            </w:r>
            <w:r w:rsidR="007B0ADC" w:rsidRPr="000164F2">
              <w:rPr>
                <w:lang w:val="en-US"/>
              </w:rPr>
              <w:lastRenderedPageBreak/>
              <w:t>specifications in order to provide shipboard users the necessary and up-to-date information in a timely manner to allow for the planning of a safe route for the intended voyage and the safeguarding of the ship’s navigation throughout the voyage</w:t>
            </w:r>
            <w:r>
              <w:rPr>
                <w:lang w:val="en-US"/>
              </w:rPr>
              <w:t>.</w:t>
            </w:r>
          </w:p>
        </w:tc>
      </w:tr>
      <w:tr w:rsidR="007B0ADC" w:rsidRPr="00C317A1" w:rsidTr="001A438C">
        <w:tc>
          <w:tcPr>
            <w:tcW w:w="2263" w:type="dxa"/>
          </w:tcPr>
          <w:p w:rsidR="007B0ADC" w:rsidRDefault="007B0ADC" w:rsidP="001A438C">
            <w:pPr>
              <w:rPr>
                <w:lang w:val="en-US"/>
              </w:rPr>
            </w:pPr>
            <w:r>
              <w:rPr>
                <w:lang w:val="en-US"/>
              </w:rPr>
              <w:lastRenderedPageBreak/>
              <w:t>Data Quality</w:t>
            </w:r>
          </w:p>
        </w:tc>
        <w:tc>
          <w:tcPr>
            <w:tcW w:w="1418" w:type="dxa"/>
          </w:tcPr>
          <w:p w:rsidR="007B0ADC" w:rsidRDefault="007B0ADC" w:rsidP="001A438C">
            <w:pPr>
              <w:rPr>
                <w:lang w:val="en-US"/>
              </w:rPr>
            </w:pPr>
            <w:r>
              <w:rPr>
                <w:lang w:val="en-US"/>
              </w:rPr>
              <w:t>DQWG</w:t>
            </w:r>
          </w:p>
        </w:tc>
        <w:tc>
          <w:tcPr>
            <w:tcW w:w="5381" w:type="dxa"/>
          </w:tcPr>
          <w:p w:rsidR="007B0ADC" w:rsidRDefault="00F17435" w:rsidP="001A438C">
            <w:pPr>
              <w:rPr>
                <w:lang w:val="en-US"/>
              </w:rPr>
            </w:pPr>
            <w:r>
              <w:rPr>
                <w:lang w:val="en-US"/>
              </w:rPr>
              <w:t>T</w:t>
            </w:r>
            <w:r w:rsidR="007B0ADC">
              <w:rPr>
                <w:lang w:val="en-US"/>
              </w:rPr>
              <w:t>o ensure that the data quality aspects are addressed in an appropriate and harmonized way for all S-100 based product specifications.</w:t>
            </w:r>
          </w:p>
        </w:tc>
      </w:tr>
      <w:tr w:rsidR="007B0ADC" w:rsidRPr="00C317A1" w:rsidTr="001A438C">
        <w:tc>
          <w:tcPr>
            <w:tcW w:w="2263" w:type="dxa"/>
            <w:vMerge w:val="restart"/>
          </w:tcPr>
          <w:p w:rsidR="007B0ADC" w:rsidRDefault="007B0ADC" w:rsidP="001A438C">
            <w:pPr>
              <w:rPr>
                <w:lang w:val="en-US"/>
              </w:rPr>
            </w:pPr>
            <w:r>
              <w:rPr>
                <w:lang w:val="en-US"/>
              </w:rPr>
              <w:t>Tides, Water Level and Currents</w:t>
            </w:r>
          </w:p>
        </w:tc>
        <w:tc>
          <w:tcPr>
            <w:tcW w:w="1418" w:type="dxa"/>
            <w:vMerge w:val="restart"/>
          </w:tcPr>
          <w:p w:rsidR="007B0ADC" w:rsidRDefault="007B0ADC" w:rsidP="001A438C">
            <w:pPr>
              <w:rPr>
                <w:lang w:val="en-US"/>
              </w:rPr>
            </w:pPr>
            <w:r>
              <w:rPr>
                <w:lang w:val="en-US"/>
              </w:rPr>
              <w:t>TWCWG</w:t>
            </w:r>
          </w:p>
        </w:tc>
        <w:tc>
          <w:tcPr>
            <w:tcW w:w="5381" w:type="dxa"/>
          </w:tcPr>
          <w:p w:rsidR="007B0ADC" w:rsidRPr="00D41343" w:rsidRDefault="00F17435" w:rsidP="001A438C">
            <w:pPr>
              <w:rPr>
                <w:lang w:val="en-US"/>
              </w:rPr>
            </w:pPr>
            <w:r>
              <w:rPr>
                <w:lang w:val="en-US"/>
              </w:rPr>
              <w:t>T</w:t>
            </w:r>
            <w:r w:rsidR="007B0ADC" w:rsidRPr="00D41343">
              <w:rPr>
                <w:lang w:val="en-US"/>
              </w:rPr>
              <w:t>o provide technical advice and coordination on matters related to tides, water levels,</w:t>
            </w:r>
          </w:p>
          <w:p w:rsidR="007B0ADC" w:rsidRDefault="007B0ADC" w:rsidP="001A438C">
            <w:pPr>
              <w:rPr>
                <w:lang w:val="en-US"/>
              </w:rPr>
            </w:pPr>
            <w:r w:rsidRPr="00D41343">
              <w:rPr>
                <w:lang w:val="en-US"/>
              </w:rPr>
              <w:t>currents and vertical datum, including integrated water level/current data models</w:t>
            </w:r>
            <w:r w:rsidR="00F17435">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F17435">
            <w:pPr>
              <w:rPr>
                <w:lang w:val="en-US"/>
              </w:rPr>
            </w:pPr>
            <w:r>
              <w:rPr>
                <w:lang w:val="en-US"/>
              </w:rPr>
              <w:t>T</w:t>
            </w:r>
            <w:r w:rsidR="007B0ADC" w:rsidRPr="00D41343">
              <w:rPr>
                <w:lang w:val="en-US"/>
              </w:rPr>
              <w:t>o support the development and maintenance of related specifications in liaison with the</w:t>
            </w:r>
            <w:r>
              <w:rPr>
                <w:lang w:val="en-US"/>
              </w:rPr>
              <w:t xml:space="preserve"> </w:t>
            </w:r>
            <w:r w:rsidR="007B0ADC" w:rsidRPr="00D41343">
              <w:rPr>
                <w:lang w:val="en-US"/>
              </w:rPr>
              <w:t>relevant IHO bodies and non-IHO entities</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T</w:t>
            </w:r>
            <w:r w:rsidR="007B0ADC" w:rsidRPr="00D41343">
              <w:rPr>
                <w:lang w:val="en-US"/>
              </w:rPr>
              <w:t>o develop and maintain the IHO publications for which the WG is responsible</w:t>
            </w:r>
            <w:r>
              <w:rPr>
                <w:lang w:val="en-US"/>
              </w:rPr>
              <w:t>.</w:t>
            </w:r>
          </w:p>
        </w:tc>
      </w:tr>
      <w:tr w:rsidR="007B0ADC" w:rsidRPr="00C317A1" w:rsidTr="001A438C">
        <w:tc>
          <w:tcPr>
            <w:tcW w:w="2263" w:type="dxa"/>
            <w:vMerge w:val="restart"/>
          </w:tcPr>
          <w:p w:rsidR="007B0ADC" w:rsidRDefault="007B0ADC" w:rsidP="001A438C">
            <w:pPr>
              <w:rPr>
                <w:lang w:val="en-US"/>
              </w:rPr>
            </w:pPr>
            <w:r>
              <w:rPr>
                <w:lang w:val="en-US"/>
              </w:rPr>
              <w:t>Hydrographic Dictionary</w:t>
            </w:r>
          </w:p>
        </w:tc>
        <w:tc>
          <w:tcPr>
            <w:tcW w:w="1418" w:type="dxa"/>
            <w:vMerge w:val="restart"/>
          </w:tcPr>
          <w:p w:rsidR="007B0ADC" w:rsidRDefault="007B0ADC" w:rsidP="001A438C">
            <w:pPr>
              <w:rPr>
                <w:lang w:val="en-US"/>
              </w:rPr>
            </w:pPr>
            <w:r>
              <w:rPr>
                <w:lang w:val="en-US"/>
              </w:rPr>
              <w:t>HDWG</w:t>
            </w:r>
          </w:p>
        </w:tc>
        <w:tc>
          <w:tcPr>
            <w:tcW w:w="5381" w:type="dxa"/>
          </w:tcPr>
          <w:p w:rsidR="007B0ADC" w:rsidRDefault="00F17435" w:rsidP="001A438C">
            <w:pPr>
              <w:rPr>
                <w:lang w:val="en-US"/>
              </w:rPr>
            </w:pPr>
            <w:r>
              <w:rPr>
                <w:lang w:val="en-US"/>
              </w:rPr>
              <w:t>R</w:t>
            </w:r>
            <w:r w:rsidR="007B0ADC" w:rsidRPr="00D41343">
              <w:rPr>
                <w:lang w:val="en-US"/>
              </w:rPr>
              <w:t>eview and update the different volumes (English, French, and Spanish) of the Hydrographic D</w:t>
            </w:r>
            <w:r w:rsidR="007B0ADC">
              <w:rPr>
                <w:lang w:val="en-US"/>
              </w:rPr>
              <w:t>ictionary on a continuous basis</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L</w:t>
            </w:r>
            <w:r w:rsidR="007B0ADC" w:rsidRPr="00D41343">
              <w:rPr>
                <w:lang w:val="en-US"/>
              </w:rPr>
              <w:t>iaise with other IHO bodies developing publications containing g</w:t>
            </w:r>
            <w:r w:rsidR="007B0ADC">
              <w:rPr>
                <w:lang w:val="en-US"/>
              </w:rPr>
              <w:t>lossaries to ensure consistency</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L</w:t>
            </w:r>
            <w:r w:rsidR="007B0ADC" w:rsidRPr="00D41343">
              <w:rPr>
                <w:lang w:val="en-US"/>
              </w:rPr>
              <w:t>iaise with bodies of other organizations developing dictionaries and/or glossaries</w:t>
            </w:r>
            <w:r>
              <w:rPr>
                <w:lang w:val="en-US"/>
              </w:rPr>
              <w:t>.</w:t>
            </w:r>
          </w:p>
        </w:tc>
      </w:tr>
      <w:tr w:rsidR="007B0ADC" w:rsidRPr="00C317A1" w:rsidTr="001A438C">
        <w:tc>
          <w:tcPr>
            <w:tcW w:w="2263" w:type="dxa"/>
            <w:vMerge w:val="restart"/>
          </w:tcPr>
          <w:p w:rsidR="007B0ADC" w:rsidRDefault="007B0ADC" w:rsidP="001A438C">
            <w:pPr>
              <w:rPr>
                <w:lang w:val="en-US"/>
              </w:rPr>
            </w:pPr>
            <w:r>
              <w:rPr>
                <w:lang w:val="en-US"/>
              </w:rPr>
              <w:t>Advisory Board on the Law of the Sea</w:t>
            </w:r>
          </w:p>
        </w:tc>
        <w:tc>
          <w:tcPr>
            <w:tcW w:w="1418" w:type="dxa"/>
            <w:vMerge w:val="restart"/>
          </w:tcPr>
          <w:p w:rsidR="007B0ADC" w:rsidRDefault="007B0ADC" w:rsidP="001A438C">
            <w:pPr>
              <w:rPr>
                <w:lang w:val="en-US"/>
              </w:rPr>
            </w:pPr>
            <w:r>
              <w:rPr>
                <w:lang w:val="en-US"/>
              </w:rPr>
              <w:t>ABLOS</w:t>
            </w:r>
          </w:p>
        </w:tc>
        <w:tc>
          <w:tcPr>
            <w:tcW w:w="5381" w:type="dxa"/>
          </w:tcPr>
          <w:p w:rsidR="007B0ADC" w:rsidRDefault="00F17435" w:rsidP="001A438C">
            <w:pPr>
              <w:rPr>
                <w:lang w:val="en-US"/>
              </w:rPr>
            </w:pPr>
            <w:r>
              <w:rPr>
                <w:lang w:val="en-US"/>
              </w:rPr>
              <w:t>P</w:t>
            </w:r>
            <w:r w:rsidR="007B0ADC" w:rsidRPr="00D41343">
              <w:rPr>
                <w:lang w:val="en-US"/>
              </w:rPr>
              <w:t>rovide advice, guidance and, where applicable, offer expert interpretation of the hydrographic, geodetic and marine geo-scientific aspects of the Law of the Sea to the parent Organizations, their Member States or to</w:t>
            </w:r>
            <w:r w:rsidR="007B0ADC">
              <w:rPr>
                <w:lang w:val="en-US"/>
              </w:rPr>
              <w:t xml:space="preserve"> other organizations on request</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R</w:t>
            </w:r>
            <w:r w:rsidR="007B0ADC" w:rsidRPr="00D41343">
              <w:rPr>
                <w:lang w:val="en-US"/>
              </w:rPr>
              <w:t>eview State practice and jurisprudence on Law of the Sea matters which are relevant to the work of the Board so as to be in a position to Pr</w:t>
            </w:r>
            <w:r w:rsidR="007B0ADC">
              <w:rPr>
                <w:lang w:val="en-US"/>
              </w:rPr>
              <w:t>ovide expert advice when needed</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S</w:t>
            </w:r>
            <w:r w:rsidR="007B0ADC" w:rsidRPr="00D41343">
              <w:rPr>
                <w:lang w:val="en-US"/>
              </w:rPr>
              <w:t>tudy, promote and encourage the development of appropriate techniques in the application of the technical provisions contained within the UN Convention on the Law of the S</w:t>
            </w:r>
            <w:r w:rsidR="007B0ADC">
              <w:rPr>
                <w:lang w:val="en-US"/>
              </w:rPr>
              <w:t>ea</w:t>
            </w:r>
            <w:r>
              <w:rPr>
                <w:lang w:val="en-US"/>
              </w:rPr>
              <w:t>.</w:t>
            </w:r>
          </w:p>
        </w:tc>
      </w:tr>
      <w:tr w:rsidR="007B0ADC" w:rsidRPr="00C317A1" w:rsidTr="001A438C">
        <w:tc>
          <w:tcPr>
            <w:tcW w:w="2263" w:type="dxa"/>
            <w:vMerge/>
          </w:tcPr>
          <w:p w:rsidR="007B0ADC" w:rsidRDefault="007B0ADC" w:rsidP="001A438C">
            <w:pPr>
              <w:rPr>
                <w:lang w:val="en-US"/>
              </w:rPr>
            </w:pPr>
          </w:p>
        </w:tc>
        <w:tc>
          <w:tcPr>
            <w:tcW w:w="1418" w:type="dxa"/>
            <w:vMerge/>
          </w:tcPr>
          <w:p w:rsidR="007B0ADC" w:rsidRDefault="007B0ADC" w:rsidP="001A438C">
            <w:pPr>
              <w:rPr>
                <w:lang w:val="en-US"/>
              </w:rPr>
            </w:pPr>
          </w:p>
        </w:tc>
        <w:tc>
          <w:tcPr>
            <w:tcW w:w="5381" w:type="dxa"/>
          </w:tcPr>
          <w:p w:rsidR="007B0ADC" w:rsidRDefault="00F17435" w:rsidP="001A438C">
            <w:pPr>
              <w:rPr>
                <w:lang w:val="en-US"/>
              </w:rPr>
            </w:pPr>
            <w:r>
              <w:rPr>
                <w:lang w:val="en-US"/>
              </w:rPr>
              <w:t>I</w:t>
            </w:r>
            <w:r w:rsidR="007B0ADC" w:rsidRPr="00D41343">
              <w:rPr>
                <w:lang w:val="en-US"/>
              </w:rPr>
              <w:t>ssue, review and update ABLOS publications as necessary and to review the relevant IHO Special Publications</w:t>
            </w:r>
            <w:r>
              <w:rPr>
                <w:lang w:val="en-US"/>
              </w:rPr>
              <w:t>.</w:t>
            </w:r>
          </w:p>
        </w:tc>
      </w:tr>
    </w:tbl>
    <w:p w:rsidR="007B0ADC" w:rsidRDefault="007B0ADC" w:rsidP="007B0ADC">
      <w:pPr>
        <w:spacing w:after="0"/>
        <w:rPr>
          <w:lang w:val="en-US"/>
        </w:rPr>
      </w:pPr>
    </w:p>
    <w:p w:rsidR="007B0ADC" w:rsidRPr="00D84384" w:rsidRDefault="007B0ADC" w:rsidP="007B0ADC">
      <w:pPr>
        <w:spacing w:after="0"/>
        <w:rPr>
          <w:lang w:val="en-US"/>
        </w:rPr>
      </w:pPr>
    </w:p>
    <w:p w:rsidR="007B0ADC" w:rsidRDefault="007B0ADC" w:rsidP="007B0ADC">
      <w:pPr>
        <w:rPr>
          <w:lang w:val="en-US"/>
        </w:rPr>
      </w:pPr>
      <w:r>
        <w:rPr>
          <w:lang w:val="en-US"/>
        </w:rPr>
        <w:lastRenderedPageBreak/>
        <w:br w:type="page"/>
      </w:r>
    </w:p>
    <w:p w:rsidR="007B0ADC" w:rsidRDefault="007B0ADC" w:rsidP="007B0ADC">
      <w:pPr>
        <w:spacing w:after="0"/>
        <w:rPr>
          <w:lang w:val="en-US"/>
        </w:rPr>
      </w:pPr>
      <w:r>
        <w:rPr>
          <w:lang w:val="en-US"/>
        </w:rPr>
        <w:lastRenderedPageBreak/>
        <w:t>DQWG has a relationship to all other WGs except from HDWG and ABLOS. The strongest relation is with S-100WG. The S-100 Master plan (edition 1.0.0 June 2015) describes the S10x data product specifications based on the S-100 Model:</w:t>
      </w:r>
    </w:p>
    <w:p w:rsidR="007B0ADC" w:rsidRDefault="007B0ADC" w:rsidP="007B0ADC">
      <w:pPr>
        <w:spacing w:after="0"/>
        <w:rPr>
          <w:lang w:val="en-US"/>
        </w:rPr>
      </w:pPr>
    </w:p>
    <w:tbl>
      <w:tblPr>
        <w:tblStyle w:val="TableGrid"/>
        <w:tblW w:w="0" w:type="auto"/>
        <w:tblLook w:val="04A0" w:firstRow="1" w:lastRow="0" w:firstColumn="1" w:lastColumn="0" w:noHBand="0" w:noVBand="1"/>
      </w:tblPr>
      <w:tblGrid>
        <w:gridCol w:w="2405"/>
        <w:gridCol w:w="6657"/>
      </w:tblGrid>
      <w:tr w:rsidR="007B0ADC" w:rsidRPr="00C317A1" w:rsidTr="001A438C">
        <w:tc>
          <w:tcPr>
            <w:tcW w:w="2405" w:type="dxa"/>
            <w:vMerge w:val="restart"/>
          </w:tcPr>
          <w:p w:rsidR="007B0ADC" w:rsidRDefault="007B0ADC" w:rsidP="001A438C">
            <w:pPr>
              <w:rPr>
                <w:lang w:val="en-US"/>
              </w:rPr>
            </w:pPr>
            <w:r>
              <w:rPr>
                <w:lang w:val="en-US"/>
              </w:rPr>
              <w:t>Main</w:t>
            </w:r>
          </w:p>
        </w:tc>
        <w:tc>
          <w:tcPr>
            <w:tcW w:w="6657" w:type="dxa"/>
          </w:tcPr>
          <w:p w:rsidR="007B0ADC" w:rsidRDefault="007B0ADC" w:rsidP="001A438C">
            <w:pPr>
              <w:rPr>
                <w:lang w:val="en-US"/>
              </w:rPr>
            </w:pPr>
            <w:r>
              <w:rPr>
                <w:lang w:val="en-US"/>
              </w:rPr>
              <w:t>Specifies what is  need to build a complete product:</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Feature types</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Geometry</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Data formats and file size</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Metadata</w:t>
            </w:r>
          </w:p>
        </w:tc>
      </w:tr>
      <w:tr w:rsidR="007B0ADC" w:rsidTr="001A438C">
        <w:tc>
          <w:tcPr>
            <w:tcW w:w="2405" w:type="dxa"/>
            <w:vMerge w:val="restart"/>
          </w:tcPr>
          <w:p w:rsidR="007B0ADC" w:rsidRDefault="007B0ADC" w:rsidP="001A438C">
            <w:pPr>
              <w:rPr>
                <w:lang w:val="en-US"/>
              </w:rPr>
            </w:pPr>
            <w:r>
              <w:rPr>
                <w:lang w:val="en-US"/>
              </w:rPr>
              <w:t>Feature Catalogue</w:t>
            </w:r>
          </w:p>
        </w:tc>
        <w:tc>
          <w:tcPr>
            <w:tcW w:w="6657" w:type="dxa"/>
          </w:tcPr>
          <w:p w:rsidR="007B0ADC" w:rsidRDefault="007B0ADC" w:rsidP="001A438C">
            <w:pPr>
              <w:rPr>
                <w:lang w:val="en-US"/>
              </w:rPr>
            </w:pPr>
            <w:r>
              <w:rPr>
                <w:lang w:val="en-US"/>
              </w:rPr>
              <w:t>Features</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Attributes</w:t>
            </w:r>
          </w:p>
        </w:tc>
      </w:tr>
      <w:tr w:rsidR="007B0ADC" w:rsidTr="001A438C">
        <w:tc>
          <w:tcPr>
            <w:tcW w:w="2405" w:type="dxa"/>
            <w:vMerge/>
          </w:tcPr>
          <w:p w:rsidR="007B0ADC" w:rsidRDefault="007B0ADC" w:rsidP="001A438C">
            <w:pPr>
              <w:rPr>
                <w:lang w:val="en-US"/>
              </w:rPr>
            </w:pPr>
          </w:p>
        </w:tc>
        <w:tc>
          <w:tcPr>
            <w:tcW w:w="6657" w:type="dxa"/>
          </w:tcPr>
          <w:p w:rsidR="007B0ADC" w:rsidRDefault="001A438C" w:rsidP="001A438C">
            <w:pPr>
              <w:rPr>
                <w:lang w:val="en-US"/>
              </w:rPr>
            </w:pPr>
            <w:r>
              <w:rPr>
                <w:lang w:val="en-US"/>
              </w:rPr>
              <w:t>Enumerates</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Bindings</w:t>
            </w:r>
          </w:p>
        </w:tc>
      </w:tr>
      <w:tr w:rsidR="007B0ADC"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Point, Curve or Surface</w:t>
            </w:r>
          </w:p>
        </w:tc>
      </w:tr>
      <w:tr w:rsidR="007B0ADC" w:rsidRPr="00C317A1" w:rsidTr="001A438C">
        <w:tc>
          <w:tcPr>
            <w:tcW w:w="2405" w:type="dxa"/>
            <w:vMerge w:val="restart"/>
          </w:tcPr>
          <w:p w:rsidR="007B0ADC" w:rsidRDefault="007B0ADC" w:rsidP="001A438C">
            <w:pPr>
              <w:rPr>
                <w:lang w:val="en-US"/>
              </w:rPr>
            </w:pPr>
            <w:r>
              <w:rPr>
                <w:lang w:val="en-US"/>
              </w:rPr>
              <w:t>Portrayal Catalogue</w:t>
            </w:r>
          </w:p>
        </w:tc>
        <w:tc>
          <w:tcPr>
            <w:tcW w:w="6657" w:type="dxa"/>
          </w:tcPr>
          <w:p w:rsidR="007B0ADC" w:rsidRDefault="007B0ADC" w:rsidP="001A438C">
            <w:pPr>
              <w:rPr>
                <w:lang w:val="en-US"/>
              </w:rPr>
            </w:pPr>
            <w:r>
              <w:rPr>
                <w:lang w:val="en-US"/>
              </w:rPr>
              <w:t>Symbols, Line Styles and Area Fills</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Rule for how the feature attribute combination must be portrayed</w:t>
            </w:r>
          </w:p>
        </w:tc>
      </w:tr>
      <w:tr w:rsidR="007B0ADC" w:rsidRPr="00C317A1" w:rsidTr="001A438C">
        <w:tc>
          <w:tcPr>
            <w:tcW w:w="2405" w:type="dxa"/>
            <w:vMerge w:val="restart"/>
          </w:tcPr>
          <w:p w:rsidR="007B0ADC" w:rsidRDefault="007B0ADC" w:rsidP="001A438C">
            <w:pPr>
              <w:rPr>
                <w:lang w:val="en-US"/>
              </w:rPr>
            </w:pPr>
            <w:r>
              <w:rPr>
                <w:lang w:val="en-US"/>
              </w:rPr>
              <w:t>Data Classification and Encoding Guide</w:t>
            </w:r>
          </w:p>
        </w:tc>
        <w:tc>
          <w:tcPr>
            <w:tcW w:w="6657" w:type="dxa"/>
          </w:tcPr>
          <w:p w:rsidR="007B0ADC" w:rsidRDefault="007B0ADC" w:rsidP="001A438C">
            <w:pPr>
              <w:rPr>
                <w:lang w:val="en-US"/>
              </w:rPr>
            </w:pPr>
            <w:r>
              <w:rPr>
                <w:lang w:val="en-US"/>
              </w:rPr>
              <w:t>Contains the guidance for how the data should be encoded by the data producer</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Useful as a template for building the feature catalogue</w:t>
            </w:r>
          </w:p>
        </w:tc>
      </w:tr>
      <w:tr w:rsidR="007B0ADC" w:rsidRPr="00C317A1" w:rsidTr="001A438C">
        <w:tc>
          <w:tcPr>
            <w:tcW w:w="2405" w:type="dxa"/>
            <w:vMerge w:val="restart"/>
          </w:tcPr>
          <w:p w:rsidR="007B0ADC" w:rsidRDefault="007B0ADC" w:rsidP="001A438C">
            <w:pPr>
              <w:rPr>
                <w:lang w:val="en-US"/>
              </w:rPr>
            </w:pPr>
            <w:r>
              <w:rPr>
                <w:lang w:val="en-US"/>
              </w:rPr>
              <w:t>Exchange Format</w:t>
            </w:r>
          </w:p>
        </w:tc>
        <w:tc>
          <w:tcPr>
            <w:tcW w:w="6657" w:type="dxa"/>
          </w:tcPr>
          <w:p w:rsidR="007B0ADC" w:rsidRDefault="007B0ADC" w:rsidP="001A438C">
            <w:pPr>
              <w:rPr>
                <w:lang w:val="en-US"/>
              </w:rPr>
            </w:pPr>
            <w:r>
              <w:rPr>
                <w:lang w:val="en-US"/>
              </w:rPr>
              <w:t>Data format that is used for data exchange:</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ISO 8211 – normally used for ECDIS</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GML – good for exchanging information outside of the ECDIS arena</w:t>
            </w:r>
          </w:p>
        </w:tc>
      </w:tr>
      <w:tr w:rsidR="007B0ADC" w:rsidRPr="00C317A1" w:rsidTr="001A438C">
        <w:tc>
          <w:tcPr>
            <w:tcW w:w="2405" w:type="dxa"/>
            <w:vMerge/>
          </w:tcPr>
          <w:p w:rsidR="007B0ADC" w:rsidRDefault="007B0ADC" w:rsidP="001A438C">
            <w:pPr>
              <w:rPr>
                <w:lang w:val="en-US"/>
              </w:rPr>
            </w:pPr>
          </w:p>
        </w:tc>
        <w:tc>
          <w:tcPr>
            <w:tcW w:w="6657" w:type="dxa"/>
          </w:tcPr>
          <w:p w:rsidR="007B0ADC" w:rsidRDefault="007B0ADC" w:rsidP="001A438C">
            <w:pPr>
              <w:rPr>
                <w:lang w:val="en-US"/>
              </w:rPr>
            </w:pPr>
            <w:r>
              <w:rPr>
                <w:lang w:val="en-US"/>
              </w:rPr>
              <w:t>XML – text based data exchange for both ECDIS and non-ECDIS</w:t>
            </w:r>
          </w:p>
        </w:tc>
      </w:tr>
    </w:tbl>
    <w:p w:rsidR="007B0ADC" w:rsidRDefault="007B0ADC" w:rsidP="007B0ADC">
      <w:pPr>
        <w:spacing w:after="0"/>
        <w:rPr>
          <w:lang w:val="en-US"/>
        </w:rPr>
      </w:pPr>
    </w:p>
    <w:p w:rsidR="007B0ADC" w:rsidRDefault="007B0ADC" w:rsidP="007B0ADC">
      <w:pPr>
        <w:rPr>
          <w:lang w:val="en-US"/>
        </w:rPr>
      </w:pPr>
      <w:r>
        <w:rPr>
          <w:lang w:val="en-US"/>
        </w:rPr>
        <w:br w:type="page"/>
      </w:r>
    </w:p>
    <w:p w:rsidR="007B0ADC" w:rsidRDefault="007B0ADC" w:rsidP="007B0ADC">
      <w:pPr>
        <w:spacing w:after="0"/>
        <w:rPr>
          <w:lang w:val="en-US"/>
        </w:rPr>
      </w:pPr>
      <w:r>
        <w:rPr>
          <w:lang w:val="en-US"/>
        </w:rPr>
        <w:lastRenderedPageBreak/>
        <w:t>S-100 based product specifications are:</w:t>
      </w:r>
    </w:p>
    <w:tbl>
      <w:tblPr>
        <w:tblStyle w:val="TableGrid"/>
        <w:tblW w:w="9351" w:type="dxa"/>
        <w:tblLook w:val="04A0" w:firstRow="1" w:lastRow="0" w:firstColumn="1" w:lastColumn="0" w:noHBand="0" w:noVBand="1"/>
      </w:tblPr>
      <w:tblGrid>
        <w:gridCol w:w="846"/>
        <w:gridCol w:w="3260"/>
        <w:gridCol w:w="5245"/>
      </w:tblGrid>
      <w:tr w:rsidR="007B0ADC" w:rsidTr="001A438C">
        <w:tc>
          <w:tcPr>
            <w:tcW w:w="846" w:type="dxa"/>
            <w:shd w:val="clear" w:color="auto" w:fill="BFBFBF" w:themeFill="background1" w:themeFillShade="BF"/>
          </w:tcPr>
          <w:p w:rsidR="007B0ADC" w:rsidRDefault="007B0ADC" w:rsidP="001A438C">
            <w:pPr>
              <w:rPr>
                <w:lang w:val="en-US"/>
              </w:rPr>
            </w:pPr>
            <w:r>
              <w:rPr>
                <w:lang w:val="en-US"/>
              </w:rPr>
              <w:t>No</w:t>
            </w:r>
          </w:p>
        </w:tc>
        <w:tc>
          <w:tcPr>
            <w:tcW w:w="3260" w:type="dxa"/>
            <w:shd w:val="clear" w:color="auto" w:fill="BFBFBF" w:themeFill="background1" w:themeFillShade="BF"/>
          </w:tcPr>
          <w:p w:rsidR="007B0ADC" w:rsidRDefault="007B0ADC" w:rsidP="001A438C">
            <w:pPr>
              <w:rPr>
                <w:lang w:val="en-US"/>
              </w:rPr>
            </w:pPr>
            <w:r>
              <w:rPr>
                <w:lang w:val="en-US"/>
              </w:rPr>
              <w:t>Title</w:t>
            </w:r>
          </w:p>
        </w:tc>
        <w:tc>
          <w:tcPr>
            <w:tcW w:w="5245" w:type="dxa"/>
            <w:shd w:val="clear" w:color="auto" w:fill="BFBFBF" w:themeFill="background1" w:themeFillShade="BF"/>
          </w:tcPr>
          <w:p w:rsidR="007B0ADC" w:rsidRDefault="007B0ADC" w:rsidP="001A438C">
            <w:pPr>
              <w:rPr>
                <w:lang w:val="en-US"/>
              </w:rPr>
            </w:pPr>
            <w:r>
              <w:rPr>
                <w:lang w:val="en-US"/>
              </w:rPr>
              <w:t>Edition (05 July 2017)</w:t>
            </w:r>
          </w:p>
        </w:tc>
      </w:tr>
      <w:tr w:rsidR="007B0ADC" w:rsidRPr="00C317A1" w:rsidTr="001A438C">
        <w:tc>
          <w:tcPr>
            <w:tcW w:w="846" w:type="dxa"/>
            <w:vMerge w:val="restart"/>
          </w:tcPr>
          <w:p w:rsidR="007B0ADC" w:rsidRDefault="007B0ADC" w:rsidP="001A438C">
            <w:pPr>
              <w:rPr>
                <w:lang w:val="en-US"/>
              </w:rPr>
            </w:pPr>
            <w:r>
              <w:rPr>
                <w:lang w:val="en-US"/>
              </w:rPr>
              <w:t>S-101</w:t>
            </w:r>
          </w:p>
        </w:tc>
        <w:tc>
          <w:tcPr>
            <w:tcW w:w="3260" w:type="dxa"/>
            <w:vMerge w:val="restart"/>
          </w:tcPr>
          <w:p w:rsidR="007B0ADC" w:rsidRDefault="007B0ADC" w:rsidP="001A438C">
            <w:pPr>
              <w:rPr>
                <w:lang w:val="en-US"/>
              </w:rPr>
            </w:pPr>
            <w:r>
              <w:rPr>
                <w:lang w:val="en-US"/>
              </w:rPr>
              <w:t>Electronic Navigational Chart</w:t>
            </w:r>
          </w:p>
        </w:tc>
        <w:tc>
          <w:tcPr>
            <w:tcW w:w="5245" w:type="dxa"/>
          </w:tcPr>
          <w:p w:rsidR="007B0ADC" w:rsidRDefault="007B0ADC" w:rsidP="001A438C">
            <w:pPr>
              <w:rPr>
                <w:lang w:val="en-US"/>
              </w:rPr>
            </w:pPr>
            <w:r>
              <w:rPr>
                <w:lang w:val="en-US"/>
              </w:rPr>
              <w:t>Draft Product Specification (Ed 0.0.2 – Jan 2016)</w:t>
            </w:r>
          </w:p>
        </w:tc>
      </w:tr>
      <w:tr w:rsidR="007B0ADC" w:rsidRPr="00C317A1" w:rsidTr="001A438C">
        <w:tc>
          <w:tcPr>
            <w:tcW w:w="846" w:type="dxa"/>
            <w:vMerge/>
          </w:tcPr>
          <w:p w:rsidR="007B0ADC" w:rsidRDefault="007B0ADC" w:rsidP="001A438C">
            <w:pPr>
              <w:rPr>
                <w:lang w:val="en-US"/>
              </w:rPr>
            </w:pPr>
          </w:p>
        </w:tc>
        <w:tc>
          <w:tcPr>
            <w:tcW w:w="3260" w:type="dxa"/>
            <w:vMerge/>
          </w:tcPr>
          <w:p w:rsidR="007B0ADC" w:rsidRDefault="007B0ADC" w:rsidP="001A438C">
            <w:pPr>
              <w:rPr>
                <w:lang w:val="en-US"/>
              </w:rPr>
            </w:pPr>
          </w:p>
        </w:tc>
        <w:tc>
          <w:tcPr>
            <w:tcW w:w="5245" w:type="dxa"/>
          </w:tcPr>
          <w:p w:rsidR="007B0ADC" w:rsidRDefault="007B0ADC" w:rsidP="001A438C">
            <w:pPr>
              <w:rPr>
                <w:lang w:val="en-US"/>
              </w:rPr>
            </w:pPr>
            <w:r>
              <w:rPr>
                <w:lang w:val="en-US"/>
              </w:rPr>
              <w:t>Data Capture and Encoding Guide Working Documents (Ed. 0.0.2 Clean – March 2017)</w:t>
            </w:r>
          </w:p>
        </w:tc>
      </w:tr>
      <w:tr w:rsidR="007B0ADC" w:rsidTr="001A438C">
        <w:tc>
          <w:tcPr>
            <w:tcW w:w="846" w:type="dxa"/>
            <w:vMerge/>
          </w:tcPr>
          <w:p w:rsidR="007B0ADC" w:rsidRDefault="007B0ADC" w:rsidP="001A438C">
            <w:pPr>
              <w:rPr>
                <w:lang w:val="en-US"/>
              </w:rPr>
            </w:pPr>
          </w:p>
        </w:tc>
        <w:tc>
          <w:tcPr>
            <w:tcW w:w="3260" w:type="dxa"/>
            <w:vMerge/>
          </w:tcPr>
          <w:p w:rsidR="007B0ADC" w:rsidRDefault="007B0ADC" w:rsidP="001A438C">
            <w:pPr>
              <w:rPr>
                <w:lang w:val="en-US"/>
              </w:rPr>
            </w:pPr>
          </w:p>
        </w:tc>
        <w:tc>
          <w:tcPr>
            <w:tcW w:w="5245" w:type="dxa"/>
          </w:tcPr>
          <w:p w:rsidR="007B0ADC" w:rsidRDefault="007B0ADC" w:rsidP="001A438C">
            <w:pPr>
              <w:rPr>
                <w:lang w:val="en-US"/>
              </w:rPr>
            </w:pPr>
            <w:r>
              <w:rPr>
                <w:lang w:val="en-US"/>
              </w:rPr>
              <w:t>Feature Catalogue (Ed. 0.9.0 – March 2017)</w:t>
            </w:r>
          </w:p>
        </w:tc>
      </w:tr>
      <w:tr w:rsidR="007B0ADC" w:rsidTr="001A438C">
        <w:tc>
          <w:tcPr>
            <w:tcW w:w="846" w:type="dxa"/>
          </w:tcPr>
          <w:p w:rsidR="007B0ADC" w:rsidRDefault="007B0ADC" w:rsidP="001A438C">
            <w:pPr>
              <w:rPr>
                <w:lang w:val="en-US"/>
              </w:rPr>
            </w:pPr>
            <w:r>
              <w:rPr>
                <w:lang w:val="en-US"/>
              </w:rPr>
              <w:t>S-102</w:t>
            </w:r>
          </w:p>
        </w:tc>
        <w:tc>
          <w:tcPr>
            <w:tcW w:w="3260" w:type="dxa"/>
          </w:tcPr>
          <w:p w:rsidR="007B0ADC" w:rsidRDefault="007B0ADC" w:rsidP="001A438C">
            <w:pPr>
              <w:rPr>
                <w:lang w:val="en-US"/>
              </w:rPr>
            </w:pPr>
            <w:r>
              <w:rPr>
                <w:lang w:val="en-US"/>
              </w:rPr>
              <w:t>Bathymetric Surface</w:t>
            </w:r>
          </w:p>
        </w:tc>
        <w:tc>
          <w:tcPr>
            <w:tcW w:w="5245" w:type="dxa"/>
          </w:tcPr>
          <w:p w:rsidR="007B0ADC" w:rsidRDefault="007B0ADC" w:rsidP="001A438C">
            <w:pPr>
              <w:rPr>
                <w:lang w:val="en-US"/>
              </w:rPr>
            </w:pPr>
            <w:r>
              <w:rPr>
                <w:lang w:val="en-US"/>
              </w:rPr>
              <w:t>Ed 1.0.0 (April 2012)</w:t>
            </w:r>
          </w:p>
        </w:tc>
      </w:tr>
      <w:tr w:rsidR="007B0ADC" w:rsidTr="001A438C">
        <w:tc>
          <w:tcPr>
            <w:tcW w:w="846" w:type="dxa"/>
          </w:tcPr>
          <w:p w:rsidR="007B0ADC" w:rsidRDefault="007B0ADC" w:rsidP="001A438C">
            <w:pPr>
              <w:rPr>
                <w:lang w:val="en-US"/>
              </w:rPr>
            </w:pPr>
            <w:r>
              <w:rPr>
                <w:lang w:val="en-US"/>
              </w:rPr>
              <w:t>S-103</w:t>
            </w:r>
          </w:p>
        </w:tc>
        <w:tc>
          <w:tcPr>
            <w:tcW w:w="3260" w:type="dxa"/>
          </w:tcPr>
          <w:p w:rsidR="007B0ADC" w:rsidRDefault="007B0ADC" w:rsidP="001A438C">
            <w:pPr>
              <w:rPr>
                <w:lang w:val="en-US"/>
              </w:rPr>
            </w:pPr>
            <w:r>
              <w:rPr>
                <w:lang w:val="en-US"/>
              </w:rPr>
              <w:t>Sub-surface Navigation</w:t>
            </w:r>
          </w:p>
        </w:tc>
        <w:tc>
          <w:tcPr>
            <w:tcW w:w="5245" w:type="dxa"/>
          </w:tcPr>
          <w:p w:rsidR="007B0ADC" w:rsidRDefault="007B0ADC" w:rsidP="001A438C">
            <w:pPr>
              <w:rPr>
                <w:lang w:val="en-US"/>
              </w:rPr>
            </w:pPr>
            <w:r>
              <w:rPr>
                <w:lang w:val="en-US"/>
              </w:rPr>
              <w:t>Planned</w:t>
            </w:r>
          </w:p>
        </w:tc>
      </w:tr>
      <w:tr w:rsidR="007B0ADC" w:rsidTr="001A438C">
        <w:tc>
          <w:tcPr>
            <w:tcW w:w="846" w:type="dxa"/>
          </w:tcPr>
          <w:p w:rsidR="007B0ADC" w:rsidRDefault="007B0ADC" w:rsidP="001A438C">
            <w:pPr>
              <w:rPr>
                <w:lang w:val="en-US"/>
              </w:rPr>
            </w:pPr>
            <w:r>
              <w:rPr>
                <w:lang w:val="en-US"/>
              </w:rPr>
              <w:t>S-104</w:t>
            </w:r>
          </w:p>
        </w:tc>
        <w:tc>
          <w:tcPr>
            <w:tcW w:w="3260" w:type="dxa"/>
          </w:tcPr>
          <w:p w:rsidR="007B0ADC" w:rsidRDefault="007B0ADC" w:rsidP="001A438C">
            <w:pPr>
              <w:rPr>
                <w:lang w:val="en-US"/>
              </w:rPr>
            </w:pPr>
            <w:r>
              <w:rPr>
                <w:lang w:val="en-US"/>
              </w:rPr>
              <w:t>Tidal Information for Surface Navigation</w:t>
            </w:r>
          </w:p>
        </w:tc>
        <w:tc>
          <w:tcPr>
            <w:tcW w:w="5245" w:type="dxa"/>
          </w:tcPr>
          <w:p w:rsidR="007B0ADC" w:rsidRDefault="007B0ADC" w:rsidP="001A438C">
            <w:pPr>
              <w:rPr>
                <w:lang w:val="en-US"/>
              </w:rPr>
            </w:pPr>
            <w:r>
              <w:rPr>
                <w:lang w:val="en-US"/>
              </w:rPr>
              <w:t>Under Development</w:t>
            </w:r>
          </w:p>
        </w:tc>
      </w:tr>
      <w:tr w:rsidR="007B0ADC" w:rsidRPr="00C317A1" w:rsidTr="001A438C">
        <w:tc>
          <w:tcPr>
            <w:tcW w:w="846" w:type="dxa"/>
          </w:tcPr>
          <w:p w:rsidR="007B0ADC" w:rsidRDefault="007B0ADC" w:rsidP="001A438C">
            <w:pPr>
              <w:rPr>
                <w:lang w:val="en-US"/>
              </w:rPr>
            </w:pPr>
            <w:r>
              <w:rPr>
                <w:lang w:val="en-US"/>
              </w:rPr>
              <w:t>S-111</w:t>
            </w:r>
          </w:p>
        </w:tc>
        <w:tc>
          <w:tcPr>
            <w:tcW w:w="3260" w:type="dxa"/>
          </w:tcPr>
          <w:p w:rsidR="007B0ADC" w:rsidRDefault="007B0ADC" w:rsidP="001A438C">
            <w:pPr>
              <w:rPr>
                <w:lang w:val="en-US"/>
              </w:rPr>
            </w:pPr>
            <w:r>
              <w:rPr>
                <w:lang w:val="en-US"/>
              </w:rPr>
              <w:t>Surface Currents</w:t>
            </w:r>
          </w:p>
        </w:tc>
        <w:tc>
          <w:tcPr>
            <w:tcW w:w="5245" w:type="dxa"/>
          </w:tcPr>
          <w:p w:rsidR="007B0ADC" w:rsidRDefault="007B0ADC" w:rsidP="001A438C">
            <w:pPr>
              <w:rPr>
                <w:lang w:val="en-US"/>
              </w:rPr>
            </w:pPr>
            <w:r>
              <w:rPr>
                <w:lang w:val="en-US"/>
              </w:rPr>
              <w:t>Surface Current Product Specification Proposed S-111 – Draft 1.0 – March 2014)</w:t>
            </w:r>
          </w:p>
        </w:tc>
      </w:tr>
      <w:tr w:rsidR="007B0ADC" w:rsidRPr="00C317A1" w:rsidTr="001A438C">
        <w:tc>
          <w:tcPr>
            <w:tcW w:w="846" w:type="dxa"/>
          </w:tcPr>
          <w:p w:rsidR="007B0ADC" w:rsidRDefault="007B0ADC" w:rsidP="001A438C">
            <w:pPr>
              <w:rPr>
                <w:lang w:val="en-US"/>
              </w:rPr>
            </w:pPr>
            <w:r>
              <w:rPr>
                <w:lang w:val="en-US"/>
              </w:rPr>
              <w:t>S-112</w:t>
            </w:r>
          </w:p>
        </w:tc>
        <w:tc>
          <w:tcPr>
            <w:tcW w:w="3260" w:type="dxa"/>
          </w:tcPr>
          <w:p w:rsidR="007B0ADC" w:rsidRDefault="007B0ADC" w:rsidP="001A438C">
            <w:pPr>
              <w:rPr>
                <w:lang w:val="en-US"/>
              </w:rPr>
            </w:pPr>
            <w:r>
              <w:rPr>
                <w:lang w:val="en-US"/>
              </w:rPr>
              <w:t>Dynamic Water Level Data</w:t>
            </w:r>
          </w:p>
        </w:tc>
        <w:tc>
          <w:tcPr>
            <w:tcW w:w="5245" w:type="dxa"/>
          </w:tcPr>
          <w:p w:rsidR="007B0ADC" w:rsidRDefault="007B0ADC" w:rsidP="001A438C">
            <w:pPr>
              <w:rPr>
                <w:lang w:val="en-US"/>
              </w:rPr>
            </w:pPr>
            <w:r>
              <w:rPr>
                <w:lang w:val="en-US"/>
              </w:rPr>
              <w:t>Meteorological and Hydrographic AIS Application-Specific Message Dynamic Water Level Data Product Specification  (draft 0.0.0 November 2014)</w:t>
            </w:r>
          </w:p>
        </w:tc>
      </w:tr>
      <w:tr w:rsidR="007B0ADC" w:rsidTr="001A438C">
        <w:tc>
          <w:tcPr>
            <w:tcW w:w="846" w:type="dxa"/>
          </w:tcPr>
          <w:p w:rsidR="007B0ADC" w:rsidRDefault="007B0ADC" w:rsidP="001A438C">
            <w:pPr>
              <w:rPr>
                <w:lang w:val="en-US"/>
              </w:rPr>
            </w:pPr>
            <w:r>
              <w:rPr>
                <w:lang w:val="en-US"/>
              </w:rPr>
              <w:t>S-121</w:t>
            </w:r>
          </w:p>
        </w:tc>
        <w:tc>
          <w:tcPr>
            <w:tcW w:w="3260" w:type="dxa"/>
          </w:tcPr>
          <w:p w:rsidR="007B0ADC" w:rsidRDefault="007B0ADC" w:rsidP="001A438C">
            <w:pPr>
              <w:rPr>
                <w:lang w:val="en-US"/>
              </w:rPr>
            </w:pPr>
            <w:r>
              <w:rPr>
                <w:lang w:val="en-US"/>
              </w:rPr>
              <w:t>Maritime Limits and Boundaries</w:t>
            </w:r>
          </w:p>
        </w:tc>
        <w:tc>
          <w:tcPr>
            <w:tcW w:w="5245" w:type="dxa"/>
          </w:tcPr>
          <w:p w:rsidR="007B0ADC" w:rsidRDefault="007B0ADC" w:rsidP="001A438C">
            <w:pPr>
              <w:rPr>
                <w:lang w:val="en-US"/>
              </w:rPr>
            </w:pPr>
            <w:r>
              <w:rPr>
                <w:lang w:val="en-US"/>
              </w:rPr>
              <w:t>Under Development</w:t>
            </w:r>
          </w:p>
        </w:tc>
      </w:tr>
      <w:tr w:rsidR="007B0ADC" w:rsidRPr="00C317A1" w:rsidTr="001A438C">
        <w:tc>
          <w:tcPr>
            <w:tcW w:w="846" w:type="dxa"/>
          </w:tcPr>
          <w:p w:rsidR="007B0ADC" w:rsidRDefault="007B0ADC" w:rsidP="001A438C">
            <w:pPr>
              <w:rPr>
                <w:lang w:val="en-US"/>
              </w:rPr>
            </w:pPr>
            <w:r>
              <w:rPr>
                <w:lang w:val="en-US"/>
              </w:rPr>
              <w:t>S-122</w:t>
            </w:r>
          </w:p>
        </w:tc>
        <w:tc>
          <w:tcPr>
            <w:tcW w:w="3260" w:type="dxa"/>
          </w:tcPr>
          <w:p w:rsidR="007B0ADC" w:rsidRDefault="007B0ADC" w:rsidP="001A438C">
            <w:pPr>
              <w:rPr>
                <w:lang w:val="en-US"/>
              </w:rPr>
            </w:pPr>
            <w:r>
              <w:rPr>
                <w:lang w:val="en-US"/>
              </w:rPr>
              <w:t>Marine Protected Areas</w:t>
            </w:r>
          </w:p>
        </w:tc>
        <w:tc>
          <w:tcPr>
            <w:tcW w:w="5245" w:type="dxa"/>
          </w:tcPr>
          <w:p w:rsidR="007B0ADC" w:rsidRDefault="007B0ADC" w:rsidP="001A438C">
            <w:pPr>
              <w:rPr>
                <w:lang w:val="en-US"/>
              </w:rPr>
            </w:pPr>
            <w:r>
              <w:rPr>
                <w:lang w:val="en-US"/>
              </w:rPr>
              <w:t>MPA Draft Product Specification (version x.x.x. dated 28 June 2015)</w:t>
            </w:r>
          </w:p>
        </w:tc>
      </w:tr>
      <w:tr w:rsidR="007B0ADC" w:rsidTr="001A438C">
        <w:tc>
          <w:tcPr>
            <w:tcW w:w="846" w:type="dxa"/>
          </w:tcPr>
          <w:p w:rsidR="007B0ADC" w:rsidRDefault="007B0ADC" w:rsidP="001A438C">
            <w:pPr>
              <w:rPr>
                <w:lang w:val="en-US"/>
              </w:rPr>
            </w:pPr>
            <w:r>
              <w:rPr>
                <w:lang w:val="en-US"/>
              </w:rPr>
              <w:t>S-123</w:t>
            </w:r>
          </w:p>
        </w:tc>
        <w:tc>
          <w:tcPr>
            <w:tcW w:w="3260" w:type="dxa"/>
          </w:tcPr>
          <w:p w:rsidR="007B0ADC" w:rsidRDefault="007B0ADC" w:rsidP="001A438C">
            <w:pPr>
              <w:rPr>
                <w:lang w:val="en-US"/>
              </w:rPr>
            </w:pPr>
            <w:r>
              <w:rPr>
                <w:lang w:val="en-US"/>
              </w:rPr>
              <w:t>Radio Services</w:t>
            </w:r>
          </w:p>
        </w:tc>
        <w:tc>
          <w:tcPr>
            <w:tcW w:w="5245" w:type="dxa"/>
          </w:tcPr>
          <w:p w:rsidR="007B0ADC" w:rsidRDefault="007B0ADC" w:rsidP="001A438C">
            <w:pPr>
              <w:rPr>
                <w:lang w:val="en-US"/>
              </w:rPr>
            </w:pPr>
            <w:r>
              <w:rPr>
                <w:lang w:val="en-US"/>
              </w:rPr>
              <w:t>Under Development</w:t>
            </w:r>
          </w:p>
        </w:tc>
      </w:tr>
      <w:tr w:rsidR="007B0ADC" w:rsidTr="001A438C">
        <w:tc>
          <w:tcPr>
            <w:tcW w:w="846" w:type="dxa"/>
          </w:tcPr>
          <w:p w:rsidR="007B0ADC" w:rsidRDefault="007B0ADC" w:rsidP="001A438C">
            <w:pPr>
              <w:rPr>
                <w:lang w:val="en-US"/>
              </w:rPr>
            </w:pPr>
            <w:r>
              <w:rPr>
                <w:lang w:val="en-US"/>
              </w:rPr>
              <w:t>S-124</w:t>
            </w:r>
          </w:p>
        </w:tc>
        <w:tc>
          <w:tcPr>
            <w:tcW w:w="3260" w:type="dxa"/>
          </w:tcPr>
          <w:p w:rsidR="007B0ADC" w:rsidRDefault="007B0ADC" w:rsidP="001A438C">
            <w:pPr>
              <w:rPr>
                <w:lang w:val="en-US"/>
              </w:rPr>
            </w:pPr>
            <w:r>
              <w:rPr>
                <w:lang w:val="en-US"/>
              </w:rPr>
              <w:t>Navigational Warnings</w:t>
            </w:r>
          </w:p>
        </w:tc>
        <w:tc>
          <w:tcPr>
            <w:tcW w:w="5245" w:type="dxa"/>
          </w:tcPr>
          <w:p w:rsidR="007B0ADC" w:rsidRDefault="007B0ADC" w:rsidP="001A438C">
            <w:pPr>
              <w:rPr>
                <w:lang w:val="en-US"/>
              </w:rPr>
            </w:pPr>
            <w:r>
              <w:rPr>
                <w:lang w:val="en-US"/>
              </w:rPr>
              <w:t>Under Development</w:t>
            </w:r>
          </w:p>
        </w:tc>
      </w:tr>
      <w:tr w:rsidR="007B0ADC" w:rsidTr="001A438C">
        <w:tc>
          <w:tcPr>
            <w:tcW w:w="846" w:type="dxa"/>
          </w:tcPr>
          <w:p w:rsidR="007B0ADC" w:rsidRDefault="007B0ADC" w:rsidP="001A438C">
            <w:pPr>
              <w:rPr>
                <w:lang w:val="en-US"/>
              </w:rPr>
            </w:pPr>
            <w:r>
              <w:rPr>
                <w:lang w:val="en-US"/>
              </w:rPr>
              <w:t>S-125</w:t>
            </w:r>
          </w:p>
        </w:tc>
        <w:tc>
          <w:tcPr>
            <w:tcW w:w="3260" w:type="dxa"/>
          </w:tcPr>
          <w:p w:rsidR="007B0ADC" w:rsidRDefault="007B0ADC" w:rsidP="001A438C">
            <w:pPr>
              <w:rPr>
                <w:lang w:val="en-US"/>
              </w:rPr>
            </w:pPr>
            <w:r>
              <w:rPr>
                <w:lang w:val="en-US"/>
              </w:rPr>
              <w:t>Navigational Services</w:t>
            </w:r>
          </w:p>
        </w:tc>
        <w:tc>
          <w:tcPr>
            <w:tcW w:w="5245" w:type="dxa"/>
          </w:tcPr>
          <w:p w:rsidR="007B0ADC" w:rsidRDefault="007B0ADC" w:rsidP="001A438C">
            <w:pPr>
              <w:rPr>
                <w:lang w:val="en-US"/>
              </w:rPr>
            </w:pPr>
            <w:r>
              <w:rPr>
                <w:lang w:val="en-US"/>
              </w:rPr>
              <w:t>Under Development</w:t>
            </w:r>
          </w:p>
        </w:tc>
      </w:tr>
      <w:tr w:rsidR="007B0ADC" w:rsidTr="001A438C">
        <w:tc>
          <w:tcPr>
            <w:tcW w:w="846" w:type="dxa"/>
          </w:tcPr>
          <w:p w:rsidR="007B0ADC" w:rsidRDefault="007B0ADC" w:rsidP="001A438C">
            <w:pPr>
              <w:rPr>
                <w:lang w:val="en-US"/>
              </w:rPr>
            </w:pPr>
            <w:r>
              <w:rPr>
                <w:lang w:val="en-US"/>
              </w:rPr>
              <w:t>S-126</w:t>
            </w:r>
          </w:p>
        </w:tc>
        <w:tc>
          <w:tcPr>
            <w:tcW w:w="3260" w:type="dxa"/>
          </w:tcPr>
          <w:p w:rsidR="007B0ADC" w:rsidRDefault="007B0ADC" w:rsidP="001A438C">
            <w:pPr>
              <w:rPr>
                <w:lang w:val="en-US"/>
              </w:rPr>
            </w:pPr>
            <w:r>
              <w:rPr>
                <w:lang w:val="en-US"/>
              </w:rPr>
              <w:t>Physical Environment</w:t>
            </w:r>
          </w:p>
        </w:tc>
        <w:tc>
          <w:tcPr>
            <w:tcW w:w="5245" w:type="dxa"/>
          </w:tcPr>
          <w:p w:rsidR="007B0ADC" w:rsidRDefault="007B0ADC" w:rsidP="001A438C">
            <w:pPr>
              <w:rPr>
                <w:lang w:val="en-US"/>
              </w:rPr>
            </w:pPr>
            <w:r>
              <w:rPr>
                <w:lang w:val="en-US"/>
              </w:rPr>
              <w:t>Under Development</w:t>
            </w:r>
          </w:p>
        </w:tc>
      </w:tr>
      <w:tr w:rsidR="007B0ADC" w:rsidTr="001A438C">
        <w:tc>
          <w:tcPr>
            <w:tcW w:w="846" w:type="dxa"/>
          </w:tcPr>
          <w:p w:rsidR="007B0ADC" w:rsidRDefault="007B0ADC" w:rsidP="001A438C">
            <w:pPr>
              <w:rPr>
                <w:lang w:val="en-US"/>
              </w:rPr>
            </w:pPr>
            <w:r>
              <w:rPr>
                <w:lang w:val="en-US"/>
              </w:rPr>
              <w:t>S-127</w:t>
            </w:r>
          </w:p>
        </w:tc>
        <w:tc>
          <w:tcPr>
            <w:tcW w:w="3260" w:type="dxa"/>
          </w:tcPr>
          <w:p w:rsidR="007B0ADC" w:rsidRDefault="007B0ADC" w:rsidP="001A438C">
            <w:pPr>
              <w:rPr>
                <w:lang w:val="en-US"/>
              </w:rPr>
            </w:pPr>
            <w:r>
              <w:rPr>
                <w:lang w:val="en-US"/>
              </w:rPr>
              <w:t>Traffic Management</w:t>
            </w:r>
          </w:p>
        </w:tc>
        <w:tc>
          <w:tcPr>
            <w:tcW w:w="5245" w:type="dxa"/>
          </w:tcPr>
          <w:p w:rsidR="007B0ADC" w:rsidRDefault="007B0ADC" w:rsidP="001A438C">
            <w:pPr>
              <w:rPr>
                <w:lang w:val="en-US"/>
              </w:rPr>
            </w:pPr>
            <w:r>
              <w:rPr>
                <w:lang w:val="en-US"/>
              </w:rPr>
              <w:t>Under Development</w:t>
            </w:r>
          </w:p>
        </w:tc>
      </w:tr>
      <w:tr w:rsidR="007B0ADC" w:rsidTr="001A438C">
        <w:tc>
          <w:tcPr>
            <w:tcW w:w="846" w:type="dxa"/>
          </w:tcPr>
          <w:p w:rsidR="007B0ADC" w:rsidRDefault="007B0ADC" w:rsidP="001A438C">
            <w:pPr>
              <w:rPr>
                <w:lang w:val="en-US"/>
              </w:rPr>
            </w:pPr>
            <w:r>
              <w:rPr>
                <w:lang w:val="en-US"/>
              </w:rPr>
              <w:t>S-128</w:t>
            </w:r>
          </w:p>
        </w:tc>
        <w:tc>
          <w:tcPr>
            <w:tcW w:w="3260" w:type="dxa"/>
          </w:tcPr>
          <w:p w:rsidR="007B0ADC" w:rsidRDefault="007B0ADC" w:rsidP="001A438C">
            <w:pPr>
              <w:rPr>
                <w:lang w:val="en-US"/>
              </w:rPr>
            </w:pPr>
            <w:r>
              <w:rPr>
                <w:lang w:val="en-US"/>
              </w:rPr>
              <w:t>Catalogues of Nautical Products</w:t>
            </w:r>
          </w:p>
        </w:tc>
        <w:tc>
          <w:tcPr>
            <w:tcW w:w="5245" w:type="dxa"/>
          </w:tcPr>
          <w:p w:rsidR="007B0ADC" w:rsidRDefault="007B0ADC" w:rsidP="001A438C">
            <w:pPr>
              <w:rPr>
                <w:lang w:val="en-US"/>
              </w:rPr>
            </w:pPr>
            <w:r>
              <w:rPr>
                <w:lang w:val="en-US"/>
              </w:rPr>
              <w:t>Planned</w:t>
            </w:r>
          </w:p>
        </w:tc>
      </w:tr>
      <w:tr w:rsidR="007B0ADC" w:rsidRPr="00C317A1" w:rsidTr="001A438C">
        <w:tc>
          <w:tcPr>
            <w:tcW w:w="846" w:type="dxa"/>
          </w:tcPr>
          <w:p w:rsidR="007B0ADC" w:rsidRDefault="007B0ADC" w:rsidP="001A438C">
            <w:pPr>
              <w:rPr>
                <w:lang w:val="en-US"/>
              </w:rPr>
            </w:pPr>
            <w:r>
              <w:rPr>
                <w:lang w:val="en-US"/>
              </w:rPr>
              <w:t>S-129</w:t>
            </w:r>
          </w:p>
        </w:tc>
        <w:tc>
          <w:tcPr>
            <w:tcW w:w="3260" w:type="dxa"/>
          </w:tcPr>
          <w:p w:rsidR="007B0ADC" w:rsidRDefault="007B0ADC" w:rsidP="001A438C">
            <w:pPr>
              <w:rPr>
                <w:lang w:val="en-US"/>
              </w:rPr>
            </w:pPr>
            <w:r>
              <w:rPr>
                <w:lang w:val="en-US"/>
              </w:rPr>
              <w:t>Under Keel Clearance</w:t>
            </w:r>
          </w:p>
        </w:tc>
        <w:tc>
          <w:tcPr>
            <w:tcW w:w="5245" w:type="dxa"/>
          </w:tcPr>
          <w:p w:rsidR="007B0ADC" w:rsidRDefault="007B0ADC" w:rsidP="001A438C">
            <w:pPr>
              <w:rPr>
                <w:lang w:val="en-US"/>
              </w:rPr>
            </w:pPr>
            <w:r>
              <w:rPr>
                <w:lang w:val="en-US"/>
              </w:rPr>
              <w:t>Draft S-129 product specification v0.1 (March 2017)</w:t>
            </w:r>
          </w:p>
        </w:tc>
      </w:tr>
      <w:tr w:rsidR="007B0ADC" w:rsidTr="001A438C">
        <w:tc>
          <w:tcPr>
            <w:tcW w:w="846" w:type="dxa"/>
          </w:tcPr>
          <w:p w:rsidR="007B0ADC" w:rsidRDefault="007B0ADC" w:rsidP="001A438C">
            <w:pPr>
              <w:rPr>
                <w:lang w:val="en-US"/>
              </w:rPr>
            </w:pPr>
            <w:r>
              <w:rPr>
                <w:lang w:val="en-US"/>
              </w:rPr>
              <w:t>S-1xx</w:t>
            </w:r>
          </w:p>
        </w:tc>
        <w:tc>
          <w:tcPr>
            <w:tcW w:w="3260" w:type="dxa"/>
          </w:tcPr>
          <w:p w:rsidR="007B0ADC" w:rsidRDefault="007B0ADC" w:rsidP="001A438C">
            <w:pPr>
              <w:rPr>
                <w:lang w:val="en-US"/>
              </w:rPr>
            </w:pPr>
            <w:r>
              <w:rPr>
                <w:lang w:val="en-US"/>
              </w:rPr>
              <w:t>Marine Services</w:t>
            </w:r>
          </w:p>
        </w:tc>
        <w:tc>
          <w:tcPr>
            <w:tcW w:w="5245" w:type="dxa"/>
          </w:tcPr>
          <w:p w:rsidR="007B0ADC" w:rsidRDefault="007B0ADC" w:rsidP="001A438C">
            <w:pPr>
              <w:rPr>
                <w:lang w:val="en-US"/>
              </w:rPr>
            </w:pPr>
            <w:r>
              <w:rPr>
                <w:lang w:val="en-US"/>
              </w:rPr>
              <w:t>Planned</w:t>
            </w:r>
          </w:p>
        </w:tc>
      </w:tr>
      <w:tr w:rsidR="007B0ADC" w:rsidTr="001A438C">
        <w:tc>
          <w:tcPr>
            <w:tcW w:w="846" w:type="dxa"/>
          </w:tcPr>
          <w:p w:rsidR="007B0ADC" w:rsidRDefault="007B0ADC" w:rsidP="001A438C">
            <w:pPr>
              <w:rPr>
                <w:lang w:val="en-US"/>
              </w:rPr>
            </w:pPr>
            <w:r>
              <w:rPr>
                <w:lang w:val="en-US"/>
              </w:rPr>
              <w:t>S-1xx</w:t>
            </w:r>
          </w:p>
        </w:tc>
        <w:tc>
          <w:tcPr>
            <w:tcW w:w="3260" w:type="dxa"/>
          </w:tcPr>
          <w:p w:rsidR="007B0ADC" w:rsidRDefault="007B0ADC" w:rsidP="001A438C">
            <w:pPr>
              <w:rPr>
                <w:lang w:val="en-US"/>
              </w:rPr>
            </w:pPr>
            <w:r>
              <w:rPr>
                <w:lang w:val="en-US"/>
              </w:rPr>
              <w:t>Digital Mariner Routeing Guide</w:t>
            </w:r>
          </w:p>
        </w:tc>
        <w:tc>
          <w:tcPr>
            <w:tcW w:w="5245" w:type="dxa"/>
          </w:tcPr>
          <w:p w:rsidR="007B0ADC" w:rsidRDefault="007B0ADC" w:rsidP="001A438C">
            <w:pPr>
              <w:rPr>
                <w:lang w:val="en-US"/>
              </w:rPr>
            </w:pPr>
            <w:r>
              <w:rPr>
                <w:lang w:val="en-US"/>
              </w:rPr>
              <w:t>Planned</w:t>
            </w:r>
          </w:p>
        </w:tc>
      </w:tr>
      <w:tr w:rsidR="007B0ADC" w:rsidTr="001A438C">
        <w:tc>
          <w:tcPr>
            <w:tcW w:w="846" w:type="dxa"/>
          </w:tcPr>
          <w:p w:rsidR="007B0ADC" w:rsidRDefault="007B0ADC" w:rsidP="001A438C">
            <w:pPr>
              <w:rPr>
                <w:lang w:val="en-US"/>
              </w:rPr>
            </w:pPr>
            <w:r>
              <w:rPr>
                <w:lang w:val="en-US"/>
              </w:rPr>
              <w:t>S-1xx</w:t>
            </w:r>
          </w:p>
        </w:tc>
        <w:tc>
          <w:tcPr>
            <w:tcW w:w="3260" w:type="dxa"/>
          </w:tcPr>
          <w:p w:rsidR="007B0ADC" w:rsidRDefault="007B0ADC" w:rsidP="001A438C">
            <w:pPr>
              <w:rPr>
                <w:lang w:val="en-US"/>
              </w:rPr>
            </w:pPr>
            <w:r>
              <w:rPr>
                <w:lang w:val="en-US"/>
              </w:rPr>
              <w:t>Harbour Infrastructure</w:t>
            </w:r>
          </w:p>
        </w:tc>
        <w:tc>
          <w:tcPr>
            <w:tcW w:w="5245" w:type="dxa"/>
          </w:tcPr>
          <w:p w:rsidR="007B0ADC" w:rsidRDefault="007B0ADC" w:rsidP="001A438C">
            <w:pPr>
              <w:rPr>
                <w:lang w:val="en-US"/>
              </w:rPr>
            </w:pPr>
            <w:r>
              <w:rPr>
                <w:lang w:val="en-US"/>
              </w:rPr>
              <w:t>Planned</w:t>
            </w:r>
          </w:p>
        </w:tc>
      </w:tr>
      <w:tr w:rsidR="007B0ADC" w:rsidTr="001A438C">
        <w:tc>
          <w:tcPr>
            <w:tcW w:w="846" w:type="dxa"/>
          </w:tcPr>
          <w:p w:rsidR="007B0ADC" w:rsidRDefault="007B0ADC" w:rsidP="001A438C">
            <w:pPr>
              <w:rPr>
                <w:lang w:val="en-US"/>
              </w:rPr>
            </w:pPr>
            <w:r>
              <w:rPr>
                <w:lang w:val="en-US"/>
              </w:rPr>
              <w:t>S-1xx</w:t>
            </w:r>
          </w:p>
        </w:tc>
        <w:tc>
          <w:tcPr>
            <w:tcW w:w="3260" w:type="dxa"/>
          </w:tcPr>
          <w:p w:rsidR="007B0ADC" w:rsidRDefault="007B0ADC" w:rsidP="001A438C">
            <w:pPr>
              <w:rPr>
                <w:lang w:val="en-US"/>
              </w:rPr>
            </w:pPr>
            <w:r>
              <w:rPr>
                <w:lang w:val="en-US"/>
              </w:rPr>
              <w:t>Social/Political</w:t>
            </w:r>
          </w:p>
        </w:tc>
        <w:tc>
          <w:tcPr>
            <w:tcW w:w="5245" w:type="dxa"/>
          </w:tcPr>
          <w:p w:rsidR="007B0ADC" w:rsidRDefault="007B0ADC" w:rsidP="001A438C">
            <w:pPr>
              <w:rPr>
                <w:lang w:val="en-US"/>
              </w:rPr>
            </w:pPr>
            <w:r>
              <w:rPr>
                <w:lang w:val="en-US"/>
              </w:rPr>
              <w:t>Planned</w:t>
            </w:r>
          </w:p>
        </w:tc>
      </w:tr>
    </w:tbl>
    <w:p w:rsidR="007B0ADC" w:rsidRDefault="007B0ADC" w:rsidP="007B0ADC">
      <w:pPr>
        <w:spacing w:after="0"/>
        <w:rPr>
          <w:lang w:val="en-US"/>
        </w:rPr>
      </w:pPr>
    </w:p>
    <w:p w:rsidR="007B0ADC" w:rsidRDefault="007B0ADC" w:rsidP="007B0ADC">
      <w:pPr>
        <w:spacing w:after="0"/>
        <w:rPr>
          <w:lang w:val="en-US"/>
        </w:rPr>
      </w:pPr>
    </w:p>
    <w:p w:rsidR="007B0ADC" w:rsidRDefault="007B0ADC" w:rsidP="007B0ADC">
      <w:pPr>
        <w:rPr>
          <w:lang w:val="en-US"/>
        </w:rPr>
      </w:pPr>
      <w:r>
        <w:rPr>
          <w:lang w:val="en-US"/>
        </w:rPr>
        <w:t>Under Keel Clearance and DQ have a close relationship as both deal with uncertainty and risk. Liaison between the two WGs should be promoted.</w:t>
      </w:r>
    </w:p>
    <w:p w:rsidR="007B0ADC" w:rsidRDefault="007B0ADC" w:rsidP="007B0ADC">
      <w:pPr>
        <w:rPr>
          <w:lang w:val="en-US"/>
        </w:rPr>
      </w:pPr>
      <w:r>
        <w:rPr>
          <w:lang w:val="en-US"/>
        </w:rPr>
        <w:br w:type="page"/>
      </w:r>
    </w:p>
    <w:p w:rsidR="007B0ADC" w:rsidRDefault="007B0ADC" w:rsidP="007B0ADC">
      <w:pPr>
        <w:spacing w:after="0"/>
        <w:rPr>
          <w:lang w:val="en-US"/>
        </w:rPr>
      </w:pPr>
      <w:r>
        <w:rPr>
          <w:lang w:val="en-US"/>
        </w:rPr>
        <w:lastRenderedPageBreak/>
        <w:t>Calendar of IHO WGs:</w:t>
      </w:r>
    </w:p>
    <w:p w:rsidR="007B0ADC" w:rsidRDefault="007B0ADC" w:rsidP="007B0ADC">
      <w:pPr>
        <w:spacing w:after="0"/>
        <w:rPr>
          <w:lang w:val="en-US"/>
        </w:rPr>
      </w:pPr>
    </w:p>
    <w:tbl>
      <w:tblPr>
        <w:tblStyle w:val="TableGrid"/>
        <w:tblW w:w="4787" w:type="pct"/>
        <w:tblLook w:val="04A0" w:firstRow="1" w:lastRow="0" w:firstColumn="1" w:lastColumn="0" w:noHBand="0" w:noVBand="1"/>
      </w:tblPr>
      <w:tblGrid>
        <w:gridCol w:w="873"/>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4"/>
        <w:gridCol w:w="335"/>
        <w:gridCol w:w="335"/>
        <w:gridCol w:w="335"/>
      </w:tblGrid>
      <w:tr w:rsidR="007B0ADC" w:rsidTr="001A438C">
        <w:tc>
          <w:tcPr>
            <w:tcW w:w="463" w:type="pct"/>
            <w:shd w:val="clear" w:color="auto" w:fill="BFBFBF" w:themeFill="background1" w:themeFillShade="BF"/>
          </w:tcPr>
          <w:p w:rsidR="007B0ADC" w:rsidRDefault="007B0ADC" w:rsidP="001A438C">
            <w:pPr>
              <w:rPr>
                <w:lang w:val="en-US"/>
              </w:rPr>
            </w:pPr>
            <w:r>
              <w:rPr>
                <w:lang w:val="en-US"/>
              </w:rPr>
              <w:t>WG</w:t>
            </w:r>
          </w:p>
        </w:tc>
        <w:tc>
          <w:tcPr>
            <w:tcW w:w="2268" w:type="pct"/>
            <w:gridSpan w:val="12"/>
            <w:shd w:val="clear" w:color="auto" w:fill="BFBFBF" w:themeFill="background1" w:themeFillShade="BF"/>
          </w:tcPr>
          <w:p w:rsidR="007B0ADC" w:rsidRDefault="007B0ADC" w:rsidP="001A438C">
            <w:pPr>
              <w:rPr>
                <w:lang w:val="en-US"/>
              </w:rPr>
            </w:pPr>
            <w:r>
              <w:rPr>
                <w:lang w:val="en-US"/>
              </w:rPr>
              <w:t>Month (2017)</w:t>
            </w:r>
          </w:p>
        </w:tc>
        <w:tc>
          <w:tcPr>
            <w:tcW w:w="2268" w:type="pct"/>
            <w:gridSpan w:val="12"/>
            <w:shd w:val="clear" w:color="auto" w:fill="BFBFBF" w:themeFill="background1" w:themeFillShade="BF"/>
          </w:tcPr>
          <w:p w:rsidR="007B0ADC" w:rsidRDefault="007B0ADC" w:rsidP="001A438C">
            <w:pPr>
              <w:rPr>
                <w:lang w:val="en-US"/>
              </w:rPr>
            </w:pPr>
            <w:r>
              <w:rPr>
                <w:lang w:val="en-US"/>
              </w:rPr>
              <w:t>Month (2018)</w:t>
            </w:r>
          </w:p>
        </w:tc>
      </w:tr>
      <w:tr w:rsidR="007B0ADC" w:rsidTr="001A438C">
        <w:tc>
          <w:tcPr>
            <w:tcW w:w="463" w:type="pct"/>
          </w:tcPr>
          <w:p w:rsidR="007B0ADC" w:rsidRDefault="007B0ADC" w:rsidP="001A438C">
            <w:pPr>
              <w:rPr>
                <w:lang w:val="en-US"/>
              </w:rPr>
            </w:pPr>
          </w:p>
        </w:tc>
        <w:tc>
          <w:tcPr>
            <w:tcW w:w="189" w:type="pct"/>
          </w:tcPr>
          <w:p w:rsidR="007B0ADC" w:rsidRDefault="007B0ADC" w:rsidP="001A438C">
            <w:pPr>
              <w:rPr>
                <w:lang w:val="en-US"/>
              </w:rPr>
            </w:pPr>
            <w:r>
              <w:rPr>
                <w:lang w:val="en-US"/>
              </w:rPr>
              <w:t>1</w:t>
            </w:r>
          </w:p>
        </w:tc>
        <w:tc>
          <w:tcPr>
            <w:tcW w:w="189" w:type="pct"/>
          </w:tcPr>
          <w:p w:rsidR="007B0ADC" w:rsidRDefault="007B0ADC" w:rsidP="001A438C">
            <w:pPr>
              <w:rPr>
                <w:lang w:val="en-US"/>
              </w:rPr>
            </w:pPr>
            <w:r>
              <w:rPr>
                <w:lang w:val="en-US"/>
              </w:rPr>
              <w:t>2</w:t>
            </w:r>
          </w:p>
        </w:tc>
        <w:tc>
          <w:tcPr>
            <w:tcW w:w="189" w:type="pct"/>
          </w:tcPr>
          <w:p w:rsidR="007B0ADC" w:rsidRDefault="007B0ADC" w:rsidP="001A438C">
            <w:pPr>
              <w:rPr>
                <w:lang w:val="en-US"/>
              </w:rPr>
            </w:pPr>
            <w:r>
              <w:rPr>
                <w:lang w:val="en-US"/>
              </w:rPr>
              <w:t>3</w:t>
            </w:r>
          </w:p>
        </w:tc>
        <w:tc>
          <w:tcPr>
            <w:tcW w:w="189" w:type="pct"/>
          </w:tcPr>
          <w:p w:rsidR="007B0ADC" w:rsidRDefault="007B0ADC" w:rsidP="001A438C">
            <w:pPr>
              <w:rPr>
                <w:lang w:val="en-US"/>
              </w:rPr>
            </w:pPr>
            <w:r>
              <w:rPr>
                <w:lang w:val="en-US"/>
              </w:rPr>
              <w:t>4</w:t>
            </w:r>
          </w:p>
        </w:tc>
        <w:tc>
          <w:tcPr>
            <w:tcW w:w="189" w:type="pct"/>
          </w:tcPr>
          <w:p w:rsidR="007B0ADC" w:rsidRDefault="007B0ADC" w:rsidP="001A438C">
            <w:pPr>
              <w:rPr>
                <w:lang w:val="en-US"/>
              </w:rPr>
            </w:pPr>
            <w:r>
              <w:rPr>
                <w:lang w:val="en-US"/>
              </w:rPr>
              <w:t>5</w:t>
            </w:r>
          </w:p>
        </w:tc>
        <w:tc>
          <w:tcPr>
            <w:tcW w:w="189" w:type="pct"/>
          </w:tcPr>
          <w:p w:rsidR="007B0ADC" w:rsidRDefault="007B0ADC" w:rsidP="001A438C">
            <w:pPr>
              <w:rPr>
                <w:lang w:val="en-US"/>
              </w:rPr>
            </w:pPr>
            <w:r>
              <w:rPr>
                <w:lang w:val="en-US"/>
              </w:rPr>
              <w:t>6</w:t>
            </w:r>
          </w:p>
        </w:tc>
        <w:tc>
          <w:tcPr>
            <w:tcW w:w="189" w:type="pct"/>
          </w:tcPr>
          <w:p w:rsidR="007B0ADC" w:rsidRDefault="007B0ADC" w:rsidP="001A438C">
            <w:pPr>
              <w:rPr>
                <w:lang w:val="en-US"/>
              </w:rPr>
            </w:pPr>
            <w:r>
              <w:rPr>
                <w:lang w:val="en-US"/>
              </w:rPr>
              <w:t>7</w:t>
            </w:r>
          </w:p>
        </w:tc>
        <w:tc>
          <w:tcPr>
            <w:tcW w:w="189" w:type="pct"/>
          </w:tcPr>
          <w:p w:rsidR="007B0ADC" w:rsidRDefault="007B0ADC" w:rsidP="001A438C">
            <w:pPr>
              <w:rPr>
                <w:lang w:val="en-US"/>
              </w:rPr>
            </w:pPr>
            <w:r>
              <w:rPr>
                <w:lang w:val="en-US"/>
              </w:rPr>
              <w:t>8</w:t>
            </w:r>
          </w:p>
        </w:tc>
        <w:tc>
          <w:tcPr>
            <w:tcW w:w="189" w:type="pct"/>
          </w:tcPr>
          <w:p w:rsidR="007B0ADC" w:rsidRDefault="007B0ADC" w:rsidP="001A438C">
            <w:pPr>
              <w:rPr>
                <w:lang w:val="en-US"/>
              </w:rPr>
            </w:pPr>
            <w:r>
              <w:rPr>
                <w:lang w:val="en-US"/>
              </w:rPr>
              <w:t>9</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0</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1</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2</w:t>
            </w:r>
          </w:p>
        </w:tc>
        <w:tc>
          <w:tcPr>
            <w:tcW w:w="189" w:type="pct"/>
          </w:tcPr>
          <w:p w:rsidR="007B0ADC" w:rsidRDefault="007B0ADC" w:rsidP="001A438C">
            <w:pPr>
              <w:rPr>
                <w:lang w:val="en-US"/>
              </w:rPr>
            </w:pPr>
            <w:r>
              <w:rPr>
                <w:lang w:val="en-US"/>
              </w:rPr>
              <w:t>1</w:t>
            </w:r>
          </w:p>
        </w:tc>
        <w:tc>
          <w:tcPr>
            <w:tcW w:w="189" w:type="pct"/>
          </w:tcPr>
          <w:p w:rsidR="007B0ADC" w:rsidRDefault="007B0ADC" w:rsidP="001A438C">
            <w:pPr>
              <w:rPr>
                <w:lang w:val="en-US"/>
              </w:rPr>
            </w:pPr>
            <w:r>
              <w:rPr>
                <w:lang w:val="en-US"/>
              </w:rPr>
              <w:t>2</w:t>
            </w:r>
          </w:p>
        </w:tc>
        <w:tc>
          <w:tcPr>
            <w:tcW w:w="189" w:type="pct"/>
          </w:tcPr>
          <w:p w:rsidR="007B0ADC" w:rsidRDefault="007B0ADC" w:rsidP="001A438C">
            <w:pPr>
              <w:rPr>
                <w:lang w:val="en-US"/>
              </w:rPr>
            </w:pPr>
            <w:r>
              <w:rPr>
                <w:lang w:val="en-US"/>
              </w:rPr>
              <w:t>3</w:t>
            </w:r>
          </w:p>
        </w:tc>
        <w:tc>
          <w:tcPr>
            <w:tcW w:w="189" w:type="pct"/>
          </w:tcPr>
          <w:p w:rsidR="007B0ADC" w:rsidRDefault="007B0ADC" w:rsidP="001A438C">
            <w:pPr>
              <w:rPr>
                <w:lang w:val="en-US"/>
              </w:rPr>
            </w:pPr>
            <w:r>
              <w:rPr>
                <w:lang w:val="en-US"/>
              </w:rPr>
              <w:t>4</w:t>
            </w:r>
          </w:p>
        </w:tc>
        <w:tc>
          <w:tcPr>
            <w:tcW w:w="189" w:type="pct"/>
          </w:tcPr>
          <w:p w:rsidR="007B0ADC" w:rsidRDefault="007B0ADC" w:rsidP="001A438C">
            <w:pPr>
              <w:rPr>
                <w:lang w:val="en-US"/>
              </w:rPr>
            </w:pPr>
            <w:r>
              <w:rPr>
                <w:lang w:val="en-US"/>
              </w:rPr>
              <w:t>5</w:t>
            </w:r>
          </w:p>
        </w:tc>
        <w:tc>
          <w:tcPr>
            <w:tcW w:w="189" w:type="pct"/>
          </w:tcPr>
          <w:p w:rsidR="007B0ADC" w:rsidRDefault="007B0ADC" w:rsidP="001A438C">
            <w:pPr>
              <w:rPr>
                <w:lang w:val="en-US"/>
              </w:rPr>
            </w:pPr>
            <w:r>
              <w:rPr>
                <w:lang w:val="en-US"/>
              </w:rPr>
              <w:t>6</w:t>
            </w:r>
          </w:p>
        </w:tc>
        <w:tc>
          <w:tcPr>
            <w:tcW w:w="189" w:type="pct"/>
          </w:tcPr>
          <w:p w:rsidR="007B0ADC" w:rsidRDefault="007B0ADC" w:rsidP="001A438C">
            <w:pPr>
              <w:rPr>
                <w:lang w:val="en-US"/>
              </w:rPr>
            </w:pPr>
            <w:r>
              <w:rPr>
                <w:lang w:val="en-US"/>
              </w:rPr>
              <w:t>7</w:t>
            </w:r>
          </w:p>
        </w:tc>
        <w:tc>
          <w:tcPr>
            <w:tcW w:w="189" w:type="pct"/>
          </w:tcPr>
          <w:p w:rsidR="007B0ADC" w:rsidRDefault="007B0ADC" w:rsidP="001A438C">
            <w:pPr>
              <w:rPr>
                <w:lang w:val="en-US"/>
              </w:rPr>
            </w:pPr>
            <w:r>
              <w:rPr>
                <w:lang w:val="en-US"/>
              </w:rPr>
              <w:t>8</w:t>
            </w:r>
          </w:p>
        </w:tc>
        <w:tc>
          <w:tcPr>
            <w:tcW w:w="189" w:type="pct"/>
          </w:tcPr>
          <w:p w:rsidR="007B0ADC" w:rsidRDefault="007B0ADC" w:rsidP="001A438C">
            <w:pPr>
              <w:rPr>
                <w:lang w:val="en-US"/>
              </w:rPr>
            </w:pPr>
            <w:r>
              <w:rPr>
                <w:lang w:val="en-US"/>
              </w:rPr>
              <w:t>9</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0</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1</w:t>
            </w:r>
          </w:p>
        </w:tc>
        <w:tc>
          <w:tcPr>
            <w:tcW w:w="189" w:type="pct"/>
          </w:tcPr>
          <w:p w:rsidR="007B0ADC" w:rsidRDefault="007B0ADC" w:rsidP="001A438C">
            <w:pPr>
              <w:rPr>
                <w:lang w:val="en-US"/>
              </w:rPr>
            </w:pPr>
            <w:r>
              <w:rPr>
                <w:lang w:val="en-US"/>
              </w:rPr>
              <w:t>1</w:t>
            </w:r>
          </w:p>
          <w:p w:rsidR="007B0ADC" w:rsidRDefault="007B0ADC" w:rsidP="001A438C">
            <w:pPr>
              <w:rPr>
                <w:lang w:val="en-US"/>
              </w:rPr>
            </w:pPr>
            <w:r>
              <w:rPr>
                <w:lang w:val="en-US"/>
              </w:rPr>
              <w:t>2</w:t>
            </w:r>
          </w:p>
        </w:tc>
      </w:tr>
      <w:tr w:rsidR="007B0ADC" w:rsidTr="001A438C">
        <w:tc>
          <w:tcPr>
            <w:tcW w:w="463" w:type="pct"/>
          </w:tcPr>
          <w:p w:rsidR="007B0ADC" w:rsidRDefault="007B0ADC" w:rsidP="001A438C">
            <w:pPr>
              <w:rPr>
                <w:lang w:val="en-US"/>
              </w:rPr>
            </w:pPr>
            <w:r>
              <w:rPr>
                <w:lang w:val="en-US"/>
              </w:rPr>
              <w:t>S-100</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ENC</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NC</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NIP</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DQ</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TWC</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HD</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ABLOS</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HSSC</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S101PT</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S121PT</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r>
              <w:rPr>
                <w:lang w:val="en-US"/>
              </w:rPr>
              <w:t>X</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r w:rsidR="007B0ADC" w:rsidTr="001A438C">
        <w:tc>
          <w:tcPr>
            <w:tcW w:w="463" w:type="pct"/>
          </w:tcPr>
          <w:p w:rsidR="007B0ADC" w:rsidRDefault="007B0ADC" w:rsidP="001A438C">
            <w:pPr>
              <w:rPr>
                <w:lang w:val="en-US"/>
              </w:rPr>
            </w:pPr>
            <w:r>
              <w:rPr>
                <w:lang w:val="en-US"/>
              </w:rPr>
              <w:t>S129PT</w:t>
            </w: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c>
          <w:tcPr>
            <w:tcW w:w="189" w:type="pct"/>
          </w:tcPr>
          <w:p w:rsidR="007B0ADC" w:rsidRDefault="007B0ADC" w:rsidP="001A438C">
            <w:pPr>
              <w:rPr>
                <w:lang w:val="en-US"/>
              </w:rPr>
            </w:pPr>
          </w:p>
        </w:tc>
      </w:tr>
    </w:tbl>
    <w:p w:rsidR="007B0ADC" w:rsidRDefault="007B0ADC" w:rsidP="007B0ADC">
      <w:pPr>
        <w:spacing w:after="0"/>
        <w:rPr>
          <w:lang w:val="en-US"/>
        </w:rPr>
      </w:pPr>
    </w:p>
    <w:p w:rsidR="007B0ADC" w:rsidRDefault="007B0ADC" w:rsidP="007B0ADC">
      <w:pPr>
        <w:spacing w:after="0"/>
        <w:rPr>
          <w:lang w:val="en-US"/>
        </w:rPr>
      </w:pPr>
    </w:p>
    <w:p w:rsidR="007B0ADC" w:rsidRDefault="007B0ADC" w:rsidP="007B0ADC">
      <w:pPr>
        <w:spacing w:after="0"/>
        <w:rPr>
          <w:lang w:val="en-US"/>
        </w:rPr>
      </w:pPr>
      <w:r>
        <w:rPr>
          <w:lang w:val="en-US"/>
        </w:rPr>
        <w:t>Based on the above the Roadmap of DQWG is:</w:t>
      </w:r>
    </w:p>
    <w:tbl>
      <w:tblPr>
        <w:tblStyle w:val="TableGrid"/>
        <w:tblW w:w="0" w:type="auto"/>
        <w:tblLook w:val="04A0" w:firstRow="1" w:lastRow="0" w:firstColumn="1" w:lastColumn="0" w:noHBand="0" w:noVBand="1"/>
      </w:tblPr>
      <w:tblGrid>
        <w:gridCol w:w="817"/>
        <w:gridCol w:w="851"/>
        <w:gridCol w:w="7544"/>
      </w:tblGrid>
      <w:tr w:rsidR="007B0ADC" w:rsidTr="001A438C">
        <w:tc>
          <w:tcPr>
            <w:tcW w:w="817" w:type="dxa"/>
            <w:shd w:val="clear" w:color="auto" w:fill="BFBFBF" w:themeFill="background1" w:themeFillShade="BF"/>
          </w:tcPr>
          <w:p w:rsidR="007B0ADC" w:rsidRDefault="007B0ADC" w:rsidP="001A438C">
            <w:pPr>
              <w:rPr>
                <w:lang w:val="en-US"/>
              </w:rPr>
            </w:pPr>
            <w:r>
              <w:rPr>
                <w:lang w:val="en-US"/>
              </w:rPr>
              <w:t>Year</w:t>
            </w:r>
          </w:p>
        </w:tc>
        <w:tc>
          <w:tcPr>
            <w:tcW w:w="851" w:type="dxa"/>
            <w:shd w:val="clear" w:color="auto" w:fill="BFBFBF" w:themeFill="background1" w:themeFillShade="BF"/>
          </w:tcPr>
          <w:p w:rsidR="007B0ADC" w:rsidRDefault="007B0ADC" w:rsidP="001A438C">
            <w:pPr>
              <w:rPr>
                <w:lang w:val="en-US"/>
              </w:rPr>
            </w:pPr>
            <w:r>
              <w:rPr>
                <w:lang w:val="en-US"/>
              </w:rPr>
              <w:t>Period</w:t>
            </w:r>
          </w:p>
        </w:tc>
        <w:tc>
          <w:tcPr>
            <w:tcW w:w="7544" w:type="dxa"/>
            <w:shd w:val="clear" w:color="auto" w:fill="BFBFBF" w:themeFill="background1" w:themeFillShade="BF"/>
          </w:tcPr>
          <w:p w:rsidR="007B0ADC" w:rsidRDefault="007B0ADC" w:rsidP="001A438C">
            <w:pPr>
              <w:rPr>
                <w:lang w:val="en-US"/>
              </w:rPr>
            </w:pPr>
            <w:r>
              <w:rPr>
                <w:lang w:val="en-US"/>
              </w:rPr>
              <w:t>Deliverable</w:t>
            </w:r>
          </w:p>
        </w:tc>
      </w:tr>
      <w:tr w:rsidR="007B0ADC" w:rsidTr="001A438C">
        <w:tc>
          <w:tcPr>
            <w:tcW w:w="817" w:type="dxa"/>
            <w:vMerge w:val="restart"/>
          </w:tcPr>
          <w:p w:rsidR="007B0ADC" w:rsidRDefault="007B0ADC" w:rsidP="001A438C">
            <w:pPr>
              <w:rPr>
                <w:lang w:val="en-US"/>
              </w:rPr>
            </w:pPr>
            <w:r>
              <w:rPr>
                <w:lang w:val="en-US"/>
              </w:rPr>
              <w:t>2017</w:t>
            </w:r>
          </w:p>
        </w:tc>
        <w:tc>
          <w:tcPr>
            <w:tcW w:w="851" w:type="dxa"/>
          </w:tcPr>
          <w:p w:rsidR="007B0ADC" w:rsidRDefault="007B0ADC" w:rsidP="001A438C">
            <w:pPr>
              <w:rPr>
                <w:lang w:val="en-US"/>
              </w:rPr>
            </w:pPr>
            <w:r>
              <w:rPr>
                <w:lang w:val="en-US"/>
              </w:rPr>
              <w:t>Q3</w:t>
            </w:r>
          </w:p>
        </w:tc>
        <w:tc>
          <w:tcPr>
            <w:tcW w:w="7544" w:type="dxa"/>
          </w:tcPr>
          <w:p w:rsidR="007B0ADC" w:rsidRDefault="007B0ADC" w:rsidP="001A438C">
            <w:pPr>
              <w:rPr>
                <w:lang w:val="en-US"/>
              </w:rPr>
            </w:pPr>
            <w:r>
              <w:rPr>
                <w:lang w:val="en-US"/>
              </w:rPr>
              <w:t>DQWG Action 12/04, 12/05, 12/07, 12/08, 12/09,12/10, 12/11, 12/12, 12/15, 12/16, 12/17</w:t>
            </w:r>
          </w:p>
        </w:tc>
      </w:tr>
      <w:tr w:rsidR="007B0ADC" w:rsidTr="001A438C">
        <w:tc>
          <w:tcPr>
            <w:tcW w:w="817" w:type="dxa"/>
            <w:vMerge/>
          </w:tcPr>
          <w:p w:rsidR="007B0ADC" w:rsidRDefault="007B0ADC" w:rsidP="001A438C">
            <w:pPr>
              <w:rPr>
                <w:lang w:val="en-US"/>
              </w:rPr>
            </w:pPr>
          </w:p>
        </w:tc>
        <w:tc>
          <w:tcPr>
            <w:tcW w:w="851" w:type="dxa"/>
            <w:vMerge w:val="restart"/>
          </w:tcPr>
          <w:p w:rsidR="007B0ADC" w:rsidRDefault="007B0ADC" w:rsidP="001A438C">
            <w:pPr>
              <w:rPr>
                <w:lang w:val="en-US"/>
              </w:rPr>
            </w:pPr>
            <w:r>
              <w:rPr>
                <w:lang w:val="en-US"/>
              </w:rPr>
              <w:t>Q4</w:t>
            </w:r>
          </w:p>
        </w:tc>
        <w:tc>
          <w:tcPr>
            <w:tcW w:w="7544" w:type="dxa"/>
          </w:tcPr>
          <w:p w:rsidR="007B0ADC" w:rsidRDefault="007B0ADC" w:rsidP="001A438C">
            <w:pPr>
              <w:rPr>
                <w:lang w:val="en-US"/>
              </w:rPr>
            </w:pPr>
            <w:r>
              <w:rPr>
                <w:lang w:val="en-US"/>
              </w:rPr>
              <w:t>DQWG Action 12/06, 12/14, 12/18</w:t>
            </w:r>
          </w:p>
        </w:tc>
      </w:tr>
      <w:tr w:rsidR="007B0ADC" w:rsidRPr="00C317A1" w:rsidTr="001A438C">
        <w:tc>
          <w:tcPr>
            <w:tcW w:w="817" w:type="dxa"/>
            <w:vMerge/>
          </w:tcPr>
          <w:p w:rsidR="007B0ADC" w:rsidRDefault="007B0ADC" w:rsidP="001A438C">
            <w:pPr>
              <w:rPr>
                <w:lang w:val="en-US"/>
              </w:rPr>
            </w:pPr>
          </w:p>
        </w:tc>
        <w:tc>
          <w:tcPr>
            <w:tcW w:w="851" w:type="dxa"/>
            <w:vMerge/>
          </w:tcPr>
          <w:p w:rsidR="007B0ADC" w:rsidRDefault="007B0ADC" w:rsidP="001A438C">
            <w:pPr>
              <w:rPr>
                <w:lang w:val="en-US"/>
              </w:rPr>
            </w:pPr>
          </w:p>
        </w:tc>
        <w:tc>
          <w:tcPr>
            <w:tcW w:w="7544" w:type="dxa"/>
          </w:tcPr>
          <w:p w:rsidR="007B0ADC" w:rsidRDefault="007B0ADC" w:rsidP="001A438C">
            <w:pPr>
              <w:rPr>
                <w:lang w:val="en-US"/>
              </w:rPr>
            </w:pPr>
            <w:r>
              <w:rPr>
                <w:lang w:val="en-US"/>
              </w:rPr>
              <w:t>Review S-101 Data Capture and Encoding Guide Working Documents (Ed. 0.0.2 Clean – March 2017)</w:t>
            </w:r>
          </w:p>
        </w:tc>
      </w:tr>
      <w:tr w:rsidR="007B0ADC" w:rsidRPr="00C317A1" w:rsidTr="001A438C">
        <w:tc>
          <w:tcPr>
            <w:tcW w:w="817" w:type="dxa"/>
            <w:vMerge/>
          </w:tcPr>
          <w:p w:rsidR="007B0ADC" w:rsidRDefault="007B0ADC" w:rsidP="001A438C">
            <w:pPr>
              <w:rPr>
                <w:lang w:val="en-US"/>
              </w:rPr>
            </w:pPr>
          </w:p>
        </w:tc>
        <w:tc>
          <w:tcPr>
            <w:tcW w:w="851" w:type="dxa"/>
            <w:vMerge/>
          </w:tcPr>
          <w:p w:rsidR="007B0ADC" w:rsidRDefault="007B0ADC" w:rsidP="001A438C">
            <w:pPr>
              <w:rPr>
                <w:lang w:val="en-US"/>
              </w:rPr>
            </w:pPr>
          </w:p>
        </w:tc>
        <w:tc>
          <w:tcPr>
            <w:tcW w:w="7544" w:type="dxa"/>
          </w:tcPr>
          <w:p w:rsidR="007B0ADC" w:rsidRDefault="007B0ADC" w:rsidP="001A438C">
            <w:pPr>
              <w:rPr>
                <w:lang w:val="en-US"/>
              </w:rPr>
            </w:pPr>
            <w:r>
              <w:rPr>
                <w:lang w:val="en-US"/>
              </w:rPr>
              <w:t xml:space="preserve">Investigate and advise on possible legal aspects of data quality in product specifications, review “JRC Technical Reports, Data Quality in Inspire: Balancing Legal Obligations with Technical Aspects” </w:t>
            </w:r>
          </w:p>
        </w:tc>
      </w:tr>
      <w:tr w:rsidR="007B0ADC" w:rsidRPr="00C317A1" w:rsidTr="001A438C">
        <w:tc>
          <w:tcPr>
            <w:tcW w:w="817" w:type="dxa"/>
            <w:vMerge w:val="restart"/>
          </w:tcPr>
          <w:p w:rsidR="007B0ADC" w:rsidRDefault="007B0ADC" w:rsidP="001A438C">
            <w:pPr>
              <w:rPr>
                <w:lang w:val="en-US"/>
              </w:rPr>
            </w:pPr>
            <w:r>
              <w:rPr>
                <w:lang w:val="en-US"/>
              </w:rPr>
              <w:t>2018</w:t>
            </w:r>
          </w:p>
        </w:tc>
        <w:tc>
          <w:tcPr>
            <w:tcW w:w="851" w:type="dxa"/>
            <w:vMerge w:val="restart"/>
          </w:tcPr>
          <w:p w:rsidR="007B0ADC" w:rsidRDefault="007B0ADC" w:rsidP="001A438C">
            <w:pPr>
              <w:rPr>
                <w:lang w:val="en-US"/>
              </w:rPr>
            </w:pPr>
            <w:r>
              <w:rPr>
                <w:lang w:val="en-US"/>
              </w:rPr>
              <w:t>Q1</w:t>
            </w:r>
          </w:p>
        </w:tc>
        <w:tc>
          <w:tcPr>
            <w:tcW w:w="7544" w:type="dxa"/>
          </w:tcPr>
          <w:p w:rsidR="007B0ADC" w:rsidRDefault="007B0ADC" w:rsidP="001A438C">
            <w:pPr>
              <w:rPr>
                <w:lang w:val="en-US"/>
              </w:rPr>
            </w:pPr>
            <w:r>
              <w:rPr>
                <w:lang w:val="en-US"/>
              </w:rPr>
              <w:t>Liaise with S-102, S-111, S-112, S-122, S-129 to identify quality needs</w:t>
            </w:r>
          </w:p>
        </w:tc>
      </w:tr>
      <w:tr w:rsidR="007B0ADC" w:rsidRPr="00C317A1" w:rsidTr="001A438C">
        <w:tc>
          <w:tcPr>
            <w:tcW w:w="817" w:type="dxa"/>
            <w:vMerge/>
          </w:tcPr>
          <w:p w:rsidR="007B0ADC" w:rsidRDefault="007B0ADC" w:rsidP="001A438C">
            <w:pPr>
              <w:rPr>
                <w:lang w:val="en-US"/>
              </w:rPr>
            </w:pPr>
          </w:p>
        </w:tc>
        <w:tc>
          <w:tcPr>
            <w:tcW w:w="851" w:type="dxa"/>
            <w:vMerge/>
          </w:tcPr>
          <w:p w:rsidR="007B0ADC" w:rsidRDefault="007B0ADC" w:rsidP="001A438C">
            <w:pPr>
              <w:rPr>
                <w:lang w:val="en-US"/>
              </w:rPr>
            </w:pPr>
          </w:p>
        </w:tc>
        <w:tc>
          <w:tcPr>
            <w:tcW w:w="7544" w:type="dxa"/>
          </w:tcPr>
          <w:p w:rsidR="007B0ADC" w:rsidRDefault="007B0ADC" w:rsidP="001A438C">
            <w:pPr>
              <w:rPr>
                <w:lang w:val="en-US"/>
              </w:rPr>
            </w:pPr>
            <w:r>
              <w:rPr>
                <w:lang w:val="en-US"/>
              </w:rPr>
              <w:t>Provide WG and PT a checklist aiming to develop, when appropriate, data quality components within product specifications</w:t>
            </w:r>
          </w:p>
        </w:tc>
      </w:tr>
      <w:tr w:rsidR="007B0ADC" w:rsidRPr="00C317A1" w:rsidTr="001A438C">
        <w:tc>
          <w:tcPr>
            <w:tcW w:w="817" w:type="dxa"/>
            <w:vMerge/>
          </w:tcPr>
          <w:p w:rsidR="007B0ADC" w:rsidRDefault="007B0ADC" w:rsidP="001A438C">
            <w:pPr>
              <w:rPr>
                <w:lang w:val="en-US"/>
              </w:rPr>
            </w:pPr>
          </w:p>
        </w:tc>
        <w:tc>
          <w:tcPr>
            <w:tcW w:w="851" w:type="dxa"/>
          </w:tcPr>
          <w:p w:rsidR="007B0ADC" w:rsidRDefault="007B0ADC" w:rsidP="001A438C">
            <w:pPr>
              <w:rPr>
                <w:lang w:val="en-US"/>
              </w:rPr>
            </w:pPr>
            <w:r>
              <w:rPr>
                <w:lang w:val="en-US"/>
              </w:rPr>
              <w:t>Q2</w:t>
            </w:r>
          </w:p>
        </w:tc>
        <w:tc>
          <w:tcPr>
            <w:tcW w:w="7544" w:type="dxa"/>
          </w:tcPr>
          <w:p w:rsidR="007B0ADC" w:rsidRDefault="007B0ADC" w:rsidP="001A438C">
            <w:pPr>
              <w:rPr>
                <w:lang w:val="en-US"/>
              </w:rPr>
            </w:pPr>
            <w:r>
              <w:rPr>
                <w:lang w:val="en-US"/>
              </w:rPr>
              <w:t xml:space="preserve">Advise on the ways ECDIS displays data quality </w:t>
            </w:r>
            <w:r w:rsidR="001A438C">
              <w:rPr>
                <w:lang w:val="en-US"/>
              </w:rPr>
              <w:t>information</w:t>
            </w:r>
            <w:r>
              <w:rPr>
                <w:lang w:val="en-US"/>
              </w:rPr>
              <w:t xml:space="preserve"> of product specifications</w:t>
            </w:r>
          </w:p>
        </w:tc>
      </w:tr>
      <w:tr w:rsidR="007B0ADC" w:rsidRPr="00C317A1" w:rsidTr="001A438C">
        <w:tc>
          <w:tcPr>
            <w:tcW w:w="817" w:type="dxa"/>
            <w:vMerge/>
          </w:tcPr>
          <w:p w:rsidR="007B0ADC" w:rsidRDefault="007B0ADC" w:rsidP="001A438C">
            <w:pPr>
              <w:rPr>
                <w:lang w:val="en-US"/>
              </w:rPr>
            </w:pPr>
          </w:p>
        </w:tc>
        <w:tc>
          <w:tcPr>
            <w:tcW w:w="851" w:type="dxa"/>
          </w:tcPr>
          <w:p w:rsidR="007B0ADC" w:rsidRDefault="007B0ADC" w:rsidP="001A438C">
            <w:pPr>
              <w:rPr>
                <w:lang w:val="en-US"/>
              </w:rPr>
            </w:pPr>
            <w:r>
              <w:rPr>
                <w:lang w:val="en-US"/>
              </w:rPr>
              <w:t>Q3</w:t>
            </w:r>
          </w:p>
        </w:tc>
        <w:tc>
          <w:tcPr>
            <w:tcW w:w="7544" w:type="dxa"/>
          </w:tcPr>
          <w:p w:rsidR="007B0ADC" w:rsidRDefault="007B0ADC" w:rsidP="001A438C">
            <w:pPr>
              <w:rPr>
                <w:lang w:val="en-US"/>
              </w:rPr>
            </w:pPr>
            <w:r>
              <w:rPr>
                <w:lang w:val="en-US"/>
              </w:rPr>
              <w:t>Provide guidance on data quality aspects to hydrographic offices, in particular to ensure harmonized implementation</w:t>
            </w:r>
          </w:p>
        </w:tc>
      </w:tr>
      <w:tr w:rsidR="007B0ADC" w:rsidRPr="00C317A1" w:rsidTr="001A438C">
        <w:tc>
          <w:tcPr>
            <w:tcW w:w="817" w:type="dxa"/>
            <w:vMerge/>
          </w:tcPr>
          <w:p w:rsidR="007B0ADC" w:rsidRDefault="007B0ADC" w:rsidP="001A438C">
            <w:pPr>
              <w:rPr>
                <w:lang w:val="en-US"/>
              </w:rPr>
            </w:pPr>
          </w:p>
        </w:tc>
        <w:tc>
          <w:tcPr>
            <w:tcW w:w="851" w:type="dxa"/>
          </w:tcPr>
          <w:p w:rsidR="007B0ADC" w:rsidRDefault="007B0ADC" w:rsidP="001A438C">
            <w:pPr>
              <w:rPr>
                <w:lang w:val="en-US"/>
              </w:rPr>
            </w:pPr>
            <w:r>
              <w:rPr>
                <w:lang w:val="en-US"/>
              </w:rPr>
              <w:t>Q4</w:t>
            </w:r>
          </w:p>
        </w:tc>
        <w:tc>
          <w:tcPr>
            <w:tcW w:w="7544" w:type="dxa"/>
          </w:tcPr>
          <w:p w:rsidR="007B0ADC" w:rsidRDefault="007B0ADC" w:rsidP="001A438C">
            <w:pPr>
              <w:rPr>
                <w:lang w:val="en-US"/>
              </w:rPr>
            </w:pPr>
            <w:r>
              <w:rPr>
                <w:lang w:val="en-US"/>
              </w:rPr>
              <w:t>Provide data quality educational material for the use of mariners; S-67 publication</w:t>
            </w:r>
          </w:p>
        </w:tc>
      </w:tr>
    </w:tbl>
    <w:p w:rsidR="007B0ADC" w:rsidRDefault="007B0ADC" w:rsidP="007B0ADC">
      <w:pPr>
        <w:spacing w:after="0"/>
        <w:rPr>
          <w:lang w:val="en-US"/>
        </w:rPr>
      </w:pPr>
    </w:p>
    <w:p w:rsidR="007B0ADC" w:rsidRDefault="007B0ADC">
      <w:pPr>
        <w:rPr>
          <w:lang w:val="en-US"/>
        </w:rPr>
      </w:pPr>
      <w:r>
        <w:rPr>
          <w:lang w:val="en-US"/>
        </w:rPr>
        <w:br w:type="page"/>
      </w:r>
    </w:p>
    <w:p w:rsidR="006E4802" w:rsidRDefault="007B0ADC" w:rsidP="008F0B32">
      <w:pPr>
        <w:spacing w:after="0"/>
        <w:rPr>
          <w:lang w:val="en-US"/>
        </w:rPr>
      </w:pPr>
      <w:r>
        <w:rPr>
          <w:lang w:val="en-US"/>
        </w:rPr>
        <w:lastRenderedPageBreak/>
        <w:t>Document history:</w:t>
      </w:r>
    </w:p>
    <w:p w:rsidR="007B0ADC" w:rsidRDefault="007B0ADC" w:rsidP="008F0B32">
      <w:pPr>
        <w:spacing w:after="0"/>
        <w:rPr>
          <w:lang w:val="en-US"/>
        </w:rPr>
      </w:pPr>
    </w:p>
    <w:tbl>
      <w:tblPr>
        <w:tblStyle w:val="TableGrid"/>
        <w:tblW w:w="0" w:type="auto"/>
        <w:tblLook w:val="04A0" w:firstRow="1" w:lastRow="0" w:firstColumn="1" w:lastColumn="0" w:noHBand="0" w:noVBand="1"/>
      </w:tblPr>
      <w:tblGrid>
        <w:gridCol w:w="1526"/>
        <w:gridCol w:w="2126"/>
        <w:gridCol w:w="5560"/>
      </w:tblGrid>
      <w:tr w:rsidR="007B0ADC" w:rsidTr="001A438C">
        <w:tc>
          <w:tcPr>
            <w:tcW w:w="1526" w:type="dxa"/>
          </w:tcPr>
          <w:p w:rsidR="007B0ADC" w:rsidRPr="003C4DA0" w:rsidRDefault="007B0ADC" w:rsidP="001A438C">
            <w:pPr>
              <w:rPr>
                <w:b/>
                <w:lang w:val="en-US"/>
              </w:rPr>
            </w:pPr>
            <w:r w:rsidRPr="003C4DA0">
              <w:rPr>
                <w:b/>
                <w:lang w:val="en-US"/>
              </w:rPr>
              <w:t>Date</w:t>
            </w:r>
          </w:p>
        </w:tc>
        <w:tc>
          <w:tcPr>
            <w:tcW w:w="2126" w:type="dxa"/>
          </w:tcPr>
          <w:p w:rsidR="007B0ADC" w:rsidRPr="003C4DA0" w:rsidRDefault="007B0ADC" w:rsidP="001A438C">
            <w:pPr>
              <w:rPr>
                <w:b/>
                <w:lang w:val="en-US"/>
              </w:rPr>
            </w:pPr>
            <w:r w:rsidRPr="003C4DA0">
              <w:rPr>
                <w:b/>
                <w:lang w:val="en-US"/>
              </w:rPr>
              <w:t xml:space="preserve">Version </w:t>
            </w:r>
          </w:p>
        </w:tc>
        <w:tc>
          <w:tcPr>
            <w:tcW w:w="5560" w:type="dxa"/>
          </w:tcPr>
          <w:p w:rsidR="007B0ADC" w:rsidRPr="003C4DA0" w:rsidRDefault="007B0ADC" w:rsidP="001A438C">
            <w:pPr>
              <w:rPr>
                <w:b/>
                <w:lang w:val="en-US"/>
              </w:rPr>
            </w:pPr>
            <w:r w:rsidRPr="003C4DA0">
              <w:rPr>
                <w:b/>
                <w:lang w:val="en-US"/>
              </w:rPr>
              <w:t>Remarks</w:t>
            </w:r>
          </w:p>
        </w:tc>
      </w:tr>
      <w:tr w:rsidR="007B0ADC" w:rsidTr="001A438C">
        <w:tc>
          <w:tcPr>
            <w:tcW w:w="1526" w:type="dxa"/>
          </w:tcPr>
          <w:p w:rsidR="007B0ADC" w:rsidRDefault="007B0ADC" w:rsidP="001A438C">
            <w:pPr>
              <w:rPr>
                <w:lang w:val="en-US"/>
              </w:rPr>
            </w:pPr>
            <w:r>
              <w:rPr>
                <w:lang w:val="en-US"/>
              </w:rPr>
              <w:t>05 July 2017</w:t>
            </w:r>
          </w:p>
        </w:tc>
        <w:tc>
          <w:tcPr>
            <w:tcW w:w="2126" w:type="dxa"/>
          </w:tcPr>
          <w:p w:rsidR="007B0ADC" w:rsidRDefault="007B0ADC" w:rsidP="001A438C">
            <w:pPr>
              <w:rPr>
                <w:lang w:val="en-US"/>
              </w:rPr>
            </w:pPr>
            <w:r>
              <w:rPr>
                <w:lang w:val="en-US"/>
              </w:rPr>
              <w:t>Initial draft</w:t>
            </w:r>
          </w:p>
        </w:tc>
        <w:tc>
          <w:tcPr>
            <w:tcW w:w="5560" w:type="dxa"/>
          </w:tcPr>
          <w:p w:rsidR="007B0ADC" w:rsidRDefault="007B0ADC" w:rsidP="001A438C">
            <w:pPr>
              <w:rPr>
                <w:lang w:val="en-US"/>
              </w:rPr>
            </w:pPr>
            <w:r>
              <w:rPr>
                <w:lang w:val="en-US"/>
              </w:rPr>
              <w:t>None</w:t>
            </w:r>
          </w:p>
        </w:tc>
      </w:tr>
      <w:tr w:rsidR="007B0ADC" w:rsidTr="001A438C">
        <w:tc>
          <w:tcPr>
            <w:tcW w:w="1526" w:type="dxa"/>
          </w:tcPr>
          <w:p w:rsidR="007B0ADC" w:rsidRDefault="007B0ADC" w:rsidP="001A438C">
            <w:pPr>
              <w:rPr>
                <w:lang w:val="en-US"/>
              </w:rPr>
            </w:pPr>
          </w:p>
        </w:tc>
        <w:tc>
          <w:tcPr>
            <w:tcW w:w="2126" w:type="dxa"/>
          </w:tcPr>
          <w:p w:rsidR="007B0ADC" w:rsidRDefault="007B0ADC" w:rsidP="001A438C">
            <w:pPr>
              <w:rPr>
                <w:lang w:val="en-US"/>
              </w:rPr>
            </w:pPr>
          </w:p>
        </w:tc>
        <w:tc>
          <w:tcPr>
            <w:tcW w:w="5560" w:type="dxa"/>
          </w:tcPr>
          <w:p w:rsidR="007B0ADC" w:rsidRDefault="007B0ADC" w:rsidP="001A438C">
            <w:pPr>
              <w:rPr>
                <w:lang w:val="en-US"/>
              </w:rPr>
            </w:pPr>
          </w:p>
        </w:tc>
      </w:tr>
    </w:tbl>
    <w:p w:rsidR="007B0ADC" w:rsidRPr="006E4802" w:rsidRDefault="007B0ADC" w:rsidP="008F0B32">
      <w:pPr>
        <w:spacing w:after="0"/>
        <w:rPr>
          <w:lang w:val="en-US"/>
        </w:rPr>
      </w:pPr>
    </w:p>
    <w:sectPr w:rsidR="007B0ADC" w:rsidRPr="006E4802" w:rsidSect="00897A4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724" w:rsidRDefault="00FD1724" w:rsidP="007B0ADC">
      <w:pPr>
        <w:spacing w:after="0" w:line="240" w:lineRule="auto"/>
      </w:pPr>
      <w:r>
        <w:separator/>
      </w:r>
    </w:p>
  </w:endnote>
  <w:endnote w:type="continuationSeparator" w:id="0">
    <w:p w:rsidR="00FD1724" w:rsidRDefault="00FD1724" w:rsidP="007B0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438C" w:rsidRPr="009046B9" w:rsidRDefault="001A438C">
    <w:pPr>
      <w:pStyle w:val="Footer"/>
      <w:rPr>
        <w:lang w:val="en-US"/>
      </w:rPr>
    </w:pPr>
    <w:r>
      <w:rPr>
        <w:lang w:val="en-US"/>
      </w:rPr>
      <w:t>DQWG Letter 02/2017</w:t>
    </w:r>
    <w:r>
      <w:ptab w:relativeTo="margin" w:alignment="center" w:leader="none"/>
    </w:r>
    <w:r w:rsidRPr="001A438C">
      <w:rPr>
        <w:lang w:val="en-US"/>
      </w:rPr>
      <w:t>Initial</w:t>
    </w:r>
    <w:r>
      <w:t xml:space="preserve"> Draft</w:t>
    </w:r>
    <w:r>
      <w:ptab w:relativeTo="margin" w:alignment="right" w:leader="none"/>
    </w:r>
    <w:r>
      <w:fldChar w:fldCharType="begin"/>
    </w:r>
    <w:r>
      <w:instrText>PAGE   \* MERGEFORMAT</w:instrText>
    </w:r>
    <w:r>
      <w:fldChar w:fldCharType="separate"/>
    </w:r>
    <w:r w:rsidR="00054405">
      <w:rPr>
        <w:noProof/>
      </w:rPr>
      <w:t>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724" w:rsidRDefault="00FD1724" w:rsidP="007B0ADC">
      <w:pPr>
        <w:spacing w:after="0" w:line="240" w:lineRule="auto"/>
      </w:pPr>
      <w:r>
        <w:separator/>
      </w:r>
    </w:p>
  </w:footnote>
  <w:footnote w:type="continuationSeparator" w:id="0">
    <w:p w:rsidR="00FD1724" w:rsidRDefault="00FD1724" w:rsidP="007B0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32"/>
      <w:gridCol w:w="1173"/>
      <w:gridCol w:w="3867"/>
    </w:tblGrid>
    <w:tr w:rsidR="00054405" w:rsidRPr="001D4AE8" w:rsidTr="00B36942">
      <w:trPr>
        <w:jc w:val="center"/>
      </w:trPr>
      <w:tc>
        <w:tcPr>
          <w:tcW w:w="3969" w:type="dxa"/>
        </w:tcPr>
        <w:p w:rsidR="00054405" w:rsidRPr="001D4AE8" w:rsidRDefault="00054405" w:rsidP="00054405">
          <w:pPr>
            <w:pStyle w:val="Header"/>
            <w:spacing w:after="240"/>
            <w:jc w:val="center"/>
            <w:rPr>
              <w:b/>
              <w:bCs/>
              <w:color w:val="000099"/>
              <w:sz w:val="20"/>
              <w:szCs w:val="20"/>
              <w:lang w:val="fr-FR"/>
            </w:rPr>
          </w:pPr>
          <w:r w:rsidRPr="001D4AE8">
            <w:rPr>
              <w:b/>
              <w:bCs/>
              <w:color w:val="000099"/>
              <w:sz w:val="20"/>
              <w:szCs w:val="20"/>
              <w:lang w:val="fr-FR"/>
            </w:rPr>
            <w:t>INTERNATIONAL HYDROGRAPHIC ORGANIZATION</w:t>
          </w:r>
        </w:p>
        <w:p w:rsidR="00054405" w:rsidRDefault="00054405" w:rsidP="00054405">
          <w:pPr>
            <w:pStyle w:val="Header"/>
            <w:rPr>
              <w:bCs/>
              <w:color w:val="000099"/>
              <w:sz w:val="18"/>
              <w:szCs w:val="20"/>
              <w:vertAlign w:val="superscript"/>
              <w:lang w:val="fr-FR"/>
            </w:rPr>
          </w:pPr>
          <w:r w:rsidRPr="00532899">
            <w:rPr>
              <w:bCs/>
              <w:color w:val="000099"/>
              <w:sz w:val="18"/>
              <w:szCs w:val="20"/>
              <w:lang w:val="fr-FR"/>
            </w:rPr>
            <w:t>4b, quai Antoine I</w:t>
          </w:r>
          <w:r w:rsidRPr="00532899">
            <w:rPr>
              <w:bCs/>
              <w:color w:val="000099"/>
              <w:sz w:val="18"/>
              <w:szCs w:val="20"/>
              <w:vertAlign w:val="superscript"/>
              <w:lang w:val="fr-FR"/>
            </w:rPr>
            <w:t>er</w:t>
          </w:r>
        </w:p>
        <w:p w:rsidR="00054405" w:rsidRDefault="00054405" w:rsidP="00054405">
          <w:pPr>
            <w:pStyle w:val="Header"/>
            <w:rPr>
              <w:bCs/>
              <w:color w:val="000099"/>
              <w:sz w:val="18"/>
              <w:szCs w:val="20"/>
              <w:lang w:val="fr-FR"/>
            </w:rPr>
          </w:pPr>
          <w:r w:rsidRPr="00532899">
            <w:rPr>
              <w:bCs/>
              <w:color w:val="000099"/>
              <w:sz w:val="18"/>
              <w:szCs w:val="20"/>
              <w:lang w:val="fr-FR"/>
            </w:rPr>
            <w:t>B.P. 445</w:t>
          </w:r>
        </w:p>
        <w:p w:rsidR="00054405" w:rsidRDefault="00054405" w:rsidP="00054405">
          <w:pPr>
            <w:pStyle w:val="Header"/>
            <w:rPr>
              <w:bCs/>
              <w:color w:val="000099"/>
              <w:sz w:val="18"/>
              <w:szCs w:val="20"/>
              <w:lang w:val="fr-FR"/>
            </w:rPr>
          </w:pPr>
          <w:r w:rsidRPr="00532899">
            <w:rPr>
              <w:bCs/>
              <w:color w:val="000099"/>
              <w:sz w:val="18"/>
              <w:szCs w:val="20"/>
              <w:lang w:val="fr-FR"/>
            </w:rPr>
            <w:t>MC 98011 MONACO CEDEX</w:t>
          </w:r>
        </w:p>
        <w:p w:rsidR="00054405" w:rsidRPr="001D4AE8" w:rsidRDefault="00054405" w:rsidP="00054405">
          <w:pPr>
            <w:pStyle w:val="Header"/>
            <w:rPr>
              <w:lang w:val="fr-FR"/>
            </w:rPr>
          </w:pPr>
          <w:r w:rsidRPr="00532899">
            <w:rPr>
              <w:bCs/>
              <w:color w:val="000099"/>
              <w:sz w:val="18"/>
              <w:szCs w:val="20"/>
              <w:lang w:val="fr-FR"/>
            </w:rPr>
            <w:t>PRINCIPAUTE DE MONACO</w:t>
          </w:r>
        </w:p>
      </w:tc>
      <w:tc>
        <w:tcPr>
          <w:tcW w:w="1155" w:type="dxa"/>
          <w:vAlign w:val="center"/>
        </w:tcPr>
        <w:p w:rsidR="00054405" w:rsidRDefault="00054405" w:rsidP="00054405">
          <w:pPr>
            <w:pStyle w:val="Header"/>
            <w:jc w:val="center"/>
          </w:pPr>
          <w:r>
            <w:rPr>
              <w:noProof/>
              <w:lang w:val="en-US"/>
            </w:rPr>
            <w:drawing>
              <wp:inline distT="0" distB="0" distL="0" distR="0" wp14:anchorId="7BCFA6E7" wp14:editId="6842E4B3">
                <wp:extent cx="616688" cy="813696"/>
                <wp:effectExtent l="0" t="0" r="0" b="5715"/>
                <wp:docPr id="1" name="Picture 1" descr="Iho_cou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o_cou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2755" cy="834896"/>
                        </a:xfrm>
                        <a:prstGeom prst="rect">
                          <a:avLst/>
                        </a:prstGeom>
                        <a:noFill/>
                      </pic:spPr>
                    </pic:pic>
                  </a:graphicData>
                </a:graphic>
              </wp:inline>
            </w:drawing>
          </w:r>
        </w:p>
      </w:tc>
      <w:tc>
        <w:tcPr>
          <w:tcW w:w="3807" w:type="dxa"/>
        </w:tcPr>
        <w:p w:rsidR="00054405" w:rsidRPr="001D4AE8" w:rsidRDefault="00054405" w:rsidP="00054405">
          <w:pPr>
            <w:pStyle w:val="Header"/>
            <w:spacing w:after="240"/>
            <w:jc w:val="center"/>
            <w:rPr>
              <w:b/>
              <w:bCs/>
              <w:color w:val="000099"/>
              <w:sz w:val="19"/>
              <w:szCs w:val="19"/>
              <w:lang w:val="fr-FR"/>
            </w:rPr>
          </w:pPr>
          <w:r w:rsidRPr="001D4AE8">
            <w:rPr>
              <w:b/>
              <w:bCs/>
              <w:color w:val="000099"/>
              <w:sz w:val="20"/>
              <w:szCs w:val="20"/>
              <w:lang w:val="fr-FR"/>
            </w:rPr>
            <w:t xml:space="preserve">ORGANISATION </w:t>
          </w:r>
          <w:r w:rsidRPr="001D4AE8">
            <w:rPr>
              <w:b/>
              <w:bCs/>
              <w:color w:val="000099"/>
              <w:sz w:val="19"/>
              <w:szCs w:val="19"/>
              <w:lang w:val="fr-FR"/>
            </w:rPr>
            <w:t>HYDROGRAPHIQUE INTERNATIONALE</w:t>
          </w:r>
        </w:p>
        <w:p w:rsidR="00054405" w:rsidRDefault="00054405" w:rsidP="00054405">
          <w:pPr>
            <w:pStyle w:val="Header"/>
            <w:jc w:val="right"/>
            <w:rPr>
              <w:bCs/>
              <w:color w:val="000099"/>
              <w:sz w:val="18"/>
              <w:szCs w:val="20"/>
              <w:lang w:val="fr-FR"/>
            </w:rPr>
          </w:pPr>
          <w:r w:rsidRPr="00532899">
            <w:rPr>
              <w:bCs/>
              <w:color w:val="000099"/>
              <w:sz w:val="18"/>
              <w:szCs w:val="20"/>
              <w:lang w:val="fr-FR"/>
            </w:rPr>
            <w:t>Tél. : +377 93 10 81 00</w:t>
          </w:r>
        </w:p>
        <w:p w:rsidR="00054405" w:rsidRDefault="00054405" w:rsidP="00054405">
          <w:pPr>
            <w:pStyle w:val="Header"/>
            <w:jc w:val="right"/>
            <w:rPr>
              <w:bCs/>
              <w:color w:val="000099"/>
              <w:sz w:val="18"/>
              <w:szCs w:val="20"/>
              <w:lang w:val="fr-FR"/>
            </w:rPr>
          </w:pPr>
          <w:r w:rsidRPr="00532899">
            <w:rPr>
              <w:bCs/>
              <w:color w:val="000099"/>
              <w:sz w:val="18"/>
              <w:szCs w:val="20"/>
              <w:lang w:val="fr-FR"/>
            </w:rPr>
            <w:t>Fax : +377 93 10 81 40</w:t>
          </w:r>
        </w:p>
        <w:p w:rsidR="00054405" w:rsidRDefault="00054405" w:rsidP="00054405">
          <w:pPr>
            <w:pStyle w:val="Header"/>
            <w:jc w:val="right"/>
            <w:rPr>
              <w:rStyle w:val="Hyperlink"/>
              <w:bCs/>
              <w:sz w:val="18"/>
              <w:szCs w:val="20"/>
              <w:lang w:val="fr-FR"/>
            </w:rPr>
          </w:pPr>
          <w:r w:rsidRPr="00532899">
            <w:rPr>
              <w:bCs/>
              <w:color w:val="000099"/>
              <w:sz w:val="18"/>
              <w:szCs w:val="20"/>
              <w:lang w:val="fr-FR"/>
            </w:rPr>
            <w:t xml:space="preserve">Mél : </w:t>
          </w:r>
          <w:hyperlink r:id="rId2" w:history="1">
            <w:r w:rsidRPr="00532899">
              <w:rPr>
                <w:rStyle w:val="Hyperlink"/>
                <w:bCs/>
                <w:sz w:val="18"/>
                <w:szCs w:val="20"/>
                <w:lang w:val="fr-FR"/>
              </w:rPr>
              <w:t>info@iho.int</w:t>
            </w:r>
          </w:hyperlink>
        </w:p>
        <w:p w:rsidR="00054405" w:rsidRPr="001D4AE8" w:rsidRDefault="00054405" w:rsidP="00054405">
          <w:pPr>
            <w:pStyle w:val="Header"/>
            <w:jc w:val="right"/>
            <w:rPr>
              <w:lang w:val="fr-FR"/>
            </w:rPr>
          </w:pPr>
          <w:r w:rsidRPr="00532899">
            <w:rPr>
              <w:bCs/>
              <w:color w:val="000099"/>
              <w:sz w:val="18"/>
              <w:szCs w:val="20"/>
              <w:lang w:val="fr-FR"/>
            </w:rPr>
            <w:t>Web : www.iho.int</w:t>
          </w:r>
        </w:p>
      </w:tc>
    </w:tr>
  </w:tbl>
  <w:tbl>
    <w:tblPr>
      <w:tblW w:w="9072" w:type="dxa"/>
      <w:jc w:val="center"/>
      <w:tblLook w:val="00A0" w:firstRow="1" w:lastRow="0" w:firstColumn="1" w:lastColumn="0" w:noHBand="0" w:noVBand="0"/>
    </w:tblPr>
    <w:tblGrid>
      <w:gridCol w:w="9072"/>
    </w:tblGrid>
    <w:tr w:rsidR="00054405" w:rsidRPr="001D4AE8" w:rsidTr="00B36942">
      <w:trPr>
        <w:trHeight w:val="82"/>
        <w:jc w:val="center"/>
      </w:trPr>
      <w:tc>
        <w:tcPr>
          <w:tcW w:w="9072" w:type="dxa"/>
          <w:tcBorders>
            <w:bottom w:val="single" w:sz="24" w:space="0" w:color="000099"/>
          </w:tcBorders>
        </w:tcPr>
        <w:p w:rsidR="00054405" w:rsidRPr="001D4AE8" w:rsidRDefault="00054405" w:rsidP="00054405">
          <w:pPr>
            <w:pStyle w:val="Header"/>
            <w:jc w:val="center"/>
            <w:rPr>
              <w:rFonts w:asciiTheme="majorHAnsi" w:hAnsiTheme="majorHAnsi" w:cstheme="majorHAnsi"/>
              <w:b/>
              <w:bCs/>
              <w:caps/>
              <w:color w:val="000099"/>
              <w:sz w:val="28"/>
              <w:szCs w:val="20"/>
              <w:lang w:val="fr-FR"/>
            </w:rPr>
          </w:pPr>
        </w:p>
      </w:tc>
    </w:tr>
    <w:tr w:rsidR="00054405" w:rsidRPr="00ED7871" w:rsidTr="00B36942">
      <w:trPr>
        <w:jc w:val="center"/>
      </w:trPr>
      <w:tc>
        <w:tcPr>
          <w:tcW w:w="9072" w:type="dxa"/>
          <w:tcBorders>
            <w:top w:val="single" w:sz="24" w:space="0" w:color="000099"/>
            <w:left w:val="single" w:sz="24" w:space="0" w:color="000099"/>
            <w:bottom w:val="single" w:sz="24" w:space="0" w:color="000099"/>
            <w:right w:val="single" w:sz="24" w:space="0" w:color="000099"/>
          </w:tcBorders>
        </w:tcPr>
        <w:p w:rsidR="00054405" w:rsidRPr="00ED7871" w:rsidRDefault="00054405" w:rsidP="00054405">
          <w:pPr>
            <w:pStyle w:val="Header"/>
            <w:jc w:val="center"/>
            <w:rPr>
              <w:rFonts w:asciiTheme="majorHAnsi" w:hAnsiTheme="majorHAnsi" w:cstheme="majorHAnsi"/>
              <w:b/>
              <w:bCs/>
              <w:caps/>
              <w:color w:val="000099"/>
              <w:sz w:val="28"/>
              <w:szCs w:val="20"/>
            </w:rPr>
          </w:pPr>
          <w:r>
            <w:rPr>
              <w:rFonts w:asciiTheme="majorHAnsi" w:hAnsiTheme="majorHAnsi" w:cstheme="majorHAnsi"/>
              <w:b/>
              <w:bCs/>
              <w:caps/>
              <w:color w:val="000099"/>
              <w:sz w:val="28"/>
              <w:szCs w:val="20"/>
            </w:rPr>
            <w:t xml:space="preserve">DATA QUALITY </w:t>
          </w:r>
          <w:r w:rsidRPr="00ED7871">
            <w:rPr>
              <w:rFonts w:asciiTheme="majorHAnsi" w:hAnsiTheme="majorHAnsi" w:cstheme="majorHAnsi"/>
              <w:b/>
              <w:bCs/>
              <w:caps/>
              <w:color w:val="000099"/>
              <w:sz w:val="28"/>
              <w:szCs w:val="20"/>
            </w:rPr>
            <w:t>Working Group</w:t>
          </w:r>
        </w:p>
      </w:tc>
    </w:tr>
  </w:tbl>
  <w:p w:rsidR="00054405" w:rsidRDefault="00054405" w:rsidP="00054405">
    <w:pPr>
      <w:spacing w:after="0"/>
      <w:jc w:val="center"/>
      <w:rPr>
        <w:sz w:val="24"/>
        <w:szCs w:val="24"/>
        <w:lang w:val="en-US"/>
      </w:rPr>
    </w:pPr>
    <w:r w:rsidRPr="00D2167B">
      <w:rPr>
        <w:sz w:val="24"/>
        <w:szCs w:val="24"/>
        <w:lang w:val="en-US"/>
      </w:rPr>
      <w:t>[A working g</w:t>
    </w:r>
    <w:r>
      <w:rPr>
        <w:sz w:val="24"/>
        <w:szCs w:val="24"/>
        <w:lang w:val="en-US"/>
      </w:rPr>
      <w:t>r</w:t>
    </w:r>
    <w:r w:rsidRPr="00D2167B">
      <w:rPr>
        <w:sz w:val="24"/>
        <w:szCs w:val="24"/>
        <w:lang w:val="en-US"/>
      </w:rPr>
      <w:t>oup of the Hydrographic Services and Standards Committee (HSSC)]</w:t>
    </w:r>
  </w:p>
  <w:p w:rsidR="00054405" w:rsidRPr="00127770" w:rsidRDefault="00054405" w:rsidP="00054405">
    <w:pPr>
      <w:pStyle w:val="Header"/>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B0C"/>
    <w:rsid w:val="0000379B"/>
    <w:rsid w:val="00054405"/>
    <w:rsid w:val="000D6BCA"/>
    <w:rsid w:val="000D71DE"/>
    <w:rsid w:val="00151416"/>
    <w:rsid w:val="00181C59"/>
    <w:rsid w:val="001A438C"/>
    <w:rsid w:val="001D0C0B"/>
    <w:rsid w:val="001E6E3C"/>
    <w:rsid w:val="002141A3"/>
    <w:rsid w:val="002170D4"/>
    <w:rsid w:val="00225645"/>
    <w:rsid w:val="00241B0C"/>
    <w:rsid w:val="00260EA5"/>
    <w:rsid w:val="002A3AE2"/>
    <w:rsid w:val="002C56C0"/>
    <w:rsid w:val="002D54B7"/>
    <w:rsid w:val="002D7452"/>
    <w:rsid w:val="002F7F27"/>
    <w:rsid w:val="00314D52"/>
    <w:rsid w:val="003C48EF"/>
    <w:rsid w:val="00407230"/>
    <w:rsid w:val="00411D67"/>
    <w:rsid w:val="00431EAD"/>
    <w:rsid w:val="00447AFB"/>
    <w:rsid w:val="00454D87"/>
    <w:rsid w:val="00471B50"/>
    <w:rsid w:val="004858BC"/>
    <w:rsid w:val="00495F4B"/>
    <w:rsid w:val="004B219C"/>
    <w:rsid w:val="004C4B3C"/>
    <w:rsid w:val="005070E3"/>
    <w:rsid w:val="00513A61"/>
    <w:rsid w:val="00532C06"/>
    <w:rsid w:val="00584B87"/>
    <w:rsid w:val="005B02C9"/>
    <w:rsid w:val="005B5625"/>
    <w:rsid w:val="00641743"/>
    <w:rsid w:val="00660080"/>
    <w:rsid w:val="00676624"/>
    <w:rsid w:val="0067724E"/>
    <w:rsid w:val="00684783"/>
    <w:rsid w:val="006B6226"/>
    <w:rsid w:val="006D7372"/>
    <w:rsid w:val="006E4802"/>
    <w:rsid w:val="007050C9"/>
    <w:rsid w:val="0079657F"/>
    <w:rsid w:val="007A06F4"/>
    <w:rsid w:val="007A1BE2"/>
    <w:rsid w:val="007B0ADC"/>
    <w:rsid w:val="007B2A8D"/>
    <w:rsid w:val="00817272"/>
    <w:rsid w:val="00836DF3"/>
    <w:rsid w:val="008703C7"/>
    <w:rsid w:val="00897A49"/>
    <w:rsid w:val="008A4BD8"/>
    <w:rsid w:val="008B26BD"/>
    <w:rsid w:val="008F0B32"/>
    <w:rsid w:val="009011C2"/>
    <w:rsid w:val="009046B9"/>
    <w:rsid w:val="00937476"/>
    <w:rsid w:val="00A5187A"/>
    <w:rsid w:val="00A816CF"/>
    <w:rsid w:val="00A832A5"/>
    <w:rsid w:val="00AB0FE1"/>
    <w:rsid w:val="00AC5002"/>
    <w:rsid w:val="00B06936"/>
    <w:rsid w:val="00B47F13"/>
    <w:rsid w:val="00B7302A"/>
    <w:rsid w:val="00B81277"/>
    <w:rsid w:val="00B8728E"/>
    <w:rsid w:val="00BD6B44"/>
    <w:rsid w:val="00BF633B"/>
    <w:rsid w:val="00C317A1"/>
    <w:rsid w:val="00C3626A"/>
    <w:rsid w:val="00C37C10"/>
    <w:rsid w:val="00C55354"/>
    <w:rsid w:val="00C75C4A"/>
    <w:rsid w:val="00C87528"/>
    <w:rsid w:val="00CB3DFF"/>
    <w:rsid w:val="00CB45D5"/>
    <w:rsid w:val="00D02FAF"/>
    <w:rsid w:val="00D2167B"/>
    <w:rsid w:val="00DC5E98"/>
    <w:rsid w:val="00E24926"/>
    <w:rsid w:val="00E45433"/>
    <w:rsid w:val="00E56077"/>
    <w:rsid w:val="00E836A8"/>
    <w:rsid w:val="00EE39F1"/>
    <w:rsid w:val="00F0737A"/>
    <w:rsid w:val="00F163E2"/>
    <w:rsid w:val="00F16553"/>
    <w:rsid w:val="00F17435"/>
    <w:rsid w:val="00F47EA1"/>
    <w:rsid w:val="00F71140"/>
    <w:rsid w:val="00FC37F5"/>
    <w:rsid w:val="00FD1724"/>
    <w:rsid w:val="00FF4F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17306D-1FF5-439E-BC68-6C2EC4129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16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167B"/>
    <w:rPr>
      <w:rFonts w:ascii="Tahoma" w:hAnsi="Tahoma" w:cs="Tahoma"/>
      <w:sz w:val="16"/>
      <w:szCs w:val="16"/>
    </w:rPr>
  </w:style>
  <w:style w:type="character" w:styleId="Hyperlink">
    <w:name w:val="Hyperlink"/>
    <w:basedOn w:val="DefaultParagraphFont"/>
    <w:uiPriority w:val="99"/>
    <w:unhideWhenUsed/>
    <w:rsid w:val="008F0B32"/>
    <w:rPr>
      <w:color w:val="0000FF" w:themeColor="hyperlink"/>
      <w:u w:val="single"/>
    </w:rPr>
  </w:style>
  <w:style w:type="table" w:styleId="TableGrid">
    <w:name w:val="Table Grid"/>
    <w:basedOn w:val="TableNormal"/>
    <w:uiPriority w:val="39"/>
    <w:rsid w:val="007B0A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B0AD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0ADC"/>
  </w:style>
  <w:style w:type="paragraph" w:styleId="Footer">
    <w:name w:val="footer"/>
    <w:basedOn w:val="Normal"/>
    <w:link w:val="FooterChar"/>
    <w:uiPriority w:val="99"/>
    <w:unhideWhenUsed/>
    <w:rsid w:val="007B0AD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0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broekman.01@mindef.nl"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iho.in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Ministerie van Defensie</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Broekman, R, CZSK/OPS/HYD/KCG&amp;G</dc:creator>
  <cp:lastModifiedBy>Yves</cp:lastModifiedBy>
  <cp:revision>2</cp:revision>
  <cp:lastPrinted>2017-07-05T14:27:00Z</cp:lastPrinted>
  <dcterms:created xsi:type="dcterms:W3CDTF">2017-07-06T07:04:00Z</dcterms:created>
  <dcterms:modified xsi:type="dcterms:W3CDTF">2017-07-06T07:04:00Z</dcterms:modified>
</cp:coreProperties>
</file>