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E" w:rsidRPr="0080779E" w:rsidRDefault="0080779E" w:rsidP="008077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page" w:tblpX="13888" w:tblpY="62"/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A5112A" w:rsidRPr="00CB03A8" w:rsidTr="00A5112A">
        <w:tc>
          <w:tcPr>
            <w:tcW w:w="2160" w:type="dxa"/>
            <w:shd w:val="clear" w:color="auto" w:fill="auto"/>
          </w:tcPr>
          <w:p w:rsidR="00A5112A" w:rsidRPr="00CB03A8" w:rsidRDefault="00A5112A" w:rsidP="00167F31">
            <w:pPr>
              <w:jc w:val="center"/>
            </w:pPr>
            <w:r>
              <w:t xml:space="preserve">MSDIWG5 </w:t>
            </w:r>
            <w:r w:rsidRPr="00CB03A8">
              <w:t xml:space="preserve"> - </w:t>
            </w:r>
            <w:r w:rsidR="001A09CB">
              <w:t>1</w:t>
            </w:r>
            <w:r w:rsidR="00167F31">
              <w:t>1</w:t>
            </w:r>
          </w:p>
        </w:tc>
      </w:tr>
    </w:tbl>
    <w:p w:rsidR="00A5112A" w:rsidRDefault="00A5112A" w:rsidP="00A5112A">
      <w:pPr>
        <w:jc w:val="center"/>
        <w:rPr>
          <w:b/>
          <w:sz w:val="28"/>
          <w:lang w:val="en-GB"/>
        </w:rPr>
      </w:pPr>
    </w:p>
    <w:p w:rsidR="00A5112A" w:rsidRDefault="00A5112A" w:rsidP="00A5112A">
      <w:pPr>
        <w:jc w:val="center"/>
        <w:rPr>
          <w:b/>
          <w:sz w:val="28"/>
          <w:lang w:val="en-GB"/>
        </w:rPr>
      </w:pPr>
    </w:p>
    <w:p w:rsidR="00A5112A" w:rsidRPr="00E3413A" w:rsidRDefault="00A5112A" w:rsidP="00A5112A">
      <w:pPr>
        <w:jc w:val="center"/>
        <w:rPr>
          <w:b/>
          <w:sz w:val="28"/>
          <w:lang w:val="en-GB"/>
        </w:rPr>
      </w:pPr>
      <w:r w:rsidRPr="00E3413A">
        <w:rPr>
          <w:b/>
          <w:sz w:val="28"/>
          <w:lang w:val="en-GB"/>
        </w:rPr>
        <w:t>5th Marine Spatial Data Infrastructure Working Group Meeting</w:t>
      </w:r>
    </w:p>
    <w:p w:rsidR="00A5112A" w:rsidRPr="00E3413A" w:rsidRDefault="00A5112A" w:rsidP="00A5112A">
      <w:pPr>
        <w:jc w:val="center"/>
        <w:rPr>
          <w:b/>
          <w:sz w:val="28"/>
          <w:lang w:val="en-GB"/>
        </w:rPr>
      </w:pPr>
      <w:r w:rsidRPr="00E3413A">
        <w:rPr>
          <w:b/>
          <w:sz w:val="28"/>
          <w:lang w:val="en-GB"/>
        </w:rPr>
        <w:t xml:space="preserve"> (MSDIWG) </w:t>
      </w:r>
    </w:p>
    <w:p w:rsidR="00A5112A" w:rsidRPr="00E3413A" w:rsidRDefault="00A5112A" w:rsidP="00A5112A">
      <w:pPr>
        <w:jc w:val="center"/>
        <w:rPr>
          <w:b/>
          <w:sz w:val="28"/>
          <w:lang w:val="en-GB"/>
        </w:rPr>
      </w:pPr>
    </w:p>
    <w:p w:rsidR="00A5112A" w:rsidRDefault="00A5112A" w:rsidP="00A5112A">
      <w:pPr>
        <w:jc w:val="center"/>
        <w:rPr>
          <w:b/>
          <w:lang w:val="en-US"/>
        </w:rPr>
      </w:pPr>
      <w:r w:rsidRPr="00E3413A">
        <w:rPr>
          <w:b/>
          <w:lang w:val="en-US"/>
        </w:rPr>
        <w:t>Silver Spring, Maryland, United States, February, 5-7, 2014</w:t>
      </w:r>
    </w:p>
    <w:p w:rsidR="00A5112A" w:rsidRDefault="00A5112A" w:rsidP="00A5112A">
      <w:pPr>
        <w:jc w:val="center"/>
        <w:rPr>
          <w:b/>
          <w:lang w:val="en-US"/>
        </w:rPr>
      </w:pPr>
    </w:p>
    <w:p w:rsidR="00A5112A" w:rsidRPr="00A5112A" w:rsidRDefault="00A5112A" w:rsidP="00A5112A">
      <w:pPr>
        <w:jc w:val="center"/>
        <w:rPr>
          <w:b/>
          <w:u w:val="single"/>
          <w:lang w:val="en-US"/>
        </w:rPr>
      </w:pPr>
      <w:r w:rsidRPr="00A5112A">
        <w:rPr>
          <w:b/>
          <w:bCs/>
          <w:color w:val="000000"/>
          <w:sz w:val="28"/>
          <w:szCs w:val="28"/>
          <w:u w:val="single"/>
          <w:lang w:val="en-GB"/>
        </w:rPr>
        <w:t xml:space="preserve">Summary of </w:t>
      </w:r>
      <w:r w:rsidR="00E53085">
        <w:rPr>
          <w:b/>
          <w:bCs/>
          <w:color w:val="000000"/>
          <w:sz w:val="28"/>
          <w:szCs w:val="28"/>
          <w:u w:val="single"/>
          <w:lang w:val="en-GB"/>
        </w:rPr>
        <w:t xml:space="preserve">MSDIWG </w:t>
      </w:r>
      <w:r w:rsidRPr="00A5112A">
        <w:rPr>
          <w:b/>
          <w:bCs/>
          <w:color w:val="000000"/>
          <w:sz w:val="28"/>
          <w:szCs w:val="28"/>
          <w:u w:val="single"/>
          <w:lang w:val="en-GB"/>
        </w:rPr>
        <w:t>Actions</w:t>
      </w:r>
    </w:p>
    <w:p w:rsidR="0080779E" w:rsidRPr="00B65B2A" w:rsidRDefault="0080779E" w:rsidP="0080779E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W w:w="1275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6663"/>
        <w:gridCol w:w="2268"/>
      </w:tblGrid>
      <w:tr w:rsidR="00510A3E" w:rsidRPr="00B65B2A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Subject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A3E" w:rsidRPr="00B34B9D" w:rsidRDefault="00510A3E" w:rsidP="00FF5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ACTION </w:t>
            </w:r>
          </w:p>
          <w:p w:rsidR="00510A3E" w:rsidRPr="00B34B9D" w:rsidRDefault="00510A3E" w:rsidP="00FF5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No.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bookmarkStart w:id="0" w:name="OLE_LINK1"/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ACTIONS </w:t>
            </w:r>
          </w:p>
          <w:bookmarkEnd w:id="0"/>
          <w:p w:rsidR="00510A3E" w:rsidRPr="00B34B9D" w:rsidRDefault="00510A3E" w:rsidP="00807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B34B9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(in bold, action by)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10A3E" w:rsidRPr="00B65B2A" w:rsidRDefault="00510A3E" w:rsidP="00807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B65B2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Status </w:t>
            </w:r>
          </w:p>
          <w:p w:rsidR="00510A3E" w:rsidRPr="00B65B2A" w:rsidRDefault="00510A3E" w:rsidP="00A511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  <w:lang w:val="en-GB"/>
              </w:rPr>
            </w:pPr>
            <w:r w:rsidRPr="00B65B2A">
              <w:rPr>
                <w:b/>
                <w:color w:val="000000"/>
                <w:sz w:val="23"/>
                <w:szCs w:val="23"/>
                <w:lang w:val="en-GB"/>
              </w:rPr>
              <w:t>7 February, 2014</w:t>
            </w:r>
          </w:p>
        </w:tc>
      </w:tr>
      <w:tr w:rsidR="00510A3E" w:rsidRPr="00B65B2A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34B9D" w:rsidRDefault="00510A3E" w:rsidP="00872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b/>
                <w:color w:val="000000"/>
                <w:sz w:val="22"/>
                <w:szCs w:val="22"/>
                <w:lang w:val="en-GB"/>
              </w:rPr>
              <w:t>Private companies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 (ESRI and </w:t>
            </w:r>
            <w:r w:rsidR="00872308">
              <w:rPr>
                <w:color w:val="000000"/>
                <w:sz w:val="22"/>
                <w:szCs w:val="22"/>
                <w:lang w:val="en-GB"/>
              </w:rPr>
              <w:t>OceanWise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>) to prepare a paper on MSDI challenges and how to cope with them</w:t>
            </w:r>
            <w:r w:rsidR="0096552E">
              <w:rPr>
                <w:color w:val="000000"/>
                <w:sz w:val="22"/>
                <w:szCs w:val="22"/>
                <w:lang w:val="en-GB"/>
              </w:rPr>
              <w:t>; Submit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 to MSDIWG-6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65B2A" w:rsidRDefault="00751C2E" w:rsidP="004423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Complete</w:t>
            </w:r>
          </w:p>
        </w:tc>
      </w:tr>
      <w:tr w:rsidR="00510A3E" w:rsidRPr="00354DC8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34B9D" w:rsidRDefault="00510A3E" w:rsidP="009B32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b/>
                <w:color w:val="000000"/>
                <w:sz w:val="22"/>
                <w:szCs w:val="22"/>
                <w:lang w:val="en-GB"/>
              </w:rPr>
              <w:t>AU (M McGregor)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 to present a first draft of information</w:t>
            </w:r>
            <w:r>
              <w:rPr>
                <w:color w:val="000000"/>
                <w:sz w:val="22"/>
                <w:szCs w:val="22"/>
                <w:lang w:val="en-GB"/>
              </w:rPr>
              <w:t>/data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 provider and user audit to MSDIWG-6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65B2A" w:rsidRDefault="00751C2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Secretary to draft a letter.</w:t>
            </w:r>
          </w:p>
        </w:tc>
      </w:tr>
      <w:tr w:rsidR="00510A3E" w:rsidRPr="009B32B8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751C2E" w:rsidP="009B32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AU</w:t>
            </w:r>
            <w:r w:rsidR="00510A3E" w:rsidRPr="00B34B9D">
              <w:rPr>
                <w:b/>
                <w:color w:val="000000"/>
                <w:sz w:val="22"/>
                <w:szCs w:val="22"/>
                <w:lang w:val="en-GB"/>
              </w:rPr>
              <w:t xml:space="preserve">, DK, JP and US </w:t>
            </w:r>
            <w:r w:rsidR="00510A3E" w:rsidRPr="00B34B9D">
              <w:rPr>
                <w:color w:val="000000"/>
                <w:sz w:val="22"/>
                <w:szCs w:val="22"/>
                <w:lang w:val="en-GB"/>
              </w:rPr>
              <w:t>to present a list of relevant initiatives to MSDIWG-6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65B2A" w:rsidRDefault="00751C2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Done. RHC to put it in the reports to IRCC</w:t>
            </w:r>
          </w:p>
        </w:tc>
      </w:tr>
      <w:tr w:rsidR="00510A3E" w:rsidRPr="009B32B8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354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b/>
                <w:color w:val="000000"/>
                <w:sz w:val="22"/>
                <w:szCs w:val="22"/>
                <w:lang w:val="en-GB"/>
              </w:rPr>
              <w:t xml:space="preserve">AU, DK and SP 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to present a paper to MSDIWG- 6 proposing which initiatives the MSDIWG should be engaged in and if deemed appropriate to suggest a test case or a project to illustrate the challenges and benefits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65B2A" w:rsidRDefault="00442328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510A3E" w:rsidRPr="00B65B2A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354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b/>
                <w:color w:val="000000"/>
                <w:sz w:val="22"/>
                <w:szCs w:val="22"/>
                <w:lang w:val="en-GB"/>
              </w:rPr>
              <w:t>DK to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 present a paper to HSSC6 about the impact of the UN-GGIM initiative, taking into account the items identified in paragraph 11 of HSSC5-05.7B,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65B2A" w:rsidRDefault="00751C2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Completed.</w:t>
            </w:r>
          </w:p>
        </w:tc>
      </w:tr>
      <w:tr w:rsidR="00510A3E" w:rsidRPr="00354DC8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E53085" w:rsidP="009B32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b/>
                <w:color w:val="000000"/>
                <w:sz w:val="22"/>
                <w:szCs w:val="22"/>
                <w:lang w:val="en-GB"/>
              </w:rPr>
              <w:t>AU and DK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 to present a paper to MSDIWG-6 presenting relevant use cases, content of use cases and benefits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B65B2A" w:rsidRDefault="00E53085" w:rsidP="00E53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Not started</w:t>
            </w:r>
            <w:r w:rsidR="00751C2E">
              <w:rPr>
                <w:color w:val="000000"/>
                <w:sz w:val="22"/>
                <w:szCs w:val="22"/>
                <w:lang w:val="en-GB"/>
              </w:rPr>
              <w:t>. New item on coordination with GSDI</w:t>
            </w:r>
          </w:p>
        </w:tc>
      </w:tr>
      <w:tr w:rsidR="00510A3E" w:rsidRPr="00354DC8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085" w:rsidRPr="00B34B9D" w:rsidRDefault="00E53085" w:rsidP="00E530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B34B9D">
              <w:rPr>
                <w:b/>
                <w:color w:val="000000"/>
                <w:sz w:val="22"/>
                <w:szCs w:val="22"/>
                <w:lang w:val="en-GB"/>
              </w:rPr>
              <w:t>AU (M McGregor)</w:t>
            </w:r>
            <w:r w:rsidRPr="00B34B9D">
              <w:rPr>
                <w:color w:val="000000"/>
                <w:sz w:val="22"/>
                <w:szCs w:val="22"/>
                <w:lang w:val="en-GB"/>
              </w:rPr>
              <w:t xml:space="preserve"> to prepare a paper to MSDIWG-6 about the international registry of maritime boundaries</w:t>
            </w:r>
          </w:p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013EF2" w:rsidRDefault="00E53085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013EF2">
              <w:rPr>
                <w:color w:val="000000"/>
                <w:sz w:val="22"/>
                <w:szCs w:val="22"/>
                <w:lang w:val="en-GB"/>
              </w:rPr>
              <w:t>Not started</w:t>
            </w:r>
          </w:p>
        </w:tc>
      </w:tr>
      <w:tr w:rsidR="00510A3E" w:rsidRPr="00354DC8" w:rsidTr="00510A3E"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B34B9D" w:rsidRDefault="00510A3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013EF2" w:rsidRDefault="00013EF2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013EF2">
              <w:rPr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013EF2" w:rsidRDefault="0096552E" w:rsidP="00965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96552E">
              <w:rPr>
                <w:b/>
                <w:color w:val="000000"/>
                <w:sz w:val="22"/>
                <w:szCs w:val="22"/>
                <w:lang w:val="en-GB"/>
              </w:rPr>
              <w:t>Chair (JPH)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093F5D">
              <w:rPr>
                <w:color w:val="000000"/>
                <w:sz w:val="22"/>
                <w:szCs w:val="22"/>
                <w:lang w:val="en-GB"/>
              </w:rPr>
              <w:t>WG Chair to write to all WG Members asking for them to confirm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their willingness to remain on the MSDIWG. It is important that tall members all contribute to the Work Plan, Conferences and Task Groups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013EF2" w:rsidRDefault="003C4951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Completed</w:t>
            </w:r>
          </w:p>
        </w:tc>
      </w:tr>
      <w:tr w:rsidR="00510A3E" w:rsidRPr="0080779E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807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013EF2" w:rsidRDefault="00013EF2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013EF2">
              <w:rPr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96552E" w:rsidRDefault="0096552E" w:rsidP="00965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96552E">
              <w:rPr>
                <w:color w:val="000000"/>
                <w:sz w:val="22"/>
                <w:szCs w:val="22"/>
                <w:lang w:val="en-GB"/>
              </w:rPr>
              <w:t xml:space="preserve">Chair (JPH). WG Chair to </w:t>
            </w:r>
            <w:r>
              <w:rPr>
                <w:color w:val="000000"/>
                <w:sz w:val="22"/>
                <w:szCs w:val="22"/>
                <w:lang w:val="en-GB"/>
              </w:rPr>
              <w:t>re-submit a request</w:t>
            </w:r>
            <w:r w:rsidRPr="0096552E">
              <w:rPr>
                <w:color w:val="000000"/>
                <w:sz w:val="22"/>
                <w:szCs w:val="22"/>
                <w:lang w:val="en-GB"/>
              </w:rPr>
              <w:t xml:space="preserve"> for IHO funding to </w:t>
            </w:r>
            <w:r w:rsidRPr="0096552E">
              <w:rPr>
                <w:color w:val="000000"/>
                <w:sz w:val="22"/>
                <w:szCs w:val="22"/>
                <w:lang w:val="en-GB"/>
              </w:rPr>
              <w:lastRenderedPageBreak/>
              <w:t>support outreach for MSDIWG for 2014-18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013EF2" w:rsidRDefault="0096552E" w:rsidP="00965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lastRenderedPageBreak/>
              <w:t>Not started</w:t>
            </w:r>
          </w:p>
        </w:tc>
      </w:tr>
      <w:tr w:rsidR="00510A3E" w:rsidRPr="0080779E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807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013EF2" w:rsidRDefault="0096552E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013EF2" w:rsidRDefault="0096552E" w:rsidP="003F7D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96552E">
              <w:rPr>
                <w:b/>
                <w:color w:val="000000"/>
                <w:sz w:val="22"/>
                <w:szCs w:val="22"/>
                <w:lang w:val="en-GB"/>
              </w:rPr>
              <w:t>UK</w:t>
            </w:r>
            <w:r w:rsidR="003F7D76">
              <w:rPr>
                <w:b/>
                <w:color w:val="000000"/>
                <w:sz w:val="22"/>
                <w:szCs w:val="22"/>
                <w:lang w:val="en-GB"/>
              </w:rPr>
              <w:t>,</w:t>
            </w:r>
            <w:r w:rsidRPr="0096552E">
              <w:rPr>
                <w:b/>
                <w:color w:val="000000"/>
                <w:sz w:val="22"/>
                <w:szCs w:val="22"/>
                <w:lang w:val="en-GB"/>
              </w:rPr>
              <w:t>JP,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US </w:t>
            </w:r>
            <w:r w:rsidRPr="0096552E">
              <w:rPr>
                <w:b/>
                <w:color w:val="000000"/>
                <w:sz w:val="22"/>
                <w:szCs w:val="22"/>
                <w:lang w:val="en-GB"/>
              </w:rPr>
              <w:t xml:space="preserve">and 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>Esri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to submit position paper to IRCC on value and benefit of MSDI to HO’s and the role of RHC’s supporting this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013EF2" w:rsidRDefault="00944B09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Completed</w:t>
            </w:r>
          </w:p>
        </w:tc>
      </w:tr>
      <w:tr w:rsidR="00510A3E" w:rsidRPr="0080779E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807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8A2707" w:rsidRDefault="00AD771A" w:rsidP="008077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8A2707">
              <w:rPr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8A2707" w:rsidRDefault="00AD771A" w:rsidP="009709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/>
              </w:rPr>
            </w:pPr>
            <w:r w:rsidRPr="008A2707">
              <w:rPr>
                <w:b/>
                <w:color w:val="000000"/>
                <w:sz w:val="22"/>
                <w:szCs w:val="22"/>
                <w:lang w:val="en-GB"/>
              </w:rPr>
              <w:t xml:space="preserve">UK </w:t>
            </w:r>
            <w:r w:rsidRPr="008A2707">
              <w:rPr>
                <w:color w:val="000000"/>
                <w:sz w:val="22"/>
                <w:szCs w:val="22"/>
                <w:lang w:val="en-GB"/>
              </w:rPr>
              <w:t xml:space="preserve">to send out </w:t>
            </w:r>
            <w:r w:rsidR="009709FF" w:rsidRPr="008A2707">
              <w:rPr>
                <w:color w:val="000000"/>
                <w:sz w:val="22"/>
                <w:szCs w:val="22"/>
                <w:lang w:val="en-GB"/>
              </w:rPr>
              <w:t xml:space="preserve">to NO, NL, </w:t>
            </w:r>
            <w:proofErr w:type="spellStart"/>
            <w:r w:rsidR="009709FF" w:rsidRPr="008A2707">
              <w:rPr>
                <w:color w:val="000000"/>
                <w:sz w:val="22"/>
                <w:szCs w:val="22"/>
                <w:lang w:val="en-GB"/>
              </w:rPr>
              <w:t>Caris</w:t>
            </w:r>
            <w:proofErr w:type="spellEnd"/>
            <w:r w:rsidR="009709FF" w:rsidRPr="008A2707">
              <w:rPr>
                <w:color w:val="000000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9709FF" w:rsidRPr="008A2707">
              <w:rPr>
                <w:color w:val="000000"/>
                <w:sz w:val="22"/>
                <w:szCs w:val="22"/>
                <w:lang w:val="en-GB"/>
              </w:rPr>
              <w:t>Envitia</w:t>
            </w:r>
            <w:proofErr w:type="spellEnd"/>
            <w:r w:rsidR="009709FF" w:rsidRPr="008A270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8A2707">
              <w:rPr>
                <w:color w:val="000000"/>
                <w:sz w:val="22"/>
                <w:szCs w:val="22"/>
                <w:lang w:val="en-GB"/>
              </w:rPr>
              <w:t>a proposed setup to identify requirements on additional S-1xx data specifications, to prepare preliminary feedback to HSSC6 (B.1.1)</w:t>
            </w:r>
            <w:r w:rsidR="009709FF" w:rsidRPr="008A2707">
              <w:rPr>
                <w:color w:val="000000"/>
                <w:sz w:val="22"/>
                <w:szCs w:val="22"/>
                <w:lang w:val="en-GB"/>
              </w:rPr>
              <w:t xml:space="preserve"> NO, NL, </w:t>
            </w:r>
            <w:proofErr w:type="spellStart"/>
            <w:r w:rsidR="009709FF" w:rsidRPr="008A2707">
              <w:rPr>
                <w:color w:val="000000"/>
                <w:sz w:val="22"/>
                <w:szCs w:val="22"/>
                <w:lang w:val="en-GB"/>
              </w:rPr>
              <w:t>Caris</w:t>
            </w:r>
            <w:proofErr w:type="spellEnd"/>
            <w:r w:rsidR="009709FF" w:rsidRPr="008A2707">
              <w:rPr>
                <w:color w:val="000000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9709FF" w:rsidRPr="008A2707">
              <w:rPr>
                <w:color w:val="000000"/>
                <w:sz w:val="22"/>
                <w:szCs w:val="22"/>
                <w:lang w:val="en-GB"/>
              </w:rPr>
              <w:t>Envitia</w:t>
            </w:r>
            <w:proofErr w:type="spellEnd"/>
            <w:r w:rsidR="009709FF" w:rsidRPr="008A2707">
              <w:rPr>
                <w:color w:val="000000"/>
                <w:sz w:val="22"/>
                <w:szCs w:val="22"/>
                <w:lang w:val="en-GB"/>
              </w:rPr>
              <w:t xml:space="preserve"> to comment on proposal.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944B09" w:rsidP="00807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Completed</w:t>
            </w:r>
            <w:bookmarkStart w:id="1" w:name="_GoBack"/>
            <w:bookmarkEnd w:id="1"/>
          </w:p>
        </w:tc>
      </w:tr>
      <w:tr w:rsidR="00510A3E" w:rsidRPr="0080779E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807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807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510A3E" w:rsidP="008077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10A3E" w:rsidRPr="00D3691D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10A3E" w:rsidRPr="00D3691D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10A3E" w:rsidRPr="00D3691D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10A3E" w:rsidRPr="00D3691D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10A3E" w:rsidRPr="00D3691D" w:rsidTr="00510A3E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0A3E" w:rsidRPr="00D3691D" w:rsidRDefault="00510A3E" w:rsidP="00D36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80779E" w:rsidRPr="00D3691D" w:rsidRDefault="0080779E" w:rsidP="0080779E">
      <w:pPr>
        <w:jc w:val="center"/>
        <w:rPr>
          <w:lang w:val="en-GB"/>
        </w:rPr>
      </w:pPr>
    </w:p>
    <w:sectPr w:rsidR="0080779E" w:rsidRPr="00D3691D" w:rsidSect="0080779E">
      <w:headerReference w:type="default" r:id="rId8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3D" w:rsidRDefault="0083553D" w:rsidP="00EF097F">
      <w:r>
        <w:separator/>
      </w:r>
    </w:p>
  </w:endnote>
  <w:endnote w:type="continuationSeparator" w:id="0">
    <w:p w:rsidR="0083553D" w:rsidRDefault="0083553D" w:rsidP="00E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3D" w:rsidRDefault="0083553D" w:rsidP="00EF097F">
      <w:r>
        <w:separator/>
      </w:r>
    </w:p>
  </w:footnote>
  <w:footnote w:type="continuationSeparator" w:id="0">
    <w:p w:rsidR="0083553D" w:rsidRDefault="0083553D" w:rsidP="00EF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48850"/>
      <w:docPartObj>
        <w:docPartGallery w:val="Watermarks"/>
        <w:docPartUnique/>
      </w:docPartObj>
    </w:sdtPr>
    <w:sdtEndPr/>
    <w:sdtContent>
      <w:p w:rsidR="00EF097F" w:rsidRDefault="0083553D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E"/>
    <w:rsid w:val="00013EF2"/>
    <w:rsid w:val="0006089A"/>
    <w:rsid w:val="00076633"/>
    <w:rsid w:val="00093F5D"/>
    <w:rsid w:val="00167F31"/>
    <w:rsid w:val="00186561"/>
    <w:rsid w:val="001A09CB"/>
    <w:rsid w:val="002409EB"/>
    <w:rsid w:val="00284FA2"/>
    <w:rsid w:val="00354DC8"/>
    <w:rsid w:val="003C12C9"/>
    <w:rsid w:val="003C4951"/>
    <w:rsid w:val="003F7D76"/>
    <w:rsid w:val="0041271D"/>
    <w:rsid w:val="00442328"/>
    <w:rsid w:val="00465C88"/>
    <w:rsid w:val="004C331D"/>
    <w:rsid w:val="004F2F9C"/>
    <w:rsid w:val="00503D62"/>
    <w:rsid w:val="00510A3E"/>
    <w:rsid w:val="005562A3"/>
    <w:rsid w:val="00732D29"/>
    <w:rsid w:val="00751C2E"/>
    <w:rsid w:val="00757F2E"/>
    <w:rsid w:val="0076669C"/>
    <w:rsid w:val="007B4FE6"/>
    <w:rsid w:val="0080779E"/>
    <w:rsid w:val="0083553D"/>
    <w:rsid w:val="00872308"/>
    <w:rsid w:val="008A03AB"/>
    <w:rsid w:val="008A2707"/>
    <w:rsid w:val="008B3210"/>
    <w:rsid w:val="00924422"/>
    <w:rsid w:val="0093726E"/>
    <w:rsid w:val="00944B09"/>
    <w:rsid w:val="0096552E"/>
    <w:rsid w:val="009709FF"/>
    <w:rsid w:val="009B32B8"/>
    <w:rsid w:val="00A4700F"/>
    <w:rsid w:val="00A5112A"/>
    <w:rsid w:val="00AD771A"/>
    <w:rsid w:val="00AF6D51"/>
    <w:rsid w:val="00B34B9D"/>
    <w:rsid w:val="00B65B2A"/>
    <w:rsid w:val="00BD67EE"/>
    <w:rsid w:val="00C13251"/>
    <w:rsid w:val="00C804DA"/>
    <w:rsid w:val="00CA24C1"/>
    <w:rsid w:val="00D3691D"/>
    <w:rsid w:val="00D705B8"/>
    <w:rsid w:val="00D84293"/>
    <w:rsid w:val="00E05D7B"/>
    <w:rsid w:val="00E24BC9"/>
    <w:rsid w:val="00E53085"/>
    <w:rsid w:val="00ED731B"/>
    <w:rsid w:val="00EF097F"/>
    <w:rsid w:val="00F53EBC"/>
    <w:rsid w:val="00F731EC"/>
    <w:rsid w:val="00FC5D56"/>
    <w:rsid w:val="00FD42BF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0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97F"/>
    <w:rPr>
      <w:sz w:val="24"/>
      <w:szCs w:val="24"/>
    </w:rPr>
  </w:style>
  <w:style w:type="paragraph" w:styleId="Footer">
    <w:name w:val="footer"/>
    <w:basedOn w:val="Normal"/>
    <w:link w:val="FooterChar"/>
    <w:rsid w:val="00EF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097F"/>
    <w:rPr>
      <w:sz w:val="24"/>
      <w:szCs w:val="24"/>
    </w:rPr>
  </w:style>
  <w:style w:type="paragraph" w:styleId="BalloonText">
    <w:name w:val="Balloon Text"/>
    <w:basedOn w:val="Normal"/>
    <w:link w:val="BalloonTextChar"/>
    <w:rsid w:val="009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2707"/>
  </w:style>
  <w:style w:type="paragraph" w:styleId="CommentSubject">
    <w:name w:val="annotation subject"/>
    <w:basedOn w:val="CommentText"/>
    <w:next w:val="CommentText"/>
    <w:link w:val="CommentSubjectChar"/>
    <w:rsid w:val="008A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0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0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97F"/>
    <w:rPr>
      <w:sz w:val="24"/>
      <w:szCs w:val="24"/>
    </w:rPr>
  </w:style>
  <w:style w:type="paragraph" w:styleId="Footer">
    <w:name w:val="footer"/>
    <w:basedOn w:val="Normal"/>
    <w:link w:val="FooterChar"/>
    <w:rsid w:val="00EF0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097F"/>
    <w:rPr>
      <w:sz w:val="24"/>
      <w:szCs w:val="24"/>
    </w:rPr>
  </w:style>
  <w:style w:type="paragraph" w:styleId="BalloonText">
    <w:name w:val="Balloon Text"/>
    <w:basedOn w:val="Normal"/>
    <w:link w:val="BalloonTextChar"/>
    <w:rsid w:val="009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9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2707"/>
  </w:style>
  <w:style w:type="paragraph" w:styleId="CommentSubject">
    <w:name w:val="annotation subject"/>
    <w:basedOn w:val="CommentText"/>
    <w:next w:val="CommentText"/>
    <w:link w:val="CommentSubjectChar"/>
    <w:rsid w:val="008A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E25F-7CA6-4838-9FA4-B4D1FFC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2nd IHO-ARHC Meeting – Summary of Actions</vt:lpstr>
      <vt:lpstr>2nd IHO-ARHC Meeting – Summary of Actions</vt:lpstr>
    </vt:vector>
  </TitlesOfParts>
  <Company>Miljøministeriet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IHO-ARHC Meeting – Summary of Actions</dc:title>
  <dc:creator>Jens Peter Weiss Hartmann</dc:creator>
  <cp:lastModifiedBy>Alberto P. Costa Neves</cp:lastModifiedBy>
  <cp:revision>3</cp:revision>
  <cp:lastPrinted>2012-10-05T11:47:00Z</cp:lastPrinted>
  <dcterms:created xsi:type="dcterms:W3CDTF">2015-02-06T14:24:00Z</dcterms:created>
  <dcterms:modified xsi:type="dcterms:W3CDTF">2015-03-04T09:58:00Z</dcterms:modified>
</cp:coreProperties>
</file>