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4E19" w14:textId="77777777" w:rsidR="004F5A06" w:rsidRPr="00892E93" w:rsidRDefault="00274226" w:rsidP="000F21D7">
      <w:pPr>
        <w:pStyle w:val="PaperNumber"/>
      </w:pPr>
      <w:r>
        <w:t>NIPWG Input paper</w:t>
      </w:r>
    </w:p>
    <w:p w14:paraId="56A5D18C" w14:textId="77777777" w:rsidR="004F5A06" w:rsidRPr="00F543C9" w:rsidRDefault="004F5A06" w:rsidP="000F21D7">
      <w:pPr>
        <w:pStyle w:val="Titel"/>
      </w:pPr>
      <w:r w:rsidRPr="00F543C9">
        <w:t xml:space="preserve">Paper for Consideration by </w:t>
      </w:r>
      <w:r w:rsidR="00274226">
        <w:t>HSSC</w:t>
      </w:r>
      <w:r w:rsidR="00EA3340">
        <w:t xml:space="preserve"> </w:t>
      </w:r>
      <w:r w:rsidR="00274226">
        <w:t>Chair</w:t>
      </w:r>
    </w:p>
    <w:p w14:paraId="3264D81A" w14:textId="77777777" w:rsidR="004F5A06" w:rsidRPr="001E29FE" w:rsidRDefault="00274226" w:rsidP="000F21D7">
      <w:pPr>
        <w:pStyle w:val="Untertitel"/>
      </w:pPr>
      <w:r>
        <w:t>Provision of S-100 based products</w:t>
      </w:r>
    </w:p>
    <w:p w14:paraId="61C33B07" w14:textId="77777777" w:rsidR="004F5A06" w:rsidRPr="00F543C9" w:rsidRDefault="004F5A06" w:rsidP="000F21D7"/>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14:paraId="6441022A" w14:textId="77777777">
        <w:trPr>
          <w:jc w:val="center"/>
        </w:trPr>
        <w:tc>
          <w:tcPr>
            <w:tcW w:w="2634" w:type="dxa"/>
          </w:tcPr>
          <w:p w14:paraId="19BC76BA" w14:textId="77777777" w:rsidR="004F5A06" w:rsidRPr="00F543C9" w:rsidRDefault="004F5A06" w:rsidP="000F21D7">
            <w:pPr>
              <w:pStyle w:val="Papersummarylabel"/>
            </w:pPr>
            <w:r w:rsidRPr="00F543C9">
              <w:br w:type="page"/>
              <w:t>Submitted by:</w:t>
            </w:r>
          </w:p>
        </w:tc>
        <w:tc>
          <w:tcPr>
            <w:tcW w:w="6271" w:type="dxa"/>
          </w:tcPr>
          <w:p w14:paraId="6E2388B9" w14:textId="77777777" w:rsidR="004F5A06" w:rsidRPr="00F543C9" w:rsidRDefault="00274226" w:rsidP="000F21D7">
            <w:r>
              <w:t>NIPWG</w:t>
            </w:r>
          </w:p>
        </w:tc>
      </w:tr>
      <w:tr w:rsidR="004F5A06" w:rsidRPr="00F543C9" w14:paraId="205619E2" w14:textId="77777777">
        <w:trPr>
          <w:jc w:val="center"/>
        </w:trPr>
        <w:tc>
          <w:tcPr>
            <w:tcW w:w="2634" w:type="dxa"/>
          </w:tcPr>
          <w:p w14:paraId="2CFCE0E6" w14:textId="77777777" w:rsidR="004F5A06" w:rsidRPr="00F543C9" w:rsidRDefault="004F5A06" w:rsidP="000F21D7">
            <w:pPr>
              <w:pStyle w:val="Papersummarylabel"/>
            </w:pPr>
            <w:r w:rsidRPr="00F543C9">
              <w:t>Executive Summary:</w:t>
            </w:r>
          </w:p>
        </w:tc>
        <w:tc>
          <w:tcPr>
            <w:tcW w:w="6271" w:type="dxa"/>
          </w:tcPr>
          <w:p w14:paraId="7C4C90A6" w14:textId="1CE5F0CE" w:rsidR="004F5A06" w:rsidRPr="00D827B7" w:rsidRDefault="00D827B7" w:rsidP="000F21D7">
            <w:r>
              <w:t>Suggestions for the production on an S-100 Strategy Implementation Plan</w:t>
            </w:r>
            <w:r w:rsidR="004F5A06" w:rsidRPr="00D827B7">
              <w:t>.</w:t>
            </w:r>
          </w:p>
        </w:tc>
      </w:tr>
      <w:tr w:rsidR="004F5A06" w:rsidRPr="00F543C9" w14:paraId="6B278ACB" w14:textId="77777777">
        <w:trPr>
          <w:jc w:val="center"/>
        </w:trPr>
        <w:tc>
          <w:tcPr>
            <w:tcW w:w="2634" w:type="dxa"/>
          </w:tcPr>
          <w:p w14:paraId="222BA408" w14:textId="77777777" w:rsidR="004F5A06" w:rsidRPr="00F543C9" w:rsidRDefault="004F5A06" w:rsidP="000F21D7">
            <w:pPr>
              <w:pStyle w:val="Papersummarylabel"/>
            </w:pPr>
            <w:r w:rsidRPr="00F543C9">
              <w:t>Related Documents:</w:t>
            </w:r>
          </w:p>
        </w:tc>
        <w:tc>
          <w:tcPr>
            <w:tcW w:w="6271" w:type="dxa"/>
          </w:tcPr>
          <w:p w14:paraId="7F4091D5" w14:textId="7EB48B32" w:rsidR="004F5A06" w:rsidRPr="00F543C9" w:rsidRDefault="00274226" w:rsidP="008F63C7">
            <w:r>
              <w:t>C-2 Report Action item C2/31</w:t>
            </w:r>
            <w:r w:rsidR="008F63C7">
              <w:t>; HSSC10-05.3D</w:t>
            </w:r>
            <w:r w:rsidR="00D827B7">
              <w:t>, HSSC10-05.3F</w:t>
            </w:r>
          </w:p>
        </w:tc>
      </w:tr>
      <w:tr w:rsidR="004F5A06" w:rsidRPr="00F543C9" w14:paraId="2B6642F7" w14:textId="77777777">
        <w:trPr>
          <w:jc w:val="center"/>
        </w:trPr>
        <w:tc>
          <w:tcPr>
            <w:tcW w:w="2634" w:type="dxa"/>
          </w:tcPr>
          <w:p w14:paraId="670475AB" w14:textId="77777777" w:rsidR="004F5A06" w:rsidRPr="00F543C9" w:rsidRDefault="004F5A06" w:rsidP="000F21D7">
            <w:pPr>
              <w:pStyle w:val="Papersummarylabel"/>
            </w:pPr>
            <w:r w:rsidRPr="00F543C9">
              <w:t>Related Projects:</w:t>
            </w:r>
          </w:p>
        </w:tc>
        <w:tc>
          <w:tcPr>
            <w:tcW w:w="6271" w:type="dxa"/>
          </w:tcPr>
          <w:p w14:paraId="31231EED" w14:textId="77777777" w:rsidR="004F5A06" w:rsidRPr="00F543C9" w:rsidRDefault="00274226" w:rsidP="000F21D7">
            <w:r>
              <w:t>S-100 based products</w:t>
            </w:r>
          </w:p>
        </w:tc>
      </w:tr>
    </w:tbl>
    <w:p w14:paraId="0D23C18B" w14:textId="77777777" w:rsidR="004F5A06" w:rsidRPr="001E29FE" w:rsidRDefault="004F5A06" w:rsidP="000F21D7">
      <w:pPr>
        <w:pStyle w:val="berschrift1"/>
      </w:pPr>
      <w:r w:rsidRPr="001E29FE">
        <w:t>Introduction / Background</w:t>
      </w:r>
    </w:p>
    <w:p w14:paraId="2FC4B3BC" w14:textId="09620B81" w:rsidR="00274226" w:rsidRDefault="00274226" w:rsidP="00274226">
      <w:pPr>
        <w:jc w:val="both"/>
      </w:pPr>
      <w:r>
        <w:t xml:space="preserve">Council-2 meeting defined </w:t>
      </w:r>
      <w:r w:rsidR="008C6A31">
        <w:t>action</w:t>
      </w:r>
      <w:r>
        <w:t xml:space="preserve"> C2/31 which was assigned to Council, </w:t>
      </w:r>
      <w:r w:rsidRPr="008C6A31">
        <w:t xml:space="preserve">HSSC/IRCC Chairs and </w:t>
      </w:r>
      <w:proofErr w:type="spellStart"/>
      <w:r w:rsidRPr="008C6A31">
        <w:t>SecGen</w:t>
      </w:r>
      <w:proofErr w:type="spellEnd"/>
      <w:r w:rsidRPr="008C6A31">
        <w:t xml:space="preserve"> </w:t>
      </w:r>
      <w:r w:rsidR="008C6A31">
        <w:rPr>
          <w:i/>
        </w:rPr>
        <w:t>‘</w:t>
      </w:r>
      <w:r w:rsidRPr="00F25BD2">
        <w:rPr>
          <w:i/>
        </w:rPr>
        <w:t>to draft an implementation strategy/roadmap for a transition plan aiming to the regular and harmonized production and dissemination of S-100 based products for further discussion at A-2 and for the preparation of the 2021</w:t>
      </w:r>
      <w:r w:rsidR="003A0F1C" w:rsidRPr="00F25BD2">
        <w:rPr>
          <w:i/>
        </w:rPr>
        <w:t>–</w:t>
      </w:r>
      <w:r w:rsidRPr="00F25BD2">
        <w:rPr>
          <w:i/>
        </w:rPr>
        <w:t>2023 IHO Work Programme.</w:t>
      </w:r>
      <w:r w:rsidR="008C6A31" w:rsidRPr="00F25BD2">
        <w:rPr>
          <w:i/>
        </w:rPr>
        <w:t>’</w:t>
      </w:r>
      <w:r w:rsidR="008F63C7">
        <w:t xml:space="preserve">  </w:t>
      </w:r>
      <w:r w:rsidR="008C6A31">
        <w:t xml:space="preserve">This action was stimulated by </w:t>
      </w:r>
      <w:r w:rsidR="00D827B7">
        <w:t xml:space="preserve">papers </w:t>
      </w:r>
      <w:r w:rsidR="008C6A31">
        <w:t xml:space="preserve">HSSC10-05.3D from </w:t>
      </w:r>
      <w:r w:rsidR="00D827B7">
        <w:t>NIPWG, TWCWG, IEC, Canada and Germa</w:t>
      </w:r>
      <w:r w:rsidR="00F25BD2">
        <w:t>n</w:t>
      </w:r>
      <w:r w:rsidR="00D827B7">
        <w:t xml:space="preserve">y, and </w:t>
      </w:r>
      <w:r w:rsidR="008C6A31">
        <w:t>HSSC10-05.3F from</w:t>
      </w:r>
      <w:r w:rsidR="00D827B7">
        <w:t xml:space="preserve"> NIPWG</w:t>
      </w:r>
      <w:r w:rsidR="008F63C7">
        <w:t>.</w:t>
      </w:r>
    </w:p>
    <w:p w14:paraId="282FFCA7" w14:textId="77777777" w:rsidR="00274226" w:rsidRPr="00274226" w:rsidRDefault="00274226" w:rsidP="00274226">
      <w:pPr>
        <w:jc w:val="both"/>
        <w:rPr>
          <w:lang w:val="en-GB"/>
        </w:rPr>
      </w:pPr>
    </w:p>
    <w:p w14:paraId="3D418798" w14:textId="3202C62B" w:rsidR="00F25BD2" w:rsidRDefault="00274226" w:rsidP="00B15612">
      <w:pPr>
        <w:jc w:val="both"/>
        <w:rPr>
          <w:rStyle w:val="tlid-translation"/>
        </w:rPr>
      </w:pPr>
      <w:r>
        <w:t xml:space="preserve">During the recent NIPWG6 meeting the </w:t>
      </w:r>
      <w:r w:rsidR="00753EE0">
        <w:t xml:space="preserve">group discussed the </w:t>
      </w:r>
      <w:r>
        <w:t xml:space="preserve">provision of S-100 based products </w:t>
      </w:r>
      <w:r w:rsidR="00753EE0">
        <w:t>under the remit of NIPWG.  S-</w:t>
      </w:r>
      <w:r w:rsidR="00C357AC">
        <w:t>1</w:t>
      </w:r>
      <w:r w:rsidR="00753EE0">
        <w:t>00 based products</w:t>
      </w:r>
      <w:r w:rsidR="008D56B5">
        <w:t>,</w:t>
      </w:r>
      <w:r w:rsidR="008D56B5" w:rsidRPr="008D56B5">
        <w:t xml:space="preserve"> </w:t>
      </w:r>
      <w:r w:rsidR="0061199E">
        <w:t>such as</w:t>
      </w:r>
      <w:r w:rsidR="008D56B5" w:rsidRPr="008D56B5">
        <w:t xml:space="preserve"> S</w:t>
      </w:r>
      <w:r w:rsidR="0061199E">
        <w:t>-</w:t>
      </w:r>
      <w:r w:rsidR="008D56B5" w:rsidRPr="008D56B5">
        <w:t>122 and S</w:t>
      </w:r>
      <w:r w:rsidR="0061199E">
        <w:t>-</w:t>
      </w:r>
      <w:r w:rsidR="008D56B5" w:rsidRPr="008D56B5">
        <w:t>123</w:t>
      </w:r>
      <w:r w:rsidR="0061199E">
        <w:t>,</w:t>
      </w:r>
      <w:r w:rsidR="00753EE0" w:rsidRPr="008D56B5">
        <w:t xml:space="preserve"> </w:t>
      </w:r>
      <w:r w:rsidR="00753EE0">
        <w:t xml:space="preserve">will be available </w:t>
      </w:r>
      <w:r w:rsidR="0061199E">
        <w:t xml:space="preserve">in </w:t>
      </w:r>
      <w:r w:rsidR="00322FBA">
        <w:t>the</w:t>
      </w:r>
      <w:r w:rsidR="0061199E">
        <w:t xml:space="preserve"> foreseeable future</w:t>
      </w:r>
      <w:r w:rsidR="008D56B5">
        <w:t xml:space="preserve">. </w:t>
      </w:r>
      <w:r w:rsidR="0061199E">
        <w:t xml:space="preserve"> </w:t>
      </w:r>
      <w:r w:rsidR="008D56B5">
        <w:t xml:space="preserve">Member </w:t>
      </w:r>
      <w:r w:rsidR="0061199E">
        <w:t>S</w:t>
      </w:r>
      <w:r w:rsidR="008D56B5">
        <w:t xml:space="preserve">tates </w:t>
      </w:r>
      <w:r w:rsidR="00522896">
        <w:t xml:space="preserve">and stakeholders </w:t>
      </w:r>
      <w:r w:rsidR="008D56B5">
        <w:t>invest</w:t>
      </w:r>
      <w:r w:rsidR="0061199E">
        <w:t>ed</w:t>
      </w:r>
      <w:r w:rsidR="008D56B5">
        <w:t xml:space="preserve"> </w:t>
      </w:r>
      <w:r w:rsidR="0061199E">
        <w:t xml:space="preserve">considerable </w:t>
      </w:r>
      <w:r w:rsidR="008D56B5">
        <w:t xml:space="preserve">resources </w:t>
      </w:r>
      <w:r w:rsidR="0061199E">
        <w:t>to</w:t>
      </w:r>
      <w:r w:rsidR="008D56B5">
        <w:t xml:space="preserve"> the development of these product</w:t>
      </w:r>
      <w:r w:rsidR="00D827B7">
        <w:t xml:space="preserve"> specification</w:t>
      </w:r>
      <w:r w:rsidR="008D56B5">
        <w:t xml:space="preserve">s. </w:t>
      </w:r>
      <w:r w:rsidR="0061199E">
        <w:t xml:space="preserve"> </w:t>
      </w:r>
      <w:r w:rsidR="00322FBA">
        <w:t>They now need guidance</w:t>
      </w:r>
      <w:r w:rsidR="008D56B5">
        <w:t xml:space="preserve"> to </w:t>
      </w:r>
      <w:r w:rsidR="0061199E">
        <w:t xml:space="preserve">make </w:t>
      </w:r>
      <w:r w:rsidR="00D827B7">
        <w:t xml:space="preserve">related products </w:t>
      </w:r>
      <w:r w:rsidR="0061199E">
        <w:t xml:space="preserve">available </w:t>
      </w:r>
      <w:r w:rsidR="00722C56">
        <w:t>to</w:t>
      </w:r>
      <w:r w:rsidR="0061199E">
        <w:t xml:space="preserve"> the mariner and GIS </w:t>
      </w:r>
      <w:r w:rsidR="00753EE0">
        <w:t>market</w:t>
      </w:r>
      <w:r w:rsidR="00B13E4F">
        <w:t>.</w:t>
      </w:r>
      <w:r w:rsidR="00753EE0">
        <w:t xml:space="preserve"> </w:t>
      </w:r>
      <w:r w:rsidR="0061199E">
        <w:t xml:space="preserve"> </w:t>
      </w:r>
      <w:r w:rsidR="00B13E4F">
        <w:t>D</w:t>
      </w:r>
      <w:r w:rsidR="00753EE0">
        <w:t xml:space="preserve">ue to </w:t>
      </w:r>
      <w:r w:rsidR="00B13E4F">
        <w:t xml:space="preserve">this fact, an </w:t>
      </w:r>
      <w:r w:rsidR="00753EE0">
        <w:t>S-100 Strategic Implementation Plan (S-100SIP)</w:t>
      </w:r>
      <w:r w:rsidR="0041739B">
        <w:t xml:space="preserve"> </w:t>
      </w:r>
      <w:r w:rsidR="00B13E4F">
        <w:rPr>
          <w:rStyle w:val="tlid-translation"/>
        </w:rPr>
        <w:t xml:space="preserve">should contain </w:t>
      </w:r>
      <w:r w:rsidR="00D827B7">
        <w:rPr>
          <w:rStyle w:val="tlid-translation"/>
        </w:rPr>
        <w:t>plans for the development of the following:</w:t>
      </w:r>
    </w:p>
    <w:p w14:paraId="67A86BB2" w14:textId="53A6A751" w:rsidR="00F25BD2" w:rsidRDefault="00B13E4F" w:rsidP="00F25BD2">
      <w:pPr>
        <w:pStyle w:val="Listenabsatz"/>
        <w:numPr>
          <w:ilvl w:val="0"/>
          <w:numId w:val="8"/>
        </w:numPr>
        <w:jc w:val="both"/>
      </w:pPr>
      <w:r>
        <w:t>IMO acceptance</w:t>
      </w:r>
      <w:r w:rsidR="00D827B7">
        <w:t>;</w:t>
      </w:r>
      <w:r>
        <w:t xml:space="preserve"> </w:t>
      </w:r>
    </w:p>
    <w:p w14:paraId="50F28321" w14:textId="77777777" w:rsidR="00F25BD2" w:rsidRDefault="00B13E4F" w:rsidP="00F25BD2">
      <w:pPr>
        <w:pStyle w:val="Listenabsatz"/>
        <w:numPr>
          <w:ilvl w:val="0"/>
          <w:numId w:val="8"/>
        </w:numPr>
        <w:jc w:val="both"/>
      </w:pPr>
      <w:r>
        <w:t>the business case</w:t>
      </w:r>
      <w:r w:rsidR="00D827B7">
        <w:t>;</w:t>
      </w:r>
    </w:p>
    <w:p w14:paraId="348D5FE1" w14:textId="77777777" w:rsidR="00F25BD2" w:rsidRDefault="00383597" w:rsidP="00F25BD2">
      <w:pPr>
        <w:pStyle w:val="Listenabsatz"/>
        <w:numPr>
          <w:ilvl w:val="0"/>
          <w:numId w:val="8"/>
        </w:numPr>
        <w:jc w:val="both"/>
      </w:pPr>
      <w:r>
        <w:t xml:space="preserve">the </w:t>
      </w:r>
      <w:r w:rsidR="0041739B">
        <w:t>scope</w:t>
      </w:r>
      <w:r w:rsidR="0061199E">
        <w:t xml:space="preserve"> of SOLAS relevant p</w:t>
      </w:r>
      <w:r>
        <w:t>roducts</w:t>
      </w:r>
      <w:r w:rsidR="00D827B7">
        <w:t>;</w:t>
      </w:r>
      <w:r w:rsidR="0041739B">
        <w:t xml:space="preserve"> </w:t>
      </w:r>
    </w:p>
    <w:p w14:paraId="04C79250" w14:textId="1E28D9E9" w:rsidR="008834FD" w:rsidRDefault="00383597" w:rsidP="00F25BD2">
      <w:pPr>
        <w:pStyle w:val="Listenabsatz"/>
        <w:numPr>
          <w:ilvl w:val="0"/>
          <w:numId w:val="8"/>
        </w:numPr>
        <w:jc w:val="both"/>
      </w:pPr>
      <w:r>
        <w:t xml:space="preserve">the </w:t>
      </w:r>
      <w:r w:rsidR="0041739B">
        <w:t xml:space="preserve">infrastructure </w:t>
      </w:r>
      <w:r w:rsidR="008834FD">
        <w:t>for creation and distribution</w:t>
      </w:r>
      <w:r w:rsidR="008834FD">
        <w:t>;</w:t>
      </w:r>
    </w:p>
    <w:p w14:paraId="18C00C82" w14:textId="66DD912D" w:rsidR="00F25BD2" w:rsidRDefault="00522896" w:rsidP="008834FD">
      <w:pPr>
        <w:pStyle w:val="Listenabsatz"/>
        <w:numPr>
          <w:ilvl w:val="0"/>
          <w:numId w:val="8"/>
        </w:numPr>
        <w:jc w:val="both"/>
      </w:pPr>
      <w:proofErr w:type="gramStart"/>
      <w:r>
        <w:t>descriptions</w:t>
      </w:r>
      <w:proofErr w:type="gramEnd"/>
      <w:r>
        <w:t xml:space="preserve"> of validation </w:t>
      </w:r>
      <w:r w:rsidR="0041739B">
        <w:t>procedures</w:t>
      </w:r>
      <w:r w:rsidR="008834FD">
        <w:t xml:space="preserve"> at all relevant phases.</w:t>
      </w:r>
    </w:p>
    <w:p w14:paraId="53FC65D6" w14:textId="5D175A51" w:rsidR="00753EE0" w:rsidRDefault="0061199E" w:rsidP="00B15612">
      <w:pPr>
        <w:jc w:val="both"/>
      </w:pPr>
      <w:r>
        <w:t xml:space="preserve">The S-100SIP should also contain a </w:t>
      </w:r>
      <w:r w:rsidRPr="00B13E4F">
        <w:t>reliable timeline</w:t>
      </w:r>
      <w:r>
        <w:t xml:space="preserve"> indicating when these solutions will be available</w:t>
      </w:r>
      <w:r w:rsidR="008834FD">
        <w:t xml:space="preserve"> for mariners</w:t>
      </w:r>
      <w:r>
        <w:t>.</w:t>
      </w:r>
    </w:p>
    <w:p w14:paraId="14DBB469" w14:textId="77777777" w:rsidR="00753EE0" w:rsidRDefault="00753EE0" w:rsidP="00B15612">
      <w:pPr>
        <w:jc w:val="both"/>
      </w:pPr>
    </w:p>
    <w:p w14:paraId="4BA4E8AD" w14:textId="6879FFF5" w:rsidR="00753EE0" w:rsidRDefault="00753EE0" w:rsidP="00B15612">
      <w:pPr>
        <w:jc w:val="both"/>
      </w:pPr>
      <w:r>
        <w:t>This paper discusses s</w:t>
      </w:r>
      <w:r w:rsidR="00274226">
        <w:t xml:space="preserve">everal </w:t>
      </w:r>
      <w:r>
        <w:t xml:space="preserve">S-100SIP technical and administrative aspects which are summarised and listed below.  The findings are not exhaustive but should be taken into consideration by </w:t>
      </w:r>
      <w:r w:rsidR="00D827B7">
        <w:t>action C2/31</w:t>
      </w:r>
      <w:r w:rsidR="003A0F1C">
        <w:t>.</w:t>
      </w:r>
    </w:p>
    <w:p w14:paraId="107F0819" w14:textId="77777777" w:rsidR="004F5A06" w:rsidRPr="00F543C9" w:rsidRDefault="004F5A06" w:rsidP="000F21D7">
      <w:pPr>
        <w:pStyle w:val="berschrift1"/>
      </w:pPr>
      <w:r w:rsidRPr="00F543C9">
        <w:t>Analysis/Discussion</w:t>
      </w:r>
    </w:p>
    <w:p w14:paraId="746652FD" w14:textId="77777777" w:rsidR="00F64E80" w:rsidRDefault="00F64E80" w:rsidP="00F64E80">
      <w:pPr>
        <w:pStyle w:val="berschrift1"/>
      </w:pPr>
      <w:r>
        <w:t>S-100 strategic implementation plan</w:t>
      </w:r>
    </w:p>
    <w:p w14:paraId="148A9EB0" w14:textId="411976C2" w:rsidR="00F64E80" w:rsidRDefault="00F64E80" w:rsidP="00F64E80">
      <w:pPr>
        <w:pStyle w:val="blockindent"/>
        <w:ind w:left="0"/>
        <w:jc w:val="both"/>
      </w:pPr>
      <w:r>
        <w:t xml:space="preserve">The </w:t>
      </w:r>
      <w:r w:rsidR="0061199E">
        <w:t>S-100 SIP</w:t>
      </w:r>
      <w:r>
        <w:t xml:space="preserve"> should consider </w:t>
      </w:r>
      <w:r w:rsidR="008834FD">
        <w:t>four</w:t>
      </w:r>
      <w:r>
        <w:t xml:space="preserve"> maturity levels:</w:t>
      </w:r>
    </w:p>
    <w:p w14:paraId="24F67345" w14:textId="02D4F8C9" w:rsidR="00F64E80" w:rsidRDefault="008834FD" w:rsidP="00F64E80">
      <w:pPr>
        <w:pStyle w:val="blockindent"/>
        <w:numPr>
          <w:ilvl w:val="0"/>
          <w:numId w:val="2"/>
        </w:numPr>
        <w:jc w:val="both"/>
      </w:pPr>
      <w:r>
        <w:t>t</w:t>
      </w:r>
      <w:r w:rsidR="00F64E80">
        <w:t>he provision of standards (that are the S-100 based product specifications</w:t>
      </w:r>
      <w:r w:rsidR="008D0735">
        <w:t xml:space="preserve"> with the associated interoperability rules</w:t>
      </w:r>
      <w:r>
        <w:t>);</w:t>
      </w:r>
    </w:p>
    <w:p w14:paraId="1DB0F3C9" w14:textId="4E8DF9D0" w:rsidR="00F64E80" w:rsidRDefault="008834FD" w:rsidP="00F64E80">
      <w:pPr>
        <w:pStyle w:val="blockindent"/>
        <w:numPr>
          <w:ilvl w:val="0"/>
          <w:numId w:val="2"/>
        </w:numPr>
        <w:jc w:val="both"/>
      </w:pPr>
      <w:r>
        <w:t>t</w:t>
      </w:r>
      <w:r w:rsidR="00F64E80">
        <w:t>he establis</w:t>
      </w:r>
      <w:r>
        <w:t>hment of a governance authority;</w:t>
      </w:r>
    </w:p>
    <w:p w14:paraId="63F0AFA3" w14:textId="4B13D156" w:rsidR="008834FD" w:rsidRDefault="008834FD" w:rsidP="00F64E80">
      <w:pPr>
        <w:pStyle w:val="blockindent"/>
        <w:numPr>
          <w:ilvl w:val="0"/>
          <w:numId w:val="2"/>
        </w:numPr>
        <w:jc w:val="both"/>
      </w:pPr>
      <w:r>
        <w:t>t</w:t>
      </w:r>
      <w:r w:rsidR="00F64E80">
        <w:t>he synchronisation of standards and products</w:t>
      </w:r>
      <w:r>
        <w:t xml:space="preserve">; </w:t>
      </w:r>
      <w:r>
        <w:t>and</w:t>
      </w:r>
    </w:p>
    <w:p w14:paraId="28853811" w14:textId="37AA949E" w:rsidR="00F64E80" w:rsidRDefault="008834FD" w:rsidP="00F64E80">
      <w:pPr>
        <w:pStyle w:val="blockindent"/>
        <w:numPr>
          <w:ilvl w:val="0"/>
          <w:numId w:val="2"/>
        </w:numPr>
        <w:jc w:val="both"/>
      </w:pPr>
      <w:proofErr w:type="gramStart"/>
      <w:r>
        <w:t>the</w:t>
      </w:r>
      <w:proofErr w:type="gramEnd"/>
      <w:r>
        <w:t xml:space="preserve"> operationalisation of the data.</w:t>
      </w:r>
    </w:p>
    <w:p w14:paraId="19C4BA0C" w14:textId="77777777" w:rsidR="00F64E80" w:rsidRDefault="00F64E80" w:rsidP="00F64E80">
      <w:pPr>
        <w:pStyle w:val="berschrift2"/>
      </w:pPr>
      <w:r>
        <w:t>The provision of standards</w:t>
      </w:r>
    </w:p>
    <w:p w14:paraId="3F557922" w14:textId="4A207AB5" w:rsidR="008D0735" w:rsidRDefault="00F64E80" w:rsidP="00144242">
      <w:pPr>
        <w:pStyle w:val="blockindent"/>
        <w:ind w:left="0"/>
        <w:jc w:val="both"/>
      </w:pPr>
      <w:r>
        <w:t xml:space="preserve">The S-100SIP should consider that currently 14 different </w:t>
      </w:r>
      <w:r w:rsidR="00C8735A">
        <w:t xml:space="preserve">S-100 based </w:t>
      </w:r>
      <w:r>
        <w:t xml:space="preserve">product specifications under the remit of the IHO </w:t>
      </w:r>
      <w:r w:rsidR="00937E84" w:rsidRPr="00937E84">
        <w:t xml:space="preserve">have either been released or are currently </w:t>
      </w:r>
      <w:r>
        <w:t xml:space="preserve">under development.  It should also be considered that more product specifications </w:t>
      </w:r>
      <w:r w:rsidR="00C8735A">
        <w:t>are in preparation</w:t>
      </w:r>
      <w:r>
        <w:t xml:space="preserve">. </w:t>
      </w:r>
      <w:r w:rsidR="00144242">
        <w:t xml:space="preserve"> Interoperability aspects, as described in S-98, </w:t>
      </w:r>
      <w:r w:rsidR="00C8735A">
        <w:t>should be considered</w:t>
      </w:r>
      <w:r w:rsidR="008D0735">
        <w:t xml:space="preserve"> </w:t>
      </w:r>
      <w:r w:rsidR="008D0735">
        <w:rPr>
          <w:rStyle w:val="tlid-translation"/>
        </w:rPr>
        <w:t>especially</w:t>
      </w:r>
      <w:r w:rsidR="008D0735">
        <w:t xml:space="preserve"> to define the principles of the display of the ENC in conjunction with other products on an S-100 ECDIS and the relative roles of products</w:t>
      </w:r>
      <w:r>
        <w:t>.</w:t>
      </w:r>
    </w:p>
    <w:p w14:paraId="52D462C6" w14:textId="3A2E755E" w:rsidR="008D0735" w:rsidRDefault="00144242" w:rsidP="00144242">
      <w:pPr>
        <w:pStyle w:val="blockindent"/>
        <w:ind w:left="0"/>
        <w:jc w:val="both"/>
      </w:pPr>
      <w:r>
        <w:t>Th</w:t>
      </w:r>
      <w:r w:rsidR="00937E84">
        <w:t>is</w:t>
      </w:r>
      <w:r>
        <w:t xml:space="preserve"> includes the consideration on the establishment of a governing body for </w:t>
      </w:r>
      <w:r w:rsidR="00C8735A">
        <w:t>affected</w:t>
      </w:r>
      <w:r>
        <w:t xml:space="preserve"> product specifica</w:t>
      </w:r>
      <w:r w:rsidR="003A0F1C">
        <w:t>tions.</w:t>
      </w:r>
      <w:r w:rsidR="00C8735A">
        <w:t xml:space="preserve">  </w:t>
      </w:r>
      <w:r w:rsidR="008D0735" w:rsidRPr="008D0735">
        <w:t xml:space="preserve">The issue and the expected scope of the governing body according to the issue should be pointed out. </w:t>
      </w:r>
      <w:r w:rsidR="00C0037A">
        <w:t xml:space="preserve"> </w:t>
      </w:r>
      <w:r w:rsidR="008D0735" w:rsidRPr="008D0735">
        <w:t xml:space="preserve">Complex systems need centralised, permanent and strong engineering. </w:t>
      </w:r>
      <w:r w:rsidR="00C0037A">
        <w:t xml:space="preserve"> </w:t>
      </w:r>
      <w:r w:rsidR="008D0735" w:rsidRPr="008D0735">
        <w:t>A</w:t>
      </w:r>
      <w:r w:rsidR="00C0037A">
        <w:t>n</w:t>
      </w:r>
      <w:r w:rsidR="008D0735" w:rsidRPr="008D0735">
        <w:t xml:space="preserve"> underlying question is therefore</w:t>
      </w:r>
      <w:r w:rsidR="00C0037A">
        <w:t>,</w:t>
      </w:r>
      <w:r w:rsidR="008D0735" w:rsidRPr="008D0735">
        <w:t xml:space="preserve"> what lev</w:t>
      </w:r>
      <w:r w:rsidR="00C0037A">
        <w:t>el of complexity is manageable by IHO?</w:t>
      </w:r>
    </w:p>
    <w:p w14:paraId="2B2217FB" w14:textId="13934A30" w:rsidR="00F64E80" w:rsidRDefault="00A9407C" w:rsidP="00144242">
      <w:pPr>
        <w:pStyle w:val="blockindent"/>
        <w:ind w:left="0"/>
        <w:jc w:val="both"/>
      </w:pPr>
      <w:r>
        <w:lastRenderedPageBreak/>
        <w:t xml:space="preserve">The S-100SIP should specify if backward compatibility of S-100 and of S-100 based product specifications </w:t>
      </w:r>
      <w:r w:rsidR="008834FD">
        <w:t xml:space="preserve">to previous editions of S-100 and S-100 based product specifications and to which extent </w:t>
      </w:r>
      <w:r>
        <w:t xml:space="preserve">is required or not. </w:t>
      </w:r>
    </w:p>
    <w:p w14:paraId="28C4943B" w14:textId="10E24188" w:rsidR="006F42C7" w:rsidRDefault="006F42C7" w:rsidP="00144242">
      <w:pPr>
        <w:pStyle w:val="blockindent"/>
        <w:ind w:left="0"/>
        <w:jc w:val="both"/>
      </w:pPr>
      <w:r>
        <w:t>Views were expressed at NIPWG that there is little benefit in continuing to produce more product specifications before defining how those in existence are intended to be implemented, including aspects of which will be used in what context as discussed in HSSC10-05.3F.  Priorities need to be defined to focus efforts on the further maturing of existing product specifications rather than simply adding to their number.</w:t>
      </w:r>
    </w:p>
    <w:p w14:paraId="55FEC5CF" w14:textId="77777777" w:rsidR="00F64E80" w:rsidRDefault="00F64E80" w:rsidP="00F64E80">
      <w:pPr>
        <w:pStyle w:val="berschrift2"/>
      </w:pPr>
      <w:r>
        <w:t>The establishment of a governance authority</w:t>
      </w:r>
    </w:p>
    <w:p w14:paraId="29F776EF" w14:textId="7A7E8862" w:rsidR="00F64E80" w:rsidRPr="00CD6F87" w:rsidRDefault="00F64E80" w:rsidP="00F64E80">
      <w:pPr>
        <w:pStyle w:val="blockindent"/>
        <w:ind w:left="0"/>
        <w:jc w:val="both"/>
        <w:rPr>
          <w:lang w:val="en-GB"/>
        </w:rPr>
      </w:pPr>
      <w:r>
        <w:rPr>
          <w:lang w:val="en-GB"/>
        </w:rPr>
        <w:t xml:space="preserve">The S-100SIP should </w:t>
      </w:r>
      <w:r w:rsidRPr="00AA7191">
        <w:rPr>
          <w:lang w:val="en-GB"/>
        </w:rPr>
        <w:t>clarify the role of the RENCs</w:t>
      </w:r>
      <w:r w:rsidR="008834FD">
        <w:rPr>
          <w:lang w:val="en-GB"/>
        </w:rPr>
        <w:t xml:space="preserve"> </w:t>
      </w:r>
      <w:r w:rsidRPr="00AA7191">
        <w:rPr>
          <w:lang w:val="en-GB"/>
        </w:rPr>
        <w:t>in the ne</w:t>
      </w:r>
      <w:r>
        <w:rPr>
          <w:lang w:val="en-GB"/>
        </w:rPr>
        <w:t>w global system architecture</w:t>
      </w:r>
      <w:r w:rsidR="008834FD">
        <w:rPr>
          <w:lang w:val="en-GB"/>
        </w:rPr>
        <w:t xml:space="preserve"> </w:t>
      </w:r>
      <w:r w:rsidR="008834FD">
        <w:rPr>
          <w:lang w:val="en-GB"/>
        </w:rPr>
        <w:t xml:space="preserve">(It is recognised that RENCs are </w:t>
      </w:r>
      <w:r w:rsidR="008834FD">
        <w:t>not governance authorities.  They are semi-commercial entities that facilitate data distribution on behalf of their members</w:t>
      </w:r>
      <w:r w:rsidR="008834FD">
        <w:rPr>
          <w:lang w:val="en-GB"/>
        </w:rPr>
        <w:t>)</w:t>
      </w:r>
      <w:r>
        <w:rPr>
          <w:lang w:val="en-GB"/>
        </w:rPr>
        <w:t xml:space="preserve">. </w:t>
      </w:r>
      <w:r w:rsidRPr="00AA7191">
        <w:rPr>
          <w:lang w:val="en-GB"/>
        </w:rPr>
        <w:t xml:space="preserve"> </w:t>
      </w:r>
      <w:r>
        <w:rPr>
          <w:lang w:val="en-GB"/>
        </w:rPr>
        <w:t xml:space="preserve">Are the RENC functions </w:t>
      </w:r>
      <w:r w:rsidRPr="00AA7191">
        <w:rPr>
          <w:lang w:val="en-GB"/>
        </w:rPr>
        <w:t>(</w:t>
      </w:r>
      <w:r>
        <w:rPr>
          <w:lang w:val="en-GB"/>
        </w:rPr>
        <w:t xml:space="preserve">for example </w:t>
      </w:r>
      <w:r w:rsidRPr="00AA7191">
        <w:rPr>
          <w:lang w:val="en-GB"/>
        </w:rPr>
        <w:t>data/product qualification,</w:t>
      </w:r>
      <w:r>
        <w:rPr>
          <w:lang w:val="en-GB"/>
        </w:rPr>
        <w:t xml:space="preserve"> quality control, data consistency, data </w:t>
      </w:r>
      <w:r w:rsidRPr="00AA7191">
        <w:rPr>
          <w:lang w:val="en-GB"/>
        </w:rPr>
        <w:t>encry</w:t>
      </w:r>
      <w:r>
        <w:rPr>
          <w:lang w:val="en-GB"/>
        </w:rPr>
        <w:t>p</w:t>
      </w:r>
      <w:r w:rsidRPr="00AA7191">
        <w:rPr>
          <w:lang w:val="en-GB"/>
        </w:rPr>
        <w:t xml:space="preserve">tion, data integrity, </w:t>
      </w:r>
      <w:r>
        <w:rPr>
          <w:lang w:val="en-GB"/>
        </w:rPr>
        <w:t>product d</w:t>
      </w:r>
      <w:r w:rsidRPr="00AA7191">
        <w:rPr>
          <w:lang w:val="en-GB"/>
        </w:rPr>
        <w:t xml:space="preserve">istribution) </w:t>
      </w:r>
      <w:r>
        <w:rPr>
          <w:lang w:val="en-GB"/>
        </w:rPr>
        <w:t xml:space="preserve">still needed or should this work </w:t>
      </w:r>
      <w:r w:rsidR="00144242">
        <w:rPr>
          <w:lang w:val="en-GB"/>
        </w:rPr>
        <w:t>being</w:t>
      </w:r>
      <w:r>
        <w:rPr>
          <w:lang w:val="en-GB"/>
        </w:rPr>
        <w:t xml:space="preserve"> done </w:t>
      </w:r>
      <w:r w:rsidR="00C0037A">
        <w:rPr>
          <w:lang w:val="en-GB"/>
        </w:rPr>
        <w:t>under</w:t>
      </w:r>
      <w:r>
        <w:rPr>
          <w:lang w:val="en-GB"/>
        </w:rPr>
        <w:t xml:space="preserve"> national </w:t>
      </w:r>
      <w:r w:rsidR="00C0037A">
        <w:rPr>
          <w:lang w:val="en-GB"/>
        </w:rPr>
        <w:t>responsibility</w:t>
      </w:r>
      <w:r w:rsidR="00144242">
        <w:rPr>
          <w:lang w:val="en-GB"/>
        </w:rPr>
        <w:t>?</w:t>
      </w:r>
    </w:p>
    <w:p w14:paraId="159A7569" w14:textId="26254520" w:rsidR="00F64E80" w:rsidRDefault="00F64E80" w:rsidP="00F64E80">
      <w:pPr>
        <w:pStyle w:val="blockindent"/>
        <w:ind w:left="0"/>
        <w:jc w:val="both"/>
      </w:pPr>
      <w:r>
        <w:t xml:space="preserve">The S-100SIP should </w:t>
      </w:r>
      <w:r w:rsidR="00321E81">
        <w:t>clarify</w:t>
      </w:r>
      <w:r>
        <w:t xml:space="preserve"> whether the WEND principles are a</w:t>
      </w:r>
      <w:r w:rsidR="00144242">
        <w:t xml:space="preserve">pplicable </w:t>
      </w:r>
      <w:r w:rsidR="00321E81">
        <w:t xml:space="preserve">in the IHO S-100 paradigm, </w:t>
      </w:r>
      <w:r w:rsidR="00321E81">
        <w:t>under which</w:t>
      </w:r>
      <w:r w:rsidR="006F42C7">
        <w:t xml:space="preserve"> circumstances and for which products</w:t>
      </w:r>
      <w:r w:rsidR="00321E81">
        <w:t xml:space="preserve"> (</w:t>
      </w:r>
      <w:r w:rsidR="00321E81">
        <w:t>e.g. only to S-101, all S-100 based products or something in between</w:t>
      </w:r>
      <w:r w:rsidR="00321E81">
        <w:t>)</w:t>
      </w:r>
      <w:r w:rsidR="00144242">
        <w:t>.</w:t>
      </w:r>
    </w:p>
    <w:p w14:paraId="6196F4AA" w14:textId="1F91DF2F" w:rsidR="003A0F1C" w:rsidRDefault="00144242" w:rsidP="00F64E80">
      <w:pPr>
        <w:pStyle w:val="blockindent"/>
        <w:ind w:left="0"/>
        <w:jc w:val="both"/>
        <w:rPr>
          <w:lang w:val="en-GB"/>
        </w:rPr>
      </w:pPr>
      <w:r>
        <w:rPr>
          <w:lang w:val="en-GB"/>
        </w:rPr>
        <w:t xml:space="preserve">It should be discussed whether the current IHO </w:t>
      </w:r>
      <w:r w:rsidR="00F64E80" w:rsidRPr="00F64E80">
        <w:rPr>
          <w:lang w:val="en-GB"/>
        </w:rPr>
        <w:t>Registry</w:t>
      </w:r>
      <w:r>
        <w:rPr>
          <w:lang w:val="en-GB"/>
        </w:rPr>
        <w:t xml:space="preserve"> operational mode needs revision</w:t>
      </w:r>
      <w:r w:rsidR="006F42C7">
        <w:rPr>
          <w:lang w:val="en-GB"/>
        </w:rPr>
        <w:t>, especially in relation to</w:t>
      </w:r>
      <w:r>
        <w:rPr>
          <w:lang w:val="en-GB"/>
        </w:rPr>
        <w:t xml:space="preserve"> the </w:t>
      </w:r>
      <w:r w:rsidR="00321E81">
        <w:rPr>
          <w:lang w:val="en-GB"/>
        </w:rPr>
        <w:t>management of</w:t>
      </w:r>
      <w:r>
        <w:rPr>
          <w:lang w:val="en-GB"/>
        </w:rPr>
        <w:t xml:space="preserve"> entries</w:t>
      </w:r>
      <w:r w:rsidR="006F42C7">
        <w:rPr>
          <w:lang w:val="en-GB"/>
        </w:rPr>
        <w:t>.  The</w:t>
      </w:r>
      <w:r>
        <w:rPr>
          <w:lang w:val="en-GB"/>
        </w:rPr>
        <w:t xml:space="preserve"> fitness </w:t>
      </w:r>
      <w:r w:rsidR="003A0F1C">
        <w:rPr>
          <w:lang w:val="en-GB"/>
        </w:rPr>
        <w:t>of</w:t>
      </w:r>
      <w:r w:rsidR="00321E81">
        <w:rPr>
          <w:lang w:val="en-GB"/>
        </w:rPr>
        <w:t>,</w:t>
      </w:r>
      <w:r w:rsidR="003A0F1C">
        <w:rPr>
          <w:lang w:val="en-GB"/>
        </w:rPr>
        <w:t xml:space="preserve"> </w:t>
      </w:r>
      <w:r w:rsidR="00321E81">
        <w:rPr>
          <w:lang w:val="en-GB"/>
        </w:rPr>
        <w:t>or the necessity of standing up</w:t>
      </w:r>
      <w:r w:rsidR="00321E81">
        <w:rPr>
          <w:lang w:val="en-GB"/>
        </w:rPr>
        <w:t>,</w:t>
      </w:r>
      <w:r w:rsidR="00321E81">
        <w:rPr>
          <w:lang w:val="en-GB"/>
        </w:rPr>
        <w:t xml:space="preserve"> </w:t>
      </w:r>
      <w:r w:rsidR="003A0F1C">
        <w:rPr>
          <w:lang w:val="en-GB"/>
        </w:rPr>
        <w:t>the Domain Control B</w:t>
      </w:r>
      <w:r>
        <w:rPr>
          <w:lang w:val="en-GB"/>
        </w:rPr>
        <w:t xml:space="preserve">ody </w:t>
      </w:r>
      <w:r w:rsidR="003A0F1C">
        <w:rPr>
          <w:lang w:val="en-GB"/>
        </w:rPr>
        <w:t xml:space="preserve">should be </w:t>
      </w:r>
      <w:r w:rsidR="00321E81">
        <w:rPr>
          <w:lang w:val="en-GB"/>
        </w:rPr>
        <w:t>elaborated</w:t>
      </w:r>
      <w:r w:rsidR="003A0F1C">
        <w:rPr>
          <w:lang w:val="en-GB"/>
        </w:rPr>
        <w:t>.</w:t>
      </w:r>
      <w:r w:rsidR="00C0037A">
        <w:rPr>
          <w:lang w:val="en-GB"/>
        </w:rPr>
        <w:t xml:space="preserve">  It should be considered if the responsibility of the S-98 maintenance should belong to the IHO governance as the impact of S-98 can be significant. </w:t>
      </w:r>
    </w:p>
    <w:p w14:paraId="77350E72" w14:textId="77777777" w:rsidR="00C8735A" w:rsidRPr="00C8735A" w:rsidRDefault="00C8735A" w:rsidP="00C8735A">
      <w:pPr>
        <w:pStyle w:val="berschrift2"/>
      </w:pPr>
      <w:r w:rsidRPr="00C8735A">
        <w:t>The synchronisation of standards and products</w:t>
      </w:r>
    </w:p>
    <w:p w14:paraId="497832CF" w14:textId="77777777" w:rsidR="00F64E80" w:rsidRDefault="00C8735A" w:rsidP="00F64E80">
      <w:pPr>
        <w:pStyle w:val="blockindent"/>
        <w:ind w:left="0"/>
        <w:jc w:val="both"/>
      </w:pPr>
      <w:r>
        <w:t xml:space="preserve">Consideration should be given to the provision of synchronised products.  </w:t>
      </w:r>
      <w:r w:rsidR="00F64E80">
        <w:t>The S-100SIP should discuss two principle data handling approaches:</w:t>
      </w:r>
    </w:p>
    <w:p w14:paraId="234211BB" w14:textId="77777777" w:rsidR="00F64E80" w:rsidRDefault="00F64E80" w:rsidP="00F64E80">
      <w:pPr>
        <w:pStyle w:val="blockindent"/>
        <w:numPr>
          <w:ilvl w:val="0"/>
          <w:numId w:val="5"/>
        </w:numPr>
        <w:jc w:val="both"/>
      </w:pPr>
      <w:r>
        <w:t>The provision of semantically separated information and the merging of this information on board, and</w:t>
      </w:r>
    </w:p>
    <w:p w14:paraId="1F94A7E3" w14:textId="4C6DBAA9" w:rsidR="00FA44B9" w:rsidRDefault="00F64E80" w:rsidP="00FA44B9">
      <w:pPr>
        <w:pStyle w:val="blockindent"/>
        <w:numPr>
          <w:ilvl w:val="0"/>
          <w:numId w:val="5"/>
        </w:numPr>
        <w:jc w:val="both"/>
      </w:pPr>
      <w:r>
        <w:t>The provision of info</w:t>
      </w:r>
      <w:r w:rsidR="00A9407C">
        <w:t>rmation in products as a whole.</w:t>
      </w:r>
    </w:p>
    <w:p w14:paraId="7EF3B35D" w14:textId="17E7457B" w:rsidR="00F03F42" w:rsidRPr="00EB56F8" w:rsidRDefault="00C0037A" w:rsidP="00F03F42">
      <w:pPr>
        <w:jc w:val="both"/>
        <w:rPr>
          <w:lang w:bidi="ar-BH"/>
        </w:rPr>
      </w:pPr>
      <w:r w:rsidRPr="00F03F42">
        <w:t xml:space="preserve">This implies consideration of the </w:t>
      </w:r>
      <w:r w:rsidR="002330EC" w:rsidRPr="00F03F42">
        <w:t>intended plug-and-play philosophy</w:t>
      </w:r>
      <w:r w:rsidR="00F03F42" w:rsidRPr="00F03F42">
        <w:t xml:space="preserve"> and on the validity of the </w:t>
      </w:r>
      <w:r w:rsidR="00F03F42" w:rsidRPr="00F03F42">
        <w:rPr>
          <w:lang w:bidi="ar-BH"/>
        </w:rPr>
        <w:t>S-100 concept that</w:t>
      </w:r>
      <w:r w:rsidR="00F03F42">
        <w:rPr>
          <w:lang w:bidi="ar-BH"/>
        </w:rPr>
        <w:t xml:space="preserve"> </w:t>
      </w:r>
      <w:r w:rsidR="00F03F42" w:rsidRPr="00EB56F8">
        <w:rPr>
          <w:lang w:bidi="ar-BH"/>
        </w:rPr>
        <w:t>expects that machines could handle product specifications, and consequently products, base</w:t>
      </w:r>
      <w:r w:rsidR="00F03F42">
        <w:rPr>
          <w:lang w:bidi="ar-BH"/>
        </w:rPr>
        <w:t>d</w:t>
      </w:r>
      <w:r w:rsidR="00F03F42" w:rsidRPr="00EB56F8">
        <w:rPr>
          <w:lang w:bidi="ar-BH"/>
        </w:rPr>
        <w:t xml:space="preserve"> on different S-100 editions and on different product specification levels.</w:t>
      </w:r>
    </w:p>
    <w:p w14:paraId="289ED052" w14:textId="71C0CD61" w:rsidR="00F65C93" w:rsidRDefault="006355F7" w:rsidP="00F65C93">
      <w:pPr>
        <w:pStyle w:val="blockindent"/>
        <w:ind w:left="0"/>
        <w:jc w:val="both"/>
      </w:pPr>
      <w:r>
        <w:t xml:space="preserve">Guidance is required to ensure that data producers understand </w:t>
      </w:r>
      <w:r w:rsidR="00D97484">
        <w:t xml:space="preserve">the importance of </w:t>
      </w:r>
      <w:r w:rsidR="00BD39CD">
        <w:t>including the appropriate set of information in S-</w:t>
      </w:r>
      <w:r w:rsidR="00CB5405">
        <w:t xml:space="preserve">xxx products that could overlap in their content.  </w:t>
      </w:r>
      <w:r w:rsidR="0062401F">
        <w:t>Key to this is the definition of who is the authority for information types.</w:t>
      </w:r>
    </w:p>
    <w:p w14:paraId="08710878" w14:textId="77777777" w:rsidR="008D0735" w:rsidRDefault="00D450A8" w:rsidP="00F65C93">
      <w:pPr>
        <w:pStyle w:val="blockindent"/>
        <w:ind w:left="0"/>
        <w:jc w:val="both"/>
      </w:pPr>
      <w:r>
        <w:t xml:space="preserve">It is also important to understand the </w:t>
      </w:r>
      <w:r w:rsidR="00190725">
        <w:t xml:space="preserve">intended host system for S-100 based products. </w:t>
      </w:r>
      <w:r w:rsidR="00714FDA">
        <w:t xml:space="preserve"> During the NIPWG6 Stakeholder </w:t>
      </w:r>
      <w:r w:rsidR="0054210B">
        <w:t>forum</w:t>
      </w:r>
      <w:r w:rsidR="00714FDA">
        <w:t xml:space="preserve"> the </w:t>
      </w:r>
      <w:r w:rsidR="002A2630">
        <w:t>International Chamber of Shipping proposed the merits of a</w:t>
      </w:r>
      <w:r w:rsidR="00F72798">
        <w:t xml:space="preserve">n </w:t>
      </w:r>
      <w:r w:rsidR="0054210B">
        <w:t xml:space="preserve">Electronic </w:t>
      </w:r>
      <w:r w:rsidR="002A2630">
        <w:t xml:space="preserve">Bridge Folio </w:t>
      </w:r>
      <w:r w:rsidR="0054210B">
        <w:t>Management System</w:t>
      </w:r>
      <w:r w:rsidR="005A680C">
        <w:t xml:space="preserve">.  The suggestion was that such a system would manage nautical publication information </w:t>
      </w:r>
      <w:r w:rsidR="000868F0">
        <w:t>and only filter through to the ECDIS that which is essential during voyage execution</w:t>
      </w:r>
      <w:r w:rsidR="00504305">
        <w:t xml:space="preserve">, </w:t>
      </w:r>
      <w:r w:rsidR="001F44A4">
        <w:t xml:space="preserve">such as calling points or </w:t>
      </w:r>
      <w:r w:rsidR="00504305">
        <w:t xml:space="preserve">notes specific to safe port entry.  </w:t>
      </w:r>
    </w:p>
    <w:p w14:paraId="10C4C8F8" w14:textId="634D8185" w:rsidR="008D0735" w:rsidRDefault="008D0735" w:rsidP="00F65C93">
      <w:pPr>
        <w:pStyle w:val="blockindent"/>
        <w:ind w:left="0"/>
        <w:jc w:val="both"/>
      </w:pPr>
      <w:r>
        <w:t xml:space="preserve">It should be considered that certain information </w:t>
      </w:r>
      <w:r w:rsidRPr="008D0735">
        <w:t>can also be provided on shore-based systems.</w:t>
      </w:r>
    </w:p>
    <w:p w14:paraId="61EB8771" w14:textId="0C6B81A0" w:rsidR="00D450A8" w:rsidRDefault="00593F8F" w:rsidP="00F65C93">
      <w:pPr>
        <w:pStyle w:val="blockindent"/>
        <w:ind w:left="0"/>
        <w:jc w:val="both"/>
      </w:pPr>
      <w:r>
        <w:t>Without knowing how</w:t>
      </w:r>
      <w:r w:rsidR="00326296">
        <w:t>/where p</w:t>
      </w:r>
      <w:r>
        <w:t>roducts should be used it is diff</w:t>
      </w:r>
      <w:r w:rsidR="00AB060A">
        <w:t xml:space="preserve">icult for product </w:t>
      </w:r>
      <w:r w:rsidR="00F25BD2">
        <w:t xml:space="preserve">specification developers </w:t>
      </w:r>
      <w:r w:rsidR="00AB060A">
        <w:t>producers to know what informati</w:t>
      </w:r>
      <w:r w:rsidR="008D0735">
        <w:t>on should be in which product.</w:t>
      </w:r>
    </w:p>
    <w:p w14:paraId="5EA397BD" w14:textId="621BEFAC" w:rsidR="00321E81" w:rsidRDefault="00321E81" w:rsidP="00F65C93">
      <w:pPr>
        <w:pStyle w:val="blockindent"/>
        <w:ind w:left="0"/>
        <w:jc w:val="both"/>
      </w:pPr>
      <w:r>
        <w:t xml:space="preserve">Considerations should be made on the fact </w:t>
      </w:r>
      <w:r>
        <w:t xml:space="preserve">that </w:t>
      </w:r>
      <w:r>
        <w:t xml:space="preserve">cooperation in an S-100 environment </w:t>
      </w:r>
      <w:r w:rsidR="005577BC">
        <w:t xml:space="preserve">requires </w:t>
      </w:r>
      <w:r>
        <w:t>a rethink in how cooperation and data production is done today between HOs and source originators that may even create their own products one day.</w:t>
      </w:r>
      <w:r w:rsidR="005577BC">
        <w:t xml:space="preserve">  That also has effects on the appropriate use of the Marine Resource Names (MRN). </w:t>
      </w:r>
    </w:p>
    <w:p w14:paraId="5F8620F1" w14:textId="3BBBE71D" w:rsidR="008834FD" w:rsidRDefault="008834FD" w:rsidP="008834FD">
      <w:pPr>
        <w:pStyle w:val="berschrift2"/>
      </w:pPr>
      <w:r>
        <w:t>•T</w:t>
      </w:r>
      <w:r w:rsidRPr="008834FD">
        <w:t>he operationalisation of the data</w:t>
      </w:r>
    </w:p>
    <w:p w14:paraId="5137DB74" w14:textId="65E61F94" w:rsidR="008834FD" w:rsidRPr="008834FD" w:rsidRDefault="00321E81" w:rsidP="005577BC">
      <w:pPr>
        <w:jc w:val="both"/>
      </w:pPr>
      <w:r>
        <w:rPr>
          <w:noProof/>
        </w:rPr>
        <w:t>A timeline should be developed indicating when the fir</w:t>
      </w:r>
      <w:r w:rsidR="005577BC">
        <w:rPr>
          <w:noProof/>
        </w:rPr>
        <w:t>s</w:t>
      </w:r>
      <w:r>
        <w:rPr>
          <w:noProof/>
        </w:rPr>
        <w:t>t data could be used</w:t>
      </w:r>
      <w:r w:rsidRPr="00321E81">
        <w:rPr>
          <w:noProof/>
        </w:rPr>
        <w:t xml:space="preserve"> </w:t>
      </w:r>
      <w:r>
        <w:rPr>
          <w:noProof/>
        </w:rPr>
        <w:t>comercially</w:t>
      </w:r>
      <w:r w:rsidR="005577BC">
        <w:rPr>
          <w:noProof/>
        </w:rPr>
        <w:t xml:space="preserve">.  This time line should consider possible IMO impacts. </w:t>
      </w:r>
      <w:bookmarkStart w:id="0" w:name="_GoBack"/>
      <w:bookmarkEnd w:id="0"/>
    </w:p>
    <w:p w14:paraId="2DB8030B" w14:textId="77777777" w:rsidR="006A3165" w:rsidRDefault="006A3165" w:rsidP="006A3165">
      <w:pPr>
        <w:pStyle w:val="berschrift1"/>
      </w:pPr>
      <w:r>
        <w:t>Description of IHO Responsibility</w:t>
      </w:r>
    </w:p>
    <w:p w14:paraId="07599052" w14:textId="19107B45" w:rsidR="00A9407C" w:rsidRDefault="00A9407C" w:rsidP="00A9407C">
      <w:pPr>
        <w:pStyle w:val="blockindent"/>
        <w:ind w:left="0"/>
        <w:jc w:val="both"/>
      </w:pPr>
      <w:r>
        <w:t xml:space="preserve">The S-100SIP should provide a clear statement on the </w:t>
      </w:r>
      <w:r w:rsidR="003D07DA">
        <w:t xml:space="preserve">IHO </w:t>
      </w:r>
      <w:r>
        <w:t xml:space="preserve">responsibility </w:t>
      </w:r>
      <w:r w:rsidR="00224144">
        <w:t xml:space="preserve">for </w:t>
      </w:r>
      <w:r>
        <w:t xml:space="preserve">S-100 based product specifications.  </w:t>
      </w:r>
      <w:r w:rsidR="00224144">
        <w:t>This will</w:t>
      </w:r>
      <w:r>
        <w:t xml:space="preserve"> </w:t>
      </w:r>
      <w:r w:rsidR="00F25BD2">
        <w:t>affect</w:t>
      </w:r>
      <w:r w:rsidR="008622D8">
        <w:t xml:space="preserve"> the </w:t>
      </w:r>
      <w:r w:rsidR="00417944">
        <w:t xml:space="preserve">development and maintenance of </w:t>
      </w:r>
      <w:r w:rsidR="008622D8">
        <w:t>S-98</w:t>
      </w:r>
      <w:r w:rsidR="00C0037A">
        <w:t xml:space="preserve">, including the </w:t>
      </w:r>
      <w:r w:rsidR="00C0037A">
        <w:rPr>
          <w:lang w:eastAsia="en-GB"/>
        </w:rPr>
        <w:t>Interoperability Catalogue.</w:t>
      </w:r>
    </w:p>
    <w:p w14:paraId="59A75541" w14:textId="47767FDC" w:rsidR="00F25BD2" w:rsidRDefault="008D0735" w:rsidP="00F25BD2">
      <w:pPr>
        <w:pStyle w:val="berschrift1"/>
      </w:pPr>
      <w:r>
        <w:lastRenderedPageBreak/>
        <w:t>On board h</w:t>
      </w:r>
      <w:r w:rsidR="00F25BD2">
        <w:t>ost systems</w:t>
      </w:r>
    </w:p>
    <w:p w14:paraId="7D43FC68" w14:textId="235973E9" w:rsidR="008622D8" w:rsidRDefault="008622D8" w:rsidP="008622D8">
      <w:pPr>
        <w:pStyle w:val="blockindent"/>
        <w:ind w:left="0"/>
        <w:jc w:val="both"/>
      </w:pPr>
      <w:r>
        <w:t>Nautical information, that includes for the subject of this paper charted and other information relevant to support the safety of navigation, the situation</w:t>
      </w:r>
      <w:r w:rsidR="00937E84">
        <w:t>al</w:t>
      </w:r>
      <w:r>
        <w:t xml:space="preserve"> awareness and good seamanship, will be provided in ECDIS or other elec</w:t>
      </w:r>
      <w:r w:rsidR="00BE6F33">
        <w:t>tronic devices on board ships.</w:t>
      </w:r>
      <w:r w:rsidR="008D0735">
        <w:t xml:space="preserve"> </w:t>
      </w:r>
    </w:p>
    <w:p w14:paraId="32ADF59D" w14:textId="2B4FDBE3" w:rsidR="00F25BD2" w:rsidRDefault="00F25BD2" w:rsidP="00F25BD2">
      <w:pPr>
        <w:pStyle w:val="blockindent"/>
        <w:ind w:left="0"/>
        <w:jc w:val="both"/>
      </w:pPr>
      <w:r>
        <w:t xml:space="preserve">Two modes of information provision should be considered: </w:t>
      </w:r>
    </w:p>
    <w:p w14:paraId="0E9F0DA8" w14:textId="1743FAA1" w:rsidR="00F25BD2" w:rsidRDefault="00F25BD2" w:rsidP="00F25BD2">
      <w:pPr>
        <w:pStyle w:val="blockindent"/>
        <w:numPr>
          <w:ilvl w:val="0"/>
          <w:numId w:val="9"/>
        </w:numPr>
        <w:jc w:val="both"/>
      </w:pPr>
      <w:r>
        <w:t>Normal ECDIS operation for safety of navigation includes route planning and route monitoring. For that purpose ECDIS must follow the rules defined by IMO</w:t>
      </w:r>
      <w:r w:rsidR="00C0037A">
        <w:t xml:space="preserve"> and the referred IHO’s standards and resolutions</w:t>
      </w:r>
      <w:r>
        <w:t>.</w:t>
      </w:r>
    </w:p>
    <w:p w14:paraId="2D87BF99" w14:textId="0C93FACD" w:rsidR="00A9407C" w:rsidRDefault="00F25BD2" w:rsidP="00F25BD2">
      <w:pPr>
        <w:pStyle w:val="blockindent"/>
        <w:numPr>
          <w:ilvl w:val="0"/>
          <w:numId w:val="9"/>
        </w:numPr>
        <w:jc w:val="both"/>
      </w:pPr>
      <w:r>
        <w:t>A separate non-regulated operational mode of the ECDIS may be used for provision of extended information. For that purpose the ECDIS becomes a non-regulated (ECS) device which offers more flexibility for data provision, updating mechanism, display modes etc</w:t>
      </w:r>
      <w:r w:rsidR="00C0037A">
        <w:t>.</w:t>
      </w:r>
    </w:p>
    <w:p w14:paraId="4BCE22DA" w14:textId="64595073" w:rsidR="00A9407C" w:rsidRDefault="00A9407C" w:rsidP="00A9407C">
      <w:pPr>
        <w:pStyle w:val="blockindent"/>
        <w:ind w:left="0"/>
        <w:jc w:val="both"/>
      </w:pPr>
      <w:r>
        <w:t xml:space="preserve">Possible side effects on IMO SOLAS Chapter V should be considered.  </w:t>
      </w:r>
      <w:r w:rsidR="00937E84">
        <w:t>This</w:t>
      </w:r>
      <w:r>
        <w:t xml:space="preserve"> includes statements on how the carriage requirement could be satisfied.</w:t>
      </w:r>
    </w:p>
    <w:p w14:paraId="3E1BEFF8" w14:textId="77777777" w:rsidR="004F5A06" w:rsidRPr="00F543C9" w:rsidRDefault="004F5A06" w:rsidP="000F21D7">
      <w:pPr>
        <w:pStyle w:val="berschrift1"/>
      </w:pPr>
      <w:r w:rsidRPr="00F543C9">
        <w:t>Conclusions</w:t>
      </w:r>
    </w:p>
    <w:p w14:paraId="50D1D0B7" w14:textId="1876F7EA" w:rsidR="00616090" w:rsidRDefault="00976C3B" w:rsidP="00976C3B">
      <w:pPr>
        <w:jc w:val="both"/>
        <w:rPr>
          <w:noProof/>
        </w:rPr>
      </w:pPr>
      <w:r>
        <w:rPr>
          <w:noProof/>
        </w:rPr>
        <w:t xml:space="preserve">Member States </w:t>
      </w:r>
      <w:r w:rsidR="00522896">
        <w:rPr>
          <w:noProof/>
        </w:rPr>
        <w:t xml:space="preserve">and stakeholders </w:t>
      </w:r>
      <w:r w:rsidR="009922C3">
        <w:rPr>
          <w:noProof/>
        </w:rPr>
        <w:t>are in need of an</w:t>
      </w:r>
      <w:r>
        <w:rPr>
          <w:noProof/>
        </w:rPr>
        <w:t xml:space="preserve"> S-100SIP </w:t>
      </w:r>
      <w:r w:rsidR="00616090">
        <w:rPr>
          <w:noProof/>
        </w:rPr>
        <w:t>to have planning certainty for</w:t>
      </w:r>
      <w:r>
        <w:rPr>
          <w:noProof/>
        </w:rPr>
        <w:t xml:space="preserve"> S-100 </w:t>
      </w:r>
      <w:r w:rsidR="00616090">
        <w:rPr>
          <w:noProof/>
        </w:rPr>
        <w:t xml:space="preserve">based product placement </w:t>
      </w:r>
      <w:r>
        <w:rPr>
          <w:noProof/>
        </w:rPr>
        <w:t xml:space="preserve">on the market.  That </w:t>
      </w:r>
      <w:r w:rsidR="00616090">
        <w:rPr>
          <w:noProof/>
        </w:rPr>
        <w:t>reimburses the</w:t>
      </w:r>
      <w:r w:rsidR="00BE6F33">
        <w:rPr>
          <w:noProof/>
        </w:rPr>
        <w:t>ir</w:t>
      </w:r>
      <w:r w:rsidR="00937E84">
        <w:rPr>
          <w:noProof/>
        </w:rPr>
        <w:t xml:space="preserve"> invested money and allows </w:t>
      </w:r>
      <w:r w:rsidR="00616090">
        <w:rPr>
          <w:noProof/>
        </w:rPr>
        <w:t xml:space="preserve">budget </w:t>
      </w:r>
      <w:r w:rsidR="00937E84">
        <w:rPr>
          <w:noProof/>
        </w:rPr>
        <w:t xml:space="preserve">allocation </w:t>
      </w:r>
      <w:r w:rsidR="00616090">
        <w:rPr>
          <w:noProof/>
        </w:rPr>
        <w:t>for further development of S-100 based products.</w:t>
      </w:r>
    </w:p>
    <w:p w14:paraId="1C40CB3C" w14:textId="77777777" w:rsidR="00BE6F33" w:rsidRPr="00F543C9" w:rsidRDefault="00BE6F33" w:rsidP="00976C3B">
      <w:pPr>
        <w:jc w:val="both"/>
      </w:pPr>
      <w:r>
        <w:rPr>
          <w:noProof/>
        </w:rPr>
        <w:t>The paper provides a list of findings which should be considered during the S-100SIP development.</w:t>
      </w:r>
    </w:p>
    <w:p w14:paraId="7CC16C99" w14:textId="77777777" w:rsidR="004F5A06" w:rsidRPr="00F543C9" w:rsidRDefault="004F5A06" w:rsidP="000F21D7">
      <w:pPr>
        <w:pStyle w:val="berschrift1"/>
      </w:pPr>
      <w:r w:rsidRPr="00F543C9">
        <w:t>Recommendations</w:t>
      </w:r>
    </w:p>
    <w:p w14:paraId="23702571" w14:textId="39CC5749" w:rsidR="004F5A06" w:rsidRPr="00F543C9" w:rsidRDefault="00760068" w:rsidP="00760068">
      <w:pPr>
        <w:jc w:val="both"/>
      </w:pPr>
      <w:r>
        <w:t xml:space="preserve">The collection of ideas on the S-100SIP should be considered.  Additions are </w:t>
      </w:r>
      <w:r w:rsidR="0041739B">
        <w:t>requested</w:t>
      </w:r>
      <w:r>
        <w:t xml:space="preserve"> to describe the whole picture.  </w:t>
      </w:r>
      <w:r w:rsidR="0041739B">
        <w:t>Due to the fact that NIPWG is not able to identify a HSSC WG that is able to discuss these issues</w:t>
      </w:r>
      <w:r w:rsidR="008D0735">
        <w:t xml:space="preserve"> should be discussed at the </w:t>
      </w:r>
      <w:r w:rsidR="008D0735" w:rsidRPr="008D0735">
        <w:t>Strategic Plan Review Working Group (SPRWG)</w:t>
      </w:r>
      <w:r w:rsidR="008D0735">
        <w:t xml:space="preserve"> level.</w:t>
      </w:r>
    </w:p>
    <w:p w14:paraId="20591D45" w14:textId="77777777" w:rsidR="004F5A06" w:rsidRPr="00F543C9" w:rsidRDefault="004F5A06" w:rsidP="000F21D7">
      <w:pPr>
        <w:pStyle w:val="berschrift1"/>
      </w:pPr>
      <w:r w:rsidRPr="00F543C9">
        <w:t>Justification and Impacts</w:t>
      </w:r>
    </w:p>
    <w:p w14:paraId="15C4A2E8" w14:textId="77777777" w:rsidR="004F5A06" w:rsidRPr="00F543C9" w:rsidRDefault="00760068" w:rsidP="00760068">
      <w:pPr>
        <w:pStyle w:val="blockindent"/>
        <w:ind w:left="0"/>
      </w:pPr>
      <w:r>
        <w:t>This is a high priority work.  The S-100SIP should be discussed at Council-3 and subsequently at Assembly-2.  It forms part of the 2021-2023 IHO work programme.</w:t>
      </w:r>
    </w:p>
    <w:p w14:paraId="33AA52A8" w14:textId="77777777" w:rsidR="004F5A06" w:rsidRPr="00F543C9" w:rsidRDefault="004F5A06" w:rsidP="000F21D7">
      <w:pPr>
        <w:pStyle w:val="berschrift1"/>
      </w:pPr>
      <w:r w:rsidRPr="00F543C9">
        <w:t xml:space="preserve">Action Required of </w:t>
      </w:r>
      <w:r w:rsidR="0041739B">
        <w:t xml:space="preserve">HSSC </w:t>
      </w:r>
      <w:r w:rsidR="00760068">
        <w:t>Chair</w:t>
      </w:r>
    </w:p>
    <w:p w14:paraId="2831CF99" w14:textId="77777777" w:rsidR="004F5A06" w:rsidRPr="00F543C9" w:rsidRDefault="004F5A06" w:rsidP="000F21D7">
      <w:r w:rsidRPr="00F543C9">
        <w:t xml:space="preserve">The </w:t>
      </w:r>
      <w:r w:rsidR="0041739B">
        <w:t>HSSC</w:t>
      </w:r>
      <w:r w:rsidR="00760068">
        <w:t xml:space="preserve"> Chair </w:t>
      </w:r>
      <w:r w:rsidR="0041739B">
        <w:t>is</w:t>
      </w:r>
      <w:r w:rsidRPr="00F543C9">
        <w:t xml:space="preserve"> invited to:</w:t>
      </w:r>
    </w:p>
    <w:p w14:paraId="19F5EEE2" w14:textId="77777777" w:rsidR="00760068" w:rsidRDefault="00760068" w:rsidP="000F21D7">
      <w:pPr>
        <w:pStyle w:val="paperactionlist"/>
      </w:pPr>
      <w:r>
        <w:t>Note the paper.</w:t>
      </w:r>
    </w:p>
    <w:p w14:paraId="0ADA26D3" w14:textId="6774BA4E" w:rsidR="0041739B" w:rsidRDefault="0041739B" w:rsidP="000F21D7">
      <w:pPr>
        <w:pStyle w:val="paperactionlist"/>
      </w:pPr>
      <w:r>
        <w:t>Reflect the discussed findings in the S-100SIP</w:t>
      </w:r>
      <w:r w:rsidR="00522896">
        <w:t xml:space="preserve"> development</w:t>
      </w:r>
      <w:r w:rsidR="00333582">
        <w:t xml:space="preserve"> as possible </w:t>
      </w:r>
      <w:r w:rsidR="004F4030">
        <w:t>input into action C2/31</w:t>
      </w:r>
      <w:r>
        <w:t>.</w:t>
      </w:r>
    </w:p>
    <w:p w14:paraId="6E103482" w14:textId="77777777" w:rsidR="00760068" w:rsidRPr="00760068" w:rsidRDefault="00760068" w:rsidP="00AE63D7">
      <w:pPr>
        <w:pStyle w:val="paperactionlist"/>
      </w:pPr>
      <w:r w:rsidRPr="00760068">
        <w:t>Act as appropriate.</w:t>
      </w:r>
    </w:p>
    <w:sectPr w:rsidR="00760068" w:rsidRPr="00760068" w:rsidSect="00A6197D">
      <w:headerReference w:type="even" r:id="rId9"/>
      <w:headerReference w:type="default" r:id="rId10"/>
      <w:footerReference w:type="even" r:id="rId11"/>
      <w:footerReference w:type="default" r:id="rId12"/>
      <w:headerReference w:type="first" r:id="rId13"/>
      <w:footerReference w:type="first" r:id="rId14"/>
      <w:pgSz w:w="11906" w:h="16838" w:code="9"/>
      <w:pgMar w:top="720" w:right="1411" w:bottom="720" w:left="141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8E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8E238" w16cid:durableId="2016C0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F046" w14:textId="77777777" w:rsidR="00FA063A" w:rsidRDefault="00FA063A" w:rsidP="000F21D7">
      <w:r>
        <w:separator/>
      </w:r>
    </w:p>
  </w:endnote>
  <w:endnote w:type="continuationSeparator" w:id="0">
    <w:p w14:paraId="100E6796" w14:textId="77777777" w:rsidR="00FA063A" w:rsidRDefault="00FA063A" w:rsidP="000F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0FE9" w14:textId="77777777" w:rsidR="002C08BE" w:rsidRDefault="002C08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D819" w14:textId="77777777" w:rsidR="00B468C3" w:rsidRDefault="00B468C3" w:rsidP="000F21D7">
    <w:pPr>
      <w:pStyle w:val="Fuzeile"/>
    </w:pPr>
    <w:r>
      <w:t>Note: FOR REASONS OF ECONOMY, DELEGATES ARE KINDLY REQUESTED TO BRING THEIR OWN COPIES OF THE DOCUMENTS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5C44" w14:textId="77777777" w:rsidR="002C08BE" w:rsidRDefault="002C08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B407B" w14:textId="77777777" w:rsidR="00FA063A" w:rsidRDefault="00FA063A" w:rsidP="000F21D7">
      <w:r>
        <w:separator/>
      </w:r>
    </w:p>
  </w:footnote>
  <w:footnote w:type="continuationSeparator" w:id="0">
    <w:p w14:paraId="1DE59B37" w14:textId="77777777" w:rsidR="00FA063A" w:rsidRDefault="00FA063A" w:rsidP="000F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3B02" w14:textId="77777777" w:rsidR="002C08BE" w:rsidRDefault="005577BC">
    <w:pPr>
      <w:pStyle w:val="Kopfzeile"/>
    </w:pPr>
    <w:r>
      <w:rPr>
        <w:noProof/>
      </w:rPr>
      <w:pict w14:anchorId="56C0B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383688" o:spid="_x0000_s2050" type="#_x0000_t136" style="position:absolute;margin-left:0;margin-top:0;width:426.9pt;height:213.45pt;rotation:315;z-index:-251655168;mso-position-horizontal:center;mso-position-horizontal-relative:margin;mso-position-vertical:center;mso-position-vertical-relative:margin" o:allowincell="f" fillcolor="silver" stroked="f">
          <v:fill opacity=".5"/>
          <v:textpath style="font-family:&quot;Arial Narrow&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6D16" w14:textId="77777777" w:rsidR="002C08BE" w:rsidRDefault="005577BC">
    <w:pPr>
      <w:pStyle w:val="Kopfzeile"/>
    </w:pPr>
    <w:r>
      <w:rPr>
        <w:noProof/>
      </w:rPr>
      <w:pict w14:anchorId="3AE6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383689" o:spid="_x0000_s2051" type="#_x0000_t136" style="position:absolute;margin-left:0;margin-top:0;width:426.9pt;height:213.45pt;rotation:315;z-index:-251653120;mso-position-horizontal:center;mso-position-horizontal-relative:margin;mso-position-vertical:center;mso-position-vertical-relative:margin" o:allowincell="f" fillcolor="silver" stroked="f">
          <v:fill opacity=".5"/>
          <v:textpath style="font-family:&quot;Arial Narrow&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364B" w14:textId="77777777" w:rsidR="002C08BE" w:rsidRDefault="005577BC">
    <w:pPr>
      <w:pStyle w:val="Kopfzeile"/>
    </w:pPr>
    <w:r>
      <w:rPr>
        <w:noProof/>
      </w:rPr>
      <w:pict w14:anchorId="4884A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383687" o:spid="_x0000_s2049" type="#_x0000_t136" style="position:absolute;margin-left:0;margin-top:0;width:426.9pt;height:213.45pt;rotation:315;z-index:-251657216;mso-position-horizontal:center;mso-position-horizontal-relative:margin;mso-position-vertical:center;mso-position-vertical-relative:margin" o:allowincell="f" fillcolor="silver" stroked="f">
          <v:fill opacity=".5"/>
          <v:textpath style="font-family:&quot;Arial Narrow&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21F"/>
    <w:multiLevelType w:val="hybridMultilevel"/>
    <w:tmpl w:val="2642FC90"/>
    <w:lvl w:ilvl="0" w:tplc="67464A42">
      <w:start w:val="1"/>
      <w:numFmt w:val="lowerLetter"/>
      <w:pStyle w:val="paperactionlist"/>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5125637"/>
    <w:multiLevelType w:val="hybridMultilevel"/>
    <w:tmpl w:val="9BC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B2493B"/>
    <w:multiLevelType w:val="hybridMultilevel"/>
    <w:tmpl w:val="38465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1C4ABA"/>
    <w:multiLevelType w:val="hybridMultilevel"/>
    <w:tmpl w:val="EDE4F8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0D4604"/>
    <w:multiLevelType w:val="hybridMultilevel"/>
    <w:tmpl w:val="A21EE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2D153D"/>
    <w:multiLevelType w:val="hybridMultilevel"/>
    <w:tmpl w:val="E000E95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D17FE6"/>
    <w:multiLevelType w:val="hybridMultilevel"/>
    <w:tmpl w:val="FEEC3E8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nsid w:val="718257CA"/>
    <w:multiLevelType w:val="hybridMultilevel"/>
    <w:tmpl w:val="59DA9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36783"/>
    <w:multiLevelType w:val="hybridMultilevel"/>
    <w:tmpl w:val="BD365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6"/>
  </w:num>
  <w:num w:numId="7">
    <w:abstractNumId w:val="1"/>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Hosken">
    <w15:presenceInfo w15:providerId="AD" w15:userId="S-1-5-21-542051954-646386468-1050887974-1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674B3"/>
    <w:rsid w:val="00073FEC"/>
    <w:rsid w:val="000868F0"/>
    <w:rsid w:val="000875E8"/>
    <w:rsid w:val="000F21D7"/>
    <w:rsid w:val="00133097"/>
    <w:rsid w:val="00144242"/>
    <w:rsid w:val="00190725"/>
    <w:rsid w:val="001A5211"/>
    <w:rsid w:val="001B6177"/>
    <w:rsid w:val="001E29FE"/>
    <w:rsid w:val="001F1392"/>
    <w:rsid w:val="001F44A4"/>
    <w:rsid w:val="00220711"/>
    <w:rsid w:val="00220E0D"/>
    <w:rsid w:val="00224144"/>
    <w:rsid w:val="002330EC"/>
    <w:rsid w:val="0023741C"/>
    <w:rsid w:val="002663EF"/>
    <w:rsid w:val="00274226"/>
    <w:rsid w:val="00297B44"/>
    <w:rsid w:val="002A2630"/>
    <w:rsid w:val="002C08BE"/>
    <w:rsid w:val="002D5CE7"/>
    <w:rsid w:val="00312A86"/>
    <w:rsid w:val="00321E81"/>
    <w:rsid w:val="00322FBA"/>
    <w:rsid w:val="00326296"/>
    <w:rsid w:val="00327654"/>
    <w:rsid w:val="00330437"/>
    <w:rsid w:val="00333582"/>
    <w:rsid w:val="00341E2A"/>
    <w:rsid w:val="00383597"/>
    <w:rsid w:val="003A0F1C"/>
    <w:rsid w:val="003C4771"/>
    <w:rsid w:val="003C6DA3"/>
    <w:rsid w:val="003D07DA"/>
    <w:rsid w:val="00416EF0"/>
    <w:rsid w:val="0041739B"/>
    <w:rsid w:val="00417944"/>
    <w:rsid w:val="004315F6"/>
    <w:rsid w:val="00435359"/>
    <w:rsid w:val="00442030"/>
    <w:rsid w:val="00451BF7"/>
    <w:rsid w:val="00471D90"/>
    <w:rsid w:val="0048675E"/>
    <w:rsid w:val="004948CA"/>
    <w:rsid w:val="004F4030"/>
    <w:rsid w:val="004F5A06"/>
    <w:rsid w:val="00504305"/>
    <w:rsid w:val="00515C69"/>
    <w:rsid w:val="00522896"/>
    <w:rsid w:val="00531E93"/>
    <w:rsid w:val="0054210B"/>
    <w:rsid w:val="00543263"/>
    <w:rsid w:val="005577BC"/>
    <w:rsid w:val="00593F8F"/>
    <w:rsid w:val="005A680C"/>
    <w:rsid w:val="0061199E"/>
    <w:rsid w:val="00616090"/>
    <w:rsid w:val="0062401F"/>
    <w:rsid w:val="006355F7"/>
    <w:rsid w:val="00642AC2"/>
    <w:rsid w:val="006811C3"/>
    <w:rsid w:val="006A3165"/>
    <w:rsid w:val="006B64D1"/>
    <w:rsid w:val="006D42A4"/>
    <w:rsid w:val="006F11C2"/>
    <w:rsid w:val="006F11DA"/>
    <w:rsid w:val="006F42C7"/>
    <w:rsid w:val="00714FDA"/>
    <w:rsid w:val="00722C56"/>
    <w:rsid w:val="00753EE0"/>
    <w:rsid w:val="00760068"/>
    <w:rsid w:val="00792BA6"/>
    <w:rsid w:val="007C4ED6"/>
    <w:rsid w:val="007D2093"/>
    <w:rsid w:val="0082458F"/>
    <w:rsid w:val="008622D8"/>
    <w:rsid w:val="00874192"/>
    <w:rsid w:val="008834FD"/>
    <w:rsid w:val="00886FAD"/>
    <w:rsid w:val="00892E93"/>
    <w:rsid w:val="008A2D04"/>
    <w:rsid w:val="008A4A31"/>
    <w:rsid w:val="008C6A31"/>
    <w:rsid w:val="008D06F3"/>
    <w:rsid w:val="008D0735"/>
    <w:rsid w:val="008D56B5"/>
    <w:rsid w:val="008F63C7"/>
    <w:rsid w:val="00937E84"/>
    <w:rsid w:val="00973820"/>
    <w:rsid w:val="00976C3B"/>
    <w:rsid w:val="009922C3"/>
    <w:rsid w:val="009C1DC3"/>
    <w:rsid w:val="00A265E1"/>
    <w:rsid w:val="00A6197D"/>
    <w:rsid w:val="00A63F34"/>
    <w:rsid w:val="00A82CB8"/>
    <w:rsid w:val="00A9407C"/>
    <w:rsid w:val="00AA7191"/>
    <w:rsid w:val="00AB060A"/>
    <w:rsid w:val="00AB27CE"/>
    <w:rsid w:val="00AE63D7"/>
    <w:rsid w:val="00AE68FE"/>
    <w:rsid w:val="00B13E4F"/>
    <w:rsid w:val="00B15612"/>
    <w:rsid w:val="00B44E05"/>
    <w:rsid w:val="00B468C3"/>
    <w:rsid w:val="00BD39CD"/>
    <w:rsid w:val="00BE6F33"/>
    <w:rsid w:val="00C0037A"/>
    <w:rsid w:val="00C357AC"/>
    <w:rsid w:val="00C647A8"/>
    <w:rsid w:val="00C64EA2"/>
    <w:rsid w:val="00C8735A"/>
    <w:rsid w:val="00CB5405"/>
    <w:rsid w:val="00CE20F2"/>
    <w:rsid w:val="00D33030"/>
    <w:rsid w:val="00D34698"/>
    <w:rsid w:val="00D450A8"/>
    <w:rsid w:val="00D827B7"/>
    <w:rsid w:val="00D83733"/>
    <w:rsid w:val="00D97484"/>
    <w:rsid w:val="00DA70B6"/>
    <w:rsid w:val="00E65024"/>
    <w:rsid w:val="00E87084"/>
    <w:rsid w:val="00EA3340"/>
    <w:rsid w:val="00EE7469"/>
    <w:rsid w:val="00F03F42"/>
    <w:rsid w:val="00F14F0F"/>
    <w:rsid w:val="00F214F8"/>
    <w:rsid w:val="00F25BD2"/>
    <w:rsid w:val="00F47330"/>
    <w:rsid w:val="00F543C9"/>
    <w:rsid w:val="00F57D6E"/>
    <w:rsid w:val="00F643C2"/>
    <w:rsid w:val="00F64E80"/>
    <w:rsid w:val="00F65C93"/>
    <w:rsid w:val="00F72798"/>
    <w:rsid w:val="00FA063A"/>
    <w:rsid w:val="00FA44B9"/>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82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1D7"/>
    <w:rPr>
      <w:rFonts w:ascii="Arial Narrow" w:hAnsi="Arial Narrow"/>
      <w:sz w:val="22"/>
      <w:szCs w:val="22"/>
      <w:lang w:val="en-AU" w:eastAsia="en-US"/>
    </w:rPr>
  </w:style>
  <w:style w:type="paragraph" w:styleId="berschrift1">
    <w:name w:val="heading 1"/>
    <w:basedOn w:val="berschrift2"/>
    <w:next w:val="Standard"/>
    <w:link w:val="berschrift1Zchn"/>
    <w:qFormat/>
    <w:rsid w:val="001E29FE"/>
    <w:pPr>
      <w:outlineLvl w:val="0"/>
    </w:pPr>
    <w:rPr>
      <w:i w:val="0"/>
      <w:szCs w:val="22"/>
    </w:rPr>
  </w:style>
  <w:style w:type="paragraph" w:styleId="berschrift2">
    <w:name w:val="heading 2"/>
    <w:basedOn w:val="Standard"/>
    <w:next w:val="Standard"/>
    <w:qFormat/>
    <w:rsid w:val="001E29FE"/>
    <w:pPr>
      <w:keepNext/>
      <w:spacing w:before="240"/>
      <w:outlineLvl w:val="1"/>
    </w:pPr>
    <w:rPr>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5A06"/>
    <w:pPr>
      <w:tabs>
        <w:tab w:val="center" w:pos="4320"/>
        <w:tab w:val="right" w:pos="8640"/>
      </w:tabs>
    </w:pPr>
  </w:style>
  <w:style w:type="paragraph" w:styleId="Fuzeile">
    <w:name w:val="footer"/>
    <w:basedOn w:val="Standard"/>
    <w:link w:val="FuzeileZchn"/>
    <w:uiPriority w:val="99"/>
    <w:rsid w:val="004F5A06"/>
    <w:pPr>
      <w:tabs>
        <w:tab w:val="center" w:pos="4320"/>
        <w:tab w:val="right" w:pos="8640"/>
      </w:tabs>
    </w:pPr>
  </w:style>
  <w:style w:type="character" w:styleId="Seitenzahl">
    <w:name w:val="page number"/>
    <w:basedOn w:val="Absatz-Standardschriftart"/>
    <w:rsid w:val="004F5A06"/>
  </w:style>
  <w:style w:type="paragraph" w:customStyle="1" w:styleId="subpara">
    <w:name w:val="sub para"/>
    <w:basedOn w:val="Standard"/>
    <w:link w:val="subparaChar"/>
    <w:rsid w:val="004F5A06"/>
    <w:pPr>
      <w:spacing w:before="60" w:after="60"/>
      <w:ind w:left="1134" w:right="794" w:hanging="567"/>
      <w:jc w:val="both"/>
    </w:pPr>
    <w:rPr>
      <w:szCs w:val="20"/>
    </w:rPr>
  </w:style>
  <w:style w:type="paragraph" w:styleId="Sprechblasentext">
    <w:name w:val="Balloon Text"/>
    <w:basedOn w:val="Standard"/>
    <w:semiHidden/>
    <w:rsid w:val="00AB27CE"/>
    <w:rPr>
      <w:rFonts w:ascii="Tahoma" w:hAnsi="Tahoma" w:cs="Tahoma"/>
      <w:sz w:val="16"/>
      <w:szCs w:val="16"/>
    </w:rPr>
  </w:style>
  <w:style w:type="character" w:customStyle="1" w:styleId="FuzeileZchn">
    <w:name w:val="Fußzeile Zchn"/>
    <w:link w:val="Fuzeile"/>
    <w:uiPriority w:val="99"/>
    <w:rsid w:val="00B468C3"/>
    <w:rPr>
      <w:sz w:val="24"/>
      <w:szCs w:val="24"/>
      <w:lang w:val="en-US" w:eastAsia="en-US"/>
    </w:rPr>
  </w:style>
  <w:style w:type="paragraph" w:styleId="Titel">
    <w:name w:val="Title"/>
    <w:basedOn w:val="Standard"/>
    <w:next w:val="Standard"/>
    <w:link w:val="TitelZchn"/>
    <w:qFormat/>
    <w:rsid w:val="001E29FE"/>
    <w:pPr>
      <w:keepNext/>
      <w:spacing w:before="240"/>
      <w:jc w:val="center"/>
    </w:pPr>
    <w:rPr>
      <w:rFonts w:eastAsiaTheme="majorEastAsia" w:cstheme="majorBidi"/>
      <w:b/>
      <w:szCs w:val="56"/>
    </w:rPr>
  </w:style>
  <w:style w:type="character" w:customStyle="1" w:styleId="TitelZchn">
    <w:name w:val="Titel Zchn"/>
    <w:basedOn w:val="Absatz-Standardschriftart"/>
    <w:link w:val="Titel"/>
    <w:rsid w:val="001E29FE"/>
    <w:rPr>
      <w:rFonts w:ascii="Arial Narrow" w:eastAsiaTheme="majorEastAsia" w:hAnsi="Arial Narrow" w:cstheme="majorBidi"/>
      <w:b/>
      <w:sz w:val="22"/>
      <w:szCs w:val="56"/>
      <w:lang w:val="en-US" w:eastAsia="en-US"/>
    </w:rPr>
  </w:style>
  <w:style w:type="paragraph" w:styleId="Untertitel">
    <w:name w:val="Subtitle"/>
    <w:basedOn w:val="Standard"/>
    <w:next w:val="Standard"/>
    <w:link w:val="UntertitelZchn"/>
    <w:qFormat/>
    <w:rsid w:val="001E29FE"/>
    <w:pPr>
      <w:keepNext/>
      <w:spacing w:before="240"/>
      <w:jc w:val="center"/>
    </w:pPr>
    <w:rPr>
      <w:b/>
    </w:rPr>
  </w:style>
  <w:style w:type="character" w:customStyle="1" w:styleId="UntertitelZchn">
    <w:name w:val="Untertitel Zchn"/>
    <w:basedOn w:val="Absatz-Standardschriftart"/>
    <w:link w:val="Untertitel"/>
    <w:rsid w:val="001E29FE"/>
    <w:rPr>
      <w:rFonts w:ascii="Arial Narrow" w:hAnsi="Arial Narrow"/>
      <w:b/>
      <w:sz w:val="22"/>
      <w:szCs w:val="22"/>
      <w:lang w:val="en-AU" w:eastAsia="en-US"/>
    </w:rPr>
  </w:style>
  <w:style w:type="character" w:customStyle="1" w:styleId="berschrift1Zchn">
    <w:name w:val="Überschrift 1 Zchn"/>
    <w:basedOn w:val="Absatz-Standardschriftart"/>
    <w:link w:val="berschrift1"/>
    <w:rsid w:val="001E29FE"/>
    <w:rPr>
      <w:rFonts w:ascii="Arial Narrow" w:hAnsi="Arial Narrow"/>
      <w:b/>
      <w:sz w:val="22"/>
      <w:szCs w:val="22"/>
      <w:lang w:val="en-AU" w:eastAsia="en-US"/>
    </w:rPr>
  </w:style>
  <w:style w:type="paragraph" w:customStyle="1" w:styleId="PaperNumber">
    <w:name w:val="Paper Number"/>
    <w:basedOn w:val="Standard"/>
    <w:link w:val="PaperNumberChar"/>
    <w:qFormat/>
    <w:rsid w:val="000F21D7"/>
    <w:pPr>
      <w:jc w:val="right"/>
    </w:pPr>
    <w:rPr>
      <w:b/>
      <w:bdr w:val="single" w:sz="4" w:space="0" w:color="auto"/>
    </w:rPr>
  </w:style>
  <w:style w:type="paragraph" w:customStyle="1" w:styleId="Papersummarylabel">
    <w:name w:val="Paper summary label"/>
    <w:basedOn w:val="Standard"/>
    <w:link w:val="PapersummarylabelChar"/>
    <w:qFormat/>
    <w:rsid w:val="000F21D7"/>
    <w:rPr>
      <w:b/>
      <w:i/>
    </w:rPr>
  </w:style>
  <w:style w:type="character" w:customStyle="1" w:styleId="PaperNumberChar">
    <w:name w:val="Paper Number Char"/>
    <w:basedOn w:val="Absatz-Standardschriftart"/>
    <w:link w:val="PaperNumber"/>
    <w:rsid w:val="000F21D7"/>
    <w:rPr>
      <w:rFonts w:ascii="Arial Narrow" w:hAnsi="Arial Narrow"/>
      <w:b/>
      <w:sz w:val="22"/>
      <w:szCs w:val="22"/>
      <w:bdr w:val="single" w:sz="4" w:space="0" w:color="auto"/>
      <w:lang w:val="en-US" w:eastAsia="en-US"/>
    </w:rPr>
  </w:style>
  <w:style w:type="paragraph" w:customStyle="1" w:styleId="blockindent">
    <w:name w:val="block indent"/>
    <w:basedOn w:val="Standard"/>
    <w:link w:val="blockindentChar"/>
    <w:qFormat/>
    <w:rsid w:val="000F21D7"/>
    <w:pPr>
      <w:spacing w:before="60" w:after="60"/>
      <w:ind w:left="792"/>
    </w:pPr>
  </w:style>
  <w:style w:type="character" w:customStyle="1" w:styleId="PapersummarylabelChar">
    <w:name w:val="Paper summary label Char"/>
    <w:basedOn w:val="Absatz-Standardschriftart"/>
    <w:link w:val="Papersummarylabel"/>
    <w:rsid w:val="000F21D7"/>
    <w:rPr>
      <w:rFonts w:ascii="Arial Narrow" w:hAnsi="Arial Narrow"/>
      <w:b/>
      <w:i/>
      <w:sz w:val="22"/>
      <w:szCs w:val="22"/>
      <w:lang w:val="en-AU" w:eastAsia="en-US"/>
    </w:rPr>
  </w:style>
  <w:style w:type="paragraph" w:customStyle="1" w:styleId="paperactionlist">
    <w:name w:val="paper action list"/>
    <w:basedOn w:val="subpara"/>
    <w:link w:val="paperactionlistChar"/>
    <w:qFormat/>
    <w:rsid w:val="000F21D7"/>
    <w:pPr>
      <w:numPr>
        <w:numId w:val="1"/>
      </w:numPr>
    </w:pPr>
    <w:rPr>
      <w:szCs w:val="22"/>
    </w:rPr>
  </w:style>
  <w:style w:type="character" w:customStyle="1" w:styleId="blockindentChar">
    <w:name w:val="block indent Char"/>
    <w:basedOn w:val="Absatz-Standardschriftart"/>
    <w:link w:val="blockindent"/>
    <w:rsid w:val="000F21D7"/>
    <w:rPr>
      <w:rFonts w:ascii="Arial Narrow" w:hAnsi="Arial Narrow"/>
      <w:sz w:val="22"/>
      <w:szCs w:val="22"/>
      <w:lang w:val="en-AU" w:eastAsia="en-US"/>
    </w:rPr>
  </w:style>
  <w:style w:type="character" w:customStyle="1" w:styleId="subparaChar">
    <w:name w:val="sub para Char"/>
    <w:basedOn w:val="Absatz-Standardschriftart"/>
    <w:link w:val="subpara"/>
    <w:rsid w:val="000F21D7"/>
    <w:rPr>
      <w:rFonts w:ascii="Arial Narrow" w:hAnsi="Arial Narrow"/>
      <w:sz w:val="22"/>
      <w:lang w:val="en-AU" w:eastAsia="en-US"/>
    </w:rPr>
  </w:style>
  <w:style w:type="character" w:customStyle="1" w:styleId="paperactionlistChar">
    <w:name w:val="paper action list Char"/>
    <w:basedOn w:val="subparaChar"/>
    <w:link w:val="paperactionlist"/>
    <w:rsid w:val="000F21D7"/>
    <w:rPr>
      <w:rFonts w:ascii="Arial Narrow" w:hAnsi="Arial Narrow"/>
      <w:sz w:val="22"/>
      <w:szCs w:val="22"/>
      <w:lang w:val="en-AU" w:eastAsia="en-US"/>
    </w:rPr>
  </w:style>
  <w:style w:type="paragraph" w:styleId="Listenabsatz">
    <w:name w:val="List Paragraph"/>
    <w:basedOn w:val="Standard"/>
    <w:uiPriority w:val="34"/>
    <w:qFormat/>
    <w:rsid w:val="00297B44"/>
    <w:pPr>
      <w:ind w:left="720"/>
      <w:contextualSpacing/>
    </w:pPr>
  </w:style>
  <w:style w:type="character" w:customStyle="1" w:styleId="tlid-translation">
    <w:name w:val="tlid-translation"/>
    <w:basedOn w:val="Absatz-Standardschriftart"/>
    <w:rsid w:val="00B13E4F"/>
  </w:style>
  <w:style w:type="character" w:styleId="Kommentarzeichen">
    <w:name w:val="annotation reference"/>
    <w:basedOn w:val="Absatz-Standardschriftart"/>
    <w:semiHidden/>
    <w:unhideWhenUsed/>
    <w:rsid w:val="00F214F8"/>
    <w:rPr>
      <w:sz w:val="16"/>
      <w:szCs w:val="16"/>
    </w:rPr>
  </w:style>
  <w:style w:type="paragraph" w:styleId="Kommentartext">
    <w:name w:val="annotation text"/>
    <w:basedOn w:val="Standard"/>
    <w:link w:val="KommentartextZchn"/>
    <w:semiHidden/>
    <w:unhideWhenUsed/>
    <w:rsid w:val="00F214F8"/>
    <w:rPr>
      <w:sz w:val="20"/>
      <w:szCs w:val="20"/>
    </w:rPr>
  </w:style>
  <w:style w:type="character" w:customStyle="1" w:styleId="KommentartextZchn">
    <w:name w:val="Kommentartext Zchn"/>
    <w:basedOn w:val="Absatz-Standardschriftart"/>
    <w:link w:val="Kommentartext"/>
    <w:semiHidden/>
    <w:rsid w:val="00F214F8"/>
    <w:rPr>
      <w:rFonts w:ascii="Arial Narrow" w:hAnsi="Arial Narrow"/>
      <w:lang w:val="en-AU" w:eastAsia="en-US"/>
    </w:rPr>
  </w:style>
  <w:style w:type="paragraph" w:styleId="Kommentarthema">
    <w:name w:val="annotation subject"/>
    <w:basedOn w:val="Kommentartext"/>
    <w:next w:val="Kommentartext"/>
    <w:link w:val="KommentarthemaZchn"/>
    <w:semiHidden/>
    <w:unhideWhenUsed/>
    <w:rsid w:val="00F214F8"/>
    <w:rPr>
      <w:b/>
      <w:bCs/>
    </w:rPr>
  </w:style>
  <w:style w:type="character" w:customStyle="1" w:styleId="KommentarthemaZchn">
    <w:name w:val="Kommentarthema Zchn"/>
    <w:basedOn w:val="KommentartextZchn"/>
    <w:link w:val="Kommentarthema"/>
    <w:semiHidden/>
    <w:rsid w:val="00F214F8"/>
    <w:rPr>
      <w:rFonts w:ascii="Arial Narrow" w:hAnsi="Arial Narrow"/>
      <w:b/>
      <w:bCs/>
      <w:lang w:val="en-AU" w:eastAsia="en-US"/>
    </w:rPr>
  </w:style>
  <w:style w:type="paragraph" w:styleId="berarbeitung">
    <w:name w:val="Revision"/>
    <w:hidden/>
    <w:uiPriority w:val="99"/>
    <w:semiHidden/>
    <w:rsid w:val="008D0735"/>
    <w:rPr>
      <w:rFonts w:ascii="Arial Narrow" w:hAnsi="Arial Narrow"/>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1D7"/>
    <w:rPr>
      <w:rFonts w:ascii="Arial Narrow" w:hAnsi="Arial Narrow"/>
      <w:sz w:val="22"/>
      <w:szCs w:val="22"/>
      <w:lang w:val="en-AU" w:eastAsia="en-US"/>
    </w:rPr>
  </w:style>
  <w:style w:type="paragraph" w:styleId="berschrift1">
    <w:name w:val="heading 1"/>
    <w:basedOn w:val="berschrift2"/>
    <w:next w:val="Standard"/>
    <w:link w:val="berschrift1Zchn"/>
    <w:qFormat/>
    <w:rsid w:val="001E29FE"/>
    <w:pPr>
      <w:outlineLvl w:val="0"/>
    </w:pPr>
    <w:rPr>
      <w:i w:val="0"/>
      <w:szCs w:val="22"/>
    </w:rPr>
  </w:style>
  <w:style w:type="paragraph" w:styleId="berschrift2">
    <w:name w:val="heading 2"/>
    <w:basedOn w:val="Standard"/>
    <w:next w:val="Standard"/>
    <w:qFormat/>
    <w:rsid w:val="001E29FE"/>
    <w:pPr>
      <w:keepNext/>
      <w:spacing w:before="240"/>
      <w:outlineLvl w:val="1"/>
    </w:pPr>
    <w:rPr>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5A06"/>
    <w:pPr>
      <w:tabs>
        <w:tab w:val="center" w:pos="4320"/>
        <w:tab w:val="right" w:pos="8640"/>
      </w:tabs>
    </w:pPr>
  </w:style>
  <w:style w:type="paragraph" w:styleId="Fuzeile">
    <w:name w:val="footer"/>
    <w:basedOn w:val="Standard"/>
    <w:link w:val="FuzeileZchn"/>
    <w:uiPriority w:val="99"/>
    <w:rsid w:val="004F5A06"/>
    <w:pPr>
      <w:tabs>
        <w:tab w:val="center" w:pos="4320"/>
        <w:tab w:val="right" w:pos="8640"/>
      </w:tabs>
    </w:pPr>
  </w:style>
  <w:style w:type="character" w:styleId="Seitenzahl">
    <w:name w:val="page number"/>
    <w:basedOn w:val="Absatz-Standardschriftart"/>
    <w:rsid w:val="004F5A06"/>
  </w:style>
  <w:style w:type="paragraph" w:customStyle="1" w:styleId="subpara">
    <w:name w:val="sub para"/>
    <w:basedOn w:val="Standard"/>
    <w:link w:val="subparaChar"/>
    <w:rsid w:val="004F5A06"/>
    <w:pPr>
      <w:spacing w:before="60" w:after="60"/>
      <w:ind w:left="1134" w:right="794" w:hanging="567"/>
      <w:jc w:val="both"/>
    </w:pPr>
    <w:rPr>
      <w:szCs w:val="20"/>
    </w:rPr>
  </w:style>
  <w:style w:type="paragraph" w:styleId="Sprechblasentext">
    <w:name w:val="Balloon Text"/>
    <w:basedOn w:val="Standard"/>
    <w:semiHidden/>
    <w:rsid w:val="00AB27CE"/>
    <w:rPr>
      <w:rFonts w:ascii="Tahoma" w:hAnsi="Tahoma" w:cs="Tahoma"/>
      <w:sz w:val="16"/>
      <w:szCs w:val="16"/>
    </w:rPr>
  </w:style>
  <w:style w:type="character" w:customStyle="1" w:styleId="FuzeileZchn">
    <w:name w:val="Fußzeile Zchn"/>
    <w:link w:val="Fuzeile"/>
    <w:uiPriority w:val="99"/>
    <w:rsid w:val="00B468C3"/>
    <w:rPr>
      <w:sz w:val="24"/>
      <w:szCs w:val="24"/>
      <w:lang w:val="en-US" w:eastAsia="en-US"/>
    </w:rPr>
  </w:style>
  <w:style w:type="paragraph" w:styleId="Titel">
    <w:name w:val="Title"/>
    <w:basedOn w:val="Standard"/>
    <w:next w:val="Standard"/>
    <w:link w:val="TitelZchn"/>
    <w:qFormat/>
    <w:rsid w:val="001E29FE"/>
    <w:pPr>
      <w:keepNext/>
      <w:spacing w:before="240"/>
      <w:jc w:val="center"/>
    </w:pPr>
    <w:rPr>
      <w:rFonts w:eastAsiaTheme="majorEastAsia" w:cstheme="majorBidi"/>
      <w:b/>
      <w:szCs w:val="56"/>
    </w:rPr>
  </w:style>
  <w:style w:type="character" w:customStyle="1" w:styleId="TitelZchn">
    <w:name w:val="Titel Zchn"/>
    <w:basedOn w:val="Absatz-Standardschriftart"/>
    <w:link w:val="Titel"/>
    <w:rsid w:val="001E29FE"/>
    <w:rPr>
      <w:rFonts w:ascii="Arial Narrow" w:eastAsiaTheme="majorEastAsia" w:hAnsi="Arial Narrow" w:cstheme="majorBidi"/>
      <w:b/>
      <w:sz w:val="22"/>
      <w:szCs w:val="56"/>
      <w:lang w:val="en-US" w:eastAsia="en-US"/>
    </w:rPr>
  </w:style>
  <w:style w:type="paragraph" w:styleId="Untertitel">
    <w:name w:val="Subtitle"/>
    <w:basedOn w:val="Standard"/>
    <w:next w:val="Standard"/>
    <w:link w:val="UntertitelZchn"/>
    <w:qFormat/>
    <w:rsid w:val="001E29FE"/>
    <w:pPr>
      <w:keepNext/>
      <w:spacing w:before="240"/>
      <w:jc w:val="center"/>
    </w:pPr>
    <w:rPr>
      <w:b/>
    </w:rPr>
  </w:style>
  <w:style w:type="character" w:customStyle="1" w:styleId="UntertitelZchn">
    <w:name w:val="Untertitel Zchn"/>
    <w:basedOn w:val="Absatz-Standardschriftart"/>
    <w:link w:val="Untertitel"/>
    <w:rsid w:val="001E29FE"/>
    <w:rPr>
      <w:rFonts w:ascii="Arial Narrow" w:hAnsi="Arial Narrow"/>
      <w:b/>
      <w:sz w:val="22"/>
      <w:szCs w:val="22"/>
      <w:lang w:val="en-AU" w:eastAsia="en-US"/>
    </w:rPr>
  </w:style>
  <w:style w:type="character" w:customStyle="1" w:styleId="berschrift1Zchn">
    <w:name w:val="Überschrift 1 Zchn"/>
    <w:basedOn w:val="Absatz-Standardschriftart"/>
    <w:link w:val="berschrift1"/>
    <w:rsid w:val="001E29FE"/>
    <w:rPr>
      <w:rFonts w:ascii="Arial Narrow" w:hAnsi="Arial Narrow"/>
      <w:b/>
      <w:sz w:val="22"/>
      <w:szCs w:val="22"/>
      <w:lang w:val="en-AU" w:eastAsia="en-US"/>
    </w:rPr>
  </w:style>
  <w:style w:type="paragraph" w:customStyle="1" w:styleId="PaperNumber">
    <w:name w:val="Paper Number"/>
    <w:basedOn w:val="Standard"/>
    <w:link w:val="PaperNumberChar"/>
    <w:qFormat/>
    <w:rsid w:val="000F21D7"/>
    <w:pPr>
      <w:jc w:val="right"/>
    </w:pPr>
    <w:rPr>
      <w:b/>
      <w:bdr w:val="single" w:sz="4" w:space="0" w:color="auto"/>
    </w:rPr>
  </w:style>
  <w:style w:type="paragraph" w:customStyle="1" w:styleId="Papersummarylabel">
    <w:name w:val="Paper summary label"/>
    <w:basedOn w:val="Standard"/>
    <w:link w:val="PapersummarylabelChar"/>
    <w:qFormat/>
    <w:rsid w:val="000F21D7"/>
    <w:rPr>
      <w:b/>
      <w:i/>
    </w:rPr>
  </w:style>
  <w:style w:type="character" w:customStyle="1" w:styleId="PaperNumberChar">
    <w:name w:val="Paper Number Char"/>
    <w:basedOn w:val="Absatz-Standardschriftart"/>
    <w:link w:val="PaperNumber"/>
    <w:rsid w:val="000F21D7"/>
    <w:rPr>
      <w:rFonts w:ascii="Arial Narrow" w:hAnsi="Arial Narrow"/>
      <w:b/>
      <w:sz w:val="22"/>
      <w:szCs w:val="22"/>
      <w:bdr w:val="single" w:sz="4" w:space="0" w:color="auto"/>
      <w:lang w:val="en-US" w:eastAsia="en-US"/>
    </w:rPr>
  </w:style>
  <w:style w:type="paragraph" w:customStyle="1" w:styleId="blockindent">
    <w:name w:val="block indent"/>
    <w:basedOn w:val="Standard"/>
    <w:link w:val="blockindentChar"/>
    <w:qFormat/>
    <w:rsid w:val="000F21D7"/>
    <w:pPr>
      <w:spacing w:before="60" w:after="60"/>
      <w:ind w:left="792"/>
    </w:pPr>
  </w:style>
  <w:style w:type="character" w:customStyle="1" w:styleId="PapersummarylabelChar">
    <w:name w:val="Paper summary label Char"/>
    <w:basedOn w:val="Absatz-Standardschriftart"/>
    <w:link w:val="Papersummarylabel"/>
    <w:rsid w:val="000F21D7"/>
    <w:rPr>
      <w:rFonts w:ascii="Arial Narrow" w:hAnsi="Arial Narrow"/>
      <w:b/>
      <w:i/>
      <w:sz w:val="22"/>
      <w:szCs w:val="22"/>
      <w:lang w:val="en-AU" w:eastAsia="en-US"/>
    </w:rPr>
  </w:style>
  <w:style w:type="paragraph" w:customStyle="1" w:styleId="paperactionlist">
    <w:name w:val="paper action list"/>
    <w:basedOn w:val="subpara"/>
    <w:link w:val="paperactionlistChar"/>
    <w:qFormat/>
    <w:rsid w:val="000F21D7"/>
    <w:pPr>
      <w:numPr>
        <w:numId w:val="1"/>
      </w:numPr>
    </w:pPr>
    <w:rPr>
      <w:szCs w:val="22"/>
    </w:rPr>
  </w:style>
  <w:style w:type="character" w:customStyle="1" w:styleId="blockindentChar">
    <w:name w:val="block indent Char"/>
    <w:basedOn w:val="Absatz-Standardschriftart"/>
    <w:link w:val="blockindent"/>
    <w:rsid w:val="000F21D7"/>
    <w:rPr>
      <w:rFonts w:ascii="Arial Narrow" w:hAnsi="Arial Narrow"/>
      <w:sz w:val="22"/>
      <w:szCs w:val="22"/>
      <w:lang w:val="en-AU" w:eastAsia="en-US"/>
    </w:rPr>
  </w:style>
  <w:style w:type="character" w:customStyle="1" w:styleId="subparaChar">
    <w:name w:val="sub para Char"/>
    <w:basedOn w:val="Absatz-Standardschriftart"/>
    <w:link w:val="subpara"/>
    <w:rsid w:val="000F21D7"/>
    <w:rPr>
      <w:rFonts w:ascii="Arial Narrow" w:hAnsi="Arial Narrow"/>
      <w:sz w:val="22"/>
      <w:lang w:val="en-AU" w:eastAsia="en-US"/>
    </w:rPr>
  </w:style>
  <w:style w:type="character" w:customStyle="1" w:styleId="paperactionlistChar">
    <w:name w:val="paper action list Char"/>
    <w:basedOn w:val="subparaChar"/>
    <w:link w:val="paperactionlist"/>
    <w:rsid w:val="000F21D7"/>
    <w:rPr>
      <w:rFonts w:ascii="Arial Narrow" w:hAnsi="Arial Narrow"/>
      <w:sz w:val="22"/>
      <w:szCs w:val="22"/>
      <w:lang w:val="en-AU" w:eastAsia="en-US"/>
    </w:rPr>
  </w:style>
  <w:style w:type="paragraph" w:styleId="Listenabsatz">
    <w:name w:val="List Paragraph"/>
    <w:basedOn w:val="Standard"/>
    <w:uiPriority w:val="34"/>
    <w:qFormat/>
    <w:rsid w:val="00297B44"/>
    <w:pPr>
      <w:ind w:left="720"/>
      <w:contextualSpacing/>
    </w:pPr>
  </w:style>
  <w:style w:type="character" w:customStyle="1" w:styleId="tlid-translation">
    <w:name w:val="tlid-translation"/>
    <w:basedOn w:val="Absatz-Standardschriftart"/>
    <w:rsid w:val="00B13E4F"/>
  </w:style>
  <w:style w:type="character" w:styleId="Kommentarzeichen">
    <w:name w:val="annotation reference"/>
    <w:basedOn w:val="Absatz-Standardschriftart"/>
    <w:semiHidden/>
    <w:unhideWhenUsed/>
    <w:rsid w:val="00F214F8"/>
    <w:rPr>
      <w:sz w:val="16"/>
      <w:szCs w:val="16"/>
    </w:rPr>
  </w:style>
  <w:style w:type="paragraph" w:styleId="Kommentartext">
    <w:name w:val="annotation text"/>
    <w:basedOn w:val="Standard"/>
    <w:link w:val="KommentartextZchn"/>
    <w:semiHidden/>
    <w:unhideWhenUsed/>
    <w:rsid w:val="00F214F8"/>
    <w:rPr>
      <w:sz w:val="20"/>
      <w:szCs w:val="20"/>
    </w:rPr>
  </w:style>
  <w:style w:type="character" w:customStyle="1" w:styleId="KommentartextZchn">
    <w:name w:val="Kommentartext Zchn"/>
    <w:basedOn w:val="Absatz-Standardschriftart"/>
    <w:link w:val="Kommentartext"/>
    <w:semiHidden/>
    <w:rsid w:val="00F214F8"/>
    <w:rPr>
      <w:rFonts w:ascii="Arial Narrow" w:hAnsi="Arial Narrow"/>
      <w:lang w:val="en-AU" w:eastAsia="en-US"/>
    </w:rPr>
  </w:style>
  <w:style w:type="paragraph" w:styleId="Kommentarthema">
    <w:name w:val="annotation subject"/>
    <w:basedOn w:val="Kommentartext"/>
    <w:next w:val="Kommentartext"/>
    <w:link w:val="KommentarthemaZchn"/>
    <w:semiHidden/>
    <w:unhideWhenUsed/>
    <w:rsid w:val="00F214F8"/>
    <w:rPr>
      <w:b/>
      <w:bCs/>
    </w:rPr>
  </w:style>
  <w:style w:type="character" w:customStyle="1" w:styleId="KommentarthemaZchn">
    <w:name w:val="Kommentarthema Zchn"/>
    <w:basedOn w:val="KommentartextZchn"/>
    <w:link w:val="Kommentarthema"/>
    <w:semiHidden/>
    <w:rsid w:val="00F214F8"/>
    <w:rPr>
      <w:rFonts w:ascii="Arial Narrow" w:hAnsi="Arial Narrow"/>
      <w:b/>
      <w:bCs/>
      <w:lang w:val="en-AU" w:eastAsia="en-US"/>
    </w:rPr>
  </w:style>
  <w:style w:type="paragraph" w:styleId="berarbeitung">
    <w:name w:val="Revision"/>
    <w:hidden/>
    <w:uiPriority w:val="99"/>
    <w:semiHidden/>
    <w:rsid w:val="008D0735"/>
    <w:rPr>
      <w:rFonts w:ascii="Arial Narrow" w:hAnsi="Arial Narrow"/>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2621">
      <w:bodyDiv w:val="1"/>
      <w:marLeft w:val="0"/>
      <w:marRight w:val="0"/>
      <w:marTop w:val="0"/>
      <w:marBottom w:val="0"/>
      <w:divBdr>
        <w:top w:val="none" w:sz="0" w:space="0" w:color="auto"/>
        <w:left w:val="none" w:sz="0" w:space="0" w:color="auto"/>
        <w:bottom w:val="none" w:sz="0" w:space="0" w:color="auto"/>
        <w:right w:val="none" w:sz="0" w:space="0" w:color="auto"/>
      </w:divBdr>
      <w:divsChild>
        <w:div w:id="745760308">
          <w:marLeft w:val="0"/>
          <w:marRight w:val="0"/>
          <w:marTop w:val="0"/>
          <w:marBottom w:val="0"/>
          <w:divBdr>
            <w:top w:val="none" w:sz="0" w:space="0" w:color="auto"/>
            <w:left w:val="none" w:sz="0" w:space="0" w:color="auto"/>
            <w:bottom w:val="none" w:sz="0" w:space="0" w:color="auto"/>
            <w:right w:val="none" w:sz="0" w:space="0" w:color="auto"/>
          </w:divBdr>
        </w:div>
        <w:div w:id="208340887">
          <w:marLeft w:val="0"/>
          <w:marRight w:val="0"/>
          <w:marTop w:val="0"/>
          <w:marBottom w:val="0"/>
          <w:divBdr>
            <w:top w:val="none" w:sz="0" w:space="0" w:color="auto"/>
            <w:left w:val="none" w:sz="0" w:space="0" w:color="auto"/>
            <w:bottom w:val="none" w:sz="0" w:space="0" w:color="auto"/>
            <w:right w:val="none" w:sz="0" w:space="0" w:color="auto"/>
          </w:divBdr>
        </w:div>
        <w:div w:id="1145316675">
          <w:marLeft w:val="0"/>
          <w:marRight w:val="0"/>
          <w:marTop w:val="0"/>
          <w:marBottom w:val="0"/>
          <w:divBdr>
            <w:top w:val="none" w:sz="0" w:space="0" w:color="auto"/>
            <w:left w:val="none" w:sz="0" w:space="0" w:color="auto"/>
            <w:bottom w:val="none" w:sz="0" w:space="0" w:color="auto"/>
            <w:right w:val="none" w:sz="0" w:space="0" w:color="auto"/>
          </w:divBdr>
        </w:div>
      </w:divsChild>
    </w:div>
    <w:div w:id="737285381">
      <w:bodyDiv w:val="1"/>
      <w:marLeft w:val="0"/>
      <w:marRight w:val="0"/>
      <w:marTop w:val="0"/>
      <w:marBottom w:val="0"/>
      <w:divBdr>
        <w:top w:val="none" w:sz="0" w:space="0" w:color="auto"/>
        <w:left w:val="none" w:sz="0" w:space="0" w:color="auto"/>
        <w:bottom w:val="none" w:sz="0" w:space="0" w:color="auto"/>
        <w:right w:val="none" w:sz="0" w:space="0" w:color="auto"/>
      </w:divBdr>
    </w:div>
    <w:div w:id="821969384">
      <w:bodyDiv w:val="1"/>
      <w:marLeft w:val="0"/>
      <w:marRight w:val="0"/>
      <w:marTop w:val="0"/>
      <w:marBottom w:val="0"/>
      <w:divBdr>
        <w:top w:val="none" w:sz="0" w:space="0" w:color="auto"/>
        <w:left w:val="none" w:sz="0" w:space="0" w:color="auto"/>
        <w:bottom w:val="none" w:sz="0" w:space="0" w:color="auto"/>
        <w:right w:val="none" w:sz="0" w:space="0" w:color="auto"/>
      </w:divBdr>
    </w:div>
    <w:div w:id="1708606893">
      <w:bodyDiv w:val="1"/>
      <w:marLeft w:val="0"/>
      <w:marRight w:val="0"/>
      <w:marTop w:val="0"/>
      <w:marBottom w:val="0"/>
      <w:divBdr>
        <w:top w:val="none" w:sz="0" w:space="0" w:color="auto"/>
        <w:left w:val="none" w:sz="0" w:space="0" w:color="auto"/>
        <w:bottom w:val="none" w:sz="0" w:space="0" w:color="auto"/>
        <w:right w:val="none" w:sz="0" w:space="0" w:color="auto"/>
      </w:divBdr>
    </w:div>
    <w:div w:id="17660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C3FA-831F-49B9-8DB1-43474522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A7547550.dotm</Template>
  <TotalTime>0</TotalTime>
  <Pages>3</Pages>
  <Words>1263</Words>
  <Characters>7964</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Jens Schröder-Fürstenberg</cp:lastModifiedBy>
  <cp:revision>6</cp:revision>
  <cp:lastPrinted>2007-11-26T08:44:00Z</cp:lastPrinted>
  <dcterms:created xsi:type="dcterms:W3CDTF">2019-03-01T07:17:00Z</dcterms:created>
  <dcterms:modified xsi:type="dcterms:W3CDTF">2019-03-01T08:36:00Z</dcterms:modified>
</cp:coreProperties>
</file>