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29AD" w14:textId="1AE58649" w:rsidR="002E6347" w:rsidRPr="002E6347" w:rsidRDefault="002E6347" w:rsidP="002E6347">
      <w:pPr>
        <w:pStyle w:val="Ingenmellomrom"/>
        <w:jc w:val="center"/>
        <w:rPr>
          <w:b/>
        </w:rPr>
      </w:pPr>
      <w:r w:rsidRPr="002E6347">
        <w:rPr>
          <w:b/>
        </w:rPr>
        <w:t>Example of encoded CATZOC differences in TSS encoded by 2 different producers.</w:t>
      </w:r>
    </w:p>
    <w:p w14:paraId="09F66869" w14:textId="77777777" w:rsidR="002E6347" w:rsidRDefault="002E6347" w:rsidP="005E4C64">
      <w:pPr>
        <w:pStyle w:val="Ingenmellomrom"/>
      </w:pPr>
    </w:p>
    <w:p w14:paraId="0A62E8F4" w14:textId="5999421D" w:rsidR="00AC3B70" w:rsidRDefault="00F80586" w:rsidP="005E4C64">
      <w:pPr>
        <w:pStyle w:val="Ingenmellomrom"/>
      </w:pPr>
      <w:r>
        <w:t>ENCAA (</w:t>
      </w:r>
      <w:r w:rsidR="00F20383">
        <w:t>AA</w:t>
      </w:r>
      <w:r w:rsidR="00CC4EF5">
        <w:t>375880</w:t>
      </w:r>
      <w:r>
        <w:t>)</w:t>
      </w:r>
      <w:r w:rsidR="005E4C64">
        <w:t xml:space="preserve"> and </w:t>
      </w:r>
      <w:r>
        <w:t>ENCBB (</w:t>
      </w:r>
      <w:r w:rsidR="00F20383">
        <w:t>BB</w:t>
      </w:r>
      <w:bookmarkStart w:id="0" w:name="_GoBack"/>
      <w:bookmarkEnd w:id="0"/>
      <w:r w:rsidR="00CC4EF5">
        <w:t>300306</w:t>
      </w:r>
      <w:r>
        <w:t>)</w:t>
      </w:r>
      <w:r w:rsidR="005E4C64">
        <w:t xml:space="preserve"> have encoded </w:t>
      </w:r>
      <w:r w:rsidR="002E6347">
        <w:t xml:space="preserve">individual </w:t>
      </w:r>
      <w:r w:rsidR="005E4C64">
        <w:t>parts of a common Traffic Separation Scheme.</w:t>
      </w:r>
    </w:p>
    <w:p w14:paraId="53795732" w14:textId="5C60B9D6" w:rsidR="00C627E2" w:rsidRDefault="00C627E2" w:rsidP="00C627E2">
      <w:pPr>
        <w:pStyle w:val="Ingenmellomrom"/>
      </w:pPr>
    </w:p>
    <w:p w14:paraId="43CDBEDA" w14:textId="77777777" w:rsidR="00F80586" w:rsidRDefault="00F80586" w:rsidP="00C627E2">
      <w:pPr>
        <w:pStyle w:val="Ingenmellomrom"/>
        <w:sectPr w:rsidR="00F805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C6386A" w14:textId="4F1DC352" w:rsidR="00C627E2" w:rsidRDefault="00CC4EF5" w:rsidP="00C627E2">
      <w:pPr>
        <w:pStyle w:val="Ingenmellomrom"/>
      </w:pPr>
      <w:r>
        <w:rPr>
          <w:noProof/>
          <w:lang w:val="nb-NO" w:eastAsia="nb-NO"/>
        </w:rPr>
        <w:drawing>
          <wp:inline distT="0" distB="0" distL="0" distR="0" wp14:anchorId="2D2B1920" wp14:editId="067845E3">
            <wp:extent cx="5731510" cy="31991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A732" w14:textId="3163B49D" w:rsidR="00C627E2" w:rsidRDefault="00C627E2" w:rsidP="00C627E2">
      <w:pPr>
        <w:pStyle w:val="Ingenmellomrom"/>
      </w:pPr>
    </w:p>
    <w:p w14:paraId="5914A6E7" w14:textId="61C56B28" w:rsidR="00C627E2" w:rsidRDefault="00CC4EF5" w:rsidP="00C627E2">
      <w:pPr>
        <w:pStyle w:val="Ingenmellomrom"/>
      </w:pPr>
      <w:r>
        <w:rPr>
          <w:noProof/>
          <w:lang w:val="nb-NO" w:eastAsia="nb-NO"/>
        </w:rPr>
        <w:drawing>
          <wp:inline distT="0" distB="0" distL="0" distR="0" wp14:anchorId="7600237F" wp14:editId="428775F7">
            <wp:extent cx="5724525" cy="3190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C838D" w14:textId="77777777" w:rsidR="00F80586" w:rsidRDefault="00F80586" w:rsidP="00C627E2">
      <w:pPr>
        <w:pStyle w:val="Ingenmellomrom"/>
        <w:sectPr w:rsidR="00F80586" w:rsidSect="00CC4E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F2BE8D" w14:textId="77777777" w:rsidR="00CC4EF5" w:rsidRDefault="00CC4EF5" w:rsidP="00C627E2">
      <w:pPr>
        <w:pStyle w:val="Ingenmellomrom"/>
        <w:sectPr w:rsidR="00CC4EF5" w:rsidSect="00F8058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FC96E1" w14:textId="5D9889FE" w:rsidR="00D44102" w:rsidRDefault="00D44102" w:rsidP="00C627E2">
      <w:pPr>
        <w:pStyle w:val="Ingenmellomrom"/>
      </w:pPr>
    </w:p>
    <w:p w14:paraId="505F4F17" w14:textId="77777777" w:rsidR="00D44102" w:rsidRDefault="00D44102" w:rsidP="00C627E2">
      <w:pPr>
        <w:pStyle w:val="Ingenmellomrom"/>
      </w:pPr>
    </w:p>
    <w:p w14:paraId="318844C1" w14:textId="03A24325" w:rsidR="005E4C64" w:rsidRDefault="005E4C64" w:rsidP="005E4C64">
      <w:pPr>
        <w:pStyle w:val="Ingenmellomrom"/>
      </w:pPr>
    </w:p>
    <w:p w14:paraId="5DE6778F" w14:textId="5A3635AC" w:rsidR="005E4C64" w:rsidRDefault="005E4C64" w:rsidP="005E4C64">
      <w:pPr>
        <w:pStyle w:val="Ingenmellomrom"/>
      </w:pPr>
    </w:p>
    <w:p w14:paraId="6CB5F70D" w14:textId="6EADA5D4" w:rsidR="005E4C64" w:rsidRDefault="005E4C64" w:rsidP="005E4C64">
      <w:pPr>
        <w:pStyle w:val="Ingenmellomrom"/>
      </w:pPr>
    </w:p>
    <w:p w14:paraId="617A661E" w14:textId="2FAC8576" w:rsidR="002E6347" w:rsidRDefault="002E6347" w:rsidP="005E4C64">
      <w:pPr>
        <w:pStyle w:val="Ingenmellomrom"/>
      </w:pPr>
    </w:p>
    <w:p w14:paraId="181FB4E8" w14:textId="1088E678" w:rsidR="002E6347" w:rsidRDefault="002E6347" w:rsidP="005E4C64">
      <w:pPr>
        <w:pStyle w:val="Ingenmellomrom"/>
      </w:pPr>
      <w:r>
        <w:lastRenderedPageBreak/>
        <w:t xml:space="preserve">Zooming in and checking CATZOC we can see </w:t>
      </w:r>
      <w:r w:rsidR="00F80586">
        <w:t xml:space="preserve">ENCAA </w:t>
      </w:r>
      <w:r>
        <w:t>cell has M_QUAL area with CATZOC =</w:t>
      </w:r>
      <w:r w:rsidR="005F1EAB">
        <w:t xml:space="preserve"> </w:t>
      </w:r>
      <w:r w:rsidR="00530053">
        <w:t>D</w:t>
      </w:r>
      <w:r>
        <w:t xml:space="preserve"> and the </w:t>
      </w:r>
      <w:r w:rsidR="00F80586">
        <w:t xml:space="preserve">ENCBB </w:t>
      </w:r>
      <w:r>
        <w:t>has M_QUAL area</w:t>
      </w:r>
      <w:r w:rsidR="00530053">
        <w:t>s</w:t>
      </w:r>
      <w:r>
        <w:t xml:space="preserve"> with CATZOC =</w:t>
      </w:r>
      <w:r w:rsidR="005F1EAB">
        <w:t xml:space="preserve"> </w:t>
      </w:r>
      <w:r w:rsidR="00530053">
        <w:t>C and D</w:t>
      </w:r>
      <w:r>
        <w:t>:</w:t>
      </w:r>
      <w:r>
        <w:br/>
      </w:r>
      <w:r w:rsidR="00530053">
        <w:rPr>
          <w:noProof/>
          <w:lang w:val="nb-NO" w:eastAsia="nb-NO"/>
        </w:rPr>
        <w:drawing>
          <wp:inline distT="0" distB="0" distL="0" distR="0" wp14:anchorId="1F1CD3DE" wp14:editId="400D8ADB">
            <wp:extent cx="5715000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347" w:rsidSect="00F8058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64"/>
    <w:rsid w:val="002E6347"/>
    <w:rsid w:val="005215C1"/>
    <w:rsid w:val="00530053"/>
    <w:rsid w:val="00563BC1"/>
    <w:rsid w:val="005E4C64"/>
    <w:rsid w:val="005F1EAB"/>
    <w:rsid w:val="00A37C3A"/>
    <w:rsid w:val="00AC3B70"/>
    <w:rsid w:val="00C627E2"/>
    <w:rsid w:val="00CC4EF5"/>
    <w:rsid w:val="00D44102"/>
    <w:rsid w:val="00F20383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94B3"/>
  <w15:chartTrackingRefBased/>
  <w15:docId w15:val="{C89F895F-331B-4008-933F-A5406B24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E4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289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Skjæveland</dc:creator>
  <cp:keywords/>
  <dc:description/>
  <cp:lastModifiedBy>Evert Flier</cp:lastModifiedBy>
  <cp:revision>2</cp:revision>
  <dcterms:created xsi:type="dcterms:W3CDTF">2019-02-21T08:23:00Z</dcterms:created>
  <dcterms:modified xsi:type="dcterms:W3CDTF">2019-02-21T08:23:00Z</dcterms:modified>
</cp:coreProperties>
</file>