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38" w:type="dxa"/>
        <w:tblLook w:val="00A0" w:firstRow="1" w:lastRow="0" w:firstColumn="1" w:lastColumn="0" w:noHBand="0" w:noVBand="0"/>
      </w:tblPr>
      <w:tblGrid>
        <w:gridCol w:w="3680"/>
        <w:gridCol w:w="1743"/>
        <w:gridCol w:w="3877"/>
      </w:tblGrid>
      <w:tr w:rsidR="00B8028F" w:rsidRPr="00C6507B" w14:paraId="31AD4E1A" w14:textId="77777777" w:rsidTr="00F34D92">
        <w:tc>
          <w:tcPr>
            <w:tcW w:w="3680" w:type="dxa"/>
          </w:tcPr>
          <w:p w14:paraId="0D89681D" w14:textId="77777777" w:rsidR="00B8028F" w:rsidRPr="00C6507B" w:rsidRDefault="00B8028F" w:rsidP="00F34D92">
            <w:pPr>
              <w:tabs>
                <w:tab w:val="center" w:pos="4513"/>
                <w:tab w:val="right" w:pos="9026"/>
              </w:tabs>
              <w:spacing w:before="120" w:after="120"/>
              <w:ind w:left="-142" w:right="34"/>
              <w:jc w:val="center"/>
              <w:rPr>
                <w:rFonts w:eastAsia="Times New Roman"/>
                <w:b/>
                <w:bCs/>
                <w:color w:val="000099"/>
                <w:sz w:val="20"/>
                <w:szCs w:val="20"/>
                <w:lang w:val="en-AU" w:bidi="en-US"/>
              </w:rPr>
            </w:pPr>
            <w:r w:rsidRPr="00C6507B">
              <w:rPr>
                <w:rFonts w:eastAsia="Times New Roman"/>
                <w:b/>
                <w:bCs/>
                <w:color w:val="000099"/>
                <w:sz w:val="20"/>
                <w:szCs w:val="20"/>
                <w:lang w:val="en-AU" w:bidi="en-US"/>
              </w:rPr>
              <w:t>INTERNATIONAL HYDROGRAPHIC ORGANIZATION</w:t>
            </w:r>
          </w:p>
        </w:tc>
        <w:tc>
          <w:tcPr>
            <w:tcW w:w="1743" w:type="dxa"/>
            <w:vMerge w:val="restart"/>
          </w:tcPr>
          <w:p w14:paraId="6B6BD00A" w14:textId="77777777" w:rsidR="00B8028F" w:rsidRPr="00C6507B" w:rsidRDefault="00B8028F" w:rsidP="00F34D92">
            <w:pPr>
              <w:tabs>
                <w:tab w:val="center" w:pos="4513"/>
                <w:tab w:val="right" w:pos="9026"/>
              </w:tabs>
              <w:jc w:val="center"/>
              <w:rPr>
                <w:rFonts w:eastAsia="Times New Roman"/>
                <w:color w:val="000099"/>
                <w:sz w:val="20"/>
                <w:szCs w:val="20"/>
                <w:lang w:val="en-AU" w:bidi="en-US"/>
              </w:rPr>
            </w:pPr>
            <w:r w:rsidRPr="00C23C8A">
              <w:rPr>
                <w:rFonts w:eastAsia="Times New Roman"/>
                <w:noProof/>
                <w:color w:val="000099"/>
                <w:sz w:val="20"/>
                <w:szCs w:val="20"/>
                <w:lang w:val="en-US"/>
              </w:rPr>
              <w:drawing>
                <wp:inline distT="0" distB="0" distL="0" distR="0" wp14:anchorId="5E69FBCD" wp14:editId="22EDD399">
                  <wp:extent cx="920750" cy="1209544"/>
                  <wp:effectExtent l="0" t="0" r="0" b="0"/>
                  <wp:docPr id="163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3709" cy="1252841"/>
                          </a:xfrm>
                          <a:prstGeom prst="rect">
                            <a:avLst/>
                          </a:prstGeom>
                          <a:noFill/>
                          <a:ln>
                            <a:noFill/>
                          </a:ln>
                          <a:extLst/>
                        </pic:spPr>
                      </pic:pic>
                    </a:graphicData>
                  </a:graphic>
                </wp:inline>
              </w:drawing>
            </w:r>
          </w:p>
        </w:tc>
        <w:tc>
          <w:tcPr>
            <w:tcW w:w="3877" w:type="dxa"/>
          </w:tcPr>
          <w:p w14:paraId="2218EF9E" w14:textId="77777777" w:rsidR="00B8028F" w:rsidRPr="00C6507B" w:rsidRDefault="00B8028F" w:rsidP="00F34D92">
            <w:pPr>
              <w:tabs>
                <w:tab w:val="center" w:pos="4513"/>
                <w:tab w:val="right" w:pos="9026"/>
              </w:tabs>
              <w:spacing w:before="120" w:after="120"/>
              <w:ind w:left="18"/>
              <w:jc w:val="center"/>
              <w:rPr>
                <w:rFonts w:eastAsia="Times New Roman"/>
                <w:b/>
                <w:bCs/>
                <w:color w:val="000099"/>
                <w:sz w:val="20"/>
                <w:szCs w:val="20"/>
                <w:lang w:val="en-AU" w:bidi="en-US"/>
              </w:rPr>
            </w:pPr>
            <w:r w:rsidRPr="00C6507B">
              <w:rPr>
                <w:rFonts w:eastAsia="Times New Roman"/>
                <w:b/>
                <w:bCs/>
                <w:color w:val="000099"/>
                <w:sz w:val="20"/>
                <w:szCs w:val="20"/>
                <w:lang w:val="en-AU" w:bidi="en-US"/>
              </w:rPr>
              <w:t>ORGANISATION HYDROGRAPHIQUE INTERNATIONALE</w:t>
            </w:r>
          </w:p>
        </w:tc>
      </w:tr>
      <w:tr w:rsidR="00B8028F" w:rsidRPr="00C6507B" w14:paraId="14FED1E5" w14:textId="77777777" w:rsidTr="00F34D92">
        <w:tc>
          <w:tcPr>
            <w:tcW w:w="3680" w:type="dxa"/>
          </w:tcPr>
          <w:p w14:paraId="6099FCC8" w14:textId="77777777" w:rsidR="00B8028F" w:rsidRPr="00A07342" w:rsidRDefault="00B8028F" w:rsidP="00F34D92">
            <w:pPr>
              <w:tabs>
                <w:tab w:val="center" w:pos="4513"/>
                <w:tab w:val="right" w:pos="9026"/>
              </w:tabs>
              <w:rPr>
                <w:rFonts w:eastAsia="Times New Roman"/>
                <w:b/>
                <w:bCs/>
                <w:color w:val="000099"/>
                <w:sz w:val="20"/>
                <w:szCs w:val="20"/>
                <w:lang w:val="de-DE" w:bidi="en-US"/>
              </w:rPr>
            </w:pPr>
          </w:p>
          <w:p w14:paraId="0E836D7C" w14:textId="77777777" w:rsidR="00B8028F" w:rsidRPr="00A07342" w:rsidRDefault="00B8028F" w:rsidP="00F34D92">
            <w:pPr>
              <w:tabs>
                <w:tab w:val="center" w:pos="4513"/>
                <w:tab w:val="right" w:pos="9026"/>
              </w:tabs>
              <w:rPr>
                <w:rFonts w:eastAsia="Times New Roman"/>
                <w:b/>
                <w:bCs/>
                <w:color w:val="000099"/>
                <w:sz w:val="20"/>
                <w:szCs w:val="20"/>
                <w:lang w:val="de-DE" w:bidi="en-US"/>
              </w:rPr>
            </w:pPr>
            <w:r w:rsidRPr="00A07342">
              <w:rPr>
                <w:rFonts w:eastAsia="Times New Roman"/>
                <w:b/>
                <w:bCs/>
                <w:color w:val="000099"/>
                <w:sz w:val="20"/>
                <w:szCs w:val="20"/>
                <w:lang w:val="de-DE" w:bidi="en-US"/>
              </w:rPr>
              <w:t>4b, quai Antoine 1er</w:t>
            </w:r>
          </w:p>
          <w:p w14:paraId="630BE5F1" w14:textId="77777777" w:rsidR="00B8028F" w:rsidRPr="00A07342" w:rsidRDefault="00B8028F" w:rsidP="00F34D92">
            <w:pPr>
              <w:tabs>
                <w:tab w:val="center" w:pos="4513"/>
                <w:tab w:val="right" w:pos="9026"/>
              </w:tabs>
              <w:rPr>
                <w:rFonts w:eastAsia="Times New Roman"/>
                <w:b/>
                <w:bCs/>
                <w:color w:val="000099"/>
                <w:sz w:val="20"/>
                <w:szCs w:val="20"/>
                <w:lang w:val="de-DE" w:bidi="en-US"/>
              </w:rPr>
            </w:pPr>
            <w:r w:rsidRPr="00A07342">
              <w:rPr>
                <w:rFonts w:eastAsia="Times New Roman"/>
                <w:b/>
                <w:bCs/>
                <w:color w:val="000099"/>
                <w:sz w:val="20"/>
                <w:szCs w:val="20"/>
                <w:lang w:val="de-DE" w:bidi="en-US"/>
              </w:rPr>
              <w:t>BP 445</w:t>
            </w:r>
          </w:p>
          <w:p w14:paraId="5A813BB8" w14:textId="77777777" w:rsidR="00B8028F" w:rsidRPr="00C6507B" w:rsidRDefault="00B8028F" w:rsidP="00F34D92">
            <w:pPr>
              <w:tabs>
                <w:tab w:val="center" w:pos="4513"/>
                <w:tab w:val="right" w:pos="9026"/>
              </w:tabs>
              <w:rPr>
                <w:rFonts w:eastAsia="Times New Roman"/>
                <w:b/>
                <w:bCs/>
                <w:color w:val="000099"/>
                <w:sz w:val="20"/>
                <w:szCs w:val="20"/>
                <w:lang w:val="es-ES" w:bidi="en-US"/>
              </w:rPr>
            </w:pPr>
            <w:r w:rsidRPr="00C6507B">
              <w:rPr>
                <w:rFonts w:eastAsia="Times New Roman"/>
                <w:b/>
                <w:bCs/>
                <w:color w:val="000099"/>
                <w:sz w:val="20"/>
                <w:szCs w:val="20"/>
                <w:lang w:val="es-ES" w:bidi="en-US"/>
              </w:rPr>
              <w:t>MC 98011 MONACO CEDEX</w:t>
            </w:r>
          </w:p>
          <w:p w14:paraId="2ADCF4A3" w14:textId="77777777" w:rsidR="00B8028F" w:rsidRPr="00C6507B" w:rsidRDefault="00B8028F" w:rsidP="00F34D92">
            <w:pPr>
              <w:tabs>
                <w:tab w:val="center" w:pos="4513"/>
                <w:tab w:val="right" w:pos="9026"/>
              </w:tabs>
              <w:rPr>
                <w:rFonts w:eastAsia="Times New Roman"/>
                <w:color w:val="000099"/>
                <w:sz w:val="20"/>
                <w:szCs w:val="20"/>
                <w:lang w:val="es-ES" w:bidi="en-US"/>
              </w:rPr>
            </w:pPr>
            <w:r w:rsidRPr="00C6507B">
              <w:rPr>
                <w:rFonts w:eastAsia="Times New Roman"/>
                <w:b/>
                <w:bCs/>
                <w:color w:val="000099"/>
                <w:sz w:val="20"/>
                <w:szCs w:val="20"/>
                <w:lang w:val="es-ES" w:bidi="en-US"/>
              </w:rPr>
              <w:t>PRINCIPAUTE DE MONACO</w:t>
            </w:r>
          </w:p>
        </w:tc>
        <w:tc>
          <w:tcPr>
            <w:tcW w:w="1743" w:type="dxa"/>
            <w:vMerge/>
          </w:tcPr>
          <w:p w14:paraId="79A1CF2D" w14:textId="77777777" w:rsidR="00B8028F" w:rsidRPr="00C6507B" w:rsidRDefault="00B8028F" w:rsidP="00F34D92">
            <w:pPr>
              <w:tabs>
                <w:tab w:val="center" w:pos="4513"/>
                <w:tab w:val="right" w:pos="9026"/>
              </w:tabs>
              <w:jc w:val="center"/>
              <w:rPr>
                <w:rFonts w:eastAsia="Times New Roman"/>
                <w:noProof/>
                <w:color w:val="000099"/>
                <w:sz w:val="20"/>
                <w:szCs w:val="20"/>
                <w:lang w:val="es-ES" w:eastAsia="en-AU" w:bidi="en-US"/>
              </w:rPr>
            </w:pPr>
          </w:p>
        </w:tc>
        <w:tc>
          <w:tcPr>
            <w:tcW w:w="3877" w:type="dxa"/>
          </w:tcPr>
          <w:p w14:paraId="4F95F9DE" w14:textId="77777777" w:rsidR="00B8028F" w:rsidRPr="00C6507B" w:rsidRDefault="00B8028F" w:rsidP="00F34D92">
            <w:pPr>
              <w:tabs>
                <w:tab w:val="center" w:pos="4513"/>
                <w:tab w:val="right" w:pos="9026"/>
              </w:tabs>
              <w:jc w:val="right"/>
              <w:rPr>
                <w:rFonts w:eastAsia="Times New Roman"/>
                <w:b/>
                <w:bCs/>
                <w:color w:val="000099"/>
                <w:sz w:val="20"/>
                <w:szCs w:val="20"/>
                <w:lang w:val="es-ES" w:bidi="en-US"/>
              </w:rPr>
            </w:pPr>
          </w:p>
          <w:p w14:paraId="479F91B0" w14:textId="77777777" w:rsidR="00B8028F" w:rsidRPr="00C6507B" w:rsidRDefault="00B8028F" w:rsidP="00F34D92">
            <w:pPr>
              <w:tabs>
                <w:tab w:val="center" w:pos="4513"/>
                <w:tab w:val="right" w:pos="9026"/>
              </w:tabs>
              <w:jc w:val="right"/>
              <w:rPr>
                <w:rFonts w:eastAsia="Times New Roman"/>
                <w:b/>
                <w:bCs/>
                <w:color w:val="000099"/>
                <w:sz w:val="20"/>
                <w:szCs w:val="20"/>
                <w:lang w:val="en-AU" w:bidi="en-US"/>
              </w:rPr>
            </w:pPr>
            <w:r>
              <w:rPr>
                <w:rFonts w:eastAsia="Times New Roman"/>
                <w:b/>
                <w:bCs/>
                <w:color w:val="000099"/>
                <w:sz w:val="20"/>
                <w:szCs w:val="20"/>
                <w:lang w:val="en-AU" w:bidi="en-US"/>
              </w:rPr>
              <w:t xml:space="preserve">Tel: +377 </w:t>
            </w:r>
            <w:r w:rsidRPr="00C6507B">
              <w:rPr>
                <w:rFonts w:eastAsia="Times New Roman"/>
                <w:b/>
                <w:bCs/>
                <w:color w:val="000099"/>
                <w:sz w:val="20"/>
                <w:szCs w:val="20"/>
                <w:lang w:val="en-AU" w:bidi="en-US"/>
              </w:rPr>
              <w:t>93</w:t>
            </w:r>
            <w:r>
              <w:rPr>
                <w:rFonts w:eastAsia="Times New Roman"/>
                <w:b/>
                <w:bCs/>
                <w:color w:val="000099"/>
                <w:sz w:val="20"/>
                <w:szCs w:val="20"/>
                <w:lang w:val="en-AU" w:bidi="en-US"/>
              </w:rPr>
              <w:t xml:space="preserve"> </w:t>
            </w:r>
            <w:r w:rsidRPr="00C6507B">
              <w:rPr>
                <w:rFonts w:eastAsia="Times New Roman"/>
                <w:b/>
                <w:bCs/>
                <w:color w:val="000099"/>
                <w:sz w:val="20"/>
                <w:szCs w:val="20"/>
                <w:lang w:val="en-AU" w:bidi="en-US"/>
              </w:rPr>
              <w:t>10</w:t>
            </w:r>
            <w:r>
              <w:rPr>
                <w:rFonts w:eastAsia="Times New Roman"/>
                <w:b/>
                <w:bCs/>
                <w:color w:val="000099"/>
                <w:sz w:val="20"/>
                <w:szCs w:val="20"/>
                <w:lang w:val="en-AU" w:bidi="en-US"/>
              </w:rPr>
              <w:t xml:space="preserve"> </w:t>
            </w:r>
            <w:r w:rsidRPr="00C6507B">
              <w:rPr>
                <w:rFonts w:eastAsia="Times New Roman"/>
                <w:b/>
                <w:bCs/>
                <w:color w:val="000099"/>
                <w:sz w:val="20"/>
                <w:szCs w:val="20"/>
                <w:lang w:val="en-AU" w:bidi="en-US"/>
              </w:rPr>
              <w:t>81</w:t>
            </w:r>
            <w:r>
              <w:rPr>
                <w:rFonts w:eastAsia="Times New Roman"/>
                <w:b/>
                <w:bCs/>
                <w:color w:val="000099"/>
                <w:sz w:val="20"/>
                <w:szCs w:val="20"/>
                <w:lang w:val="en-AU" w:bidi="en-US"/>
              </w:rPr>
              <w:t xml:space="preserve"> </w:t>
            </w:r>
            <w:r w:rsidRPr="00C6507B">
              <w:rPr>
                <w:rFonts w:eastAsia="Times New Roman"/>
                <w:b/>
                <w:bCs/>
                <w:color w:val="000099"/>
                <w:sz w:val="20"/>
                <w:szCs w:val="20"/>
                <w:lang w:val="en-AU" w:bidi="en-US"/>
              </w:rPr>
              <w:t>00</w:t>
            </w:r>
          </w:p>
          <w:p w14:paraId="4FA4F72F" w14:textId="77777777" w:rsidR="00B8028F" w:rsidRPr="00C6507B" w:rsidRDefault="00B8028F" w:rsidP="00F34D92">
            <w:pPr>
              <w:tabs>
                <w:tab w:val="center" w:pos="4513"/>
                <w:tab w:val="right" w:pos="9026"/>
              </w:tabs>
              <w:jc w:val="right"/>
              <w:rPr>
                <w:rFonts w:eastAsia="Times New Roman"/>
                <w:b/>
                <w:bCs/>
                <w:color w:val="000099"/>
                <w:sz w:val="20"/>
                <w:szCs w:val="20"/>
                <w:lang w:val="en-AU" w:bidi="en-US"/>
              </w:rPr>
            </w:pPr>
            <w:r>
              <w:rPr>
                <w:rFonts w:eastAsia="Times New Roman"/>
                <w:b/>
                <w:bCs/>
                <w:color w:val="000099"/>
                <w:sz w:val="20"/>
                <w:szCs w:val="20"/>
                <w:lang w:val="en-AU" w:bidi="en-US"/>
              </w:rPr>
              <w:t>Fax</w:t>
            </w:r>
            <w:r w:rsidRPr="00C6507B">
              <w:rPr>
                <w:rFonts w:eastAsia="Times New Roman"/>
                <w:b/>
                <w:bCs/>
                <w:color w:val="000099"/>
                <w:sz w:val="20"/>
                <w:szCs w:val="20"/>
                <w:lang w:val="en-AU" w:bidi="en-US"/>
              </w:rPr>
              <w:t>: +377</w:t>
            </w:r>
            <w:r>
              <w:rPr>
                <w:rFonts w:eastAsia="Times New Roman"/>
                <w:b/>
                <w:bCs/>
                <w:color w:val="000099"/>
                <w:sz w:val="20"/>
                <w:szCs w:val="20"/>
                <w:lang w:val="en-AU" w:bidi="en-US"/>
              </w:rPr>
              <w:t xml:space="preserve"> </w:t>
            </w:r>
            <w:r w:rsidRPr="00C6507B">
              <w:rPr>
                <w:rFonts w:eastAsia="Times New Roman"/>
                <w:b/>
                <w:bCs/>
                <w:color w:val="000099"/>
                <w:sz w:val="20"/>
                <w:szCs w:val="20"/>
                <w:lang w:val="en-AU" w:bidi="en-US"/>
              </w:rPr>
              <w:t>93</w:t>
            </w:r>
            <w:r>
              <w:rPr>
                <w:rFonts w:eastAsia="Times New Roman"/>
                <w:b/>
                <w:bCs/>
                <w:color w:val="000099"/>
                <w:sz w:val="20"/>
                <w:szCs w:val="20"/>
                <w:lang w:val="en-AU" w:bidi="en-US"/>
              </w:rPr>
              <w:t xml:space="preserve"> </w:t>
            </w:r>
            <w:r w:rsidRPr="00C6507B">
              <w:rPr>
                <w:rFonts w:eastAsia="Times New Roman"/>
                <w:b/>
                <w:bCs/>
                <w:color w:val="000099"/>
                <w:sz w:val="20"/>
                <w:szCs w:val="20"/>
                <w:lang w:val="en-AU" w:bidi="en-US"/>
              </w:rPr>
              <w:t>10</w:t>
            </w:r>
            <w:r>
              <w:rPr>
                <w:rFonts w:eastAsia="Times New Roman"/>
                <w:b/>
                <w:bCs/>
                <w:color w:val="000099"/>
                <w:sz w:val="20"/>
                <w:szCs w:val="20"/>
                <w:lang w:val="en-AU" w:bidi="en-US"/>
              </w:rPr>
              <w:t xml:space="preserve"> </w:t>
            </w:r>
            <w:r w:rsidRPr="00C6507B">
              <w:rPr>
                <w:rFonts w:eastAsia="Times New Roman"/>
                <w:b/>
                <w:bCs/>
                <w:color w:val="000099"/>
                <w:sz w:val="20"/>
                <w:szCs w:val="20"/>
                <w:lang w:val="en-AU" w:bidi="en-US"/>
              </w:rPr>
              <w:t>81</w:t>
            </w:r>
            <w:r>
              <w:rPr>
                <w:rFonts w:eastAsia="Times New Roman"/>
                <w:b/>
                <w:bCs/>
                <w:color w:val="000099"/>
                <w:sz w:val="20"/>
                <w:szCs w:val="20"/>
                <w:lang w:val="en-AU" w:bidi="en-US"/>
              </w:rPr>
              <w:t xml:space="preserve"> </w:t>
            </w:r>
            <w:r w:rsidRPr="00C6507B">
              <w:rPr>
                <w:rFonts w:eastAsia="Times New Roman"/>
                <w:b/>
                <w:bCs/>
                <w:color w:val="000099"/>
                <w:sz w:val="20"/>
                <w:szCs w:val="20"/>
                <w:lang w:val="en-AU" w:bidi="en-US"/>
              </w:rPr>
              <w:t>40</w:t>
            </w:r>
          </w:p>
          <w:p w14:paraId="06ABB5A5" w14:textId="77777777" w:rsidR="00B8028F" w:rsidRPr="00C6507B" w:rsidRDefault="00B8028F" w:rsidP="00F34D92">
            <w:pPr>
              <w:tabs>
                <w:tab w:val="center" w:pos="4513"/>
                <w:tab w:val="right" w:pos="9026"/>
              </w:tabs>
              <w:jc w:val="right"/>
              <w:rPr>
                <w:rFonts w:eastAsia="Times New Roman"/>
                <w:b/>
                <w:bCs/>
                <w:color w:val="000099"/>
                <w:sz w:val="20"/>
                <w:szCs w:val="20"/>
                <w:lang w:val="en-AU" w:bidi="en-US"/>
              </w:rPr>
            </w:pPr>
            <w:r w:rsidRPr="00C6507B">
              <w:rPr>
                <w:rFonts w:eastAsia="Times New Roman"/>
                <w:b/>
                <w:bCs/>
                <w:color w:val="000099"/>
                <w:sz w:val="20"/>
                <w:szCs w:val="20"/>
                <w:lang w:val="en-AU" w:bidi="en-US"/>
              </w:rPr>
              <w:t>e-mail: info@iho.int</w:t>
            </w:r>
          </w:p>
          <w:p w14:paraId="0464402E" w14:textId="77777777" w:rsidR="00B8028F" w:rsidRPr="00C6507B" w:rsidRDefault="00B8028F" w:rsidP="00F34D92">
            <w:pPr>
              <w:tabs>
                <w:tab w:val="center" w:pos="4513"/>
                <w:tab w:val="right" w:pos="9026"/>
              </w:tabs>
              <w:jc w:val="right"/>
              <w:rPr>
                <w:rFonts w:eastAsia="Times New Roman"/>
                <w:color w:val="000099"/>
                <w:sz w:val="20"/>
                <w:szCs w:val="20"/>
                <w:lang w:val="en-AU" w:bidi="en-US"/>
              </w:rPr>
            </w:pPr>
            <w:r w:rsidRPr="00C6507B">
              <w:rPr>
                <w:rFonts w:eastAsia="Times New Roman"/>
                <w:b/>
                <w:bCs/>
                <w:color w:val="000099"/>
                <w:sz w:val="20"/>
                <w:szCs w:val="20"/>
                <w:lang w:val="en-AU" w:bidi="en-US"/>
              </w:rPr>
              <w:t>web: www.iho.int</w:t>
            </w:r>
          </w:p>
        </w:tc>
      </w:tr>
      <w:tr w:rsidR="00B8028F" w:rsidRPr="00C6507B" w14:paraId="3E9772E4" w14:textId="77777777" w:rsidTr="00F34D92">
        <w:tc>
          <w:tcPr>
            <w:tcW w:w="3680" w:type="dxa"/>
            <w:tcBorders>
              <w:bottom w:val="single" w:sz="24" w:space="0" w:color="000099"/>
            </w:tcBorders>
          </w:tcPr>
          <w:p w14:paraId="0EC705FA" w14:textId="77777777" w:rsidR="00B8028F" w:rsidRPr="00C6507B" w:rsidRDefault="00B8028F" w:rsidP="00F34D92">
            <w:pPr>
              <w:tabs>
                <w:tab w:val="center" w:pos="4513"/>
                <w:tab w:val="right" w:pos="9026"/>
              </w:tabs>
              <w:rPr>
                <w:rFonts w:eastAsia="Times New Roman"/>
                <w:b/>
                <w:bCs/>
                <w:color w:val="000099"/>
                <w:sz w:val="20"/>
                <w:szCs w:val="20"/>
                <w:lang w:val="fr-FR" w:bidi="en-US"/>
              </w:rPr>
            </w:pPr>
          </w:p>
        </w:tc>
        <w:tc>
          <w:tcPr>
            <w:tcW w:w="1743" w:type="dxa"/>
            <w:tcBorders>
              <w:bottom w:val="single" w:sz="24" w:space="0" w:color="000099"/>
            </w:tcBorders>
          </w:tcPr>
          <w:p w14:paraId="043CFBC0" w14:textId="77777777" w:rsidR="00B8028F" w:rsidRPr="00C6507B" w:rsidRDefault="00B8028F" w:rsidP="00F34D92">
            <w:pPr>
              <w:tabs>
                <w:tab w:val="center" w:pos="4513"/>
                <w:tab w:val="right" w:pos="9026"/>
              </w:tabs>
              <w:jc w:val="center"/>
              <w:rPr>
                <w:rFonts w:eastAsia="Times New Roman"/>
                <w:noProof/>
                <w:color w:val="000099"/>
                <w:sz w:val="20"/>
                <w:szCs w:val="20"/>
                <w:lang w:val="fr-FR" w:eastAsia="en-AU" w:bidi="en-US"/>
              </w:rPr>
            </w:pPr>
          </w:p>
        </w:tc>
        <w:tc>
          <w:tcPr>
            <w:tcW w:w="3877" w:type="dxa"/>
            <w:tcBorders>
              <w:bottom w:val="single" w:sz="24" w:space="0" w:color="000099"/>
            </w:tcBorders>
          </w:tcPr>
          <w:p w14:paraId="3292A382" w14:textId="77777777" w:rsidR="00B8028F" w:rsidRPr="00C6507B" w:rsidRDefault="00B8028F" w:rsidP="00F34D92">
            <w:pPr>
              <w:tabs>
                <w:tab w:val="center" w:pos="4513"/>
                <w:tab w:val="right" w:pos="9026"/>
              </w:tabs>
              <w:jc w:val="right"/>
              <w:rPr>
                <w:rFonts w:eastAsia="Times New Roman"/>
                <w:b/>
                <w:bCs/>
                <w:color w:val="000099"/>
                <w:sz w:val="20"/>
                <w:szCs w:val="20"/>
                <w:lang w:val="fr-FR" w:bidi="en-US"/>
              </w:rPr>
            </w:pPr>
          </w:p>
        </w:tc>
      </w:tr>
      <w:tr w:rsidR="00B8028F" w:rsidRPr="009E766D" w14:paraId="767E17F5" w14:textId="77777777" w:rsidTr="00F34D92">
        <w:tc>
          <w:tcPr>
            <w:tcW w:w="9300" w:type="dxa"/>
            <w:gridSpan w:val="3"/>
            <w:tcBorders>
              <w:top w:val="single" w:sz="24" w:space="0" w:color="000099"/>
              <w:left w:val="single" w:sz="24" w:space="0" w:color="000099"/>
              <w:bottom w:val="single" w:sz="24" w:space="0" w:color="000099"/>
              <w:right w:val="single" w:sz="24" w:space="0" w:color="000099"/>
            </w:tcBorders>
          </w:tcPr>
          <w:p w14:paraId="531F654D" w14:textId="77777777" w:rsidR="00B8028F" w:rsidRPr="00C23C8A" w:rsidRDefault="00B8028F" w:rsidP="00F34D92">
            <w:pPr>
              <w:tabs>
                <w:tab w:val="center" w:pos="4513"/>
                <w:tab w:val="right" w:pos="9026"/>
              </w:tabs>
              <w:jc w:val="center"/>
              <w:rPr>
                <w:rFonts w:eastAsia="Times New Roman"/>
                <w:b/>
                <w:bCs/>
                <w:caps/>
                <w:color w:val="000099"/>
                <w:sz w:val="28"/>
                <w:szCs w:val="20"/>
                <w:lang w:val="fr-FR" w:bidi="en-US"/>
              </w:rPr>
            </w:pPr>
            <w:r w:rsidRPr="00C23C8A">
              <w:rPr>
                <w:rFonts w:eastAsia="Times New Roman"/>
                <w:b/>
                <w:bCs/>
                <w:caps/>
                <w:color w:val="000099"/>
                <w:sz w:val="28"/>
                <w:szCs w:val="20"/>
                <w:lang w:val="fr-FR" w:bidi="en-US"/>
              </w:rPr>
              <w:t>IHO COUNCIL – CONSEIL de L’OHI</w:t>
            </w:r>
          </w:p>
        </w:tc>
      </w:tr>
    </w:tbl>
    <w:p w14:paraId="32D76D50" w14:textId="77777777" w:rsidR="00B8028F" w:rsidRDefault="00B8028F" w:rsidP="00BB2FA2">
      <w:pPr>
        <w:widowControl w:val="0"/>
        <w:spacing w:line="276" w:lineRule="auto"/>
        <w:ind w:left="-567" w:right="-531"/>
        <w:jc w:val="center"/>
        <w:rPr>
          <w:b/>
          <w:bCs/>
          <w:spacing w:val="4"/>
          <w:lang w:val="fr-FR"/>
        </w:rPr>
      </w:pPr>
    </w:p>
    <w:p w14:paraId="18DB4C2E" w14:textId="77777777" w:rsidR="00B8028F" w:rsidRPr="00B8028F" w:rsidRDefault="00B8028F" w:rsidP="00BB2FA2">
      <w:pPr>
        <w:widowControl w:val="0"/>
        <w:spacing w:line="276" w:lineRule="auto"/>
        <w:ind w:left="-567" w:right="-531"/>
        <w:jc w:val="center"/>
        <w:rPr>
          <w:b/>
          <w:bCs/>
          <w:spacing w:val="4"/>
          <w:lang w:val="fr-FR"/>
        </w:rPr>
      </w:pPr>
    </w:p>
    <w:p w14:paraId="20D4D66B" w14:textId="77777777" w:rsidR="005330A1" w:rsidRPr="00BB2FA2" w:rsidRDefault="00915ECA" w:rsidP="00BB2FA2">
      <w:pPr>
        <w:widowControl w:val="0"/>
        <w:spacing w:line="276" w:lineRule="auto"/>
        <w:ind w:left="-567" w:right="-531"/>
        <w:jc w:val="center"/>
        <w:rPr>
          <w:b/>
          <w:bCs/>
          <w:spacing w:val="4"/>
          <w:lang w:val="en-US"/>
        </w:rPr>
      </w:pPr>
      <w:r w:rsidRPr="00BB2FA2">
        <w:rPr>
          <w:b/>
          <w:bCs/>
          <w:spacing w:val="4"/>
          <w:lang w:val="en-US"/>
        </w:rPr>
        <w:t>2</w:t>
      </w:r>
      <w:r w:rsidRPr="00BB2FA2">
        <w:rPr>
          <w:b/>
          <w:bCs/>
          <w:spacing w:val="4"/>
          <w:vertAlign w:val="superscript"/>
          <w:lang w:val="en-US"/>
        </w:rPr>
        <w:t>nd</w:t>
      </w:r>
      <w:r w:rsidRPr="00BB2FA2">
        <w:rPr>
          <w:b/>
          <w:bCs/>
          <w:spacing w:val="4"/>
          <w:lang w:val="en-US"/>
        </w:rPr>
        <w:t xml:space="preserve"> MEETING </w:t>
      </w:r>
      <w:r w:rsidR="005330A1" w:rsidRPr="00BB2FA2">
        <w:rPr>
          <w:b/>
          <w:bCs/>
          <w:spacing w:val="4"/>
          <w:lang w:val="en-US"/>
        </w:rPr>
        <w:t>OF THE</w:t>
      </w:r>
      <w:r w:rsidR="001D7019" w:rsidRPr="00BB2FA2">
        <w:rPr>
          <w:b/>
          <w:bCs/>
          <w:spacing w:val="4"/>
          <w:lang w:val="en-US"/>
        </w:rPr>
        <w:t xml:space="preserve"> IHO </w:t>
      </w:r>
      <w:r w:rsidR="00085421" w:rsidRPr="00BB2FA2">
        <w:rPr>
          <w:b/>
          <w:bCs/>
          <w:spacing w:val="4"/>
          <w:lang w:val="en-US"/>
        </w:rPr>
        <w:t>COUNCIL</w:t>
      </w:r>
    </w:p>
    <w:p w14:paraId="20327D92" w14:textId="77777777" w:rsidR="005330A1" w:rsidRPr="00BB2FA2" w:rsidRDefault="00085421" w:rsidP="00BB2FA2">
      <w:pPr>
        <w:widowControl w:val="0"/>
        <w:spacing w:line="276" w:lineRule="auto"/>
        <w:jc w:val="center"/>
        <w:rPr>
          <w:b/>
          <w:bCs/>
          <w:spacing w:val="4"/>
          <w:lang w:val="en-US"/>
        </w:rPr>
      </w:pPr>
      <w:r w:rsidRPr="00BB2FA2">
        <w:rPr>
          <w:b/>
          <w:bCs/>
          <w:spacing w:val="4"/>
          <w:lang w:val="en-US"/>
        </w:rPr>
        <w:t>IHO C-</w:t>
      </w:r>
      <w:r w:rsidR="00915ECA" w:rsidRPr="00BB2FA2">
        <w:rPr>
          <w:b/>
          <w:bCs/>
          <w:spacing w:val="4"/>
          <w:lang w:val="en-US"/>
        </w:rPr>
        <w:t>2</w:t>
      </w:r>
    </w:p>
    <w:p w14:paraId="4C081471" w14:textId="77777777" w:rsidR="005330A1" w:rsidRPr="00BB2FA2" w:rsidRDefault="002A4F44" w:rsidP="00BB2FA2">
      <w:pPr>
        <w:widowControl w:val="0"/>
        <w:spacing w:line="276" w:lineRule="auto"/>
        <w:jc w:val="center"/>
        <w:rPr>
          <w:b/>
          <w:lang w:val="en-US"/>
        </w:rPr>
      </w:pPr>
      <w:r w:rsidRPr="00BB2FA2">
        <w:rPr>
          <w:b/>
          <w:lang w:val="en-US"/>
        </w:rPr>
        <w:t>London</w:t>
      </w:r>
      <w:r w:rsidR="00915ECA" w:rsidRPr="00BB2FA2">
        <w:rPr>
          <w:b/>
          <w:lang w:val="en-US"/>
        </w:rPr>
        <w:t>, 9</w:t>
      </w:r>
      <w:r w:rsidR="00085421" w:rsidRPr="00BB2FA2">
        <w:rPr>
          <w:b/>
          <w:lang w:val="en-US"/>
        </w:rPr>
        <w:t>-</w:t>
      </w:r>
      <w:r w:rsidR="00915ECA" w:rsidRPr="00BB2FA2">
        <w:rPr>
          <w:b/>
          <w:lang w:val="en-US"/>
        </w:rPr>
        <w:t>11</w:t>
      </w:r>
      <w:r w:rsidR="005330A1" w:rsidRPr="00BB2FA2">
        <w:rPr>
          <w:b/>
          <w:lang w:val="en-US"/>
        </w:rPr>
        <w:t xml:space="preserve"> </w:t>
      </w:r>
      <w:r w:rsidR="00085421" w:rsidRPr="00BB2FA2">
        <w:rPr>
          <w:b/>
          <w:lang w:val="en-US"/>
        </w:rPr>
        <w:t>October</w:t>
      </w:r>
      <w:r w:rsidR="00915ECA" w:rsidRPr="00BB2FA2">
        <w:rPr>
          <w:b/>
          <w:lang w:val="en-US"/>
        </w:rPr>
        <w:t xml:space="preserve"> 2018</w:t>
      </w:r>
    </w:p>
    <w:p w14:paraId="6D051B0C" w14:textId="77777777" w:rsidR="005330A1" w:rsidRPr="00BB2FA2" w:rsidRDefault="005330A1" w:rsidP="00BB2FA2">
      <w:pPr>
        <w:widowControl w:val="0"/>
        <w:spacing w:line="276" w:lineRule="auto"/>
        <w:jc w:val="center"/>
        <w:rPr>
          <w:b/>
          <w:lang w:val="en-US"/>
        </w:rPr>
      </w:pPr>
    </w:p>
    <w:p w14:paraId="77EBA00E" w14:textId="77777777" w:rsidR="001807FE" w:rsidRPr="00BB2FA2" w:rsidRDefault="001807FE" w:rsidP="00BB2FA2">
      <w:pPr>
        <w:widowControl w:val="0"/>
        <w:spacing w:line="276" w:lineRule="auto"/>
        <w:jc w:val="center"/>
        <w:rPr>
          <w:b/>
          <w:lang w:val="en-US"/>
        </w:rPr>
      </w:pPr>
    </w:p>
    <w:p w14:paraId="25682D4D" w14:textId="77777777" w:rsidR="005330A1" w:rsidRDefault="00D00EA2" w:rsidP="00BB2FA2">
      <w:pPr>
        <w:widowControl w:val="0"/>
        <w:spacing w:line="276" w:lineRule="auto"/>
        <w:jc w:val="center"/>
        <w:rPr>
          <w:b/>
          <w:lang w:val="en-US"/>
        </w:rPr>
      </w:pPr>
      <w:r>
        <w:rPr>
          <w:b/>
          <w:lang w:val="en-US"/>
        </w:rPr>
        <w:t>SUMMARY R</w:t>
      </w:r>
      <w:r w:rsidR="004E3216" w:rsidRPr="00BB2FA2">
        <w:rPr>
          <w:b/>
          <w:lang w:val="en-US"/>
        </w:rPr>
        <w:t>EPORT</w:t>
      </w:r>
    </w:p>
    <w:p w14:paraId="289EB253" w14:textId="3DC93B10" w:rsidR="00D00EA2" w:rsidRPr="00FE1AF9" w:rsidRDefault="00D00EA2" w:rsidP="00D00EA2">
      <w:pPr>
        <w:widowControl w:val="0"/>
        <w:jc w:val="center"/>
        <w:rPr>
          <w:i/>
        </w:rPr>
      </w:pPr>
      <w:r w:rsidRPr="00FE1AF9">
        <w:rPr>
          <w:i/>
        </w:rPr>
        <w:t>(Version</w:t>
      </w:r>
      <w:r w:rsidR="00167645">
        <w:rPr>
          <w:i/>
        </w:rPr>
        <w:t xml:space="preserve"> dated 1</w:t>
      </w:r>
      <w:r w:rsidR="00C960D1">
        <w:rPr>
          <w:i/>
        </w:rPr>
        <w:t>9</w:t>
      </w:r>
      <w:r>
        <w:rPr>
          <w:i/>
        </w:rPr>
        <w:t xml:space="preserve"> </w:t>
      </w:r>
      <w:r w:rsidRPr="00FE1AF9">
        <w:rPr>
          <w:i/>
        </w:rPr>
        <w:t>October 201</w:t>
      </w:r>
      <w:r>
        <w:rPr>
          <w:i/>
        </w:rPr>
        <w:t>8</w:t>
      </w:r>
      <w:r w:rsidRPr="00FE1AF9">
        <w:rPr>
          <w:i/>
        </w:rPr>
        <w:t>)</w:t>
      </w:r>
    </w:p>
    <w:p w14:paraId="6B2BDB56" w14:textId="77777777" w:rsidR="00D00EA2" w:rsidRPr="00BB2FA2" w:rsidRDefault="00D00EA2" w:rsidP="00BB2FA2">
      <w:pPr>
        <w:widowControl w:val="0"/>
        <w:spacing w:line="276" w:lineRule="auto"/>
        <w:jc w:val="center"/>
        <w:rPr>
          <w:b/>
          <w:lang w:val="en-US"/>
        </w:rPr>
      </w:pPr>
    </w:p>
    <w:p w14:paraId="0C8A737F" w14:textId="77777777" w:rsidR="002A490D" w:rsidRPr="00BB2FA2" w:rsidRDefault="002A490D" w:rsidP="00BB2FA2">
      <w:pPr>
        <w:widowControl w:val="0"/>
        <w:spacing w:line="276" w:lineRule="auto"/>
        <w:rPr>
          <w:lang w:val="en-US"/>
        </w:rPr>
      </w:pPr>
    </w:p>
    <w:p w14:paraId="367D8F5A" w14:textId="77777777" w:rsidR="00D00EA2" w:rsidRPr="00F660CB" w:rsidRDefault="00D00EA2" w:rsidP="00D00EA2">
      <w:pPr>
        <w:widowControl w:val="0"/>
        <w:spacing w:before="120" w:after="120"/>
        <w:jc w:val="both"/>
        <w:rPr>
          <w:i/>
          <w:color w:val="FF0000"/>
          <w:sz w:val="22"/>
          <w:szCs w:val="22"/>
        </w:rPr>
      </w:pPr>
      <w:r w:rsidRPr="00F660CB">
        <w:rPr>
          <w:color w:val="FF0000"/>
          <w:sz w:val="22"/>
          <w:szCs w:val="22"/>
        </w:rPr>
        <w:t xml:space="preserve">Note: </w:t>
      </w:r>
      <w:r>
        <w:rPr>
          <w:i/>
          <w:color w:val="FF0000"/>
          <w:sz w:val="22"/>
          <w:szCs w:val="22"/>
        </w:rPr>
        <w:t>while the 2nd</w:t>
      </w:r>
      <w:r w:rsidRPr="00F660CB">
        <w:rPr>
          <w:i/>
          <w:color w:val="FF0000"/>
          <w:sz w:val="22"/>
          <w:szCs w:val="22"/>
        </w:rPr>
        <w:t xml:space="preserve"> meeting of the IHO Council was conducted according to the </w:t>
      </w:r>
      <w:hyperlink r:id="rId9" w:history="1">
        <w:r w:rsidRPr="00894507">
          <w:rPr>
            <w:rStyle w:val="Hyperlink"/>
            <w:i/>
            <w:sz w:val="22"/>
            <w:szCs w:val="22"/>
          </w:rPr>
          <w:t>timetable</w:t>
        </w:r>
      </w:hyperlink>
      <w:r w:rsidRPr="00F660CB">
        <w:rPr>
          <w:i/>
          <w:color w:val="FF0000"/>
          <w:sz w:val="22"/>
          <w:szCs w:val="22"/>
        </w:rPr>
        <w:t xml:space="preserve">, this summary report is in line with the sections of the </w:t>
      </w:r>
      <w:hyperlink r:id="rId10" w:history="1">
        <w:r w:rsidRPr="00894507">
          <w:rPr>
            <w:rStyle w:val="Hyperlink"/>
            <w:i/>
            <w:sz w:val="22"/>
            <w:szCs w:val="22"/>
          </w:rPr>
          <w:t>agenda</w:t>
        </w:r>
      </w:hyperlink>
      <w:r w:rsidRPr="00F660CB">
        <w:rPr>
          <w:i/>
          <w:color w:val="FF0000"/>
          <w:sz w:val="22"/>
          <w:szCs w:val="22"/>
        </w:rPr>
        <w:t xml:space="preserve">. </w:t>
      </w:r>
    </w:p>
    <w:p w14:paraId="09F13CBA" w14:textId="77777777" w:rsidR="00D00EA2" w:rsidRPr="00F660CB" w:rsidRDefault="00D00EA2" w:rsidP="00D00EA2">
      <w:pPr>
        <w:widowControl w:val="0"/>
        <w:spacing w:before="120" w:after="120"/>
        <w:jc w:val="both"/>
        <w:rPr>
          <w:i/>
          <w:color w:val="FF0000"/>
          <w:sz w:val="22"/>
          <w:szCs w:val="22"/>
        </w:rPr>
      </w:pPr>
    </w:p>
    <w:p w14:paraId="06B3548F" w14:textId="6D1CAB1D" w:rsidR="00D00EA2" w:rsidRPr="00F660CB" w:rsidRDefault="00EE2E65" w:rsidP="00D00EA2">
      <w:pPr>
        <w:widowControl w:val="0"/>
        <w:tabs>
          <w:tab w:val="left" w:pos="1440"/>
        </w:tabs>
        <w:autoSpaceDE w:val="0"/>
        <w:autoSpaceDN w:val="0"/>
        <w:adjustRightInd w:val="0"/>
        <w:spacing w:before="120" w:after="120"/>
        <w:jc w:val="both"/>
        <w:rPr>
          <w:spacing w:val="-1"/>
          <w:sz w:val="22"/>
          <w:szCs w:val="22"/>
        </w:rPr>
      </w:pPr>
      <w:hyperlink w:anchor="C2_AnnexA" w:history="1">
        <w:r w:rsidR="00D00EA2" w:rsidRPr="009C5362">
          <w:rPr>
            <w:rStyle w:val="Hyperlink"/>
            <w:spacing w:val="-1"/>
            <w:sz w:val="22"/>
            <w:szCs w:val="22"/>
          </w:rPr>
          <w:t>Annex A</w:t>
        </w:r>
      </w:hyperlink>
      <w:r w:rsidR="00D00EA2" w:rsidRPr="00F660CB">
        <w:rPr>
          <w:spacing w:val="-1"/>
          <w:sz w:val="22"/>
          <w:szCs w:val="22"/>
        </w:rPr>
        <w:t>:</w:t>
      </w:r>
      <w:r w:rsidR="00D00EA2" w:rsidRPr="00F660CB">
        <w:rPr>
          <w:spacing w:val="-1"/>
          <w:sz w:val="22"/>
          <w:szCs w:val="22"/>
        </w:rPr>
        <w:tab/>
      </w:r>
      <w:r w:rsidR="00D00EA2" w:rsidRPr="00F660CB">
        <w:rPr>
          <w:i/>
          <w:spacing w:val="-1"/>
          <w:sz w:val="22"/>
          <w:szCs w:val="22"/>
        </w:rPr>
        <w:t>List of Participants</w:t>
      </w:r>
    </w:p>
    <w:p w14:paraId="28BFB323" w14:textId="671CA9D7" w:rsidR="00D00EA2" w:rsidRPr="00F660CB" w:rsidRDefault="00EE2E65" w:rsidP="00D00EA2">
      <w:pPr>
        <w:widowControl w:val="0"/>
        <w:tabs>
          <w:tab w:val="left" w:pos="1440"/>
        </w:tabs>
        <w:autoSpaceDE w:val="0"/>
        <w:autoSpaceDN w:val="0"/>
        <w:adjustRightInd w:val="0"/>
        <w:spacing w:before="120" w:after="120"/>
        <w:jc w:val="both"/>
        <w:rPr>
          <w:spacing w:val="-1"/>
          <w:sz w:val="22"/>
          <w:szCs w:val="22"/>
        </w:rPr>
      </w:pPr>
      <w:hyperlink w:anchor="C2_AnnexB" w:history="1">
        <w:r w:rsidR="00D00EA2" w:rsidRPr="009C5362">
          <w:rPr>
            <w:rStyle w:val="Hyperlink"/>
            <w:spacing w:val="-1"/>
            <w:sz w:val="22"/>
            <w:szCs w:val="22"/>
          </w:rPr>
          <w:t>Annex B</w:t>
        </w:r>
      </w:hyperlink>
      <w:r w:rsidR="00D00EA2" w:rsidRPr="00F660CB">
        <w:rPr>
          <w:spacing w:val="-1"/>
          <w:sz w:val="22"/>
          <w:szCs w:val="22"/>
        </w:rPr>
        <w:t>:</w:t>
      </w:r>
      <w:r w:rsidR="00D00EA2" w:rsidRPr="00F660CB">
        <w:rPr>
          <w:spacing w:val="-1"/>
          <w:sz w:val="22"/>
          <w:szCs w:val="22"/>
        </w:rPr>
        <w:tab/>
      </w:r>
      <w:r w:rsidR="00304433">
        <w:rPr>
          <w:i/>
          <w:spacing w:val="-1"/>
          <w:sz w:val="22"/>
          <w:szCs w:val="22"/>
        </w:rPr>
        <w:t>A</w:t>
      </w:r>
      <w:r w:rsidR="00D00EA2" w:rsidRPr="00F660CB">
        <w:rPr>
          <w:i/>
          <w:spacing w:val="-1"/>
          <w:sz w:val="22"/>
          <w:szCs w:val="22"/>
        </w:rPr>
        <w:t>genda</w:t>
      </w:r>
    </w:p>
    <w:p w14:paraId="5D48209A" w14:textId="6F11E79D" w:rsidR="00D00EA2" w:rsidRPr="00F660CB" w:rsidRDefault="00EE2E65" w:rsidP="00D00EA2">
      <w:pPr>
        <w:widowControl w:val="0"/>
        <w:tabs>
          <w:tab w:val="left" w:pos="1440"/>
        </w:tabs>
        <w:autoSpaceDE w:val="0"/>
        <w:autoSpaceDN w:val="0"/>
        <w:adjustRightInd w:val="0"/>
        <w:spacing w:before="120" w:after="120"/>
        <w:jc w:val="both"/>
        <w:rPr>
          <w:spacing w:val="-1"/>
          <w:sz w:val="22"/>
          <w:szCs w:val="22"/>
        </w:rPr>
      </w:pPr>
      <w:hyperlink w:anchor="C2_AnnexC" w:history="1">
        <w:r w:rsidR="00B51F67" w:rsidRPr="009C5362">
          <w:rPr>
            <w:rStyle w:val="Hyperlink"/>
            <w:spacing w:val="-1"/>
            <w:sz w:val="22"/>
            <w:szCs w:val="22"/>
          </w:rPr>
          <w:t>Annex C</w:t>
        </w:r>
      </w:hyperlink>
      <w:r w:rsidR="00D00EA2" w:rsidRPr="00F660CB">
        <w:rPr>
          <w:spacing w:val="-1"/>
          <w:sz w:val="22"/>
          <w:szCs w:val="22"/>
        </w:rPr>
        <w:t>:</w:t>
      </w:r>
      <w:r w:rsidR="00D00EA2" w:rsidRPr="00F660CB">
        <w:rPr>
          <w:spacing w:val="-1"/>
          <w:sz w:val="22"/>
          <w:szCs w:val="22"/>
        </w:rPr>
        <w:tab/>
      </w:r>
      <w:r w:rsidR="00D00EA2" w:rsidRPr="00F660CB">
        <w:rPr>
          <w:i/>
          <w:spacing w:val="-1"/>
          <w:sz w:val="22"/>
          <w:szCs w:val="22"/>
        </w:rPr>
        <w:t>List of Decision and Actions</w:t>
      </w:r>
    </w:p>
    <w:p w14:paraId="33179A73" w14:textId="77777777" w:rsidR="005330A1" w:rsidRPr="00D00EA2" w:rsidRDefault="005330A1" w:rsidP="00BB2FA2">
      <w:pPr>
        <w:widowControl w:val="0"/>
        <w:spacing w:line="276" w:lineRule="auto"/>
      </w:pPr>
    </w:p>
    <w:p w14:paraId="2B8CF3D6" w14:textId="77777777" w:rsidR="00152964" w:rsidRPr="00BB2FA2" w:rsidRDefault="00085421" w:rsidP="00BB2FA2">
      <w:pPr>
        <w:pStyle w:val="ListParagraph"/>
        <w:numPr>
          <w:ilvl w:val="0"/>
          <w:numId w:val="4"/>
        </w:numPr>
        <w:tabs>
          <w:tab w:val="left" w:pos="680"/>
        </w:tabs>
        <w:autoSpaceDE w:val="0"/>
        <w:autoSpaceDN w:val="0"/>
        <w:adjustRightInd w:val="0"/>
        <w:spacing w:before="240" w:after="120" w:line="276" w:lineRule="auto"/>
        <w:ind w:leftChars="0" w:left="357" w:hanging="357"/>
        <w:rPr>
          <w:rFonts w:ascii="Times New Roman" w:hAnsi="Times New Roman"/>
          <w:b/>
          <w:bCs/>
          <w:spacing w:val="5"/>
          <w:sz w:val="24"/>
          <w:szCs w:val="24"/>
        </w:rPr>
      </w:pPr>
      <w:r w:rsidRPr="00BB2FA2">
        <w:rPr>
          <w:rFonts w:ascii="Times New Roman" w:hAnsi="Times New Roman"/>
          <w:b/>
          <w:bCs/>
          <w:spacing w:val="5"/>
          <w:sz w:val="24"/>
          <w:szCs w:val="24"/>
        </w:rPr>
        <w:t>OPENING</w:t>
      </w:r>
    </w:p>
    <w:p w14:paraId="59732C36" w14:textId="77777777" w:rsidR="006208D2" w:rsidRPr="00BB2FA2" w:rsidRDefault="006208D2" w:rsidP="00BB2FA2">
      <w:pPr>
        <w:pStyle w:val="ListParagraph"/>
        <w:numPr>
          <w:ilvl w:val="1"/>
          <w:numId w:val="4"/>
        </w:numPr>
        <w:tabs>
          <w:tab w:val="left" w:pos="680"/>
        </w:tabs>
        <w:autoSpaceDE w:val="0"/>
        <w:autoSpaceDN w:val="0"/>
        <w:adjustRightInd w:val="0"/>
        <w:spacing w:before="240" w:after="120" w:line="276" w:lineRule="auto"/>
        <w:ind w:leftChars="0" w:left="431" w:hanging="431"/>
        <w:rPr>
          <w:rFonts w:ascii="Times New Roman" w:hAnsi="Times New Roman"/>
          <w:b/>
          <w:bCs/>
          <w:spacing w:val="5"/>
          <w:sz w:val="24"/>
          <w:szCs w:val="24"/>
        </w:rPr>
      </w:pPr>
      <w:r w:rsidRPr="00BB2FA2">
        <w:rPr>
          <w:rFonts w:ascii="Times New Roman" w:hAnsi="Times New Roman"/>
          <w:b/>
          <w:bCs/>
          <w:spacing w:val="5"/>
          <w:sz w:val="24"/>
          <w:szCs w:val="24"/>
        </w:rPr>
        <w:t>Opening remarks and introductions</w:t>
      </w:r>
    </w:p>
    <w:p w14:paraId="3273FACB" w14:textId="77777777" w:rsidR="00696A9A" w:rsidRPr="00BB2FA2" w:rsidRDefault="00696A9A" w:rsidP="00BB2FA2">
      <w:pPr>
        <w:widowControl w:val="0"/>
        <w:tabs>
          <w:tab w:val="left" w:pos="680"/>
        </w:tabs>
        <w:autoSpaceDE w:val="0"/>
        <w:autoSpaceDN w:val="0"/>
        <w:adjustRightInd w:val="0"/>
        <w:spacing w:line="276" w:lineRule="auto"/>
        <w:rPr>
          <w:i/>
          <w:iCs/>
          <w:spacing w:val="-1"/>
          <w:lang w:val="en-US"/>
        </w:rPr>
      </w:pPr>
      <w:r w:rsidRPr="00BB2FA2">
        <w:rPr>
          <w:i/>
          <w:iCs/>
          <w:spacing w:val="-1"/>
          <w:lang w:val="en-US"/>
        </w:rPr>
        <w:t>Docs:</w:t>
      </w:r>
      <w:r w:rsidRPr="00BB2FA2">
        <w:rPr>
          <w:i/>
          <w:iCs/>
          <w:spacing w:val="-1"/>
          <w:lang w:val="en-US"/>
        </w:rPr>
        <w:tab/>
      </w:r>
      <w:r w:rsidR="00C80E97" w:rsidRPr="00BB2FA2">
        <w:rPr>
          <w:i/>
          <w:iCs/>
          <w:spacing w:val="-1"/>
          <w:lang w:val="en-US"/>
        </w:rPr>
        <w:t>C</w:t>
      </w:r>
      <w:r w:rsidR="00F76AC1" w:rsidRPr="00BB2FA2">
        <w:rPr>
          <w:i/>
          <w:iCs/>
          <w:spacing w:val="-1"/>
          <w:lang w:val="en-US"/>
        </w:rPr>
        <w:t>2</w:t>
      </w:r>
      <w:r w:rsidR="00C80E97" w:rsidRPr="00BB2FA2">
        <w:rPr>
          <w:i/>
          <w:iCs/>
          <w:spacing w:val="-1"/>
          <w:lang w:val="en-US"/>
        </w:rPr>
        <w:t>-</w:t>
      </w:r>
      <w:r w:rsidRPr="00BB2FA2">
        <w:rPr>
          <w:i/>
          <w:iCs/>
          <w:spacing w:val="-1"/>
          <w:lang w:val="en-US"/>
        </w:rPr>
        <w:t>1</w:t>
      </w:r>
      <w:r w:rsidR="002A490D" w:rsidRPr="00BB2FA2">
        <w:rPr>
          <w:i/>
          <w:iCs/>
          <w:spacing w:val="-1"/>
          <w:lang w:val="en-US"/>
        </w:rPr>
        <w:t>.1</w:t>
      </w:r>
      <w:r w:rsidRPr="00BB2FA2">
        <w:rPr>
          <w:i/>
          <w:iCs/>
          <w:spacing w:val="-1"/>
          <w:lang w:val="en-US"/>
        </w:rPr>
        <w:t>A</w:t>
      </w:r>
      <w:r w:rsidRPr="00BB2FA2">
        <w:rPr>
          <w:i/>
          <w:iCs/>
          <w:spacing w:val="-1"/>
          <w:lang w:val="en-US"/>
        </w:rPr>
        <w:tab/>
      </w:r>
      <w:hyperlink r:id="rId11" w:history="1">
        <w:r w:rsidRPr="00F73AA0">
          <w:rPr>
            <w:rStyle w:val="Hyperlink"/>
            <w:i/>
            <w:iCs/>
            <w:spacing w:val="-1"/>
            <w:lang w:val="en-US"/>
          </w:rPr>
          <w:t>List of Documents</w:t>
        </w:r>
      </w:hyperlink>
    </w:p>
    <w:p w14:paraId="26691C28" w14:textId="77777777" w:rsidR="00696A9A" w:rsidRPr="00BB2FA2" w:rsidRDefault="00C80E97" w:rsidP="00BB2FA2">
      <w:pPr>
        <w:widowControl w:val="0"/>
        <w:tabs>
          <w:tab w:val="left" w:pos="680"/>
        </w:tabs>
        <w:autoSpaceDE w:val="0"/>
        <w:autoSpaceDN w:val="0"/>
        <w:adjustRightInd w:val="0"/>
        <w:spacing w:line="276" w:lineRule="auto"/>
        <w:ind w:left="680"/>
        <w:rPr>
          <w:i/>
          <w:iCs/>
          <w:spacing w:val="-2"/>
          <w:lang w:val="en-US"/>
        </w:rPr>
      </w:pPr>
      <w:r w:rsidRPr="00BB2FA2">
        <w:rPr>
          <w:i/>
          <w:iCs/>
          <w:spacing w:val="-2"/>
          <w:lang w:val="en-US"/>
        </w:rPr>
        <w:t>C</w:t>
      </w:r>
      <w:r w:rsidR="00F76AC1" w:rsidRPr="00BB2FA2">
        <w:rPr>
          <w:i/>
          <w:iCs/>
          <w:spacing w:val="-2"/>
          <w:lang w:val="en-US"/>
        </w:rPr>
        <w:t>2</w:t>
      </w:r>
      <w:r w:rsidRPr="00BB2FA2">
        <w:rPr>
          <w:i/>
          <w:iCs/>
          <w:spacing w:val="-2"/>
          <w:lang w:val="en-US"/>
        </w:rPr>
        <w:t>-</w:t>
      </w:r>
      <w:r w:rsidR="00696A9A" w:rsidRPr="00BB2FA2">
        <w:rPr>
          <w:i/>
          <w:iCs/>
          <w:spacing w:val="-2"/>
          <w:lang w:val="en-US"/>
        </w:rPr>
        <w:t>1</w:t>
      </w:r>
      <w:r w:rsidR="002A490D" w:rsidRPr="00BB2FA2">
        <w:rPr>
          <w:i/>
          <w:iCs/>
          <w:spacing w:val="-2"/>
          <w:lang w:val="en-US"/>
        </w:rPr>
        <w:t>.1</w:t>
      </w:r>
      <w:r w:rsidR="00696A9A" w:rsidRPr="00BB2FA2">
        <w:rPr>
          <w:i/>
          <w:iCs/>
          <w:spacing w:val="-2"/>
          <w:lang w:val="en-US"/>
        </w:rPr>
        <w:t>B</w:t>
      </w:r>
      <w:r w:rsidR="00696A9A" w:rsidRPr="00BB2FA2">
        <w:rPr>
          <w:i/>
          <w:iCs/>
          <w:spacing w:val="-2"/>
          <w:lang w:val="en-US"/>
        </w:rPr>
        <w:tab/>
      </w:r>
      <w:hyperlink r:id="rId12" w:history="1">
        <w:r w:rsidR="00696A9A" w:rsidRPr="00F73AA0">
          <w:rPr>
            <w:rStyle w:val="Hyperlink"/>
            <w:i/>
            <w:iCs/>
            <w:spacing w:val="-2"/>
            <w:lang w:val="en-US"/>
          </w:rPr>
          <w:t>List of Participants</w:t>
        </w:r>
      </w:hyperlink>
    </w:p>
    <w:p w14:paraId="2969FF47" w14:textId="77777777" w:rsidR="00696A9A" w:rsidRPr="00BB2FA2" w:rsidRDefault="00C80E97" w:rsidP="00BB2FA2">
      <w:pPr>
        <w:widowControl w:val="0"/>
        <w:tabs>
          <w:tab w:val="left" w:pos="680"/>
        </w:tabs>
        <w:autoSpaceDE w:val="0"/>
        <w:autoSpaceDN w:val="0"/>
        <w:adjustRightInd w:val="0"/>
        <w:spacing w:line="276" w:lineRule="auto"/>
        <w:ind w:left="680"/>
        <w:rPr>
          <w:i/>
          <w:iCs/>
          <w:spacing w:val="-2"/>
          <w:lang w:val="en-US"/>
        </w:rPr>
      </w:pPr>
      <w:r w:rsidRPr="00BB2FA2">
        <w:rPr>
          <w:i/>
          <w:iCs/>
          <w:spacing w:val="-2"/>
          <w:lang w:val="en-US"/>
        </w:rPr>
        <w:t>C</w:t>
      </w:r>
      <w:r w:rsidR="00F76AC1" w:rsidRPr="00BB2FA2">
        <w:rPr>
          <w:i/>
          <w:iCs/>
          <w:spacing w:val="-2"/>
          <w:lang w:val="en-US"/>
        </w:rPr>
        <w:t>2</w:t>
      </w:r>
      <w:r w:rsidRPr="00BB2FA2">
        <w:rPr>
          <w:i/>
          <w:iCs/>
          <w:spacing w:val="-2"/>
          <w:lang w:val="en-US"/>
        </w:rPr>
        <w:t>-</w:t>
      </w:r>
      <w:r w:rsidR="00696A9A" w:rsidRPr="00BB2FA2">
        <w:rPr>
          <w:i/>
          <w:iCs/>
          <w:spacing w:val="-2"/>
          <w:lang w:val="en-US"/>
        </w:rPr>
        <w:t>1</w:t>
      </w:r>
      <w:r w:rsidR="002A490D" w:rsidRPr="00BB2FA2">
        <w:rPr>
          <w:i/>
          <w:iCs/>
          <w:spacing w:val="-2"/>
          <w:lang w:val="en-US"/>
        </w:rPr>
        <w:t>.1</w:t>
      </w:r>
      <w:r w:rsidR="00696A9A" w:rsidRPr="00BB2FA2">
        <w:rPr>
          <w:i/>
          <w:iCs/>
          <w:spacing w:val="-2"/>
          <w:lang w:val="en-US"/>
        </w:rPr>
        <w:t>C</w:t>
      </w:r>
      <w:r w:rsidR="00696A9A" w:rsidRPr="00BB2FA2">
        <w:rPr>
          <w:i/>
          <w:iCs/>
          <w:spacing w:val="-2"/>
          <w:lang w:val="en-US"/>
        </w:rPr>
        <w:tab/>
      </w:r>
      <w:hyperlink r:id="rId13" w:history="1">
        <w:r w:rsidR="00696A9A" w:rsidRPr="00F73AA0">
          <w:rPr>
            <w:rStyle w:val="Hyperlink"/>
            <w:i/>
            <w:iCs/>
            <w:spacing w:val="-2"/>
            <w:lang w:val="en-US"/>
          </w:rPr>
          <w:t>Membership Contact List</w:t>
        </w:r>
      </w:hyperlink>
    </w:p>
    <w:p w14:paraId="62730AFA" w14:textId="77777777" w:rsidR="00696A9A" w:rsidRPr="00BB2FA2" w:rsidRDefault="00696A9A" w:rsidP="00BB2FA2">
      <w:pPr>
        <w:widowControl w:val="0"/>
        <w:autoSpaceDE w:val="0"/>
        <w:autoSpaceDN w:val="0"/>
        <w:adjustRightInd w:val="0"/>
        <w:spacing w:after="120" w:line="276" w:lineRule="auto"/>
        <w:jc w:val="both"/>
        <w:rPr>
          <w:spacing w:val="-1"/>
          <w:lang w:val="en-US"/>
        </w:rPr>
      </w:pPr>
    </w:p>
    <w:p w14:paraId="7278FDE5" w14:textId="77777777" w:rsidR="00317CD3" w:rsidRPr="00BB2FA2" w:rsidRDefault="00E139BF" w:rsidP="00CF57F3">
      <w:pPr>
        <w:widowControl w:val="0"/>
        <w:autoSpaceDE w:val="0"/>
        <w:autoSpaceDN w:val="0"/>
        <w:adjustRightInd w:val="0"/>
        <w:spacing w:line="276" w:lineRule="auto"/>
        <w:jc w:val="both"/>
        <w:rPr>
          <w:spacing w:val="-1"/>
        </w:rPr>
      </w:pPr>
      <w:r w:rsidRPr="00BB2FA2">
        <w:rPr>
          <w:spacing w:val="-1"/>
          <w:lang w:val="en-US"/>
        </w:rPr>
        <w:t>RAdm</w:t>
      </w:r>
      <w:r w:rsidR="00317CD3" w:rsidRPr="00BB2FA2">
        <w:rPr>
          <w:spacing w:val="-1"/>
        </w:rPr>
        <w:t xml:space="preserve"> Tim Lowe, </w:t>
      </w:r>
      <w:r w:rsidRPr="00BB2FA2">
        <w:rPr>
          <w:spacing w:val="-1"/>
        </w:rPr>
        <w:t>National Hydrographer of the United Kingdom, head of the host organization</w:t>
      </w:r>
      <w:r w:rsidR="00317CD3" w:rsidRPr="00BB2FA2">
        <w:rPr>
          <w:spacing w:val="-1"/>
        </w:rPr>
        <w:t xml:space="preserve">, welcomed all Council members to London. The Secretary-General of </w:t>
      </w:r>
      <w:r w:rsidR="00D00EA2">
        <w:rPr>
          <w:spacing w:val="-1"/>
        </w:rPr>
        <w:t xml:space="preserve">the </w:t>
      </w:r>
      <w:r w:rsidR="00317CD3" w:rsidRPr="00BB2FA2">
        <w:rPr>
          <w:spacing w:val="-1"/>
        </w:rPr>
        <w:t>IHO, Dr Mathias Jonas, thanked the UK Hydrographic Office for hosting the meeting. He noted the absence of India and the Russian Federation</w:t>
      </w:r>
      <w:r w:rsidR="00304433">
        <w:rPr>
          <w:spacing w:val="-1"/>
        </w:rPr>
        <w:t xml:space="preserve"> and stated that the quorum was met with the presence of altogether 28 out of 30 Council Member States present.</w:t>
      </w:r>
      <w:r w:rsidR="00317CD3" w:rsidRPr="00BB2FA2">
        <w:rPr>
          <w:spacing w:val="-1"/>
        </w:rPr>
        <w:t xml:space="preserve"> </w:t>
      </w:r>
      <w:r w:rsidR="00304433">
        <w:rPr>
          <w:spacing w:val="-1"/>
        </w:rPr>
        <w:t>He</w:t>
      </w:r>
      <w:r w:rsidR="00304433" w:rsidRPr="00BB2FA2">
        <w:rPr>
          <w:spacing w:val="-1"/>
        </w:rPr>
        <w:t xml:space="preserve"> </w:t>
      </w:r>
      <w:r w:rsidR="00317CD3" w:rsidRPr="00BB2FA2">
        <w:rPr>
          <w:spacing w:val="-1"/>
        </w:rPr>
        <w:t xml:space="preserve">acknowledged the </w:t>
      </w:r>
      <w:r w:rsidR="00066EC7">
        <w:rPr>
          <w:spacing w:val="-1"/>
        </w:rPr>
        <w:t>registration</w:t>
      </w:r>
      <w:r w:rsidR="00317CD3" w:rsidRPr="00BB2FA2">
        <w:rPr>
          <w:spacing w:val="-1"/>
        </w:rPr>
        <w:t xml:space="preserve"> of the following Observer States: </w:t>
      </w:r>
      <w:r w:rsidRPr="00BB2FA2">
        <w:t xml:space="preserve">Bangladesh, Chile, Croatia, </w:t>
      </w:r>
      <w:r w:rsidR="00CA1504">
        <w:t xml:space="preserve">Fiji, </w:t>
      </w:r>
      <w:r w:rsidR="00317CD3" w:rsidRPr="00BB2FA2">
        <w:t xml:space="preserve">Malta, Myanmar, </w:t>
      </w:r>
      <w:r w:rsidR="00066EC7">
        <w:t xml:space="preserve">Nigeria, </w:t>
      </w:r>
      <w:r w:rsidR="00317CD3" w:rsidRPr="00BB2FA2">
        <w:t>Poland, Portugal</w:t>
      </w:r>
      <w:r w:rsidRPr="00BB2FA2">
        <w:t xml:space="preserve"> and </w:t>
      </w:r>
      <w:r w:rsidR="00317CD3" w:rsidRPr="00BB2FA2">
        <w:t>Qatar.</w:t>
      </w:r>
      <w:r w:rsidR="00317CD3" w:rsidRPr="00BB2FA2">
        <w:rPr>
          <w:spacing w:val="-1"/>
        </w:rPr>
        <w:t xml:space="preserve"> He </w:t>
      </w:r>
      <w:r w:rsidR="00304433">
        <w:rPr>
          <w:spacing w:val="-1"/>
        </w:rPr>
        <w:t>reminded the Council</w:t>
      </w:r>
      <w:r w:rsidR="00304433" w:rsidRPr="00BB2FA2">
        <w:rPr>
          <w:spacing w:val="-1"/>
        </w:rPr>
        <w:t xml:space="preserve"> </w:t>
      </w:r>
      <w:r w:rsidR="00317CD3" w:rsidRPr="00BB2FA2">
        <w:rPr>
          <w:spacing w:val="-1"/>
        </w:rPr>
        <w:t xml:space="preserve">that the </w:t>
      </w:r>
      <w:r w:rsidR="00304433">
        <w:rPr>
          <w:spacing w:val="-1"/>
        </w:rPr>
        <w:t xml:space="preserve">first International Hydrographic Conference </w:t>
      </w:r>
      <w:r w:rsidRPr="00BB2FA2">
        <w:rPr>
          <w:spacing w:val="-1"/>
        </w:rPr>
        <w:t>occurred in</w:t>
      </w:r>
      <w:r w:rsidR="00317CD3" w:rsidRPr="00BB2FA2">
        <w:rPr>
          <w:spacing w:val="-1"/>
        </w:rPr>
        <w:t xml:space="preserve"> London in </w:t>
      </w:r>
      <w:r w:rsidRPr="00BB2FA2">
        <w:rPr>
          <w:spacing w:val="-1"/>
        </w:rPr>
        <w:t>19</w:t>
      </w:r>
      <w:r w:rsidR="00317CD3" w:rsidRPr="00BB2FA2">
        <w:rPr>
          <w:spacing w:val="-1"/>
        </w:rPr>
        <w:t>19.</w:t>
      </w:r>
      <w:r w:rsidR="00304433">
        <w:rPr>
          <w:spacing w:val="-1"/>
        </w:rPr>
        <w:t xml:space="preserve"> It was at this event w</w:t>
      </w:r>
      <w:r w:rsidR="005017F7">
        <w:rPr>
          <w:spacing w:val="-1"/>
        </w:rPr>
        <w:t>h</w:t>
      </w:r>
      <w:r w:rsidR="00304433">
        <w:rPr>
          <w:spacing w:val="-1"/>
        </w:rPr>
        <w:t>ere France was proposing the establishment of an International Hydrographic Bureau which eventually led to the foundation of the IHB in 1921 and for the later conversion into the IHO in 1970.</w:t>
      </w:r>
    </w:p>
    <w:p w14:paraId="26B13BAB" w14:textId="77777777" w:rsidR="00317CD3" w:rsidRPr="00BB2FA2" w:rsidRDefault="00317CD3" w:rsidP="00CF57F3">
      <w:pPr>
        <w:widowControl w:val="0"/>
        <w:autoSpaceDE w:val="0"/>
        <w:autoSpaceDN w:val="0"/>
        <w:adjustRightInd w:val="0"/>
        <w:spacing w:line="276" w:lineRule="auto"/>
        <w:jc w:val="both"/>
        <w:rPr>
          <w:spacing w:val="-1"/>
        </w:rPr>
      </w:pPr>
    </w:p>
    <w:p w14:paraId="784AE429" w14:textId="677AD806" w:rsidR="00317CD3" w:rsidRPr="00BB2FA2" w:rsidRDefault="00317CD3" w:rsidP="00CF57F3">
      <w:pPr>
        <w:widowControl w:val="0"/>
        <w:autoSpaceDE w:val="0"/>
        <w:autoSpaceDN w:val="0"/>
        <w:adjustRightInd w:val="0"/>
        <w:spacing w:line="276" w:lineRule="auto"/>
        <w:jc w:val="both"/>
        <w:rPr>
          <w:spacing w:val="-1"/>
        </w:rPr>
      </w:pPr>
      <w:r w:rsidRPr="00BB2FA2">
        <w:rPr>
          <w:spacing w:val="-1"/>
        </w:rPr>
        <w:lastRenderedPageBreak/>
        <w:t xml:space="preserve">The Chair of the Council, </w:t>
      </w:r>
      <w:r w:rsidR="00D529E0" w:rsidRPr="00BB2FA2">
        <w:rPr>
          <w:spacing w:val="-1"/>
          <w:lang w:val="en-US"/>
        </w:rPr>
        <w:t>R</w:t>
      </w:r>
      <w:r w:rsidR="00C960D1">
        <w:rPr>
          <w:spacing w:val="-1"/>
          <w:lang w:val="en-US"/>
        </w:rPr>
        <w:t>DML</w:t>
      </w:r>
      <w:r w:rsidR="00D529E0" w:rsidRPr="00BB2FA2">
        <w:rPr>
          <w:spacing w:val="-1"/>
        </w:rPr>
        <w:t xml:space="preserve"> </w:t>
      </w:r>
      <w:r w:rsidRPr="00BB2FA2">
        <w:rPr>
          <w:spacing w:val="-1"/>
        </w:rPr>
        <w:t>Shepard Smith</w:t>
      </w:r>
      <w:r w:rsidR="00D529E0" w:rsidRPr="00BB2FA2">
        <w:rPr>
          <w:spacing w:val="-1"/>
        </w:rPr>
        <w:t xml:space="preserve"> (US)</w:t>
      </w:r>
      <w:r w:rsidRPr="00BB2FA2">
        <w:rPr>
          <w:spacing w:val="-1"/>
        </w:rPr>
        <w:t xml:space="preserve">, declared the second </w:t>
      </w:r>
      <w:r w:rsidR="00D00EA2">
        <w:rPr>
          <w:spacing w:val="-1"/>
        </w:rPr>
        <w:t>meeting</w:t>
      </w:r>
      <w:r w:rsidRPr="00BB2FA2">
        <w:rPr>
          <w:spacing w:val="-1"/>
        </w:rPr>
        <w:t xml:space="preserve"> of the Council </w:t>
      </w:r>
      <w:r w:rsidR="00E51700">
        <w:rPr>
          <w:spacing w:val="-1"/>
        </w:rPr>
        <w:t xml:space="preserve">open </w:t>
      </w:r>
      <w:r w:rsidRPr="00BB2FA2">
        <w:rPr>
          <w:spacing w:val="-1"/>
        </w:rPr>
        <w:t xml:space="preserve">and noted that almost 40% of the IHO membership were represented. </w:t>
      </w:r>
      <w:r w:rsidR="00D00EA2">
        <w:rPr>
          <w:spacing w:val="-1"/>
        </w:rPr>
        <w:t xml:space="preserve">The </w:t>
      </w:r>
      <w:r w:rsidRPr="00BB2FA2">
        <w:rPr>
          <w:spacing w:val="-1"/>
        </w:rPr>
        <w:t>Chair referred to a letter that he had circulated prior to the meeting and reiterated the need to ensure any conclusions and recommendations are completed for C-3 next year in order to submit the report to A-2. He considered there were three main tasks that needed to be completed at C-2:</w:t>
      </w:r>
    </w:p>
    <w:p w14:paraId="6C1FFF50" w14:textId="77777777" w:rsidR="00317CD3" w:rsidRPr="00BB2FA2" w:rsidRDefault="00317CD3" w:rsidP="00CF57F3">
      <w:pPr>
        <w:pStyle w:val="ListParagraph"/>
        <w:numPr>
          <w:ilvl w:val="0"/>
          <w:numId w:val="10"/>
        </w:numPr>
        <w:autoSpaceDE w:val="0"/>
        <w:autoSpaceDN w:val="0"/>
        <w:adjustRightInd w:val="0"/>
        <w:spacing w:line="276" w:lineRule="auto"/>
        <w:ind w:leftChars="0"/>
        <w:rPr>
          <w:rFonts w:ascii="Times New Roman" w:hAnsi="Times New Roman"/>
          <w:spacing w:val="-1"/>
          <w:sz w:val="24"/>
          <w:szCs w:val="24"/>
        </w:rPr>
      </w:pPr>
      <w:r w:rsidRPr="00BB2FA2">
        <w:rPr>
          <w:rFonts w:ascii="Times New Roman" w:hAnsi="Times New Roman"/>
          <w:spacing w:val="-1"/>
          <w:sz w:val="24"/>
          <w:szCs w:val="24"/>
        </w:rPr>
        <w:t>To develop the Strategic Plan.</w:t>
      </w:r>
    </w:p>
    <w:p w14:paraId="22929B2C" w14:textId="77777777" w:rsidR="00317CD3" w:rsidRPr="00BB2FA2" w:rsidRDefault="00317CD3" w:rsidP="00CF57F3">
      <w:pPr>
        <w:pStyle w:val="ListParagraph"/>
        <w:numPr>
          <w:ilvl w:val="0"/>
          <w:numId w:val="10"/>
        </w:numPr>
        <w:autoSpaceDE w:val="0"/>
        <w:autoSpaceDN w:val="0"/>
        <w:adjustRightInd w:val="0"/>
        <w:spacing w:line="276" w:lineRule="auto"/>
        <w:ind w:leftChars="0"/>
        <w:rPr>
          <w:rFonts w:ascii="Times New Roman" w:hAnsi="Times New Roman"/>
          <w:spacing w:val="-1"/>
          <w:sz w:val="24"/>
          <w:szCs w:val="24"/>
        </w:rPr>
      </w:pPr>
      <w:r w:rsidRPr="00BB2FA2">
        <w:rPr>
          <w:rFonts w:ascii="Times New Roman" w:hAnsi="Times New Roman"/>
          <w:spacing w:val="-1"/>
          <w:sz w:val="24"/>
          <w:szCs w:val="24"/>
        </w:rPr>
        <w:t xml:space="preserve">To discuss at the National Hydrographer level the new S-100 based products and services – linking this to the next </w:t>
      </w:r>
      <w:r w:rsidR="0082732E">
        <w:rPr>
          <w:rFonts w:ascii="Times New Roman" w:hAnsi="Times New Roman"/>
          <w:spacing w:val="-1"/>
          <w:sz w:val="24"/>
          <w:szCs w:val="24"/>
        </w:rPr>
        <w:t>year</w:t>
      </w:r>
      <w:r w:rsidR="0082732E" w:rsidRPr="00BB2FA2">
        <w:rPr>
          <w:rFonts w:ascii="Times New Roman" w:hAnsi="Times New Roman"/>
          <w:spacing w:val="-1"/>
          <w:sz w:val="24"/>
          <w:szCs w:val="24"/>
        </w:rPr>
        <w:t>s</w:t>
      </w:r>
      <w:r w:rsidRPr="00BB2FA2">
        <w:rPr>
          <w:rFonts w:ascii="Times New Roman" w:hAnsi="Times New Roman"/>
          <w:spacing w:val="-1"/>
          <w:sz w:val="24"/>
          <w:szCs w:val="24"/>
        </w:rPr>
        <w:t xml:space="preserve"> centenary celebration of the IHO.</w:t>
      </w:r>
    </w:p>
    <w:p w14:paraId="6D57AB3E" w14:textId="77777777" w:rsidR="00317CD3" w:rsidRPr="00BB2FA2" w:rsidRDefault="00317CD3" w:rsidP="00CF57F3">
      <w:pPr>
        <w:pStyle w:val="ListParagraph"/>
        <w:numPr>
          <w:ilvl w:val="0"/>
          <w:numId w:val="10"/>
        </w:numPr>
        <w:autoSpaceDE w:val="0"/>
        <w:autoSpaceDN w:val="0"/>
        <w:adjustRightInd w:val="0"/>
        <w:spacing w:line="276" w:lineRule="auto"/>
        <w:ind w:leftChars="0"/>
        <w:rPr>
          <w:rFonts w:ascii="Times New Roman" w:hAnsi="Times New Roman"/>
          <w:spacing w:val="-1"/>
          <w:sz w:val="24"/>
          <w:szCs w:val="24"/>
        </w:rPr>
      </w:pPr>
      <w:r w:rsidRPr="00BB2FA2">
        <w:rPr>
          <w:rFonts w:ascii="Times New Roman" w:hAnsi="Times New Roman"/>
          <w:spacing w:val="-1"/>
          <w:sz w:val="24"/>
          <w:szCs w:val="24"/>
        </w:rPr>
        <w:t xml:space="preserve">To ensure </w:t>
      </w:r>
      <w:r w:rsidR="00D00EA2">
        <w:rPr>
          <w:rFonts w:ascii="Times New Roman" w:hAnsi="Times New Roman"/>
          <w:spacing w:val="-1"/>
          <w:sz w:val="24"/>
          <w:szCs w:val="24"/>
        </w:rPr>
        <w:t>the Council</w:t>
      </w:r>
      <w:r w:rsidRPr="00BB2FA2">
        <w:rPr>
          <w:rFonts w:ascii="Times New Roman" w:hAnsi="Times New Roman"/>
          <w:spacing w:val="-1"/>
          <w:sz w:val="24"/>
          <w:szCs w:val="24"/>
        </w:rPr>
        <w:t xml:space="preserve"> consider</w:t>
      </w:r>
      <w:r w:rsidR="00D00EA2">
        <w:rPr>
          <w:rFonts w:ascii="Times New Roman" w:hAnsi="Times New Roman"/>
          <w:spacing w:val="-1"/>
          <w:sz w:val="24"/>
          <w:szCs w:val="24"/>
        </w:rPr>
        <w:t>s</w:t>
      </w:r>
      <w:r w:rsidRPr="00BB2FA2">
        <w:rPr>
          <w:rFonts w:ascii="Times New Roman" w:hAnsi="Times New Roman"/>
          <w:spacing w:val="-1"/>
          <w:sz w:val="24"/>
          <w:szCs w:val="24"/>
        </w:rPr>
        <w:t>, update</w:t>
      </w:r>
      <w:r w:rsidR="00D00EA2">
        <w:rPr>
          <w:rFonts w:ascii="Times New Roman" w:hAnsi="Times New Roman"/>
          <w:spacing w:val="-1"/>
          <w:sz w:val="24"/>
          <w:szCs w:val="24"/>
        </w:rPr>
        <w:t>s</w:t>
      </w:r>
      <w:r w:rsidRPr="00BB2FA2">
        <w:rPr>
          <w:rFonts w:ascii="Times New Roman" w:hAnsi="Times New Roman"/>
          <w:spacing w:val="-1"/>
          <w:sz w:val="24"/>
          <w:szCs w:val="24"/>
        </w:rPr>
        <w:t xml:space="preserve"> and </w:t>
      </w:r>
      <w:r w:rsidR="00D00EA2">
        <w:rPr>
          <w:rFonts w:ascii="Times New Roman" w:hAnsi="Times New Roman"/>
          <w:spacing w:val="-1"/>
          <w:sz w:val="24"/>
          <w:szCs w:val="24"/>
        </w:rPr>
        <w:t>endorses</w:t>
      </w:r>
      <w:r w:rsidRPr="00BB2FA2">
        <w:rPr>
          <w:rFonts w:ascii="Times New Roman" w:hAnsi="Times New Roman"/>
          <w:spacing w:val="-1"/>
          <w:sz w:val="24"/>
          <w:szCs w:val="24"/>
        </w:rPr>
        <w:t xml:space="preserve"> the resolutions, terms of reference and recommendations as appropriate.</w:t>
      </w:r>
    </w:p>
    <w:p w14:paraId="57515592" w14:textId="77777777" w:rsidR="00135E80" w:rsidRPr="00BB2FA2" w:rsidRDefault="00135E80" w:rsidP="00BB2FA2">
      <w:pPr>
        <w:tabs>
          <w:tab w:val="left" w:pos="1191"/>
        </w:tabs>
        <w:spacing w:after="120" w:line="276" w:lineRule="auto"/>
        <w:rPr>
          <w:rFonts w:eastAsia="Times New Roman"/>
          <w:b/>
          <w:color w:val="FF0000"/>
        </w:rPr>
      </w:pPr>
    </w:p>
    <w:p w14:paraId="664C992E" w14:textId="77777777" w:rsidR="00085421" w:rsidRPr="00BB2FA2" w:rsidRDefault="00085421" w:rsidP="00BB2FA2">
      <w:pPr>
        <w:pStyle w:val="ListParagraph"/>
        <w:numPr>
          <w:ilvl w:val="1"/>
          <w:numId w:val="4"/>
        </w:numPr>
        <w:tabs>
          <w:tab w:val="left" w:pos="680"/>
        </w:tabs>
        <w:autoSpaceDE w:val="0"/>
        <w:autoSpaceDN w:val="0"/>
        <w:adjustRightInd w:val="0"/>
        <w:spacing w:before="240" w:after="120" w:line="276" w:lineRule="auto"/>
        <w:ind w:leftChars="0" w:left="431" w:hanging="431"/>
        <w:rPr>
          <w:rFonts w:ascii="Times New Roman" w:hAnsi="Times New Roman"/>
          <w:b/>
          <w:bCs/>
          <w:spacing w:val="5"/>
          <w:sz w:val="24"/>
          <w:szCs w:val="24"/>
        </w:rPr>
      </w:pPr>
      <w:r w:rsidRPr="00BB2FA2">
        <w:rPr>
          <w:rFonts w:ascii="Times New Roman" w:hAnsi="Times New Roman"/>
          <w:b/>
          <w:bCs/>
          <w:spacing w:val="5"/>
          <w:sz w:val="24"/>
          <w:szCs w:val="24"/>
        </w:rPr>
        <w:t>Adoption of the Agenda</w:t>
      </w:r>
    </w:p>
    <w:p w14:paraId="239D5D11" w14:textId="77777777" w:rsidR="002A490D" w:rsidRPr="00BB2FA2" w:rsidRDefault="002A490D" w:rsidP="00BB2FA2">
      <w:pPr>
        <w:widowControl w:val="0"/>
        <w:tabs>
          <w:tab w:val="left" w:pos="680"/>
        </w:tabs>
        <w:autoSpaceDE w:val="0"/>
        <w:autoSpaceDN w:val="0"/>
        <w:adjustRightInd w:val="0"/>
        <w:spacing w:line="276" w:lineRule="auto"/>
        <w:rPr>
          <w:i/>
          <w:iCs/>
          <w:spacing w:val="-1"/>
          <w:lang w:val="en-US"/>
        </w:rPr>
      </w:pPr>
      <w:r w:rsidRPr="00BB2FA2">
        <w:rPr>
          <w:i/>
          <w:iCs/>
          <w:spacing w:val="-1"/>
          <w:lang w:val="en-US"/>
        </w:rPr>
        <w:t>Docs:</w:t>
      </w:r>
      <w:r w:rsidRPr="00BB2FA2">
        <w:rPr>
          <w:i/>
          <w:iCs/>
          <w:spacing w:val="-1"/>
          <w:lang w:val="en-US"/>
        </w:rPr>
        <w:tab/>
        <w:t>C</w:t>
      </w:r>
      <w:r w:rsidR="00F76AC1" w:rsidRPr="00BB2FA2">
        <w:rPr>
          <w:i/>
          <w:iCs/>
          <w:spacing w:val="-1"/>
          <w:lang w:val="en-US"/>
        </w:rPr>
        <w:t>2</w:t>
      </w:r>
      <w:r w:rsidRPr="00BB2FA2">
        <w:rPr>
          <w:i/>
          <w:iCs/>
          <w:spacing w:val="-1"/>
          <w:lang w:val="en-US"/>
        </w:rPr>
        <w:t>-1.2A</w:t>
      </w:r>
      <w:r w:rsidR="00CA285D" w:rsidRPr="00BB2FA2">
        <w:rPr>
          <w:i/>
          <w:iCs/>
          <w:spacing w:val="-1"/>
          <w:lang w:val="en-US"/>
        </w:rPr>
        <w:t xml:space="preserve"> R</w:t>
      </w:r>
      <w:r w:rsidRPr="00BB2FA2">
        <w:rPr>
          <w:i/>
          <w:iCs/>
          <w:spacing w:val="-1"/>
          <w:lang w:val="en-US"/>
        </w:rPr>
        <w:t>ev1</w:t>
      </w:r>
      <w:r w:rsidRPr="00BB2FA2">
        <w:rPr>
          <w:i/>
          <w:iCs/>
          <w:spacing w:val="-1"/>
          <w:lang w:val="en-US"/>
        </w:rPr>
        <w:tab/>
      </w:r>
      <w:hyperlink r:id="rId14" w:history="1">
        <w:r w:rsidRPr="00E82AC8">
          <w:rPr>
            <w:rStyle w:val="Hyperlink"/>
            <w:i/>
            <w:iCs/>
            <w:spacing w:val="-1"/>
            <w:lang w:val="en-US"/>
          </w:rPr>
          <w:t>Agenda</w:t>
        </w:r>
      </w:hyperlink>
    </w:p>
    <w:p w14:paraId="67082978" w14:textId="77777777" w:rsidR="002A490D" w:rsidRPr="00BB2FA2" w:rsidRDefault="002A490D" w:rsidP="00BB2FA2">
      <w:pPr>
        <w:widowControl w:val="0"/>
        <w:tabs>
          <w:tab w:val="left" w:pos="680"/>
        </w:tabs>
        <w:autoSpaceDE w:val="0"/>
        <w:autoSpaceDN w:val="0"/>
        <w:adjustRightInd w:val="0"/>
        <w:spacing w:line="276" w:lineRule="auto"/>
        <w:ind w:left="680"/>
        <w:rPr>
          <w:i/>
          <w:iCs/>
          <w:spacing w:val="-2"/>
          <w:lang w:val="en-US"/>
        </w:rPr>
      </w:pPr>
      <w:r w:rsidRPr="00BB2FA2">
        <w:rPr>
          <w:i/>
          <w:iCs/>
          <w:spacing w:val="-2"/>
          <w:lang w:val="en-US"/>
        </w:rPr>
        <w:t>C</w:t>
      </w:r>
      <w:r w:rsidR="00F76AC1" w:rsidRPr="00BB2FA2">
        <w:rPr>
          <w:i/>
          <w:iCs/>
          <w:spacing w:val="-2"/>
          <w:lang w:val="en-US"/>
        </w:rPr>
        <w:t>2</w:t>
      </w:r>
      <w:r w:rsidRPr="00BB2FA2">
        <w:rPr>
          <w:i/>
          <w:iCs/>
          <w:spacing w:val="-2"/>
          <w:lang w:val="en-US"/>
        </w:rPr>
        <w:t>-1</w:t>
      </w:r>
      <w:r w:rsidR="000E7BCD" w:rsidRPr="00BB2FA2">
        <w:rPr>
          <w:i/>
          <w:iCs/>
          <w:spacing w:val="-2"/>
          <w:lang w:val="en-US"/>
        </w:rPr>
        <w:t>.2</w:t>
      </w:r>
      <w:r w:rsidR="00627E4F" w:rsidRPr="00BB2FA2">
        <w:rPr>
          <w:i/>
          <w:iCs/>
          <w:spacing w:val="-2"/>
          <w:lang w:val="en-US"/>
        </w:rPr>
        <w:t>B Rev</w:t>
      </w:r>
      <w:r w:rsidR="00C942C2" w:rsidRPr="00BB2FA2">
        <w:rPr>
          <w:i/>
          <w:iCs/>
          <w:spacing w:val="-2"/>
          <w:lang w:val="en-US"/>
        </w:rPr>
        <w:t xml:space="preserve">2 </w:t>
      </w:r>
      <w:hyperlink r:id="rId15" w:history="1">
        <w:r w:rsidRPr="00E82AC8">
          <w:rPr>
            <w:rStyle w:val="Hyperlink"/>
            <w:i/>
            <w:iCs/>
            <w:spacing w:val="-2"/>
            <w:lang w:val="en-US"/>
          </w:rPr>
          <w:t>Timetable</w:t>
        </w:r>
      </w:hyperlink>
    </w:p>
    <w:p w14:paraId="3F2BC7B2" w14:textId="77777777" w:rsidR="002A490D" w:rsidRPr="00BB2FA2" w:rsidRDefault="002A490D" w:rsidP="00BB2FA2">
      <w:pPr>
        <w:widowControl w:val="0"/>
        <w:autoSpaceDE w:val="0"/>
        <w:autoSpaceDN w:val="0"/>
        <w:adjustRightInd w:val="0"/>
        <w:spacing w:after="120" w:line="276" w:lineRule="auto"/>
        <w:jc w:val="both"/>
        <w:rPr>
          <w:spacing w:val="-1"/>
          <w:lang w:val="en-US"/>
        </w:rPr>
      </w:pPr>
    </w:p>
    <w:p w14:paraId="0D98CF1C" w14:textId="6EBE5949" w:rsidR="00317CD3" w:rsidRPr="00BB2FA2" w:rsidRDefault="00317CD3" w:rsidP="00BB2FA2">
      <w:pPr>
        <w:widowControl w:val="0"/>
        <w:autoSpaceDE w:val="0"/>
        <w:autoSpaceDN w:val="0"/>
        <w:adjustRightInd w:val="0"/>
        <w:spacing w:before="120" w:after="120" w:line="276" w:lineRule="auto"/>
        <w:jc w:val="both"/>
        <w:rPr>
          <w:spacing w:val="-1"/>
        </w:rPr>
      </w:pPr>
      <w:r w:rsidRPr="00BB2FA2">
        <w:rPr>
          <w:spacing w:val="-1"/>
        </w:rPr>
        <w:t>The Chair invited comments on the revised provisional agenda and the timetable. He informed the Council that Dr Graham Allen</w:t>
      </w:r>
      <w:r w:rsidR="0082732E">
        <w:rPr>
          <w:spacing w:val="-1"/>
        </w:rPr>
        <w:t>, Acting Director</w:t>
      </w:r>
      <w:r w:rsidRPr="00BB2FA2">
        <w:rPr>
          <w:spacing w:val="-1"/>
        </w:rPr>
        <w:t xml:space="preserve"> of the Seabed 2030 </w:t>
      </w:r>
      <w:r w:rsidR="000B660E">
        <w:rPr>
          <w:spacing w:val="-1"/>
        </w:rPr>
        <w:t>P</w:t>
      </w:r>
      <w:r w:rsidRPr="00BB2FA2">
        <w:rPr>
          <w:spacing w:val="-1"/>
        </w:rPr>
        <w:t>roject</w:t>
      </w:r>
      <w:r w:rsidR="00C960D1">
        <w:rPr>
          <w:spacing w:val="-1"/>
        </w:rPr>
        <w:t>,</w:t>
      </w:r>
      <w:r w:rsidRPr="00BB2FA2">
        <w:rPr>
          <w:spacing w:val="-1"/>
        </w:rPr>
        <w:t xml:space="preserve"> would address the meeting on Thursday 11 October.  </w:t>
      </w:r>
      <w:r w:rsidR="00D529E0" w:rsidRPr="00BB2FA2">
        <w:rPr>
          <w:spacing w:val="-1"/>
          <w:lang w:val="en-US"/>
        </w:rPr>
        <w:t xml:space="preserve">He noted that a number of comments from Member States (MS) submitted after the official deadline were </w:t>
      </w:r>
      <w:r w:rsidR="0082732E">
        <w:rPr>
          <w:spacing w:val="-1"/>
          <w:lang w:val="en-US"/>
        </w:rPr>
        <w:t xml:space="preserve">made </w:t>
      </w:r>
      <w:r w:rsidR="00D529E0" w:rsidRPr="00BB2FA2">
        <w:rPr>
          <w:spacing w:val="-1"/>
          <w:lang w:val="en-US"/>
        </w:rPr>
        <w:t xml:space="preserve">available as information documents </w:t>
      </w:r>
      <w:r w:rsidR="0082732E">
        <w:rPr>
          <w:spacing w:val="-1"/>
          <w:lang w:val="en-US"/>
        </w:rPr>
        <w:t xml:space="preserve">only </w:t>
      </w:r>
      <w:r w:rsidR="00D529E0" w:rsidRPr="00BB2FA2">
        <w:rPr>
          <w:spacing w:val="-1"/>
          <w:lang w:val="en-US"/>
        </w:rPr>
        <w:t xml:space="preserve">but were very useful to be considered as part of the discussion. </w:t>
      </w:r>
      <w:r w:rsidRPr="00BB2FA2">
        <w:rPr>
          <w:spacing w:val="-1"/>
        </w:rPr>
        <w:t>The agenda and timetable were adopted without changes.</w:t>
      </w:r>
      <w:r w:rsidR="00D529E0" w:rsidRPr="00BB2FA2">
        <w:rPr>
          <w:spacing w:val="-1"/>
        </w:rPr>
        <w:t xml:space="preserve"> </w:t>
      </w:r>
    </w:p>
    <w:p w14:paraId="3A4E17AD" w14:textId="77777777" w:rsidR="00317CD3" w:rsidRPr="00BB2FA2" w:rsidRDefault="00317CD3" w:rsidP="00BB2FA2">
      <w:pPr>
        <w:tabs>
          <w:tab w:val="left" w:pos="1191"/>
        </w:tabs>
        <w:spacing w:before="120" w:after="120" w:line="276" w:lineRule="auto"/>
        <w:jc w:val="both"/>
        <w:rPr>
          <w:color w:val="FF0000"/>
        </w:rPr>
      </w:pPr>
      <w:r w:rsidRPr="00BB2FA2">
        <w:rPr>
          <w:b/>
          <w:color w:val="FF0000"/>
        </w:rPr>
        <w:t>Decision C2/01</w:t>
      </w:r>
      <w:r w:rsidRPr="00BB2FA2">
        <w:rPr>
          <w:color w:val="FF0000"/>
        </w:rPr>
        <w:t xml:space="preserve">: </w:t>
      </w:r>
      <w:r w:rsidRPr="00BA3F08">
        <w:rPr>
          <w:b/>
          <w:color w:val="FF0000"/>
        </w:rPr>
        <w:t>The Council</w:t>
      </w:r>
      <w:r w:rsidRPr="00BB2FA2">
        <w:rPr>
          <w:color w:val="FF0000"/>
        </w:rPr>
        <w:t xml:space="preserve"> agreed to consider the information papers available on the C-2 webpage, as part of the agenda of C-2.</w:t>
      </w:r>
    </w:p>
    <w:p w14:paraId="60EF0BA8" w14:textId="77777777" w:rsidR="00317CD3" w:rsidRPr="00BB2FA2" w:rsidRDefault="00317CD3" w:rsidP="00BB2FA2">
      <w:pPr>
        <w:tabs>
          <w:tab w:val="left" w:pos="1191"/>
        </w:tabs>
        <w:spacing w:before="120" w:after="120" w:line="276" w:lineRule="auto"/>
        <w:jc w:val="both"/>
        <w:rPr>
          <w:color w:val="FF0000"/>
        </w:rPr>
      </w:pPr>
      <w:bookmarkStart w:id="0" w:name="_Hlk526925560"/>
      <w:r w:rsidRPr="00BB2FA2">
        <w:rPr>
          <w:b/>
          <w:color w:val="FF0000"/>
        </w:rPr>
        <w:t>Decision C2/02</w:t>
      </w:r>
      <w:r w:rsidRPr="00BB2FA2">
        <w:rPr>
          <w:color w:val="FF0000"/>
        </w:rPr>
        <w:t xml:space="preserve">: </w:t>
      </w:r>
      <w:r w:rsidRPr="00BA3F08">
        <w:rPr>
          <w:b/>
          <w:color w:val="FF0000"/>
        </w:rPr>
        <w:t>The Council</w:t>
      </w:r>
      <w:r w:rsidRPr="00BB2FA2">
        <w:rPr>
          <w:color w:val="FF0000"/>
        </w:rPr>
        <w:t xml:space="preserve"> welcomed the proposal to be informed on Day 3 by Dr Graham Allen about the Seabed 2030 Project</w:t>
      </w:r>
      <w:r w:rsidR="0082732E">
        <w:rPr>
          <w:color w:val="FF0000"/>
        </w:rPr>
        <w:t>.</w:t>
      </w:r>
    </w:p>
    <w:p w14:paraId="4D9F14A1" w14:textId="0B845BBB" w:rsidR="00317CD3" w:rsidRPr="00BB2FA2" w:rsidRDefault="00317CD3" w:rsidP="00BB2FA2">
      <w:pPr>
        <w:tabs>
          <w:tab w:val="left" w:pos="1191"/>
        </w:tabs>
        <w:spacing w:before="120" w:after="120" w:line="276" w:lineRule="auto"/>
        <w:jc w:val="both"/>
        <w:rPr>
          <w:color w:val="FF0000"/>
        </w:rPr>
      </w:pPr>
      <w:r w:rsidRPr="00BB2FA2">
        <w:rPr>
          <w:b/>
          <w:color w:val="FF0000"/>
        </w:rPr>
        <w:t>Decision C2/03</w:t>
      </w:r>
      <w:r w:rsidRPr="00BB2FA2">
        <w:rPr>
          <w:color w:val="FF0000"/>
        </w:rPr>
        <w:t>:</w:t>
      </w:r>
      <w:r w:rsidRPr="00BB2FA2">
        <w:t xml:space="preserve"> </w:t>
      </w:r>
      <w:r w:rsidR="00F34D92">
        <w:rPr>
          <w:color w:val="FF0000"/>
        </w:rPr>
        <w:t xml:space="preserve">Subsequently, </w:t>
      </w:r>
      <w:r w:rsidR="00F34D92">
        <w:rPr>
          <w:b/>
          <w:color w:val="FF0000"/>
        </w:rPr>
        <w:t>t</w:t>
      </w:r>
      <w:r w:rsidRPr="00BA3F08">
        <w:rPr>
          <w:b/>
          <w:color w:val="FF0000"/>
        </w:rPr>
        <w:t>he Council</w:t>
      </w:r>
      <w:r w:rsidRPr="00BB2FA2">
        <w:rPr>
          <w:color w:val="FF0000"/>
        </w:rPr>
        <w:t xml:space="preserve"> adopted the agenda and the timetable</w:t>
      </w:r>
      <w:r w:rsidR="0082732E">
        <w:rPr>
          <w:color w:val="FF0000"/>
        </w:rPr>
        <w:t>.</w:t>
      </w:r>
    </w:p>
    <w:bookmarkEnd w:id="0"/>
    <w:p w14:paraId="6AE75434" w14:textId="77777777" w:rsidR="00BE3C85" w:rsidRPr="00BB2FA2" w:rsidRDefault="00BE3C85" w:rsidP="00BB2FA2">
      <w:pPr>
        <w:widowControl w:val="0"/>
        <w:autoSpaceDE w:val="0"/>
        <w:autoSpaceDN w:val="0"/>
        <w:adjustRightInd w:val="0"/>
        <w:spacing w:after="120" w:line="276" w:lineRule="auto"/>
        <w:jc w:val="both"/>
        <w:rPr>
          <w:spacing w:val="-1"/>
        </w:rPr>
      </w:pPr>
    </w:p>
    <w:p w14:paraId="4796486D" w14:textId="77777777" w:rsidR="00085421" w:rsidRPr="00BB2FA2" w:rsidRDefault="00627E4F" w:rsidP="00BB2FA2">
      <w:pPr>
        <w:pStyle w:val="ListParagraph"/>
        <w:numPr>
          <w:ilvl w:val="1"/>
          <w:numId w:val="4"/>
        </w:numPr>
        <w:tabs>
          <w:tab w:val="left" w:pos="680"/>
        </w:tabs>
        <w:autoSpaceDE w:val="0"/>
        <w:autoSpaceDN w:val="0"/>
        <w:adjustRightInd w:val="0"/>
        <w:spacing w:before="240" w:after="120" w:line="276" w:lineRule="auto"/>
        <w:ind w:leftChars="0" w:left="431" w:hanging="431"/>
        <w:rPr>
          <w:rFonts w:ascii="Times New Roman" w:hAnsi="Times New Roman"/>
          <w:b/>
          <w:bCs/>
          <w:spacing w:val="5"/>
          <w:sz w:val="24"/>
          <w:szCs w:val="24"/>
        </w:rPr>
      </w:pPr>
      <w:r w:rsidRPr="00BB2FA2">
        <w:rPr>
          <w:rFonts w:ascii="Times New Roman" w:hAnsi="Times New Roman"/>
          <w:b/>
          <w:bCs/>
          <w:spacing w:val="5"/>
          <w:sz w:val="24"/>
          <w:szCs w:val="24"/>
        </w:rPr>
        <w:t>Administrative arrangements</w:t>
      </w:r>
      <w:r w:rsidR="00085421" w:rsidRPr="00BB2FA2">
        <w:rPr>
          <w:rFonts w:ascii="Times New Roman" w:hAnsi="Times New Roman"/>
          <w:b/>
          <w:bCs/>
          <w:spacing w:val="5"/>
          <w:sz w:val="24"/>
          <w:szCs w:val="24"/>
        </w:rPr>
        <w:t xml:space="preserve"> </w:t>
      </w:r>
    </w:p>
    <w:p w14:paraId="6B65490C" w14:textId="77777777" w:rsidR="000E7BCD" w:rsidRPr="00BB2FA2" w:rsidRDefault="000E7BCD" w:rsidP="00BB2FA2">
      <w:pPr>
        <w:widowControl w:val="0"/>
        <w:tabs>
          <w:tab w:val="left" w:pos="680"/>
        </w:tabs>
        <w:autoSpaceDE w:val="0"/>
        <w:autoSpaceDN w:val="0"/>
        <w:adjustRightInd w:val="0"/>
        <w:spacing w:line="276" w:lineRule="auto"/>
        <w:rPr>
          <w:i/>
          <w:iCs/>
          <w:spacing w:val="-1"/>
          <w:lang w:val="en-US"/>
        </w:rPr>
      </w:pPr>
      <w:r w:rsidRPr="00BB2FA2">
        <w:rPr>
          <w:i/>
          <w:iCs/>
          <w:spacing w:val="-1"/>
          <w:lang w:val="en-US"/>
        </w:rPr>
        <w:t>Docs:</w:t>
      </w:r>
      <w:r w:rsidRPr="00BB2FA2">
        <w:rPr>
          <w:i/>
          <w:iCs/>
          <w:spacing w:val="-1"/>
          <w:lang w:val="en-US"/>
        </w:rPr>
        <w:tab/>
        <w:t>C</w:t>
      </w:r>
      <w:r w:rsidR="00F76AC1" w:rsidRPr="00BB2FA2">
        <w:rPr>
          <w:i/>
          <w:iCs/>
          <w:spacing w:val="-1"/>
          <w:lang w:val="en-US"/>
        </w:rPr>
        <w:t>2</w:t>
      </w:r>
      <w:r w:rsidRPr="00BB2FA2">
        <w:rPr>
          <w:i/>
          <w:iCs/>
          <w:spacing w:val="-1"/>
          <w:lang w:val="en-US"/>
        </w:rPr>
        <w:t>-1.3</w:t>
      </w:r>
      <w:r w:rsidRPr="00BB2FA2">
        <w:rPr>
          <w:i/>
          <w:iCs/>
          <w:spacing w:val="-1"/>
          <w:lang w:val="en-US"/>
        </w:rPr>
        <w:tab/>
      </w:r>
      <w:r w:rsidR="00D00EA2">
        <w:rPr>
          <w:i/>
          <w:iCs/>
          <w:spacing w:val="-1"/>
          <w:lang w:val="en-US"/>
        </w:rPr>
        <w:t>Useful References</w:t>
      </w:r>
      <w:r w:rsidR="00E82AC8">
        <w:rPr>
          <w:i/>
          <w:iCs/>
          <w:spacing w:val="-1"/>
          <w:lang w:val="en-US"/>
        </w:rPr>
        <w:t xml:space="preserve"> – Marked-up Basis Docs (</w:t>
      </w:r>
      <w:hyperlink r:id="rId16" w:history="1">
        <w:r w:rsidR="00E82AC8" w:rsidRPr="00E82AC8">
          <w:rPr>
            <w:rStyle w:val="Hyperlink"/>
            <w:i/>
            <w:iCs/>
            <w:spacing w:val="-1"/>
            <w:lang w:val="en-US"/>
          </w:rPr>
          <w:t>IHO Convention</w:t>
        </w:r>
      </w:hyperlink>
      <w:r w:rsidR="00E82AC8">
        <w:rPr>
          <w:i/>
          <w:iCs/>
          <w:spacing w:val="-1"/>
          <w:lang w:val="en-US"/>
        </w:rPr>
        <w:t xml:space="preserve">, </w:t>
      </w:r>
      <w:hyperlink r:id="rId17" w:history="1">
        <w:r w:rsidR="00E82AC8" w:rsidRPr="00E82AC8">
          <w:rPr>
            <w:rStyle w:val="Hyperlink"/>
            <w:i/>
            <w:iCs/>
            <w:spacing w:val="-1"/>
            <w:lang w:val="en-US"/>
          </w:rPr>
          <w:t>General Regulations</w:t>
        </w:r>
      </w:hyperlink>
      <w:r w:rsidR="00E82AC8">
        <w:rPr>
          <w:i/>
          <w:iCs/>
          <w:spacing w:val="-1"/>
          <w:lang w:val="en-US"/>
        </w:rPr>
        <w:t xml:space="preserve">, </w:t>
      </w:r>
      <w:hyperlink r:id="rId18" w:history="1">
        <w:r w:rsidR="00E82AC8" w:rsidRPr="00E82AC8">
          <w:rPr>
            <w:rStyle w:val="Hyperlink"/>
            <w:i/>
            <w:iCs/>
            <w:spacing w:val="-1"/>
            <w:lang w:val="en-US"/>
          </w:rPr>
          <w:t>Assembly ROP</w:t>
        </w:r>
      </w:hyperlink>
      <w:r w:rsidR="00E82AC8">
        <w:rPr>
          <w:i/>
          <w:iCs/>
          <w:spacing w:val="-1"/>
          <w:lang w:val="en-US"/>
        </w:rPr>
        <w:t xml:space="preserve">, </w:t>
      </w:r>
      <w:hyperlink r:id="rId19" w:history="1">
        <w:r w:rsidR="00E82AC8" w:rsidRPr="00E82AC8">
          <w:rPr>
            <w:rStyle w:val="Hyperlink"/>
            <w:i/>
            <w:iCs/>
            <w:spacing w:val="-1"/>
            <w:lang w:val="en-US"/>
          </w:rPr>
          <w:t>Council ROP</w:t>
        </w:r>
      </w:hyperlink>
      <w:r w:rsidR="00E82AC8">
        <w:rPr>
          <w:i/>
          <w:iCs/>
          <w:spacing w:val="-1"/>
          <w:lang w:val="en-US"/>
        </w:rPr>
        <w:t>)</w:t>
      </w:r>
    </w:p>
    <w:p w14:paraId="27B04E31" w14:textId="77777777" w:rsidR="00317CD3" w:rsidRPr="00BB2FA2" w:rsidRDefault="00317CD3" w:rsidP="00BB2FA2">
      <w:pPr>
        <w:widowControl w:val="0"/>
        <w:tabs>
          <w:tab w:val="left" w:pos="680"/>
        </w:tabs>
        <w:autoSpaceDE w:val="0"/>
        <w:autoSpaceDN w:val="0"/>
        <w:adjustRightInd w:val="0"/>
        <w:spacing w:line="276" w:lineRule="auto"/>
        <w:ind w:left="680"/>
        <w:rPr>
          <w:i/>
          <w:iCs/>
          <w:spacing w:val="-2"/>
          <w:lang w:val="en-US"/>
        </w:rPr>
      </w:pPr>
    </w:p>
    <w:p w14:paraId="31B478F4" w14:textId="77777777" w:rsidR="00BE3C85" w:rsidRPr="00BB2FA2" w:rsidRDefault="00135E80" w:rsidP="00BB2FA2">
      <w:pPr>
        <w:widowControl w:val="0"/>
        <w:autoSpaceDE w:val="0"/>
        <w:autoSpaceDN w:val="0"/>
        <w:adjustRightInd w:val="0"/>
        <w:spacing w:after="120" w:line="276" w:lineRule="auto"/>
        <w:jc w:val="both"/>
        <w:rPr>
          <w:spacing w:val="-1"/>
          <w:lang w:val="en-US"/>
        </w:rPr>
      </w:pPr>
      <w:r w:rsidRPr="00BB2FA2">
        <w:rPr>
          <w:spacing w:val="-1"/>
          <w:lang w:val="en-US"/>
        </w:rPr>
        <w:t>The IHO Secretariat i</w:t>
      </w:r>
      <w:r w:rsidR="00BE3C85" w:rsidRPr="00BB2FA2">
        <w:rPr>
          <w:spacing w:val="-1"/>
          <w:lang w:val="en-US"/>
        </w:rPr>
        <w:t xml:space="preserve">nvited all members to check the Council membership list and confirm their individual details. He explained </w:t>
      </w:r>
      <w:r w:rsidR="00D00EA2">
        <w:rPr>
          <w:spacing w:val="-1"/>
          <w:lang w:val="en-US"/>
        </w:rPr>
        <w:t>the process</w:t>
      </w:r>
      <w:r w:rsidR="00021276">
        <w:rPr>
          <w:spacing w:val="-1"/>
          <w:lang w:val="en-US"/>
        </w:rPr>
        <w:t xml:space="preserve"> to prepare </w:t>
      </w:r>
      <w:r w:rsidR="00BE3C85" w:rsidRPr="00BB2FA2">
        <w:rPr>
          <w:spacing w:val="-1"/>
          <w:lang w:val="en-US"/>
        </w:rPr>
        <w:t>the Council summary report</w:t>
      </w:r>
      <w:r w:rsidR="00021276">
        <w:rPr>
          <w:spacing w:val="-1"/>
          <w:lang w:val="en-US"/>
        </w:rPr>
        <w:t xml:space="preserve"> after every session, the timelines </w:t>
      </w:r>
      <w:r w:rsidR="00BE3C85" w:rsidRPr="00BB2FA2">
        <w:rPr>
          <w:spacing w:val="-1"/>
          <w:lang w:val="en-US"/>
        </w:rPr>
        <w:t>and the work of the précis-writers and rapporteurs.</w:t>
      </w:r>
    </w:p>
    <w:p w14:paraId="73910998" w14:textId="77777777" w:rsidR="000E7BCD" w:rsidRPr="00BB2FA2" w:rsidRDefault="00135E80" w:rsidP="00BB2FA2">
      <w:pPr>
        <w:tabs>
          <w:tab w:val="left" w:pos="1191"/>
        </w:tabs>
        <w:spacing w:after="120" w:line="276" w:lineRule="auto"/>
        <w:rPr>
          <w:color w:val="FF0000"/>
        </w:rPr>
      </w:pPr>
      <w:r w:rsidRPr="00BB2FA2">
        <w:rPr>
          <w:b/>
          <w:color w:val="FF0000"/>
        </w:rPr>
        <w:t>Action C2/04</w:t>
      </w:r>
      <w:r w:rsidR="00BE3C85" w:rsidRPr="00BB2FA2">
        <w:rPr>
          <w:b/>
          <w:color w:val="FF0000"/>
        </w:rPr>
        <w:t>:</w:t>
      </w:r>
      <w:r w:rsidR="00BE3C85" w:rsidRPr="00BB2FA2">
        <w:rPr>
          <w:color w:val="FF0000"/>
        </w:rPr>
        <w:t xml:space="preserve"> </w:t>
      </w:r>
      <w:r w:rsidR="00BE3C85" w:rsidRPr="00BA3F08">
        <w:rPr>
          <w:b/>
          <w:color w:val="FF0000"/>
        </w:rPr>
        <w:t>IHO Member States</w:t>
      </w:r>
      <w:r w:rsidR="00BE3C85" w:rsidRPr="00BB2FA2">
        <w:rPr>
          <w:color w:val="FF0000"/>
        </w:rPr>
        <w:t xml:space="preserve"> having a seat at the Council to provide the </w:t>
      </w:r>
      <w:r w:rsidR="0046303C">
        <w:rPr>
          <w:color w:val="FF0000"/>
        </w:rPr>
        <w:t>IHO Secretariat</w:t>
      </w:r>
      <w:r w:rsidR="00BE3C85" w:rsidRPr="00BB2FA2">
        <w:rPr>
          <w:color w:val="FF0000"/>
        </w:rPr>
        <w:t xml:space="preserve"> with their updates to the IHO Council List of Contacts.</w:t>
      </w:r>
      <w:r w:rsidR="00021276">
        <w:rPr>
          <w:color w:val="FF0000"/>
        </w:rPr>
        <w:t xml:space="preserve"> </w:t>
      </w:r>
      <w:r w:rsidR="004C384D" w:rsidRPr="00BB2FA2">
        <w:rPr>
          <w:color w:val="FF0000"/>
        </w:rPr>
        <w:t>(deadline: Permanent)</w:t>
      </w:r>
    </w:p>
    <w:p w14:paraId="1E2A0E12" w14:textId="77777777" w:rsidR="00BE3C85" w:rsidRPr="00BB2FA2" w:rsidRDefault="00BE3C85" w:rsidP="00BB2FA2">
      <w:pPr>
        <w:tabs>
          <w:tab w:val="left" w:pos="1191"/>
        </w:tabs>
        <w:spacing w:after="120" w:line="276" w:lineRule="auto"/>
        <w:rPr>
          <w:color w:val="FF0000"/>
        </w:rPr>
      </w:pPr>
    </w:p>
    <w:p w14:paraId="4E6A9A23" w14:textId="77777777" w:rsidR="00085421" w:rsidRPr="00BB2FA2" w:rsidRDefault="00BE3C85" w:rsidP="00BB2FA2">
      <w:pPr>
        <w:pStyle w:val="ListParagraph"/>
        <w:numPr>
          <w:ilvl w:val="1"/>
          <w:numId w:val="4"/>
        </w:numPr>
        <w:tabs>
          <w:tab w:val="left" w:pos="680"/>
        </w:tabs>
        <w:autoSpaceDE w:val="0"/>
        <w:autoSpaceDN w:val="0"/>
        <w:adjustRightInd w:val="0"/>
        <w:spacing w:before="240" w:after="120" w:line="276" w:lineRule="auto"/>
        <w:ind w:leftChars="0" w:left="431" w:hanging="431"/>
        <w:rPr>
          <w:rFonts w:ascii="Times New Roman" w:hAnsi="Times New Roman"/>
          <w:b/>
          <w:bCs/>
          <w:spacing w:val="5"/>
          <w:sz w:val="24"/>
          <w:szCs w:val="24"/>
        </w:rPr>
      </w:pPr>
      <w:r w:rsidRPr="00BB2FA2">
        <w:rPr>
          <w:rFonts w:ascii="Times New Roman" w:hAnsi="Times New Roman"/>
          <w:b/>
          <w:bCs/>
          <w:spacing w:val="5"/>
          <w:sz w:val="24"/>
          <w:szCs w:val="24"/>
        </w:rPr>
        <w:t>R</w:t>
      </w:r>
      <w:r w:rsidR="00627E4F" w:rsidRPr="00BB2FA2">
        <w:rPr>
          <w:rFonts w:ascii="Times New Roman" w:hAnsi="Times New Roman"/>
          <w:b/>
          <w:bCs/>
          <w:spacing w:val="5"/>
          <w:sz w:val="24"/>
          <w:szCs w:val="24"/>
        </w:rPr>
        <w:t>ed Book</w:t>
      </w:r>
      <w:r w:rsidR="00B30312" w:rsidRPr="00BB2FA2">
        <w:rPr>
          <w:rFonts w:ascii="Times New Roman" w:hAnsi="Times New Roman"/>
          <w:b/>
          <w:bCs/>
          <w:spacing w:val="5"/>
          <w:sz w:val="24"/>
          <w:szCs w:val="24"/>
        </w:rPr>
        <w:t xml:space="preserve"> (Comments to be discussed under relevant</w:t>
      </w:r>
      <w:r w:rsidR="00135E80" w:rsidRPr="00BB2FA2">
        <w:rPr>
          <w:rFonts w:ascii="Times New Roman" w:hAnsi="Times New Roman"/>
          <w:b/>
          <w:bCs/>
          <w:spacing w:val="5"/>
          <w:sz w:val="24"/>
          <w:szCs w:val="24"/>
        </w:rPr>
        <w:t xml:space="preserve"> agenda items)</w:t>
      </w:r>
    </w:p>
    <w:p w14:paraId="6AA80322" w14:textId="77777777" w:rsidR="000E7BCD" w:rsidRPr="00BB2FA2" w:rsidRDefault="000E7BCD" w:rsidP="00BB2FA2">
      <w:pPr>
        <w:widowControl w:val="0"/>
        <w:tabs>
          <w:tab w:val="left" w:pos="680"/>
        </w:tabs>
        <w:autoSpaceDE w:val="0"/>
        <w:autoSpaceDN w:val="0"/>
        <w:adjustRightInd w:val="0"/>
        <w:spacing w:line="276" w:lineRule="auto"/>
        <w:rPr>
          <w:i/>
          <w:iCs/>
          <w:spacing w:val="-1"/>
          <w:lang w:val="en-US"/>
        </w:rPr>
      </w:pPr>
      <w:r w:rsidRPr="00BB2FA2">
        <w:rPr>
          <w:i/>
          <w:iCs/>
          <w:spacing w:val="-1"/>
          <w:lang w:val="en-US"/>
        </w:rPr>
        <w:t>Docs:</w:t>
      </w:r>
      <w:r w:rsidRPr="00BB2FA2">
        <w:rPr>
          <w:i/>
          <w:iCs/>
          <w:spacing w:val="-1"/>
          <w:lang w:val="en-US"/>
        </w:rPr>
        <w:tab/>
        <w:t>C</w:t>
      </w:r>
      <w:r w:rsidR="00F76AC1" w:rsidRPr="00BB2FA2">
        <w:rPr>
          <w:i/>
          <w:iCs/>
          <w:spacing w:val="-2"/>
          <w:lang w:val="en-US"/>
        </w:rPr>
        <w:t>2</w:t>
      </w:r>
      <w:r w:rsidRPr="00BB2FA2">
        <w:rPr>
          <w:i/>
          <w:iCs/>
          <w:spacing w:val="-1"/>
          <w:lang w:val="en-US"/>
        </w:rPr>
        <w:t>-1</w:t>
      </w:r>
      <w:r w:rsidR="00C80E97" w:rsidRPr="00BB2FA2">
        <w:rPr>
          <w:i/>
          <w:iCs/>
          <w:spacing w:val="-1"/>
          <w:lang w:val="en-US"/>
        </w:rPr>
        <w:t>.4</w:t>
      </w:r>
      <w:r w:rsidR="0082732E">
        <w:rPr>
          <w:i/>
          <w:iCs/>
          <w:spacing w:val="-2"/>
          <w:lang w:val="en-US"/>
        </w:rPr>
        <w:tab/>
      </w:r>
      <w:hyperlink r:id="rId20" w:history="1">
        <w:r w:rsidR="00021276" w:rsidRPr="003B4875">
          <w:rPr>
            <w:rStyle w:val="Hyperlink"/>
            <w:i/>
            <w:iCs/>
            <w:spacing w:val="-2"/>
            <w:lang w:val="en-US"/>
          </w:rPr>
          <w:t>Red Book</w:t>
        </w:r>
      </w:hyperlink>
    </w:p>
    <w:p w14:paraId="4A8D2810" w14:textId="77777777" w:rsidR="004409BF" w:rsidRPr="00BB2FA2" w:rsidRDefault="004409BF" w:rsidP="00BB2FA2">
      <w:pPr>
        <w:widowControl w:val="0"/>
        <w:autoSpaceDE w:val="0"/>
        <w:autoSpaceDN w:val="0"/>
        <w:adjustRightInd w:val="0"/>
        <w:spacing w:after="120" w:line="276" w:lineRule="auto"/>
        <w:jc w:val="both"/>
        <w:rPr>
          <w:rFonts w:eastAsia="Times New Roman"/>
          <w:b/>
        </w:rPr>
      </w:pPr>
    </w:p>
    <w:p w14:paraId="2446B931" w14:textId="0BD39FE9" w:rsidR="000E7BCD" w:rsidRPr="00BB2FA2" w:rsidRDefault="004409BF" w:rsidP="00BB2FA2">
      <w:pPr>
        <w:widowControl w:val="0"/>
        <w:autoSpaceDE w:val="0"/>
        <w:autoSpaceDN w:val="0"/>
        <w:adjustRightInd w:val="0"/>
        <w:spacing w:after="120" w:line="276" w:lineRule="auto"/>
        <w:jc w:val="both"/>
        <w:rPr>
          <w:color w:val="FF0000"/>
          <w:spacing w:val="-1"/>
          <w:lang w:val="en-US"/>
        </w:rPr>
      </w:pPr>
      <w:r w:rsidRPr="00BB2FA2">
        <w:rPr>
          <w:rFonts w:eastAsia="Times New Roman"/>
          <w:b/>
          <w:color w:val="FF0000"/>
        </w:rPr>
        <w:t xml:space="preserve">Decision C2/05: The Council Chair </w:t>
      </w:r>
      <w:r w:rsidRPr="00BB2FA2">
        <w:rPr>
          <w:rFonts w:eastAsia="Times New Roman"/>
          <w:color w:val="FF0000"/>
        </w:rPr>
        <w:t>commended the IHO M</w:t>
      </w:r>
      <w:r w:rsidR="00F34D92">
        <w:rPr>
          <w:rFonts w:eastAsia="Times New Roman"/>
          <w:color w:val="FF0000"/>
        </w:rPr>
        <w:t>ember States</w:t>
      </w:r>
      <w:r w:rsidRPr="00BB2FA2">
        <w:rPr>
          <w:rFonts w:eastAsia="Times New Roman"/>
          <w:color w:val="FF0000"/>
        </w:rPr>
        <w:t xml:space="preserve"> who provided comments </w:t>
      </w:r>
      <w:r w:rsidRPr="00BB2FA2">
        <w:rPr>
          <w:rFonts w:eastAsia="Times New Roman"/>
          <w:color w:val="FF0000"/>
        </w:rPr>
        <w:lastRenderedPageBreak/>
        <w:t>in time for the preparation of the Red Book</w:t>
      </w:r>
      <w:r w:rsidR="0082732E">
        <w:rPr>
          <w:rFonts w:eastAsia="Times New Roman"/>
          <w:color w:val="FF0000"/>
        </w:rPr>
        <w:t>.</w:t>
      </w:r>
    </w:p>
    <w:p w14:paraId="483B5C4D" w14:textId="77777777" w:rsidR="00085421" w:rsidRPr="00BB2FA2" w:rsidRDefault="00085421" w:rsidP="00BB2FA2">
      <w:pPr>
        <w:pStyle w:val="ListParagraph"/>
        <w:numPr>
          <w:ilvl w:val="0"/>
          <w:numId w:val="4"/>
        </w:numPr>
        <w:tabs>
          <w:tab w:val="left" w:pos="680"/>
        </w:tabs>
        <w:autoSpaceDE w:val="0"/>
        <w:autoSpaceDN w:val="0"/>
        <w:adjustRightInd w:val="0"/>
        <w:spacing w:before="240" w:after="120" w:line="276" w:lineRule="auto"/>
        <w:ind w:leftChars="0" w:left="357" w:hanging="357"/>
        <w:rPr>
          <w:rFonts w:ascii="Times New Roman" w:hAnsi="Times New Roman"/>
          <w:b/>
          <w:bCs/>
          <w:spacing w:val="5"/>
          <w:sz w:val="24"/>
          <w:szCs w:val="24"/>
        </w:rPr>
      </w:pPr>
      <w:r w:rsidRPr="00BB2FA2">
        <w:rPr>
          <w:rFonts w:ascii="Times New Roman" w:hAnsi="Times New Roman"/>
          <w:b/>
          <w:bCs/>
          <w:spacing w:val="5"/>
          <w:sz w:val="24"/>
          <w:szCs w:val="24"/>
        </w:rPr>
        <w:t>ITEMS REQUESTED BY THE 1</w:t>
      </w:r>
      <w:r w:rsidRPr="00BB2FA2">
        <w:rPr>
          <w:rFonts w:ascii="Times New Roman" w:hAnsi="Times New Roman"/>
          <w:b/>
          <w:bCs/>
          <w:spacing w:val="5"/>
          <w:sz w:val="24"/>
          <w:szCs w:val="24"/>
          <w:vertAlign w:val="superscript"/>
        </w:rPr>
        <w:t>ST</w:t>
      </w:r>
      <w:r w:rsidR="006208D2" w:rsidRPr="00BB2FA2">
        <w:rPr>
          <w:rFonts w:ascii="Times New Roman" w:hAnsi="Times New Roman"/>
          <w:b/>
          <w:bCs/>
          <w:spacing w:val="5"/>
          <w:sz w:val="24"/>
          <w:szCs w:val="24"/>
        </w:rPr>
        <w:t xml:space="preserve"> </w:t>
      </w:r>
      <w:r w:rsidRPr="00BB2FA2">
        <w:rPr>
          <w:rFonts w:ascii="Times New Roman" w:hAnsi="Times New Roman"/>
          <w:b/>
          <w:bCs/>
          <w:spacing w:val="5"/>
          <w:sz w:val="24"/>
          <w:szCs w:val="24"/>
        </w:rPr>
        <w:t>IHO ASSEMBLY</w:t>
      </w:r>
    </w:p>
    <w:p w14:paraId="2850C519" w14:textId="77777777" w:rsidR="00463C3C" w:rsidRPr="00BB2FA2" w:rsidRDefault="00463C3C" w:rsidP="00021276">
      <w:pPr>
        <w:pStyle w:val="ListParagraph"/>
        <w:numPr>
          <w:ilvl w:val="1"/>
          <w:numId w:val="4"/>
        </w:numPr>
        <w:tabs>
          <w:tab w:val="left" w:pos="680"/>
        </w:tabs>
        <w:autoSpaceDE w:val="0"/>
        <w:autoSpaceDN w:val="0"/>
        <w:adjustRightInd w:val="0"/>
        <w:spacing w:line="276" w:lineRule="auto"/>
        <w:ind w:leftChars="0" w:left="432"/>
        <w:rPr>
          <w:rFonts w:ascii="Times New Roman" w:hAnsi="Times New Roman"/>
          <w:bCs/>
          <w:i/>
          <w:spacing w:val="5"/>
          <w:sz w:val="24"/>
          <w:szCs w:val="24"/>
        </w:rPr>
      </w:pPr>
      <w:r w:rsidRPr="00021276">
        <w:rPr>
          <w:rFonts w:ascii="Times New Roman" w:hAnsi="Times New Roman"/>
          <w:b/>
          <w:bCs/>
          <w:spacing w:val="5"/>
          <w:sz w:val="24"/>
          <w:szCs w:val="24"/>
        </w:rPr>
        <w:t xml:space="preserve">Revision of the </w:t>
      </w:r>
      <w:r w:rsidR="00C942C2" w:rsidRPr="00021276">
        <w:rPr>
          <w:rFonts w:ascii="Times New Roman" w:hAnsi="Times New Roman"/>
          <w:b/>
          <w:bCs/>
          <w:spacing w:val="5"/>
          <w:sz w:val="24"/>
          <w:szCs w:val="24"/>
        </w:rPr>
        <w:t xml:space="preserve">IHO </w:t>
      </w:r>
      <w:r w:rsidRPr="00021276">
        <w:rPr>
          <w:rFonts w:ascii="Times New Roman" w:hAnsi="Times New Roman"/>
          <w:b/>
          <w:bCs/>
          <w:spacing w:val="5"/>
          <w:sz w:val="24"/>
          <w:szCs w:val="24"/>
        </w:rPr>
        <w:t>Strategic Plan</w:t>
      </w:r>
      <w:r w:rsidR="00C942C2" w:rsidRPr="00BB2FA2">
        <w:rPr>
          <w:rFonts w:ascii="Times New Roman" w:hAnsi="Times New Roman"/>
          <w:bCs/>
          <w:spacing w:val="5"/>
          <w:sz w:val="24"/>
          <w:szCs w:val="24"/>
        </w:rPr>
        <w:t xml:space="preserve"> </w:t>
      </w:r>
      <w:r w:rsidR="00C942C2" w:rsidRPr="00BB2FA2">
        <w:rPr>
          <w:rFonts w:ascii="Times New Roman" w:hAnsi="Times New Roman"/>
          <w:bCs/>
          <w:i/>
          <w:spacing w:val="5"/>
          <w:sz w:val="24"/>
          <w:szCs w:val="24"/>
        </w:rPr>
        <w:t>(to be considered under Agenda I</w:t>
      </w:r>
      <w:r w:rsidR="00C47C75" w:rsidRPr="00BB2FA2">
        <w:rPr>
          <w:rFonts w:ascii="Times New Roman" w:hAnsi="Times New Roman"/>
          <w:bCs/>
          <w:i/>
          <w:spacing w:val="5"/>
          <w:sz w:val="24"/>
          <w:szCs w:val="24"/>
        </w:rPr>
        <w:t>t</w:t>
      </w:r>
      <w:r w:rsidR="00C942C2" w:rsidRPr="00BB2FA2">
        <w:rPr>
          <w:rFonts w:ascii="Times New Roman" w:hAnsi="Times New Roman"/>
          <w:bCs/>
          <w:i/>
          <w:spacing w:val="5"/>
          <w:sz w:val="24"/>
          <w:szCs w:val="24"/>
        </w:rPr>
        <w:t>em 6)</w:t>
      </w:r>
    </w:p>
    <w:p w14:paraId="3DA622BA" w14:textId="77777777" w:rsidR="00085421" w:rsidRPr="00BB2FA2" w:rsidRDefault="006208D2" w:rsidP="00021276">
      <w:pPr>
        <w:pStyle w:val="ListParagraph"/>
        <w:numPr>
          <w:ilvl w:val="1"/>
          <w:numId w:val="4"/>
        </w:numPr>
        <w:tabs>
          <w:tab w:val="left" w:pos="680"/>
        </w:tabs>
        <w:autoSpaceDE w:val="0"/>
        <w:autoSpaceDN w:val="0"/>
        <w:adjustRightInd w:val="0"/>
        <w:spacing w:line="276" w:lineRule="auto"/>
        <w:ind w:leftChars="0" w:left="432"/>
        <w:rPr>
          <w:rFonts w:ascii="Times New Roman" w:hAnsi="Times New Roman"/>
          <w:bCs/>
          <w:i/>
          <w:spacing w:val="5"/>
          <w:sz w:val="24"/>
          <w:szCs w:val="24"/>
        </w:rPr>
      </w:pPr>
      <w:r w:rsidRPr="00021276">
        <w:rPr>
          <w:rFonts w:ascii="Times New Roman" w:hAnsi="Times New Roman"/>
          <w:b/>
          <w:bCs/>
          <w:spacing w:val="5"/>
          <w:sz w:val="24"/>
          <w:szCs w:val="24"/>
        </w:rPr>
        <w:t>Revision of IHO</w:t>
      </w:r>
      <w:r w:rsidR="00085421" w:rsidRPr="00021276">
        <w:rPr>
          <w:rFonts w:ascii="Times New Roman" w:hAnsi="Times New Roman"/>
          <w:b/>
          <w:bCs/>
          <w:spacing w:val="5"/>
          <w:sz w:val="24"/>
          <w:szCs w:val="24"/>
        </w:rPr>
        <w:t xml:space="preserve"> Reso</w:t>
      </w:r>
      <w:r w:rsidRPr="00021276">
        <w:rPr>
          <w:rFonts w:ascii="Times New Roman" w:hAnsi="Times New Roman"/>
          <w:b/>
          <w:bCs/>
          <w:spacing w:val="5"/>
          <w:sz w:val="24"/>
          <w:szCs w:val="24"/>
        </w:rPr>
        <w:t>lutions</w:t>
      </w:r>
      <w:r w:rsidR="00085421" w:rsidRPr="00021276">
        <w:rPr>
          <w:rFonts w:ascii="Times New Roman" w:hAnsi="Times New Roman"/>
          <w:b/>
          <w:bCs/>
          <w:spacing w:val="5"/>
          <w:sz w:val="24"/>
          <w:szCs w:val="24"/>
        </w:rPr>
        <w:t xml:space="preserve"> </w:t>
      </w:r>
      <w:r w:rsidR="00C47C75" w:rsidRPr="00021276">
        <w:rPr>
          <w:rFonts w:ascii="Times New Roman" w:hAnsi="Times New Roman"/>
          <w:b/>
          <w:bCs/>
          <w:spacing w:val="5"/>
          <w:sz w:val="24"/>
          <w:szCs w:val="24"/>
        </w:rPr>
        <w:t>2/2007</w:t>
      </w:r>
      <w:r w:rsidR="00C47C75" w:rsidRPr="00BB2FA2">
        <w:rPr>
          <w:rFonts w:ascii="Times New Roman" w:hAnsi="Times New Roman"/>
          <w:bCs/>
          <w:spacing w:val="5"/>
          <w:sz w:val="24"/>
          <w:szCs w:val="24"/>
        </w:rPr>
        <w:t xml:space="preserve"> (Decision A1/12) </w:t>
      </w:r>
      <w:r w:rsidR="00C47C75" w:rsidRPr="00BB2FA2">
        <w:rPr>
          <w:rFonts w:ascii="Times New Roman" w:hAnsi="Times New Roman"/>
          <w:bCs/>
          <w:i/>
          <w:spacing w:val="5"/>
          <w:sz w:val="24"/>
          <w:szCs w:val="24"/>
        </w:rPr>
        <w:t>(to be considered under Agenda Item 4, HSSC&amp;IRCC report).</w:t>
      </w:r>
    </w:p>
    <w:p w14:paraId="298F20D3" w14:textId="77777777" w:rsidR="00C47C75" w:rsidRPr="00BB2FA2" w:rsidRDefault="00C47C75" w:rsidP="00021276">
      <w:pPr>
        <w:pStyle w:val="ListParagraph"/>
        <w:numPr>
          <w:ilvl w:val="1"/>
          <w:numId w:val="4"/>
        </w:numPr>
        <w:tabs>
          <w:tab w:val="left" w:pos="680"/>
        </w:tabs>
        <w:autoSpaceDE w:val="0"/>
        <w:autoSpaceDN w:val="0"/>
        <w:adjustRightInd w:val="0"/>
        <w:spacing w:before="100" w:beforeAutospacing="1" w:after="100" w:afterAutospacing="1" w:line="276" w:lineRule="auto"/>
        <w:ind w:leftChars="0" w:left="432"/>
        <w:rPr>
          <w:rFonts w:ascii="Times New Roman" w:hAnsi="Times New Roman"/>
          <w:bCs/>
          <w:i/>
          <w:spacing w:val="5"/>
          <w:sz w:val="24"/>
          <w:szCs w:val="24"/>
        </w:rPr>
      </w:pPr>
      <w:r w:rsidRPr="00021276">
        <w:rPr>
          <w:rFonts w:ascii="Times New Roman" w:hAnsi="Times New Roman"/>
          <w:b/>
          <w:bCs/>
          <w:spacing w:val="5"/>
          <w:sz w:val="24"/>
          <w:szCs w:val="24"/>
        </w:rPr>
        <w:t>Revision of the IHO Resolution 1/2005</w:t>
      </w:r>
      <w:r w:rsidRPr="00BB2FA2">
        <w:rPr>
          <w:rFonts w:ascii="Times New Roman" w:hAnsi="Times New Roman"/>
          <w:bCs/>
          <w:i/>
          <w:spacing w:val="5"/>
          <w:sz w:val="24"/>
          <w:szCs w:val="24"/>
        </w:rPr>
        <w:t xml:space="preserve"> (Decision A1/19) (to be considered under Agenda Item 4, IRCC Report).</w:t>
      </w:r>
    </w:p>
    <w:p w14:paraId="72EAFDAA" w14:textId="77777777" w:rsidR="00463C3C" w:rsidRPr="00021276" w:rsidRDefault="00C47C75" w:rsidP="00021276">
      <w:pPr>
        <w:pStyle w:val="ListParagraph"/>
        <w:numPr>
          <w:ilvl w:val="1"/>
          <w:numId w:val="4"/>
        </w:numPr>
        <w:tabs>
          <w:tab w:val="left" w:pos="680"/>
        </w:tabs>
        <w:autoSpaceDE w:val="0"/>
        <w:autoSpaceDN w:val="0"/>
        <w:adjustRightInd w:val="0"/>
        <w:spacing w:before="100" w:beforeAutospacing="1" w:after="100" w:afterAutospacing="1" w:line="276" w:lineRule="auto"/>
        <w:ind w:leftChars="0" w:left="431" w:hanging="431"/>
        <w:rPr>
          <w:rFonts w:ascii="Times New Roman" w:hAnsi="Times New Roman"/>
          <w:bCs/>
          <w:i/>
          <w:spacing w:val="5"/>
          <w:sz w:val="24"/>
          <w:szCs w:val="24"/>
        </w:rPr>
      </w:pPr>
      <w:r w:rsidRPr="00021276">
        <w:rPr>
          <w:rFonts w:ascii="Times New Roman" w:hAnsi="Times New Roman"/>
          <w:b/>
          <w:bCs/>
          <w:spacing w:val="5"/>
          <w:sz w:val="24"/>
          <w:szCs w:val="24"/>
        </w:rPr>
        <w:t>Revision of the IHO Resolution 2/1997</w:t>
      </w:r>
      <w:r w:rsidRPr="00BB2FA2">
        <w:rPr>
          <w:rFonts w:ascii="Times New Roman" w:hAnsi="Times New Roman"/>
          <w:bCs/>
          <w:i/>
          <w:spacing w:val="5"/>
          <w:sz w:val="24"/>
          <w:szCs w:val="24"/>
        </w:rPr>
        <w:t xml:space="preserve"> (Decision A1/05) (to be considered under Agenda Item 4, IRCC Report).</w:t>
      </w:r>
    </w:p>
    <w:p w14:paraId="3C1259BF" w14:textId="77777777" w:rsidR="00085421" w:rsidRPr="00BB2FA2" w:rsidRDefault="001C0BA8" w:rsidP="00BB2FA2">
      <w:pPr>
        <w:pStyle w:val="ListParagraph"/>
        <w:numPr>
          <w:ilvl w:val="0"/>
          <w:numId w:val="4"/>
        </w:numPr>
        <w:tabs>
          <w:tab w:val="left" w:pos="680"/>
        </w:tabs>
        <w:autoSpaceDE w:val="0"/>
        <w:autoSpaceDN w:val="0"/>
        <w:adjustRightInd w:val="0"/>
        <w:spacing w:before="240" w:after="120" w:line="276" w:lineRule="auto"/>
        <w:ind w:leftChars="0" w:left="357" w:hanging="357"/>
        <w:rPr>
          <w:rFonts w:ascii="Times New Roman" w:hAnsi="Times New Roman"/>
          <w:b/>
          <w:bCs/>
          <w:spacing w:val="5"/>
          <w:sz w:val="24"/>
          <w:szCs w:val="24"/>
        </w:rPr>
      </w:pPr>
      <w:r w:rsidRPr="00BB2FA2">
        <w:rPr>
          <w:rFonts w:ascii="Times New Roman" w:hAnsi="Times New Roman"/>
          <w:b/>
          <w:bCs/>
          <w:spacing w:val="5"/>
          <w:sz w:val="24"/>
          <w:szCs w:val="24"/>
        </w:rPr>
        <w:t>ITEMS REQUESTED BY THE 1</w:t>
      </w:r>
      <w:r w:rsidRPr="00BB2FA2">
        <w:rPr>
          <w:rFonts w:ascii="Times New Roman" w:hAnsi="Times New Roman"/>
          <w:b/>
          <w:bCs/>
          <w:spacing w:val="5"/>
          <w:sz w:val="24"/>
          <w:szCs w:val="24"/>
          <w:vertAlign w:val="superscript"/>
        </w:rPr>
        <w:t>st</w:t>
      </w:r>
      <w:r w:rsidRPr="00BB2FA2">
        <w:rPr>
          <w:rFonts w:ascii="Times New Roman" w:hAnsi="Times New Roman"/>
          <w:b/>
          <w:bCs/>
          <w:spacing w:val="5"/>
          <w:sz w:val="24"/>
          <w:szCs w:val="24"/>
        </w:rPr>
        <w:t xml:space="preserve"> IHO COUNCIL</w:t>
      </w:r>
    </w:p>
    <w:p w14:paraId="2709B8F3" w14:textId="77777777" w:rsidR="00085421" w:rsidRPr="00BB2FA2" w:rsidRDefault="00085421" w:rsidP="00021276">
      <w:pPr>
        <w:pStyle w:val="ListParagraph"/>
        <w:numPr>
          <w:ilvl w:val="1"/>
          <w:numId w:val="4"/>
        </w:numPr>
        <w:tabs>
          <w:tab w:val="left" w:pos="680"/>
        </w:tabs>
        <w:autoSpaceDE w:val="0"/>
        <w:autoSpaceDN w:val="0"/>
        <w:adjustRightInd w:val="0"/>
        <w:spacing w:before="100" w:beforeAutospacing="1" w:after="100" w:afterAutospacing="1" w:line="276" w:lineRule="auto"/>
        <w:ind w:leftChars="0" w:left="431" w:hanging="431"/>
        <w:rPr>
          <w:rFonts w:ascii="Times New Roman" w:hAnsi="Times New Roman"/>
          <w:bCs/>
          <w:spacing w:val="5"/>
          <w:sz w:val="24"/>
          <w:szCs w:val="24"/>
        </w:rPr>
      </w:pPr>
      <w:r w:rsidRPr="00021276">
        <w:rPr>
          <w:rFonts w:ascii="Times New Roman" w:hAnsi="Times New Roman"/>
          <w:b/>
          <w:bCs/>
          <w:spacing w:val="5"/>
          <w:sz w:val="24"/>
          <w:szCs w:val="24"/>
        </w:rPr>
        <w:t xml:space="preserve">Review of the </w:t>
      </w:r>
      <w:r w:rsidR="001C0BA8" w:rsidRPr="00021276">
        <w:rPr>
          <w:rFonts w:ascii="Times New Roman" w:hAnsi="Times New Roman"/>
          <w:b/>
          <w:bCs/>
          <w:spacing w:val="5"/>
          <w:sz w:val="24"/>
          <w:szCs w:val="24"/>
        </w:rPr>
        <w:t>s</w:t>
      </w:r>
      <w:r w:rsidR="00C47C75" w:rsidRPr="00021276">
        <w:rPr>
          <w:rFonts w:ascii="Times New Roman" w:hAnsi="Times New Roman"/>
          <w:b/>
          <w:bCs/>
          <w:spacing w:val="5"/>
          <w:sz w:val="24"/>
          <w:szCs w:val="24"/>
        </w:rPr>
        <w:t>tatus of Decisions and</w:t>
      </w:r>
      <w:r w:rsidR="001C0BA8" w:rsidRPr="00021276">
        <w:rPr>
          <w:rFonts w:ascii="Times New Roman" w:hAnsi="Times New Roman"/>
          <w:b/>
          <w:bCs/>
          <w:spacing w:val="5"/>
          <w:sz w:val="24"/>
          <w:szCs w:val="24"/>
        </w:rPr>
        <w:t xml:space="preserve"> Actions from C-1</w:t>
      </w:r>
    </w:p>
    <w:p w14:paraId="3B08FD79" w14:textId="77777777" w:rsidR="00463C3C" w:rsidRDefault="00463C3C" w:rsidP="00BB2FA2">
      <w:pPr>
        <w:widowControl w:val="0"/>
        <w:tabs>
          <w:tab w:val="left" w:pos="680"/>
        </w:tabs>
        <w:autoSpaceDE w:val="0"/>
        <w:autoSpaceDN w:val="0"/>
        <w:adjustRightInd w:val="0"/>
        <w:spacing w:line="276" w:lineRule="auto"/>
        <w:rPr>
          <w:i/>
          <w:iCs/>
          <w:spacing w:val="-1"/>
          <w:lang w:val="en-US"/>
        </w:rPr>
      </w:pPr>
      <w:r w:rsidRPr="00BB2FA2">
        <w:rPr>
          <w:i/>
          <w:iCs/>
          <w:spacing w:val="-1"/>
          <w:lang w:val="en-US"/>
        </w:rPr>
        <w:t>Doc:</w:t>
      </w:r>
      <w:r w:rsidRPr="00BB2FA2">
        <w:rPr>
          <w:i/>
          <w:iCs/>
          <w:spacing w:val="-1"/>
          <w:lang w:val="en-US"/>
        </w:rPr>
        <w:tab/>
        <w:t>C</w:t>
      </w:r>
      <w:r w:rsidR="00F76AC1" w:rsidRPr="00BB2FA2">
        <w:rPr>
          <w:i/>
          <w:iCs/>
          <w:spacing w:val="-2"/>
          <w:lang w:val="en-US"/>
        </w:rPr>
        <w:t>2</w:t>
      </w:r>
      <w:r w:rsidRPr="00BB2FA2">
        <w:rPr>
          <w:i/>
          <w:iCs/>
          <w:spacing w:val="-1"/>
          <w:lang w:val="en-US"/>
        </w:rPr>
        <w:t>-</w:t>
      </w:r>
      <w:r w:rsidR="001C0BA8" w:rsidRPr="00BB2FA2">
        <w:rPr>
          <w:i/>
          <w:iCs/>
          <w:spacing w:val="-1"/>
          <w:lang w:val="en-US"/>
        </w:rPr>
        <w:t>3</w:t>
      </w:r>
      <w:r w:rsidR="00AB0C94" w:rsidRPr="00BB2FA2">
        <w:rPr>
          <w:i/>
          <w:iCs/>
          <w:spacing w:val="-1"/>
          <w:lang w:val="en-US"/>
        </w:rPr>
        <w:t>.1</w:t>
      </w:r>
      <w:r w:rsidR="00AB0C94" w:rsidRPr="00BB2FA2">
        <w:rPr>
          <w:i/>
          <w:iCs/>
          <w:spacing w:val="-1"/>
          <w:lang w:val="en-US"/>
        </w:rPr>
        <w:tab/>
      </w:r>
      <w:r w:rsidR="00021276" w:rsidRPr="00BB2FA2">
        <w:rPr>
          <w:i/>
          <w:iCs/>
          <w:spacing w:val="-2"/>
          <w:lang w:val="en-US"/>
        </w:rPr>
        <w:tab/>
      </w:r>
      <w:hyperlink r:id="rId21" w:history="1">
        <w:r w:rsidR="00021276" w:rsidRPr="003B4875">
          <w:rPr>
            <w:rStyle w:val="Hyperlink"/>
            <w:i/>
            <w:iCs/>
            <w:spacing w:val="-1"/>
            <w:lang w:val="en-US"/>
          </w:rPr>
          <w:t>Status of Decisions and Actions from C-1</w:t>
        </w:r>
      </w:hyperlink>
    </w:p>
    <w:p w14:paraId="62F0D176" w14:textId="77777777" w:rsidR="003B4875" w:rsidRPr="00FD44DC" w:rsidRDefault="003B4875" w:rsidP="00453506">
      <w:pPr>
        <w:widowControl w:val="0"/>
        <w:autoSpaceDE w:val="0"/>
        <w:autoSpaceDN w:val="0"/>
        <w:adjustRightInd w:val="0"/>
        <w:spacing w:after="120" w:line="276" w:lineRule="auto"/>
        <w:jc w:val="both"/>
        <w:rPr>
          <w:i/>
          <w:spacing w:val="-1"/>
          <w:lang w:val="en-US"/>
        </w:rPr>
      </w:pPr>
      <w:r>
        <w:rPr>
          <w:i/>
          <w:iCs/>
          <w:spacing w:val="-1"/>
          <w:lang w:val="en-US"/>
        </w:rPr>
        <w:tab/>
      </w:r>
      <w:r>
        <w:rPr>
          <w:i/>
          <w:iCs/>
          <w:spacing w:val="-1"/>
          <w:lang w:val="en-US"/>
        </w:rPr>
        <w:tab/>
      </w:r>
      <w:r>
        <w:rPr>
          <w:i/>
          <w:iCs/>
          <w:spacing w:val="-1"/>
          <w:lang w:val="en-US"/>
        </w:rPr>
        <w:tab/>
      </w:r>
      <w:r w:rsidRPr="00453506">
        <w:rPr>
          <w:i/>
        </w:rPr>
        <w:t>Follow-up on Action C1/49 (</w:t>
      </w:r>
      <w:hyperlink r:id="rId22" w:history="1">
        <w:r w:rsidR="00A00E31" w:rsidRPr="00453506">
          <w:rPr>
            <w:rStyle w:val="Hyperlink"/>
            <w:i/>
          </w:rPr>
          <w:t>Presentation</w:t>
        </w:r>
      </w:hyperlink>
      <w:r w:rsidRPr="00453506">
        <w:rPr>
          <w:i/>
        </w:rPr>
        <w:t>)</w:t>
      </w:r>
    </w:p>
    <w:p w14:paraId="4BA09926" w14:textId="77777777" w:rsidR="00BE3C85" w:rsidRPr="00BB2FA2" w:rsidRDefault="00BE3C85" w:rsidP="00BB2FA2">
      <w:pPr>
        <w:widowControl w:val="0"/>
        <w:autoSpaceDE w:val="0"/>
        <w:autoSpaceDN w:val="0"/>
        <w:adjustRightInd w:val="0"/>
        <w:spacing w:after="120" w:line="276" w:lineRule="auto"/>
        <w:jc w:val="both"/>
        <w:rPr>
          <w:spacing w:val="-1"/>
          <w:lang w:val="en-US"/>
        </w:rPr>
      </w:pPr>
    </w:p>
    <w:p w14:paraId="6B201541" w14:textId="77777777" w:rsidR="00BE3C85" w:rsidRPr="00BB2FA2" w:rsidRDefault="00BE3C85" w:rsidP="00BB2FA2">
      <w:pPr>
        <w:widowControl w:val="0"/>
        <w:autoSpaceDE w:val="0"/>
        <w:autoSpaceDN w:val="0"/>
        <w:adjustRightInd w:val="0"/>
        <w:spacing w:after="120" w:line="276" w:lineRule="auto"/>
        <w:jc w:val="both"/>
        <w:rPr>
          <w:lang w:val="en-US"/>
        </w:rPr>
      </w:pPr>
      <w:r w:rsidRPr="00BB2FA2">
        <w:rPr>
          <w:spacing w:val="-1"/>
          <w:lang w:val="en-US"/>
        </w:rPr>
        <w:t xml:space="preserve">The Assistant Secretary drew attention to document C2-3.1, showing the status of decisions and actions from C-1 as at 4 October. </w:t>
      </w:r>
      <w:r w:rsidR="00021276">
        <w:rPr>
          <w:spacing w:val="-1"/>
          <w:lang w:val="en-US"/>
        </w:rPr>
        <w:t>Since C-1, a</w:t>
      </w:r>
      <w:r w:rsidRPr="00BB2FA2">
        <w:rPr>
          <w:spacing w:val="-1"/>
          <w:lang w:val="en-US"/>
        </w:rPr>
        <w:t xml:space="preserve">ll </w:t>
      </w:r>
      <w:r w:rsidR="00021276">
        <w:rPr>
          <w:spacing w:val="-1"/>
          <w:lang w:val="en-US"/>
        </w:rPr>
        <w:t xml:space="preserve">proposals related to amendments of </w:t>
      </w:r>
      <w:r w:rsidR="00D529E0" w:rsidRPr="00BB2FA2">
        <w:rPr>
          <w:spacing w:val="-1"/>
          <w:lang w:val="en-US"/>
        </w:rPr>
        <w:t>IHO R</w:t>
      </w:r>
      <w:r w:rsidRPr="00BB2FA2">
        <w:rPr>
          <w:spacing w:val="-1"/>
          <w:lang w:val="en-US"/>
        </w:rPr>
        <w:t xml:space="preserve">esolutions have been communicated to Member States by </w:t>
      </w:r>
      <w:r w:rsidR="002C4D3A">
        <w:rPr>
          <w:spacing w:val="-1"/>
          <w:lang w:val="en-US"/>
        </w:rPr>
        <w:t>Circular L</w:t>
      </w:r>
      <w:r w:rsidRPr="00BB2FA2">
        <w:rPr>
          <w:spacing w:val="-1"/>
          <w:lang w:val="en-US"/>
        </w:rPr>
        <w:t>etter</w:t>
      </w:r>
      <w:r w:rsidR="00021276">
        <w:rPr>
          <w:spacing w:val="-1"/>
          <w:lang w:val="en-US"/>
        </w:rPr>
        <w:t xml:space="preserve"> for approval and an u</w:t>
      </w:r>
      <w:r w:rsidR="00D529E0" w:rsidRPr="00BB2FA2">
        <w:rPr>
          <w:spacing w:val="-1"/>
          <w:lang w:val="en-US"/>
        </w:rPr>
        <w:t xml:space="preserve">pdated </w:t>
      </w:r>
      <w:r w:rsidRPr="00BB2FA2">
        <w:rPr>
          <w:spacing w:val="-1"/>
          <w:lang w:val="en-US"/>
        </w:rPr>
        <w:t>Publication M-3 is now available</w:t>
      </w:r>
      <w:r w:rsidR="00021276">
        <w:rPr>
          <w:spacing w:val="-1"/>
          <w:lang w:val="en-US"/>
        </w:rPr>
        <w:t>, including</w:t>
      </w:r>
      <w:r w:rsidRPr="00BB2FA2">
        <w:rPr>
          <w:spacing w:val="-1"/>
          <w:lang w:val="en-US"/>
        </w:rPr>
        <w:t xml:space="preserve"> in Spanish. A number of </w:t>
      </w:r>
      <w:r w:rsidR="00D529E0" w:rsidRPr="00BB2FA2">
        <w:rPr>
          <w:spacing w:val="-1"/>
          <w:lang w:val="en-US"/>
        </w:rPr>
        <w:t xml:space="preserve">pending actions and </w:t>
      </w:r>
      <w:r w:rsidRPr="00BB2FA2">
        <w:rPr>
          <w:spacing w:val="-1"/>
          <w:lang w:val="en-US"/>
        </w:rPr>
        <w:t>decisions await action by A-2.</w:t>
      </w:r>
    </w:p>
    <w:p w14:paraId="48DC3F45" w14:textId="77777777" w:rsidR="00BE3C85" w:rsidRPr="00BB2FA2" w:rsidRDefault="009855FF" w:rsidP="00BB2FA2">
      <w:pPr>
        <w:tabs>
          <w:tab w:val="left" w:pos="1191"/>
        </w:tabs>
        <w:spacing w:after="120" w:line="276" w:lineRule="auto"/>
        <w:jc w:val="both"/>
        <w:rPr>
          <w:color w:val="FF0000"/>
        </w:rPr>
      </w:pPr>
      <w:r w:rsidRPr="00BB2FA2">
        <w:rPr>
          <w:b/>
          <w:color w:val="FF0000"/>
          <w:lang w:val="en-US"/>
        </w:rPr>
        <w:t>Decision C2/06</w:t>
      </w:r>
      <w:r w:rsidR="00BE3C85" w:rsidRPr="00BB2FA2">
        <w:rPr>
          <w:color w:val="FF0000"/>
          <w:lang w:val="en-US"/>
        </w:rPr>
        <w:t xml:space="preserve"> </w:t>
      </w:r>
      <w:r w:rsidR="00BE3C85" w:rsidRPr="00BB2FA2">
        <w:rPr>
          <w:color w:val="FF0000"/>
        </w:rPr>
        <w:t xml:space="preserve">(former C1/17) </w:t>
      </w:r>
      <w:r w:rsidR="00BE3C85" w:rsidRPr="00BA3F08">
        <w:rPr>
          <w:b/>
          <w:color w:val="FF0000"/>
        </w:rPr>
        <w:t>The C</w:t>
      </w:r>
      <w:r w:rsidR="00BE3C85" w:rsidRPr="0091591A">
        <w:rPr>
          <w:b/>
          <w:color w:val="FF0000"/>
        </w:rPr>
        <w:t>ouncil</w:t>
      </w:r>
      <w:r w:rsidR="00BE3C85" w:rsidRPr="00BB2FA2">
        <w:rPr>
          <w:color w:val="FF0000"/>
        </w:rPr>
        <w:t xml:space="preserve"> agreed to submit the proposed revised Rule 12 of the Council ROP to A-2 and to seek A-2 for clarification for the identified discrepancy (deadline: C-3 for A-2).</w:t>
      </w:r>
    </w:p>
    <w:p w14:paraId="44742032" w14:textId="77777777" w:rsidR="00BE3C85" w:rsidRPr="00BB2FA2" w:rsidRDefault="009855FF" w:rsidP="00BB2FA2">
      <w:pPr>
        <w:tabs>
          <w:tab w:val="left" w:pos="1191"/>
        </w:tabs>
        <w:spacing w:after="120" w:line="276" w:lineRule="auto"/>
        <w:jc w:val="both"/>
        <w:rPr>
          <w:color w:val="FF0000"/>
        </w:rPr>
      </w:pPr>
      <w:r w:rsidRPr="00BB2FA2">
        <w:rPr>
          <w:b/>
          <w:color w:val="FF0000"/>
          <w:lang w:val="en-US"/>
        </w:rPr>
        <w:t>Decision C2/07</w:t>
      </w:r>
      <w:r w:rsidR="00BE3C85" w:rsidRPr="00BB2FA2">
        <w:rPr>
          <w:color w:val="FF0000"/>
          <w:lang w:val="en-US"/>
        </w:rPr>
        <w:t xml:space="preserve"> </w:t>
      </w:r>
      <w:r w:rsidR="00BE3C85" w:rsidRPr="00BB2FA2">
        <w:rPr>
          <w:color w:val="FF0000"/>
        </w:rPr>
        <w:t xml:space="preserve">(former C1/46) </w:t>
      </w:r>
      <w:r w:rsidR="00BE3C85" w:rsidRPr="00BA3F08">
        <w:rPr>
          <w:b/>
          <w:color w:val="FF0000"/>
        </w:rPr>
        <w:t>The C</w:t>
      </w:r>
      <w:r w:rsidR="00BE3C85" w:rsidRPr="0091591A">
        <w:rPr>
          <w:b/>
          <w:color w:val="FF0000"/>
        </w:rPr>
        <w:t>ouncil</w:t>
      </w:r>
      <w:r w:rsidR="00BE3C85" w:rsidRPr="00BB2FA2">
        <w:rPr>
          <w:color w:val="FF0000"/>
        </w:rPr>
        <w:t xml:space="preserve"> endorsed the proposal for amending the General Regulations to address medical fitness of candidates for election and invited the Council Chair to include the proposed amendment in its report and proposals to A-2 (deadline: C-3 for A-2).</w:t>
      </w:r>
    </w:p>
    <w:p w14:paraId="3603E7BF" w14:textId="77777777" w:rsidR="00BE3C85" w:rsidRDefault="009855FF" w:rsidP="00BB2FA2">
      <w:pPr>
        <w:tabs>
          <w:tab w:val="left" w:pos="1191"/>
        </w:tabs>
        <w:spacing w:after="120" w:line="276" w:lineRule="auto"/>
        <w:jc w:val="both"/>
        <w:rPr>
          <w:color w:val="FF0000"/>
        </w:rPr>
      </w:pPr>
      <w:r w:rsidRPr="00BB2FA2">
        <w:rPr>
          <w:b/>
          <w:color w:val="FF0000"/>
          <w:lang w:val="en-US"/>
        </w:rPr>
        <w:t>Decision C2/08</w:t>
      </w:r>
      <w:r w:rsidR="00BE3C85" w:rsidRPr="00BB2FA2">
        <w:rPr>
          <w:color w:val="FF0000"/>
          <w:lang w:val="en-US"/>
        </w:rPr>
        <w:t xml:space="preserve"> </w:t>
      </w:r>
      <w:r w:rsidR="00BE3C85" w:rsidRPr="00BB2FA2">
        <w:rPr>
          <w:color w:val="FF0000"/>
        </w:rPr>
        <w:t xml:space="preserve">(former C1/47) </w:t>
      </w:r>
      <w:r w:rsidR="00BE3C85" w:rsidRPr="0091591A">
        <w:rPr>
          <w:b/>
          <w:color w:val="FF0000"/>
        </w:rPr>
        <w:t xml:space="preserve">IHO </w:t>
      </w:r>
      <w:r w:rsidR="00BE3C85" w:rsidRPr="00BA3F08">
        <w:rPr>
          <w:b/>
          <w:color w:val="FF0000"/>
        </w:rPr>
        <w:t>Sec</w:t>
      </w:r>
      <w:r w:rsidR="0091591A" w:rsidRPr="00BA3F08">
        <w:rPr>
          <w:b/>
          <w:color w:val="FF0000"/>
        </w:rPr>
        <w:t>retariat</w:t>
      </w:r>
      <w:r w:rsidR="00BE3C85" w:rsidRPr="00BB2FA2">
        <w:rPr>
          <w:color w:val="FF0000"/>
        </w:rPr>
        <w:t xml:space="preserve"> to raise the issue of the definition of hydrographic interest at A-2 in accordance with Clause (c) of Art. 16 of the General Regulations and request possible guidance on the objectives and ways to reconsider this issue (deadline: C-3 for A-2).</w:t>
      </w:r>
    </w:p>
    <w:p w14:paraId="4EDE4C19" w14:textId="77777777" w:rsidR="00916110" w:rsidRPr="00BB2FA2" w:rsidRDefault="00916110" w:rsidP="00BB2FA2">
      <w:pPr>
        <w:tabs>
          <w:tab w:val="left" w:pos="1191"/>
        </w:tabs>
        <w:spacing w:after="120" w:line="276" w:lineRule="auto"/>
        <w:jc w:val="both"/>
        <w:rPr>
          <w:color w:val="FF0000"/>
        </w:rPr>
      </w:pPr>
      <w:r w:rsidRPr="00BB2FA2">
        <w:rPr>
          <w:spacing w:val="-1"/>
          <w:lang w:val="en-US"/>
        </w:rPr>
        <w:t xml:space="preserve">The informal discussions by Australia, Brazil, Canada, France and Norway, on possible improvement of the General Regulations with regard to the election process, </w:t>
      </w:r>
      <w:r>
        <w:rPr>
          <w:spacing w:val="-1"/>
          <w:lang w:val="en-US"/>
        </w:rPr>
        <w:t xml:space="preserve">were considered in the margins of the meeting and it was agreed to close Action C1/49 </w:t>
      </w:r>
      <w:r w:rsidR="00FF3978">
        <w:rPr>
          <w:spacing w:val="-1"/>
          <w:lang w:val="en-US"/>
        </w:rPr>
        <w:t>(See discussion under paragraph 9.2)</w:t>
      </w:r>
      <w:r>
        <w:rPr>
          <w:spacing w:val="-1"/>
          <w:lang w:val="en-US"/>
        </w:rPr>
        <w:t>.</w:t>
      </w:r>
    </w:p>
    <w:p w14:paraId="411A4063" w14:textId="77777777" w:rsidR="00BE3C85" w:rsidRPr="00BB2FA2" w:rsidRDefault="00BE3C85" w:rsidP="00BB2FA2">
      <w:pPr>
        <w:tabs>
          <w:tab w:val="left" w:pos="1191"/>
        </w:tabs>
        <w:spacing w:after="120" w:line="276" w:lineRule="auto"/>
        <w:jc w:val="both"/>
        <w:rPr>
          <w:color w:val="FF0000"/>
        </w:rPr>
      </w:pPr>
      <w:r w:rsidRPr="00BB2FA2">
        <w:rPr>
          <w:b/>
          <w:color w:val="FF0000"/>
          <w:lang w:val="en-US"/>
        </w:rPr>
        <w:t>Decision C2/</w:t>
      </w:r>
      <w:r w:rsidR="009855FF" w:rsidRPr="00BB2FA2">
        <w:rPr>
          <w:b/>
          <w:color w:val="FF0000"/>
          <w:lang w:val="en-US"/>
        </w:rPr>
        <w:t>09</w:t>
      </w:r>
      <w:r w:rsidRPr="00BB2FA2">
        <w:rPr>
          <w:color w:val="FF0000"/>
          <w:lang w:val="en-US"/>
        </w:rPr>
        <w:t xml:space="preserve"> </w:t>
      </w:r>
      <w:r w:rsidRPr="00BB2FA2">
        <w:rPr>
          <w:color w:val="FF0000"/>
        </w:rPr>
        <w:t xml:space="preserve">(former </w:t>
      </w:r>
      <w:r w:rsidR="00953BE6">
        <w:rPr>
          <w:color w:val="FF0000"/>
        </w:rPr>
        <w:t xml:space="preserve">Action </w:t>
      </w:r>
      <w:r w:rsidRPr="00BB2FA2">
        <w:rPr>
          <w:color w:val="FF0000"/>
        </w:rPr>
        <w:t xml:space="preserve">C1/49) </w:t>
      </w:r>
      <w:r w:rsidRPr="00BA3F08">
        <w:rPr>
          <w:b/>
          <w:color w:val="FF0000"/>
        </w:rPr>
        <w:t>The</w:t>
      </w:r>
      <w:r w:rsidRPr="00BB2FA2">
        <w:rPr>
          <w:color w:val="FF0000"/>
        </w:rPr>
        <w:t xml:space="preserve"> </w:t>
      </w:r>
      <w:r w:rsidRPr="0091591A">
        <w:rPr>
          <w:b/>
          <w:color w:val="FF0000"/>
        </w:rPr>
        <w:t>Council</w:t>
      </w:r>
      <w:r w:rsidRPr="00BB2FA2">
        <w:rPr>
          <w:color w:val="FF0000"/>
        </w:rPr>
        <w:t xml:space="preserve"> thanked Canada supported by Australia, Brazil France, Norway and any other interested MS, for offering to pursue informal discussions on possible improvements of the General Regulations with regard to the election process (</w:t>
      </w:r>
      <w:r w:rsidR="00953BE6">
        <w:rPr>
          <w:color w:val="FF0000"/>
        </w:rPr>
        <w:t>A</w:t>
      </w:r>
      <w:r w:rsidR="00916110">
        <w:rPr>
          <w:color w:val="FF0000"/>
        </w:rPr>
        <w:t>ction</w:t>
      </w:r>
      <w:r w:rsidR="00953BE6">
        <w:rPr>
          <w:color w:val="FF0000"/>
        </w:rPr>
        <w:t xml:space="preserve"> C1/49</w:t>
      </w:r>
      <w:r w:rsidR="00916110">
        <w:rPr>
          <w:color w:val="FF0000"/>
        </w:rPr>
        <w:t xml:space="preserve"> </w:t>
      </w:r>
      <w:r w:rsidR="00953BE6">
        <w:rPr>
          <w:color w:val="FF0000"/>
        </w:rPr>
        <w:t>was</w:t>
      </w:r>
      <w:r w:rsidRPr="00BB2FA2">
        <w:rPr>
          <w:color w:val="FF0000"/>
        </w:rPr>
        <w:t xml:space="preserve"> </w:t>
      </w:r>
      <w:r w:rsidR="0082732E">
        <w:rPr>
          <w:color w:val="FF0000"/>
        </w:rPr>
        <w:t>c</w:t>
      </w:r>
      <w:r w:rsidR="009855FF" w:rsidRPr="00BB2FA2">
        <w:rPr>
          <w:color w:val="FF0000"/>
        </w:rPr>
        <w:t>losed</w:t>
      </w:r>
      <w:r w:rsidRPr="00BB2FA2">
        <w:rPr>
          <w:color w:val="FF0000"/>
        </w:rPr>
        <w:t>).</w:t>
      </w:r>
    </w:p>
    <w:p w14:paraId="2724DF9F" w14:textId="77777777" w:rsidR="00BE3C85" w:rsidRPr="00BB2FA2" w:rsidRDefault="009855FF" w:rsidP="00BB2FA2">
      <w:pPr>
        <w:tabs>
          <w:tab w:val="left" w:pos="1191"/>
        </w:tabs>
        <w:spacing w:after="120" w:line="276" w:lineRule="auto"/>
        <w:jc w:val="both"/>
        <w:rPr>
          <w:color w:val="FF0000"/>
        </w:rPr>
      </w:pPr>
      <w:r w:rsidRPr="00BB2FA2">
        <w:rPr>
          <w:b/>
          <w:color w:val="FF0000"/>
          <w:lang w:val="en-US"/>
        </w:rPr>
        <w:t>Decision C2/10</w:t>
      </w:r>
      <w:r w:rsidR="00BE3C85" w:rsidRPr="00BB2FA2">
        <w:rPr>
          <w:color w:val="FF0000"/>
          <w:lang w:val="en-US"/>
        </w:rPr>
        <w:t xml:space="preserve"> </w:t>
      </w:r>
      <w:r w:rsidR="00BE3C85" w:rsidRPr="00BB2FA2">
        <w:rPr>
          <w:color w:val="FF0000"/>
        </w:rPr>
        <w:t xml:space="preserve">(former C1/51) In the Council Circular Letter calling for Council meetings in Monaco, </w:t>
      </w:r>
      <w:r w:rsidR="0046303C" w:rsidRPr="00BA3F08">
        <w:rPr>
          <w:b/>
          <w:color w:val="FF0000"/>
        </w:rPr>
        <w:t>IHO Secretariat</w:t>
      </w:r>
      <w:r w:rsidR="00BE3C85" w:rsidRPr="00BB2FA2">
        <w:rPr>
          <w:color w:val="FF0000"/>
        </w:rPr>
        <w:t xml:space="preserve"> to remind that MS may use meeting rooms available at the IHO Headquarters, prior and after the Council meetings sessions (deadline: </w:t>
      </w:r>
      <w:r w:rsidR="004C384D" w:rsidRPr="00BB2FA2">
        <w:rPr>
          <w:color w:val="FF0000"/>
        </w:rPr>
        <w:t>P</w:t>
      </w:r>
      <w:r w:rsidRPr="00BB2FA2">
        <w:rPr>
          <w:color w:val="FF0000"/>
        </w:rPr>
        <w:t>ermanent).</w:t>
      </w:r>
    </w:p>
    <w:p w14:paraId="4CA39F71" w14:textId="77777777" w:rsidR="00085421" w:rsidRPr="00BB2FA2" w:rsidRDefault="001C0BA8" w:rsidP="00BB2FA2">
      <w:pPr>
        <w:pStyle w:val="ListParagraph"/>
        <w:numPr>
          <w:ilvl w:val="0"/>
          <w:numId w:val="4"/>
        </w:numPr>
        <w:tabs>
          <w:tab w:val="left" w:pos="680"/>
        </w:tabs>
        <w:autoSpaceDE w:val="0"/>
        <w:autoSpaceDN w:val="0"/>
        <w:adjustRightInd w:val="0"/>
        <w:spacing w:before="240" w:after="120" w:line="276" w:lineRule="auto"/>
        <w:ind w:leftChars="0" w:left="357" w:hanging="357"/>
        <w:rPr>
          <w:rFonts w:ascii="Times New Roman" w:hAnsi="Times New Roman"/>
          <w:b/>
          <w:bCs/>
          <w:spacing w:val="5"/>
          <w:sz w:val="24"/>
          <w:szCs w:val="24"/>
        </w:rPr>
      </w:pPr>
      <w:r w:rsidRPr="00BB2FA2">
        <w:rPr>
          <w:rFonts w:ascii="Times New Roman" w:hAnsi="Times New Roman"/>
          <w:b/>
          <w:bCs/>
          <w:spacing w:val="5"/>
          <w:sz w:val="24"/>
          <w:szCs w:val="24"/>
        </w:rPr>
        <w:t>ITEMS REQUESTED BY SUBSIDIARY ORGANS</w:t>
      </w:r>
    </w:p>
    <w:p w14:paraId="3C28933C" w14:textId="77777777" w:rsidR="00085421" w:rsidRPr="00BB2FA2" w:rsidRDefault="00085421" w:rsidP="00953BE6">
      <w:pPr>
        <w:pStyle w:val="ListParagraph"/>
        <w:numPr>
          <w:ilvl w:val="1"/>
          <w:numId w:val="4"/>
        </w:numPr>
        <w:tabs>
          <w:tab w:val="left" w:pos="680"/>
        </w:tabs>
        <w:autoSpaceDE w:val="0"/>
        <w:autoSpaceDN w:val="0"/>
        <w:adjustRightInd w:val="0"/>
        <w:spacing w:before="100" w:beforeAutospacing="1" w:after="100" w:afterAutospacing="1" w:line="276" w:lineRule="auto"/>
        <w:ind w:leftChars="0" w:left="431" w:hanging="431"/>
        <w:rPr>
          <w:rFonts w:ascii="Times New Roman" w:hAnsi="Times New Roman"/>
          <w:bCs/>
          <w:spacing w:val="5"/>
          <w:sz w:val="24"/>
          <w:szCs w:val="24"/>
        </w:rPr>
      </w:pPr>
      <w:r w:rsidRPr="00953BE6">
        <w:rPr>
          <w:rFonts w:ascii="Times New Roman" w:hAnsi="Times New Roman"/>
          <w:b/>
          <w:bCs/>
          <w:spacing w:val="5"/>
          <w:sz w:val="24"/>
          <w:szCs w:val="24"/>
        </w:rPr>
        <w:lastRenderedPageBreak/>
        <w:t>Re</w:t>
      </w:r>
      <w:r w:rsidR="001C0BA8" w:rsidRPr="00953BE6">
        <w:rPr>
          <w:rFonts w:ascii="Times New Roman" w:hAnsi="Times New Roman"/>
          <w:b/>
          <w:bCs/>
          <w:spacing w:val="5"/>
          <w:sz w:val="24"/>
          <w:szCs w:val="24"/>
        </w:rPr>
        <w:t>port and proposals from HSSC</w:t>
      </w:r>
    </w:p>
    <w:p w14:paraId="7BA52ED3" w14:textId="77777777" w:rsidR="002A4F44" w:rsidRDefault="001C0BA8" w:rsidP="00BB2FA2">
      <w:pPr>
        <w:tabs>
          <w:tab w:val="left" w:pos="680"/>
        </w:tabs>
        <w:autoSpaceDE w:val="0"/>
        <w:autoSpaceDN w:val="0"/>
        <w:adjustRightInd w:val="0"/>
        <w:spacing w:line="276" w:lineRule="auto"/>
        <w:rPr>
          <w:i/>
          <w:iCs/>
          <w:spacing w:val="-1"/>
        </w:rPr>
      </w:pPr>
      <w:r w:rsidRPr="00BB2FA2">
        <w:rPr>
          <w:i/>
          <w:iCs/>
          <w:spacing w:val="-1"/>
        </w:rPr>
        <w:t>Doc:</w:t>
      </w:r>
      <w:r w:rsidRPr="00BB2FA2">
        <w:rPr>
          <w:i/>
          <w:iCs/>
          <w:spacing w:val="-1"/>
        </w:rPr>
        <w:tab/>
        <w:t>C</w:t>
      </w:r>
      <w:r w:rsidRPr="00BB2FA2">
        <w:rPr>
          <w:i/>
          <w:iCs/>
          <w:spacing w:val="-2"/>
        </w:rPr>
        <w:t>2</w:t>
      </w:r>
      <w:r w:rsidRPr="00BB2FA2">
        <w:rPr>
          <w:i/>
          <w:iCs/>
          <w:spacing w:val="-1"/>
        </w:rPr>
        <w:t>-4.1A</w:t>
      </w:r>
      <w:r w:rsidR="00953BE6">
        <w:rPr>
          <w:i/>
          <w:iCs/>
          <w:spacing w:val="-1"/>
        </w:rPr>
        <w:tab/>
      </w:r>
      <w:hyperlink r:id="rId23" w:history="1">
        <w:r w:rsidR="00953BE6" w:rsidRPr="00A84C05">
          <w:rPr>
            <w:rStyle w:val="Hyperlink"/>
            <w:i/>
            <w:iCs/>
            <w:spacing w:val="-1"/>
          </w:rPr>
          <w:t>Report and Proposals from HSSC</w:t>
        </w:r>
      </w:hyperlink>
      <w:r w:rsidR="00A84C05">
        <w:rPr>
          <w:i/>
          <w:iCs/>
          <w:spacing w:val="-1"/>
        </w:rPr>
        <w:t xml:space="preserve"> - </w:t>
      </w:r>
      <w:hyperlink r:id="rId24" w:history="1">
        <w:r w:rsidR="00A84C05" w:rsidRPr="00A84C05">
          <w:rPr>
            <w:rStyle w:val="Hyperlink"/>
            <w:i/>
            <w:iCs/>
            <w:spacing w:val="-1"/>
          </w:rPr>
          <w:t>Presentation</w:t>
        </w:r>
      </w:hyperlink>
    </w:p>
    <w:p w14:paraId="0B02402E" w14:textId="77777777" w:rsidR="00953BE6" w:rsidRPr="00BB2FA2" w:rsidRDefault="00953BE6" w:rsidP="00BB2FA2">
      <w:pPr>
        <w:tabs>
          <w:tab w:val="left" w:pos="680"/>
        </w:tabs>
        <w:autoSpaceDE w:val="0"/>
        <w:autoSpaceDN w:val="0"/>
        <w:adjustRightInd w:val="0"/>
        <w:spacing w:line="276" w:lineRule="auto"/>
        <w:rPr>
          <w:i/>
          <w:iCs/>
          <w:spacing w:val="-1"/>
        </w:rPr>
      </w:pPr>
    </w:p>
    <w:p w14:paraId="7064CAFF" w14:textId="77777777" w:rsidR="002A4F44" w:rsidRPr="00BB2FA2" w:rsidRDefault="002A4F44" w:rsidP="00BB2FA2">
      <w:pPr>
        <w:spacing w:line="276" w:lineRule="auto"/>
        <w:jc w:val="both"/>
        <w:rPr>
          <w:iCs/>
          <w:spacing w:val="-1"/>
        </w:rPr>
      </w:pPr>
      <w:r w:rsidRPr="00BB2FA2">
        <w:rPr>
          <w:iCs/>
          <w:spacing w:val="-1"/>
        </w:rPr>
        <w:t>The Chair of HSSC reported that the work of HSSC was guided by ‘IHO Work Programme 2’ tasks and by the key priorities of the Council. As with IRCC, HSSC had a high level of autonomy and it had been able to preserve and increase its flexibility using the resources provided by the IHO Secretariat and Member States. HSSC9 had been held in Canada in November 2017 and HSSC10 had been held in Germany in May 2018 due to the decision taken at C</w:t>
      </w:r>
      <w:r w:rsidR="0082732E">
        <w:rPr>
          <w:iCs/>
          <w:spacing w:val="-1"/>
        </w:rPr>
        <w:t>-</w:t>
      </w:r>
      <w:r w:rsidRPr="00BB2FA2">
        <w:rPr>
          <w:iCs/>
          <w:spacing w:val="-1"/>
        </w:rPr>
        <w:t>1 to adjust the timing in order to provide timely input to the IHO Council. Accordingly, HSSC11 would be held in South Africa in May 2019. There had been no significant change to the difficulties and challenges reported to C</w:t>
      </w:r>
      <w:r w:rsidR="0082732E">
        <w:rPr>
          <w:iCs/>
          <w:spacing w:val="-1"/>
        </w:rPr>
        <w:t>-</w:t>
      </w:r>
      <w:r w:rsidRPr="00BB2FA2">
        <w:rPr>
          <w:iCs/>
          <w:spacing w:val="-1"/>
        </w:rPr>
        <w:t xml:space="preserve">1 apart from the shortened time window between HSSC9 and HSSC10. Most of the actions agreed at HSSC9 had progressed normally. None of the results would have been possible without the constant and fruitful work of the HSSC working groups and project teams. </w:t>
      </w:r>
    </w:p>
    <w:p w14:paraId="65CC91DE" w14:textId="77777777" w:rsidR="002A4F44" w:rsidRPr="00BB2FA2" w:rsidRDefault="002A4F44" w:rsidP="00BB2FA2">
      <w:pPr>
        <w:spacing w:line="276" w:lineRule="auto"/>
        <w:jc w:val="both"/>
        <w:rPr>
          <w:iCs/>
          <w:spacing w:val="-1"/>
        </w:rPr>
      </w:pPr>
    </w:p>
    <w:p w14:paraId="7404EDF4" w14:textId="5B952E35" w:rsidR="002A4F44" w:rsidRPr="00BB2FA2" w:rsidRDefault="002A4F44" w:rsidP="00BB2FA2">
      <w:pPr>
        <w:spacing w:line="276" w:lineRule="auto"/>
        <w:jc w:val="both"/>
        <w:rPr>
          <w:iCs/>
          <w:spacing w:val="-1"/>
        </w:rPr>
      </w:pPr>
      <w:r w:rsidRPr="00BB2FA2">
        <w:rPr>
          <w:iCs/>
          <w:spacing w:val="-1"/>
        </w:rPr>
        <w:t xml:space="preserve">Revision of </w:t>
      </w:r>
      <w:r w:rsidR="00C960D1">
        <w:rPr>
          <w:iCs/>
          <w:spacing w:val="-1"/>
        </w:rPr>
        <w:t xml:space="preserve">IHO </w:t>
      </w:r>
      <w:r w:rsidRPr="00BB2FA2">
        <w:rPr>
          <w:iCs/>
          <w:spacing w:val="-1"/>
        </w:rPr>
        <w:t>Resolution 2/2007</w:t>
      </w:r>
      <w:r w:rsidR="00C960D1">
        <w:rPr>
          <w:iCs/>
          <w:spacing w:val="-1"/>
        </w:rPr>
        <w:t xml:space="preserve"> – </w:t>
      </w:r>
      <w:r w:rsidR="00C960D1" w:rsidRPr="00C960D1">
        <w:rPr>
          <w:i/>
          <w:iCs/>
          <w:spacing w:val="-1"/>
        </w:rPr>
        <w:t>Principles and Procedures for making changes to IHO Technical Standards and Specifications</w:t>
      </w:r>
      <w:r w:rsidRPr="00BB2FA2">
        <w:rPr>
          <w:iCs/>
          <w:spacing w:val="-1"/>
        </w:rPr>
        <w:t xml:space="preserve"> </w:t>
      </w:r>
      <w:r w:rsidR="00C960D1">
        <w:rPr>
          <w:iCs/>
          <w:spacing w:val="-1"/>
        </w:rPr>
        <w:t xml:space="preserve">- </w:t>
      </w:r>
      <w:r w:rsidRPr="00BB2FA2">
        <w:rPr>
          <w:iCs/>
          <w:spacing w:val="-1"/>
        </w:rPr>
        <w:t xml:space="preserve">had been proposed as a two-stage process: “Guidance on conduction of an Impact Study” had been </w:t>
      </w:r>
      <w:r w:rsidR="00953BE6">
        <w:rPr>
          <w:iCs/>
          <w:spacing w:val="-1"/>
        </w:rPr>
        <w:t>endorsed</w:t>
      </w:r>
      <w:r w:rsidRPr="00BB2FA2">
        <w:rPr>
          <w:iCs/>
          <w:spacing w:val="-1"/>
        </w:rPr>
        <w:t xml:space="preserve"> at HSSC10 and was ready for inclusion as an Annex to the resolution. HSSC had considered the purpose of the study (testable hypotheses); specification of the result assessment methods; the minimum measureable indicators; and the suitability of impact study questions. The working group had developed the review cycle after gaining feedback from stakeholders through a confidential survey. Development of the endorsement/approval procedure of the relevant standards, taking into account the role of the Council, would be undertaken at HSSC11. It was proposed to divide Appendix 1 into two parts: Standards and Publications (including Guidance) to follow the full process of IHO Resolution 2/2007; and Standards and Publications (including Guidance) to be developed and maintained without following the full process. The purpose of the revised review cycle had been to provide more flexibility in the approval process for issuing a new </w:t>
      </w:r>
      <w:r w:rsidR="0082732E">
        <w:rPr>
          <w:iCs/>
          <w:spacing w:val="-1"/>
        </w:rPr>
        <w:t>P</w:t>
      </w:r>
      <w:r w:rsidRPr="00BB2FA2">
        <w:rPr>
          <w:iCs/>
          <w:spacing w:val="-1"/>
        </w:rPr>
        <w:t xml:space="preserve">roduct </w:t>
      </w:r>
      <w:r w:rsidR="0082732E">
        <w:rPr>
          <w:iCs/>
          <w:spacing w:val="-1"/>
        </w:rPr>
        <w:t>S</w:t>
      </w:r>
      <w:r w:rsidRPr="00BB2FA2">
        <w:rPr>
          <w:iCs/>
          <w:spacing w:val="-1"/>
        </w:rPr>
        <w:t xml:space="preserve">pecification. Participants welcomed the revised review cycle, recommended that stakeholders should be involved at an early stage and noted the need to clarify the three different levels of the new development cycle: publish, endorse and approve. </w:t>
      </w:r>
    </w:p>
    <w:p w14:paraId="7C299097" w14:textId="77777777" w:rsidR="002A4F44" w:rsidRPr="00BB2FA2" w:rsidRDefault="002A4F44" w:rsidP="00BB2FA2">
      <w:pPr>
        <w:spacing w:line="276" w:lineRule="auto"/>
        <w:jc w:val="both"/>
        <w:rPr>
          <w:iCs/>
          <w:spacing w:val="-1"/>
        </w:rPr>
      </w:pPr>
    </w:p>
    <w:p w14:paraId="619CE0DF" w14:textId="77777777" w:rsidR="002A4F44" w:rsidRPr="00BB2FA2" w:rsidRDefault="009855FF" w:rsidP="00BB2FA2">
      <w:pPr>
        <w:spacing w:line="276" w:lineRule="auto"/>
        <w:jc w:val="both"/>
        <w:rPr>
          <w:rFonts w:eastAsia="Times New Roman"/>
          <w:b/>
          <w:color w:val="FF0000"/>
        </w:rPr>
      </w:pPr>
      <w:r w:rsidRPr="00BB2FA2">
        <w:rPr>
          <w:rFonts w:eastAsia="Times New Roman"/>
          <w:b/>
          <w:color w:val="FF0000"/>
        </w:rPr>
        <w:t xml:space="preserve">Decision C2/11: </w:t>
      </w:r>
      <w:r w:rsidR="002A4F44" w:rsidRPr="00BB2FA2">
        <w:rPr>
          <w:rFonts w:eastAsia="Times New Roman"/>
          <w:color w:val="FF0000"/>
        </w:rPr>
        <w:t xml:space="preserve">As part of the revision process of the IHO Resolution 2/2007, </w:t>
      </w:r>
      <w:r w:rsidR="002A4F44" w:rsidRPr="00BB2FA2">
        <w:rPr>
          <w:rFonts w:eastAsia="Times New Roman"/>
          <w:b/>
          <w:color w:val="FF0000"/>
        </w:rPr>
        <w:t>the Council</w:t>
      </w:r>
      <w:r w:rsidR="002A4F44" w:rsidRPr="00BB2FA2">
        <w:rPr>
          <w:rFonts w:eastAsia="Times New Roman"/>
          <w:color w:val="FF0000"/>
        </w:rPr>
        <w:t xml:space="preserve"> endorsed the new revision cycle for the development phase of Product Specifications.</w:t>
      </w:r>
    </w:p>
    <w:p w14:paraId="5A6BBA21" w14:textId="77777777" w:rsidR="002A4F44" w:rsidRPr="00BB2FA2" w:rsidRDefault="002A4F44" w:rsidP="00BB2FA2">
      <w:pPr>
        <w:spacing w:line="276" w:lineRule="auto"/>
        <w:jc w:val="both"/>
        <w:rPr>
          <w:rFonts w:eastAsia="Times New Roman"/>
          <w:color w:val="FF0000"/>
        </w:rPr>
      </w:pPr>
    </w:p>
    <w:p w14:paraId="71D06C23" w14:textId="77777777" w:rsidR="002A4F44" w:rsidRPr="00BB2FA2" w:rsidRDefault="009855FF" w:rsidP="00BB2FA2">
      <w:pPr>
        <w:spacing w:line="276" w:lineRule="auto"/>
        <w:jc w:val="both"/>
        <w:rPr>
          <w:rFonts w:eastAsia="Times New Roman"/>
          <w:color w:val="FF0000"/>
        </w:rPr>
      </w:pPr>
      <w:r w:rsidRPr="00BB2FA2">
        <w:rPr>
          <w:rFonts w:eastAsia="Times New Roman"/>
          <w:b/>
          <w:color w:val="FF0000"/>
        </w:rPr>
        <w:t xml:space="preserve">Decision C2/12: </w:t>
      </w:r>
      <w:r w:rsidR="002A4F44" w:rsidRPr="00BB2FA2">
        <w:rPr>
          <w:rFonts w:eastAsia="Times New Roman"/>
          <w:color w:val="FF0000"/>
        </w:rPr>
        <w:t xml:space="preserve">As part of the revision process of the IHO Resolution 2/2007, </w:t>
      </w:r>
      <w:r w:rsidR="002A4F44" w:rsidRPr="00BB2FA2">
        <w:rPr>
          <w:rFonts w:eastAsia="Times New Roman"/>
          <w:b/>
          <w:color w:val="FF0000"/>
        </w:rPr>
        <w:t>the Council</w:t>
      </w:r>
      <w:r w:rsidR="002A4F44" w:rsidRPr="00BB2FA2">
        <w:rPr>
          <w:rFonts w:eastAsia="Times New Roman"/>
          <w:color w:val="FF0000"/>
        </w:rPr>
        <w:t xml:space="preserve"> endorsed the guidance on the conduction of an impact study in support of the approval process for new Standards /</w:t>
      </w:r>
      <w:r w:rsidR="0082732E">
        <w:rPr>
          <w:rFonts w:eastAsia="Times New Roman"/>
          <w:color w:val="FF0000"/>
        </w:rPr>
        <w:t xml:space="preserve"> </w:t>
      </w:r>
      <w:r w:rsidR="002A4F44" w:rsidRPr="00BB2FA2">
        <w:rPr>
          <w:rFonts w:eastAsia="Times New Roman"/>
          <w:color w:val="FF0000"/>
        </w:rPr>
        <w:t>Publications</w:t>
      </w:r>
      <w:r w:rsidR="0082732E">
        <w:rPr>
          <w:rFonts w:eastAsia="Times New Roman"/>
          <w:color w:val="FF0000"/>
        </w:rPr>
        <w:t xml:space="preserve"> </w:t>
      </w:r>
      <w:r w:rsidR="002A4F44" w:rsidRPr="00BB2FA2">
        <w:rPr>
          <w:rFonts w:eastAsia="Times New Roman"/>
          <w:color w:val="FF0000"/>
        </w:rPr>
        <w:t>/</w:t>
      </w:r>
      <w:r w:rsidR="0082732E">
        <w:rPr>
          <w:rFonts w:eastAsia="Times New Roman"/>
          <w:color w:val="FF0000"/>
        </w:rPr>
        <w:t xml:space="preserve"> </w:t>
      </w:r>
      <w:r w:rsidR="002A4F44" w:rsidRPr="00BB2FA2">
        <w:rPr>
          <w:rFonts w:eastAsia="Times New Roman"/>
          <w:color w:val="FF0000"/>
        </w:rPr>
        <w:t>Product Specifications.</w:t>
      </w:r>
    </w:p>
    <w:p w14:paraId="63D166FC" w14:textId="77777777" w:rsidR="002A4F44" w:rsidRPr="00BB2FA2" w:rsidRDefault="002A4F44" w:rsidP="00BB2FA2">
      <w:pPr>
        <w:spacing w:line="276" w:lineRule="auto"/>
        <w:jc w:val="both"/>
        <w:rPr>
          <w:rFonts w:eastAsia="Times New Roman"/>
          <w:color w:val="FF0000"/>
        </w:rPr>
      </w:pPr>
    </w:p>
    <w:p w14:paraId="7368BD84" w14:textId="7D47EB6F" w:rsidR="002A4F44" w:rsidRPr="00BB2FA2" w:rsidRDefault="009855FF" w:rsidP="00BB2FA2">
      <w:pPr>
        <w:spacing w:line="276" w:lineRule="auto"/>
        <w:jc w:val="both"/>
        <w:rPr>
          <w:rFonts w:eastAsia="Times New Roman"/>
          <w:color w:val="FF0000"/>
        </w:rPr>
      </w:pPr>
      <w:r w:rsidRPr="00BB2FA2">
        <w:rPr>
          <w:rFonts w:eastAsia="Times New Roman"/>
          <w:b/>
          <w:color w:val="FF0000"/>
        </w:rPr>
        <w:t xml:space="preserve">Action C2/13: </w:t>
      </w:r>
      <w:r w:rsidR="00F34D92">
        <w:rPr>
          <w:rFonts w:eastAsia="Times New Roman"/>
          <w:b/>
          <w:color w:val="FF0000"/>
        </w:rPr>
        <w:t xml:space="preserve">IHO </w:t>
      </w:r>
      <w:r w:rsidR="002A4F44" w:rsidRPr="00BB2FA2">
        <w:rPr>
          <w:rFonts w:eastAsia="Times New Roman"/>
          <w:b/>
          <w:color w:val="FF0000"/>
        </w:rPr>
        <w:t>Secretariat</w:t>
      </w:r>
      <w:r w:rsidR="00F34D92">
        <w:rPr>
          <w:rFonts w:eastAsia="Times New Roman"/>
          <w:b/>
          <w:color w:val="FF0000"/>
        </w:rPr>
        <w:t xml:space="preserve"> in liaison with HSSC &amp; IRCC Chairs</w:t>
      </w:r>
      <w:r w:rsidR="002A4F44" w:rsidRPr="00BB2FA2">
        <w:rPr>
          <w:rFonts w:eastAsia="Times New Roman"/>
          <w:b/>
          <w:color w:val="FF0000"/>
        </w:rPr>
        <w:t xml:space="preserve"> </w:t>
      </w:r>
      <w:r w:rsidR="002A4F44" w:rsidRPr="00BB2FA2">
        <w:rPr>
          <w:rFonts w:eastAsia="Times New Roman"/>
          <w:color w:val="FF0000"/>
        </w:rPr>
        <w:t>to prepare amendments to IHO Resolution 2/2007 accordingly and seek endorsement of the Council prior to submission at A-2.</w:t>
      </w:r>
    </w:p>
    <w:p w14:paraId="143B6758" w14:textId="77777777" w:rsidR="002A4F44" w:rsidRPr="00BB2FA2" w:rsidRDefault="002A4F44" w:rsidP="00BB2FA2">
      <w:pPr>
        <w:spacing w:line="276" w:lineRule="auto"/>
        <w:jc w:val="both"/>
        <w:rPr>
          <w:color w:val="FF0000"/>
        </w:rPr>
      </w:pPr>
    </w:p>
    <w:p w14:paraId="45F84E25" w14:textId="77777777" w:rsidR="002A4F44" w:rsidRPr="00BB2FA2" w:rsidRDefault="002A4F44" w:rsidP="00BB2FA2">
      <w:pPr>
        <w:spacing w:line="276" w:lineRule="auto"/>
        <w:jc w:val="both"/>
      </w:pPr>
      <w:r w:rsidRPr="00BB2FA2">
        <w:t xml:space="preserve">The Chair of the HSSC </w:t>
      </w:r>
      <w:r w:rsidR="00D87DB2">
        <w:t>expresse</w:t>
      </w:r>
      <w:r w:rsidRPr="00BB2FA2">
        <w:t xml:space="preserve">d that HSSC ToRs and RoPs had been amended to reflect the presence and role of the Council; and the possibility for the HSSC to decide on the need to go through the Council for recommendations on </w:t>
      </w:r>
      <w:r w:rsidR="0082732E">
        <w:t>S</w:t>
      </w:r>
      <w:r w:rsidRPr="00BB2FA2">
        <w:t xml:space="preserve">tandards and </w:t>
      </w:r>
      <w:r w:rsidR="0082732E">
        <w:t>P</w:t>
      </w:r>
      <w:r w:rsidRPr="00BB2FA2">
        <w:t xml:space="preserve">ublications before submitting them to Member States for approval. The main changes proposed to the ToRs and RoPs were as follows: “1.8 </w:t>
      </w:r>
      <w:r w:rsidRPr="00BB2FA2">
        <w:rPr>
          <w:color w:val="FF0000"/>
        </w:rPr>
        <w:t xml:space="preserve">Consider and decide upon proposals for new work items under the Committee Work Programme, taking into </w:t>
      </w:r>
      <w:r w:rsidRPr="00BB2FA2">
        <w:rPr>
          <w:color w:val="FF0000"/>
        </w:rPr>
        <w:lastRenderedPageBreak/>
        <w:t>account the financial, administrative and wider stakeholder consequences and the IHO Strategic Plan and Work Programme and report to each meeting of the Council</w:t>
      </w:r>
      <w:r w:rsidRPr="00BB2FA2">
        <w:t xml:space="preserve">”; and “2.9 Recommendations </w:t>
      </w:r>
      <w:r w:rsidRPr="00BB2FA2">
        <w:rPr>
          <w:color w:val="FF0000"/>
        </w:rPr>
        <w:t>of possible strategic importance</w:t>
      </w:r>
      <w:r w:rsidRPr="00BB2FA2">
        <w:t xml:space="preserve"> </w:t>
      </w:r>
      <w:r w:rsidRPr="00BB2FA2">
        <w:rPr>
          <w:color w:val="FF0000"/>
        </w:rPr>
        <w:t xml:space="preserve">made </w:t>
      </w:r>
      <w:r w:rsidRPr="00BB2FA2">
        <w:t xml:space="preserve">by the Committee shall be submitted to IHO Member States for adoption through the Council to the Assembly. </w:t>
      </w:r>
      <w:r w:rsidRPr="00BB2FA2">
        <w:rPr>
          <w:color w:val="FF0000"/>
        </w:rPr>
        <w:t>The Committee should appreciate and determine the need to go through the Council for recommendations. If prior endorsement of the Council is not deemed necessary by the Committee, the recommendations on standards and publications can be submitted directly to the IHO Member States for approval, once endorsed by the Committee</w:t>
      </w:r>
      <w:r w:rsidRPr="00BB2FA2">
        <w:t>.”</w:t>
      </w:r>
    </w:p>
    <w:p w14:paraId="61DABD9A" w14:textId="77777777" w:rsidR="002A4F44" w:rsidRPr="00BB2FA2" w:rsidRDefault="00953BE6" w:rsidP="00BB2FA2">
      <w:pPr>
        <w:spacing w:line="276" w:lineRule="auto"/>
        <w:jc w:val="both"/>
      </w:pPr>
      <w:r>
        <w:t>Brazil</w:t>
      </w:r>
      <w:r w:rsidR="002A4F44" w:rsidRPr="00BB2FA2">
        <w:t xml:space="preserve"> raised the need to harmonize some </w:t>
      </w:r>
      <w:r w:rsidR="001F3D5E">
        <w:t xml:space="preserve">specific paragraphs </w:t>
      </w:r>
      <w:r w:rsidR="002A4F44" w:rsidRPr="00BB2FA2">
        <w:t xml:space="preserve">of the HSSC ToRs and RoPS with those of the IRCC </w:t>
      </w:r>
      <w:r>
        <w:t xml:space="preserve">(or vice-versa) </w:t>
      </w:r>
      <w:r w:rsidR="002A4F44" w:rsidRPr="00BB2FA2">
        <w:t>and requested that endorsement should be postponed until a later discussion at C-2 when the outcome from the harmonization process</w:t>
      </w:r>
      <w:r w:rsidR="002A4F44" w:rsidRPr="00BB2FA2">
        <w:rPr>
          <w:color w:val="FF0000"/>
        </w:rPr>
        <w:t xml:space="preserve"> </w:t>
      </w:r>
      <w:r w:rsidR="002A4F44" w:rsidRPr="00BB2FA2">
        <w:t xml:space="preserve">could be </w:t>
      </w:r>
      <w:r>
        <w:t>finalized</w:t>
      </w:r>
      <w:r w:rsidR="002A4F44" w:rsidRPr="00BB2FA2">
        <w:t xml:space="preserve">. </w:t>
      </w:r>
    </w:p>
    <w:p w14:paraId="1FA8A6D2" w14:textId="77777777" w:rsidR="002A4F44" w:rsidRPr="00BB2FA2" w:rsidRDefault="002A4F44" w:rsidP="00BB2FA2">
      <w:pPr>
        <w:spacing w:line="276" w:lineRule="auto"/>
        <w:jc w:val="both"/>
        <w:rPr>
          <w:rFonts w:eastAsia="Times New Roman"/>
          <w:color w:val="FF0000"/>
        </w:rPr>
      </w:pPr>
      <w:r w:rsidRPr="00BB2FA2">
        <w:rPr>
          <w:rFonts w:eastAsia="Times New Roman"/>
          <w:b/>
          <w:color w:val="FF0000"/>
        </w:rPr>
        <w:br/>
      </w:r>
      <w:r w:rsidR="009855FF" w:rsidRPr="00BB2FA2">
        <w:rPr>
          <w:rFonts w:eastAsia="Times New Roman"/>
          <w:b/>
          <w:color w:val="FF0000"/>
        </w:rPr>
        <w:t xml:space="preserve">Decision </w:t>
      </w:r>
      <w:r w:rsidR="004C384D" w:rsidRPr="00BB2FA2">
        <w:rPr>
          <w:rFonts w:eastAsia="Times New Roman"/>
          <w:b/>
          <w:color w:val="FF0000"/>
        </w:rPr>
        <w:t xml:space="preserve">and Action </w:t>
      </w:r>
      <w:r w:rsidR="009855FF" w:rsidRPr="00BB2FA2">
        <w:rPr>
          <w:rFonts w:eastAsia="Times New Roman"/>
          <w:b/>
          <w:color w:val="FF0000"/>
        </w:rPr>
        <w:t xml:space="preserve">C2/14: </w:t>
      </w:r>
      <w:r w:rsidRPr="00BB2FA2">
        <w:rPr>
          <w:rFonts w:eastAsia="Times New Roman"/>
          <w:b/>
          <w:color w:val="FF0000"/>
        </w:rPr>
        <w:t xml:space="preserve">The Council </w:t>
      </w:r>
      <w:r w:rsidRPr="00BB2FA2">
        <w:rPr>
          <w:rFonts w:eastAsia="Times New Roman"/>
          <w:color w:val="FF0000"/>
        </w:rPr>
        <w:t>endorsed the proposed amendments to the HSSC TORs and ROPs</w:t>
      </w:r>
      <w:r w:rsidR="004C384D" w:rsidRPr="00BB2FA2">
        <w:rPr>
          <w:rFonts w:eastAsia="Times New Roman"/>
          <w:color w:val="FF0000"/>
        </w:rPr>
        <w:t xml:space="preserve">. </w:t>
      </w:r>
      <w:r w:rsidR="0046303C">
        <w:rPr>
          <w:rFonts w:eastAsia="Times New Roman"/>
          <w:b/>
          <w:color w:val="FF0000"/>
        </w:rPr>
        <w:t>IHO Secretariat</w:t>
      </w:r>
      <w:r w:rsidRPr="00BB2FA2">
        <w:rPr>
          <w:rFonts w:eastAsia="Times New Roman"/>
          <w:color w:val="FF0000"/>
        </w:rPr>
        <w:t xml:space="preserve"> to issue an IHO Circular </w:t>
      </w:r>
      <w:r w:rsidR="004C384D" w:rsidRPr="00BB2FA2">
        <w:rPr>
          <w:rFonts w:eastAsia="Times New Roman"/>
          <w:color w:val="FF0000"/>
        </w:rPr>
        <w:t>Letter</w:t>
      </w:r>
      <w:r w:rsidRPr="00BB2FA2">
        <w:rPr>
          <w:rFonts w:eastAsia="Times New Roman"/>
          <w:color w:val="FF0000"/>
        </w:rPr>
        <w:t xml:space="preserve"> seeking the approval of Member States </w:t>
      </w:r>
      <w:r w:rsidR="004C384D" w:rsidRPr="00BB2FA2">
        <w:rPr>
          <w:rFonts w:eastAsia="Times New Roman"/>
          <w:color w:val="FF0000"/>
        </w:rPr>
        <w:t>(deadline: November 2018)</w:t>
      </w:r>
      <w:r w:rsidR="001F3D5E">
        <w:rPr>
          <w:rFonts w:eastAsia="Times New Roman"/>
          <w:color w:val="FF0000"/>
        </w:rPr>
        <w:t>.</w:t>
      </w:r>
    </w:p>
    <w:p w14:paraId="24149305" w14:textId="77777777" w:rsidR="002A4F44" w:rsidRPr="00BB2FA2" w:rsidRDefault="002A4F44" w:rsidP="00BB2FA2">
      <w:pPr>
        <w:spacing w:line="276" w:lineRule="auto"/>
        <w:jc w:val="both"/>
        <w:rPr>
          <w:color w:val="FF0000"/>
        </w:rPr>
      </w:pPr>
    </w:p>
    <w:p w14:paraId="4458DA4B" w14:textId="77777777" w:rsidR="002A4F44" w:rsidRPr="00BB2FA2" w:rsidRDefault="002A4F44" w:rsidP="00BB2FA2">
      <w:pPr>
        <w:spacing w:line="276" w:lineRule="auto"/>
        <w:jc w:val="both"/>
      </w:pPr>
      <w:r w:rsidRPr="00BB2FA2">
        <w:t>The Chair of the HSSC presented the key priorities of the IHO Work Plan for 201</w:t>
      </w:r>
      <w:r w:rsidR="0099686D">
        <w:t>9</w:t>
      </w:r>
      <w:r w:rsidRPr="00BB2FA2">
        <w:t xml:space="preserve">, beginning with the notional S-100 timeline for </w:t>
      </w:r>
      <w:r w:rsidR="001F3D5E">
        <w:t>P</w:t>
      </w:r>
      <w:r w:rsidRPr="00BB2FA2">
        <w:t xml:space="preserve">roduct </w:t>
      </w:r>
      <w:r w:rsidR="001F3D5E">
        <w:t>S</w:t>
      </w:r>
      <w:r w:rsidRPr="00BB2FA2">
        <w:t>pecifications. A new simplified S-100 Master Plan was to be reviewed annually. HSSC had endorsed the S-100 Product Specification Guidebook and agreed to include it with the S-100 work plan.</w:t>
      </w:r>
      <w:r w:rsidR="0099686D">
        <w:t xml:space="preserve"> S-97 had been assigned to the Product S</w:t>
      </w:r>
      <w:r w:rsidRPr="00BB2FA2">
        <w:t>peci</w:t>
      </w:r>
      <w:r w:rsidR="0099686D">
        <w:t>fication G</w:t>
      </w:r>
      <w:r w:rsidRPr="00BB2FA2">
        <w:t>uidebook. HSSC had endorsed S-122 Edition 1.0.0 and S-123 Edition 1.0.0; the IHO Secretariat had issued CL 45/2018 to seek Member States’ approval (deadline 30 November 2018).  S</w:t>
      </w:r>
      <w:r w:rsidR="001F3D5E">
        <w:t>-</w:t>
      </w:r>
      <w:r w:rsidRPr="00BB2FA2">
        <w:t xml:space="preserve">100 Edition 4.0.0 had been endorsed by HSSC members and was ready for approval by Member States. </w:t>
      </w:r>
      <w:r w:rsidR="0099686D">
        <w:t xml:space="preserve">With regard to </w:t>
      </w:r>
      <w:r w:rsidRPr="00BB2FA2">
        <w:t>S-102 Edition 2.0.0</w:t>
      </w:r>
      <w:r w:rsidR="0099686D">
        <w:t>,</w:t>
      </w:r>
      <w:r w:rsidRPr="00BB2FA2">
        <w:t xml:space="preserve"> S-100WG and S-102PT </w:t>
      </w:r>
      <w:r w:rsidR="0099686D">
        <w:t>are</w:t>
      </w:r>
      <w:r w:rsidRPr="00BB2FA2">
        <w:t xml:space="preserve"> to address comments by some HSSC Members before </w:t>
      </w:r>
      <w:r w:rsidR="0099686D">
        <w:t xml:space="preserve">the </w:t>
      </w:r>
      <w:r w:rsidRPr="00BB2FA2">
        <w:t xml:space="preserve">IHO Secretariat </w:t>
      </w:r>
      <w:r w:rsidR="0099686D">
        <w:t xml:space="preserve">can </w:t>
      </w:r>
      <w:r w:rsidRPr="00BB2FA2">
        <w:t>issue a Circular Letter seeking Member States’ approval. HSSC had agreed to the publication timeline of S</w:t>
      </w:r>
      <w:r w:rsidR="001F3D5E">
        <w:t>-</w:t>
      </w:r>
      <w:r w:rsidRPr="00BB2FA2">
        <w:t xml:space="preserve">100 based </w:t>
      </w:r>
      <w:r w:rsidR="001F3D5E">
        <w:t>P</w:t>
      </w:r>
      <w:r w:rsidRPr="00BB2FA2">
        <w:t xml:space="preserve">roduct </w:t>
      </w:r>
      <w:r w:rsidR="001F3D5E">
        <w:t>S</w:t>
      </w:r>
      <w:r w:rsidRPr="00BB2FA2">
        <w:t xml:space="preserve">pecifications, under the conditions proposed by the </w:t>
      </w:r>
      <w:r w:rsidR="0099686D">
        <w:t>HSSC Chair</w:t>
      </w:r>
      <w:r w:rsidRPr="00BB2FA2">
        <w:t xml:space="preserve"> for the new review cycle for the WG/PT development phase of product specifications that were endorsed with immediate effect: S-101Edition 1.0.0; S-111 Edition 1.0.0; and S-121 Edition 1.0.0. Key priorities also included the development of an S-100 interoperability specification; </w:t>
      </w:r>
      <w:r w:rsidR="0099686D">
        <w:t xml:space="preserve">the </w:t>
      </w:r>
      <w:r w:rsidRPr="00BB2FA2">
        <w:t xml:space="preserve">development of all the components needed to make S-101 a reality; an S-121 product specification for maritime limits and boundaries; consolidation and clarification of standards in relation to ECDIS/ENC; consideration of the data quality aspects in an appropriate and harmonized way for all S-100 product specifications; </w:t>
      </w:r>
      <w:r w:rsidR="0099686D">
        <w:t xml:space="preserve">the </w:t>
      </w:r>
      <w:r w:rsidRPr="00BB2FA2">
        <w:t xml:space="preserve">preparation of Edition 6.0.0 of S-44; and </w:t>
      </w:r>
      <w:r w:rsidR="0099686D">
        <w:t xml:space="preserve">the </w:t>
      </w:r>
      <w:r w:rsidRPr="00BB2FA2">
        <w:t xml:space="preserve">development of initiation guidance on harmonization of the Maritime Service Portfolios. </w:t>
      </w:r>
    </w:p>
    <w:p w14:paraId="1FBB40EC" w14:textId="77777777" w:rsidR="002A4F44" w:rsidRPr="00BB2FA2" w:rsidRDefault="002A4F44" w:rsidP="00BB2FA2">
      <w:pPr>
        <w:spacing w:line="276" w:lineRule="auto"/>
        <w:jc w:val="both"/>
      </w:pPr>
    </w:p>
    <w:p w14:paraId="6DB650C2" w14:textId="77777777" w:rsidR="002A4F44" w:rsidRPr="00BB2FA2" w:rsidRDefault="002A4F44" w:rsidP="00BB2FA2">
      <w:pPr>
        <w:spacing w:line="276" w:lineRule="auto"/>
        <w:jc w:val="both"/>
      </w:pPr>
      <w:r w:rsidRPr="00BB2FA2">
        <w:t xml:space="preserve">The </w:t>
      </w:r>
      <w:r w:rsidR="00DE5B30">
        <w:t xml:space="preserve">HSSC </w:t>
      </w:r>
      <w:r w:rsidRPr="00BB2FA2">
        <w:t xml:space="preserve">Work Plan for 2019-2020 had been amended in light of the progress made to date, namely: development of “S-98 - </w:t>
      </w:r>
      <w:r w:rsidRPr="00307F14">
        <w:rPr>
          <w:i/>
        </w:rPr>
        <w:t>Specification for Data Product Interoperability in S-1</w:t>
      </w:r>
      <w:r w:rsidR="0099686D" w:rsidRPr="00307F14">
        <w:rPr>
          <w:i/>
        </w:rPr>
        <w:t>00</w:t>
      </w:r>
      <w:r w:rsidR="00307F14" w:rsidRPr="00307F14">
        <w:rPr>
          <w:i/>
        </w:rPr>
        <w:t xml:space="preserve"> </w:t>
      </w:r>
      <w:r w:rsidRPr="00307F14">
        <w:rPr>
          <w:i/>
        </w:rPr>
        <w:t>Navigation Systems</w:t>
      </w:r>
      <w:r w:rsidRPr="00BB2FA2">
        <w:t>”; consolidation of the Product Specification Timeline in accordance with the new simplified S</w:t>
      </w:r>
      <w:r w:rsidR="0099686D">
        <w:t>-</w:t>
      </w:r>
      <w:r w:rsidRPr="00BB2FA2">
        <w:t xml:space="preserve">100 Master Plan, with particular attention to S-101; submission of Ed. 6.0.0 of S-44; the development of a Minimum Standard for Data Validation with respect to the data quality aspects of all S-100 based product specifications; and contribution to the development of an initial guidance on definition and harmonization of Maritime Services. </w:t>
      </w:r>
    </w:p>
    <w:p w14:paraId="06451712" w14:textId="77777777" w:rsidR="002A4F44" w:rsidRPr="00BB2FA2" w:rsidRDefault="002A4F44" w:rsidP="00BB2FA2">
      <w:pPr>
        <w:spacing w:line="276" w:lineRule="auto"/>
        <w:jc w:val="both"/>
      </w:pPr>
    </w:p>
    <w:p w14:paraId="2392B2EE" w14:textId="77777777" w:rsidR="002A4F44" w:rsidRPr="00BB2FA2" w:rsidRDefault="002A4F44" w:rsidP="00BB2FA2">
      <w:pPr>
        <w:spacing w:line="276" w:lineRule="auto"/>
        <w:jc w:val="both"/>
      </w:pPr>
      <w:r w:rsidRPr="00BB2FA2">
        <w:t xml:space="preserve">In response to questions by France, the Chair of the HSSC and the Secretary-General explained that the </w:t>
      </w:r>
      <w:r w:rsidR="003F296B">
        <w:t>priority</w:t>
      </w:r>
      <w:r w:rsidRPr="00BB2FA2">
        <w:t xml:space="preserve"> on S-121 had been set out by C-1 in ‘Work Programme 2’ and it had derived from the UN process for UN Member States to deposit their maritime limits and boundaries to meet UNCLOS </w:t>
      </w:r>
      <w:r w:rsidRPr="00BB2FA2">
        <w:lastRenderedPageBreak/>
        <w:t xml:space="preserve">requirements and for those looking to compile maritime and technical limits based on a GIS approach. Emphasis on that priority would not take much resources from HSSC. </w:t>
      </w:r>
    </w:p>
    <w:p w14:paraId="4DE72070" w14:textId="77777777" w:rsidR="002A4F44" w:rsidRPr="00BB2FA2" w:rsidRDefault="002A4F44" w:rsidP="00BB2FA2">
      <w:pPr>
        <w:spacing w:line="276" w:lineRule="auto"/>
        <w:jc w:val="both"/>
      </w:pPr>
    </w:p>
    <w:p w14:paraId="36D44992" w14:textId="77777777" w:rsidR="002A4F44" w:rsidRPr="00BB2FA2" w:rsidRDefault="002A4F44" w:rsidP="00BB2FA2">
      <w:pPr>
        <w:spacing w:line="276" w:lineRule="auto"/>
        <w:jc w:val="both"/>
      </w:pPr>
      <w:r w:rsidRPr="00BB2FA2">
        <w:t xml:space="preserve">The US and Germany supported and echoed the remarks of the Secretary-General concerning S-121 and underlined the importance of S-98. The HSSC had a complicated mission and a lot of priorities. Republic of Korea underlined the importance of developing S-100 data sets as an industry priority. </w:t>
      </w:r>
    </w:p>
    <w:p w14:paraId="05588E74" w14:textId="77777777" w:rsidR="00C960D1" w:rsidRPr="00BB2FA2" w:rsidRDefault="00C960D1" w:rsidP="00C960D1">
      <w:pPr>
        <w:spacing w:line="276" w:lineRule="auto"/>
        <w:jc w:val="both"/>
      </w:pPr>
    </w:p>
    <w:p w14:paraId="1B96734D" w14:textId="77777777" w:rsidR="00FA3C69" w:rsidRDefault="002A4F44" w:rsidP="00BB2FA2">
      <w:pPr>
        <w:spacing w:line="276" w:lineRule="auto"/>
        <w:jc w:val="both"/>
      </w:pPr>
      <w:r w:rsidRPr="00BB2FA2">
        <w:t>The HSSC Chair set out a request for the use of the IHO Fund for Special Projects: incremental</w:t>
      </w:r>
      <w:r w:rsidR="00FA3C69">
        <w:t xml:space="preserve"> updates of S-100 GML datasets:</w:t>
      </w:r>
    </w:p>
    <w:p w14:paraId="75D20498" w14:textId="77777777" w:rsidR="00FA3C69" w:rsidRPr="00D5185B" w:rsidRDefault="002A4F44" w:rsidP="00FA3C69">
      <w:pPr>
        <w:pStyle w:val="ListParagraph"/>
        <w:numPr>
          <w:ilvl w:val="0"/>
          <w:numId w:val="11"/>
        </w:numPr>
        <w:spacing w:line="276" w:lineRule="auto"/>
        <w:ind w:leftChars="0"/>
        <w:rPr>
          <w:rFonts w:ascii="Times New Roman" w:hAnsi="Times New Roman"/>
          <w:sz w:val="24"/>
          <w:szCs w:val="24"/>
        </w:rPr>
      </w:pPr>
      <w:r w:rsidRPr="00D5185B">
        <w:rPr>
          <w:rFonts w:ascii="Times New Roman" w:hAnsi="Times New Roman"/>
          <w:sz w:val="24"/>
          <w:szCs w:val="24"/>
        </w:rPr>
        <w:t>Priority 1</w:t>
      </w:r>
      <w:r w:rsidR="00FA3C69" w:rsidRPr="00D5185B">
        <w:rPr>
          <w:rFonts w:ascii="Times New Roman" w:hAnsi="Times New Roman"/>
          <w:sz w:val="24"/>
          <w:szCs w:val="24"/>
        </w:rPr>
        <w:t>:</w:t>
      </w:r>
      <w:r w:rsidRPr="00D5185B">
        <w:rPr>
          <w:rFonts w:ascii="Times New Roman" w:hAnsi="Times New Roman"/>
          <w:sz w:val="24"/>
          <w:szCs w:val="24"/>
        </w:rPr>
        <w:t xml:space="preserve"> to test the possibility to manage incremental updates using radio-communication equipment, without replacing the whole database; </w:t>
      </w:r>
    </w:p>
    <w:p w14:paraId="15074132" w14:textId="77777777" w:rsidR="00FA3C69" w:rsidRPr="00D5185B" w:rsidRDefault="002A4F44" w:rsidP="00FA3C69">
      <w:pPr>
        <w:pStyle w:val="ListParagraph"/>
        <w:numPr>
          <w:ilvl w:val="0"/>
          <w:numId w:val="11"/>
        </w:numPr>
        <w:spacing w:line="276" w:lineRule="auto"/>
        <w:ind w:leftChars="0"/>
        <w:rPr>
          <w:rFonts w:ascii="Times New Roman" w:hAnsi="Times New Roman"/>
          <w:sz w:val="24"/>
          <w:szCs w:val="24"/>
        </w:rPr>
      </w:pPr>
      <w:r w:rsidRPr="00D5185B">
        <w:rPr>
          <w:rFonts w:ascii="Times New Roman" w:hAnsi="Times New Roman"/>
          <w:sz w:val="24"/>
          <w:szCs w:val="24"/>
        </w:rPr>
        <w:t>Priority 2</w:t>
      </w:r>
      <w:r w:rsidR="00FA3C69" w:rsidRPr="00D5185B">
        <w:rPr>
          <w:rFonts w:ascii="Times New Roman" w:hAnsi="Times New Roman"/>
          <w:sz w:val="24"/>
          <w:szCs w:val="24"/>
        </w:rPr>
        <w:t xml:space="preserve">: to develop an experimental production tool and viewer on the web, </w:t>
      </w:r>
      <w:r w:rsidRPr="00D5185B">
        <w:rPr>
          <w:rFonts w:ascii="Times New Roman" w:hAnsi="Times New Roman"/>
          <w:sz w:val="24"/>
          <w:szCs w:val="24"/>
        </w:rPr>
        <w:t>for S-100 based product specif</w:t>
      </w:r>
      <w:r w:rsidR="00FA3C69" w:rsidRPr="00D5185B">
        <w:rPr>
          <w:rFonts w:ascii="Times New Roman" w:hAnsi="Times New Roman"/>
          <w:sz w:val="24"/>
          <w:szCs w:val="24"/>
        </w:rPr>
        <w:t>ication development;</w:t>
      </w:r>
    </w:p>
    <w:p w14:paraId="525CC5F3" w14:textId="77777777" w:rsidR="002A4F44" w:rsidRPr="00D5185B" w:rsidRDefault="002A4F44" w:rsidP="00FA3C69">
      <w:pPr>
        <w:pStyle w:val="ListParagraph"/>
        <w:numPr>
          <w:ilvl w:val="0"/>
          <w:numId w:val="11"/>
        </w:numPr>
        <w:spacing w:line="276" w:lineRule="auto"/>
        <w:ind w:leftChars="0"/>
        <w:rPr>
          <w:rFonts w:ascii="Times New Roman" w:hAnsi="Times New Roman"/>
          <w:sz w:val="24"/>
          <w:szCs w:val="24"/>
        </w:rPr>
      </w:pPr>
      <w:r w:rsidRPr="00D5185B">
        <w:rPr>
          <w:rFonts w:ascii="Times New Roman" w:hAnsi="Times New Roman"/>
          <w:sz w:val="24"/>
          <w:szCs w:val="24"/>
        </w:rPr>
        <w:t>Priority 3</w:t>
      </w:r>
      <w:r w:rsidR="00FA3C69" w:rsidRPr="00D5185B">
        <w:rPr>
          <w:rFonts w:ascii="Times New Roman" w:hAnsi="Times New Roman"/>
          <w:sz w:val="24"/>
          <w:szCs w:val="24"/>
        </w:rPr>
        <w:t>:</w:t>
      </w:r>
      <w:r w:rsidRPr="00D5185B">
        <w:rPr>
          <w:rFonts w:ascii="Times New Roman" w:hAnsi="Times New Roman"/>
          <w:sz w:val="24"/>
          <w:szCs w:val="24"/>
        </w:rPr>
        <w:t xml:space="preserve"> </w:t>
      </w:r>
      <w:r w:rsidR="00FA3C69" w:rsidRPr="00D5185B">
        <w:rPr>
          <w:rFonts w:ascii="Times New Roman" w:hAnsi="Times New Roman"/>
          <w:sz w:val="24"/>
          <w:szCs w:val="24"/>
        </w:rPr>
        <w:t xml:space="preserve">to develop a prototyping system for vector S-100-based data, </w:t>
      </w:r>
      <w:r w:rsidRPr="00D5185B">
        <w:rPr>
          <w:rFonts w:ascii="Times New Roman" w:hAnsi="Times New Roman"/>
          <w:sz w:val="24"/>
          <w:szCs w:val="24"/>
        </w:rPr>
        <w:t xml:space="preserve">a general-purpose toolkit that can be used for rapid setup of web applications for dataset and exchange set creation for S-100 vector products. </w:t>
      </w:r>
    </w:p>
    <w:p w14:paraId="4C22CA40" w14:textId="77777777" w:rsidR="002A4F44" w:rsidRPr="00BB2FA2" w:rsidRDefault="002A4F44" w:rsidP="00BB2FA2">
      <w:pPr>
        <w:spacing w:line="276" w:lineRule="auto"/>
        <w:jc w:val="both"/>
      </w:pPr>
      <w:r w:rsidRPr="00BB2FA2">
        <w:t>The Chair explained that the request for use of the IHO Fund for Special Projects had been made in response to a request for transparency made at C</w:t>
      </w:r>
      <w:r w:rsidR="001F3D5E">
        <w:t>-</w:t>
      </w:r>
      <w:r w:rsidRPr="00BB2FA2">
        <w:t xml:space="preserve">1. The Fund </w:t>
      </w:r>
      <w:r w:rsidR="00315838">
        <w:t>is</w:t>
      </w:r>
      <w:r w:rsidRPr="00BB2FA2">
        <w:t xml:space="preserve"> administered by the Secretariat. Norway underlined the usefulness of receiving funds directly for special projects in order to accelerate the development of S-100 standards.</w:t>
      </w:r>
    </w:p>
    <w:p w14:paraId="6DB5E452" w14:textId="77777777" w:rsidR="002A4F44" w:rsidRPr="00BB2FA2" w:rsidRDefault="002A4F44" w:rsidP="00BB2FA2">
      <w:pPr>
        <w:spacing w:line="276" w:lineRule="auto"/>
        <w:jc w:val="both"/>
      </w:pPr>
      <w:r w:rsidRPr="00BB2FA2">
        <w:t xml:space="preserve">Responding to comments from Netherlands, United States and Singapore, the Secretary-General explained that the possibility to use the Fund for Special Projects enabled the Secretariat to work in a flexible manner. </w:t>
      </w:r>
    </w:p>
    <w:p w14:paraId="76050D48" w14:textId="77777777" w:rsidR="002A4F44" w:rsidRPr="00BB2FA2" w:rsidRDefault="002A4F44" w:rsidP="00BB2FA2">
      <w:pPr>
        <w:spacing w:line="276" w:lineRule="auto"/>
        <w:jc w:val="both"/>
        <w:rPr>
          <w:color w:val="FF0000"/>
        </w:rPr>
      </w:pPr>
    </w:p>
    <w:p w14:paraId="3ADB67C9" w14:textId="77777777" w:rsidR="002A4F44" w:rsidRPr="00BB2FA2" w:rsidRDefault="002A4F44" w:rsidP="00BB2FA2">
      <w:pPr>
        <w:spacing w:line="276" w:lineRule="auto"/>
        <w:jc w:val="both"/>
        <w:rPr>
          <w:rFonts w:eastAsia="Times New Roman"/>
          <w:color w:val="FF0000"/>
        </w:rPr>
      </w:pPr>
      <w:r w:rsidRPr="00BB2FA2">
        <w:rPr>
          <w:rFonts w:eastAsia="Times New Roman"/>
          <w:b/>
          <w:color w:val="FF0000"/>
        </w:rPr>
        <w:t>Decision and Action C2</w:t>
      </w:r>
      <w:r w:rsidR="004C384D" w:rsidRPr="00BB2FA2">
        <w:rPr>
          <w:rFonts w:eastAsia="Times New Roman"/>
          <w:b/>
          <w:color w:val="FF0000"/>
        </w:rPr>
        <w:t xml:space="preserve">/16: </w:t>
      </w:r>
      <w:r w:rsidRPr="00BB2FA2">
        <w:rPr>
          <w:rFonts w:eastAsia="Times New Roman"/>
          <w:b/>
          <w:color w:val="FF0000"/>
        </w:rPr>
        <w:t xml:space="preserve">The Council </w:t>
      </w:r>
      <w:r w:rsidRPr="00BB2FA2">
        <w:rPr>
          <w:rFonts w:eastAsia="Times New Roman"/>
          <w:color w:val="FF0000"/>
        </w:rPr>
        <w:t xml:space="preserve">endorsed the proposals made for the use of the IHO Fund for Special Projects, as requested by HSSC and invited the </w:t>
      </w:r>
      <w:r w:rsidRPr="00BB2FA2">
        <w:rPr>
          <w:rFonts w:eastAsia="Times New Roman"/>
          <w:b/>
          <w:color w:val="FF0000"/>
        </w:rPr>
        <w:t>HSSC and the IHO Secretariat</w:t>
      </w:r>
      <w:r w:rsidRPr="00BB2FA2">
        <w:rPr>
          <w:rFonts w:eastAsia="Times New Roman"/>
          <w:color w:val="FF0000"/>
        </w:rPr>
        <w:t xml:space="preserve"> to implement this decision accordingly, under the 2019 IHO Budget.</w:t>
      </w:r>
      <w:r w:rsidR="004C384D" w:rsidRPr="00BB2FA2">
        <w:rPr>
          <w:rFonts w:eastAsia="Times New Roman"/>
          <w:color w:val="FF0000"/>
        </w:rPr>
        <w:t xml:space="preserve"> (deadline: HSSC-11)</w:t>
      </w:r>
    </w:p>
    <w:p w14:paraId="0E2961C4" w14:textId="77777777" w:rsidR="002A4F44" w:rsidRPr="00BB2FA2" w:rsidRDefault="002A4F44" w:rsidP="00BB2FA2">
      <w:pPr>
        <w:spacing w:line="276" w:lineRule="auto"/>
        <w:jc w:val="both"/>
        <w:rPr>
          <w:color w:val="FF0000"/>
        </w:rPr>
      </w:pPr>
    </w:p>
    <w:p w14:paraId="64984437" w14:textId="77777777" w:rsidR="002A4F44" w:rsidRPr="00BB2FA2" w:rsidRDefault="002A4F44" w:rsidP="00BB2FA2">
      <w:pPr>
        <w:spacing w:line="276" w:lineRule="auto"/>
        <w:jc w:val="both"/>
      </w:pPr>
      <w:r w:rsidRPr="00BB2FA2">
        <w:t xml:space="preserve">The Chair of HSSC outlined the top three work items of the proposed work plans for 2019-2020 which had been identified for each Working Group/Project Team. S-100 WG would work on publication of S-101 Edition 1.0.0 (by end 2018); continue to investigate how to include S-100 into the IMO ECDIS Performance Standards (2019); and work on continued development of the S-98 Interoperability Specification (2019). ENCWG would maintain IHO Publications (S-52, S-57, S-58, S-63, S-64, S-65, S-66); consider the development of high-density contour lines related to ENCs; and conduct an impact assessment on the new edition of the S-63 in relation to the cyber security risk. NCWG would maintain IHO Publication S-4 as the foundation document for all nautical charts (paper and electronic); and develop a discussion paper on the future of the paper chart. NIPWG would develop S-12n – Nautical Information Product Specifications; and coordinate the IHO contribution to the definition and harmonization of IMO Maritime Services within IHO’s remit. DQWG would develop and maintain a data quality checklist for product specification developers; provide guidance to Hydrographic Offices and ensure harmonized implementation’ and periodically review S-100 based product specifications and provide input papers on data quality to working groups and project teams where necessary. TWCWG would develop, maintain and extend a Product Specification for digital tide and tidal current tables; develop, maintain and extend a Product Specification for dynamic surface currents in ECDIS (S-111) and for dynamic tides water level in ECDIS (S-104); and maintain and extend relevant IHO standards, specifications and publications. HDWG would maintain and </w:t>
      </w:r>
      <w:r w:rsidRPr="00BB2FA2">
        <w:lastRenderedPageBreak/>
        <w:t>extend the definitions in the IHO S-32 Hydrographic Dictionary Registry; liaise with other IHO bodies and other organizations and publications containing glossaries; and develop a digital structure and database application to support the IHO S-32 Hydrographic Dictionary Registry on-line version. ABLOS would maintain IHO Publication C-51 “Technical Aspects of the Law of the Law of the Sea (TALOS) Manual”; deliver training on hydrographic aspects of maritime delimitation; and provide advice and guidance on the technical aspects of the Law of the Sea to relevant organizations and Member States. HSPT would review the existing edition of S-44 (5</w:t>
      </w:r>
      <w:r w:rsidRPr="00BB2FA2">
        <w:rPr>
          <w:vertAlign w:val="superscript"/>
        </w:rPr>
        <w:t>th</w:t>
      </w:r>
      <w:r w:rsidRPr="00BB2FA2">
        <w:t xml:space="preserve"> edition) and identify any deficiencies; update the content and structure of S-44 with the intention of publishing the 6</w:t>
      </w:r>
      <w:r w:rsidRPr="00BB2FA2">
        <w:rPr>
          <w:vertAlign w:val="superscript"/>
        </w:rPr>
        <w:t>th</w:t>
      </w:r>
      <w:r w:rsidRPr="00BB2FA2">
        <w:t xml:space="preserve"> edition; and submit a recommendation to the HSSC on whether the Project Team should continue as a standing Working Group. </w:t>
      </w:r>
    </w:p>
    <w:p w14:paraId="407DCBAC" w14:textId="77777777" w:rsidR="002A4F44" w:rsidRPr="00BB2FA2" w:rsidRDefault="002A4F44" w:rsidP="00BB2FA2">
      <w:pPr>
        <w:spacing w:line="276" w:lineRule="auto"/>
        <w:jc w:val="both"/>
      </w:pPr>
    </w:p>
    <w:p w14:paraId="34FB4938" w14:textId="77777777" w:rsidR="002A4F44" w:rsidRPr="00BB2FA2" w:rsidRDefault="002A4F44" w:rsidP="00BB2FA2">
      <w:pPr>
        <w:spacing w:line="276" w:lineRule="auto"/>
        <w:jc w:val="both"/>
      </w:pPr>
      <w:r w:rsidRPr="00BB2FA2">
        <w:t xml:space="preserve">The Chair clarified that the priorities had been requested in order to maintain accountability and therefore, he would prefer that working groups maintained a focus on those activities which could be completed and reported on. Norway and the UK supported that view and underlined the usefulness of the list. </w:t>
      </w:r>
      <w:r w:rsidR="00307F14">
        <w:t xml:space="preserve">The UK highlighted a potential mismatch in that HSSC priorities included S-121, which was not within the top-3 items reported by the Working Groups. </w:t>
      </w:r>
      <w:r w:rsidRPr="00BB2FA2">
        <w:t>The Chair of the HSSC explained that the list of priorities had been produced for the first time</w:t>
      </w:r>
      <w:r w:rsidR="004B5FA4">
        <w:t xml:space="preserve"> to respond to a request </w:t>
      </w:r>
      <w:r w:rsidR="005017F7">
        <w:t>from</w:t>
      </w:r>
      <w:r w:rsidR="004B5FA4">
        <w:t xml:space="preserve"> C-1</w:t>
      </w:r>
      <w:r w:rsidRPr="00BB2FA2">
        <w:t>. They were not an exhaustive list of the subjects considered by each working group. It was expected that all matters assigned to the working groups and project teams would be completed within three years. Netherlands s</w:t>
      </w:r>
      <w:r w:rsidR="00DE5B30">
        <w:t>tate</w:t>
      </w:r>
      <w:r w:rsidRPr="00BB2FA2">
        <w:t xml:space="preserve">d that it would be useful to perform a cross-check between the overarching priorities of the HSSC and their allocation to working groups and their fit with Annex D – Top 3 Work Items of the proposed Work Plans for 2019-2020. </w:t>
      </w:r>
    </w:p>
    <w:p w14:paraId="2734CAFA" w14:textId="77777777" w:rsidR="002A4F44" w:rsidRDefault="002A4F44" w:rsidP="00BB2FA2">
      <w:pPr>
        <w:spacing w:line="276" w:lineRule="auto"/>
        <w:jc w:val="both"/>
        <w:rPr>
          <w:color w:val="FF0000"/>
        </w:rPr>
      </w:pPr>
    </w:p>
    <w:p w14:paraId="2F5BA64C" w14:textId="77777777" w:rsidR="008B75DD" w:rsidRPr="00BB2FA2" w:rsidRDefault="008B75DD" w:rsidP="008B75DD">
      <w:pPr>
        <w:spacing w:line="276" w:lineRule="auto"/>
        <w:jc w:val="both"/>
        <w:rPr>
          <w:b/>
          <w:color w:val="FF0000"/>
        </w:rPr>
      </w:pPr>
      <w:r w:rsidRPr="00BB2FA2">
        <w:rPr>
          <w:b/>
          <w:color w:val="FF0000"/>
        </w:rPr>
        <w:t xml:space="preserve">Decision C2/15: </w:t>
      </w:r>
      <w:r w:rsidRPr="00BB2FA2">
        <w:rPr>
          <w:rFonts w:eastAsia="Times New Roman"/>
          <w:b/>
          <w:color w:val="FF0000"/>
        </w:rPr>
        <w:t xml:space="preserve">The Council </w:t>
      </w:r>
      <w:r w:rsidRPr="00BB2FA2">
        <w:rPr>
          <w:rFonts w:eastAsia="Times New Roman"/>
          <w:color w:val="FF0000"/>
        </w:rPr>
        <w:t>approved the key priorities of the HSSC/IHO Work Programme 2 for 2019 and the key priority work items.</w:t>
      </w:r>
      <w:r>
        <w:rPr>
          <w:rFonts w:eastAsia="Times New Roman"/>
          <w:color w:val="FF0000"/>
        </w:rPr>
        <w:t xml:space="preserve"> </w:t>
      </w:r>
      <w:r w:rsidRPr="00BB2FA2">
        <w:rPr>
          <w:rFonts w:eastAsia="Times New Roman"/>
          <w:b/>
          <w:color w:val="FF0000"/>
        </w:rPr>
        <w:t>The Council</w:t>
      </w:r>
      <w:r w:rsidRPr="00BB2FA2">
        <w:rPr>
          <w:rFonts w:eastAsia="Times New Roman"/>
          <w:color w:val="FF0000"/>
        </w:rPr>
        <w:t xml:space="preserve"> took also note of the top priority work items proposed by the HSSC WGs/PTs for 2019-2020.</w:t>
      </w:r>
    </w:p>
    <w:p w14:paraId="6A078467" w14:textId="77777777" w:rsidR="008B75DD" w:rsidRPr="00BB2FA2" w:rsidRDefault="008B75DD" w:rsidP="00BB2FA2">
      <w:pPr>
        <w:spacing w:line="276" w:lineRule="auto"/>
        <w:jc w:val="both"/>
        <w:rPr>
          <w:color w:val="FF0000"/>
        </w:rPr>
      </w:pPr>
    </w:p>
    <w:p w14:paraId="3D6F589B" w14:textId="77777777" w:rsidR="00F31D86" w:rsidRPr="00F31D86" w:rsidRDefault="004C384D" w:rsidP="00BB2FA2">
      <w:pPr>
        <w:spacing w:line="276" w:lineRule="auto"/>
        <w:jc w:val="both"/>
        <w:rPr>
          <w:rFonts w:eastAsia="Times New Roman"/>
          <w:color w:val="FF0000"/>
        </w:rPr>
      </w:pPr>
      <w:r w:rsidRPr="00BB2FA2">
        <w:rPr>
          <w:rFonts w:eastAsia="Times New Roman"/>
          <w:b/>
          <w:color w:val="FF0000"/>
        </w:rPr>
        <w:t xml:space="preserve">Action C2/17: </w:t>
      </w:r>
      <w:r w:rsidR="002A4F44" w:rsidRPr="00BB2FA2">
        <w:rPr>
          <w:rFonts w:eastAsia="Times New Roman"/>
          <w:color w:val="FF0000"/>
        </w:rPr>
        <w:t xml:space="preserve">Considering the timelines between HSSC-11 and IRCC-11 meetings in 2019 and the countdown for submission of reports and proposals to C-3, </w:t>
      </w:r>
      <w:r w:rsidR="002A4F44" w:rsidRPr="00BB2FA2">
        <w:rPr>
          <w:rFonts w:eastAsia="Times New Roman"/>
          <w:b/>
          <w:color w:val="FF0000"/>
        </w:rPr>
        <w:t>the Council</w:t>
      </w:r>
      <w:r w:rsidR="002A4F44" w:rsidRPr="00BB2FA2">
        <w:rPr>
          <w:rFonts w:eastAsia="Times New Roman"/>
          <w:color w:val="FF0000"/>
        </w:rPr>
        <w:t xml:space="preserve"> invited </w:t>
      </w:r>
      <w:r w:rsidR="002A4F44" w:rsidRPr="00BB2FA2">
        <w:rPr>
          <w:rFonts w:eastAsia="Times New Roman"/>
          <w:b/>
          <w:color w:val="FF0000"/>
        </w:rPr>
        <w:t>HSSC and IRCC Chairs</w:t>
      </w:r>
      <w:r w:rsidR="002A4F44" w:rsidRPr="00BB2FA2">
        <w:rPr>
          <w:rFonts w:eastAsia="Times New Roman"/>
          <w:color w:val="FF0000"/>
        </w:rPr>
        <w:t xml:space="preserve"> to prepare their 2019 meeting minutes with the view that they will be used/submitted directly as reports and proposals to be considered at C-3.</w:t>
      </w:r>
      <w:r w:rsidR="00F31D86">
        <w:rPr>
          <w:rFonts w:eastAsia="Times New Roman"/>
          <w:color w:val="FF0000"/>
        </w:rPr>
        <w:t xml:space="preserve"> (deadline: July 2019)</w:t>
      </w:r>
    </w:p>
    <w:p w14:paraId="73A70F71" w14:textId="77777777" w:rsidR="001C0BA8" w:rsidRPr="006A7B0A" w:rsidRDefault="001C0BA8" w:rsidP="00BB2FA2">
      <w:pPr>
        <w:tabs>
          <w:tab w:val="left" w:pos="680"/>
        </w:tabs>
        <w:autoSpaceDE w:val="0"/>
        <w:autoSpaceDN w:val="0"/>
        <w:adjustRightInd w:val="0"/>
        <w:spacing w:line="276" w:lineRule="auto"/>
        <w:rPr>
          <w:iCs/>
          <w:spacing w:val="-1"/>
        </w:rPr>
      </w:pPr>
    </w:p>
    <w:p w14:paraId="6B0859C9" w14:textId="77777777" w:rsidR="001C0BA8" w:rsidRPr="006A7B0A" w:rsidRDefault="001C0BA8" w:rsidP="00BB2FA2">
      <w:pPr>
        <w:pStyle w:val="ListParagraph"/>
        <w:numPr>
          <w:ilvl w:val="1"/>
          <w:numId w:val="4"/>
        </w:numPr>
        <w:tabs>
          <w:tab w:val="left" w:pos="680"/>
        </w:tabs>
        <w:autoSpaceDE w:val="0"/>
        <w:autoSpaceDN w:val="0"/>
        <w:adjustRightInd w:val="0"/>
        <w:spacing w:before="240" w:after="120" w:line="276" w:lineRule="auto"/>
        <w:ind w:leftChars="0" w:left="431" w:hanging="431"/>
        <w:rPr>
          <w:rFonts w:ascii="Times New Roman" w:hAnsi="Times New Roman"/>
          <w:b/>
          <w:bCs/>
          <w:spacing w:val="5"/>
          <w:sz w:val="24"/>
          <w:szCs w:val="24"/>
        </w:rPr>
      </w:pPr>
      <w:r w:rsidRPr="006A7B0A">
        <w:rPr>
          <w:rFonts w:ascii="Times New Roman" w:hAnsi="Times New Roman"/>
          <w:b/>
          <w:bCs/>
          <w:spacing w:val="5"/>
          <w:sz w:val="24"/>
          <w:szCs w:val="24"/>
        </w:rPr>
        <w:t>Report and proposals from IRCC</w:t>
      </w:r>
    </w:p>
    <w:p w14:paraId="3A69580D" w14:textId="77777777" w:rsidR="00E90D76" w:rsidRPr="00BB2FA2" w:rsidRDefault="00E90D76" w:rsidP="00BB2FA2">
      <w:pPr>
        <w:tabs>
          <w:tab w:val="left" w:pos="680"/>
        </w:tabs>
        <w:autoSpaceDE w:val="0"/>
        <w:autoSpaceDN w:val="0"/>
        <w:adjustRightInd w:val="0"/>
        <w:spacing w:line="276" w:lineRule="auto"/>
        <w:rPr>
          <w:i/>
          <w:iCs/>
          <w:spacing w:val="-1"/>
        </w:rPr>
      </w:pPr>
      <w:r w:rsidRPr="00BB2FA2">
        <w:rPr>
          <w:i/>
          <w:iCs/>
          <w:spacing w:val="-1"/>
        </w:rPr>
        <w:t>Doc:</w:t>
      </w:r>
      <w:r w:rsidRPr="00BB2FA2">
        <w:rPr>
          <w:i/>
          <w:iCs/>
          <w:spacing w:val="-1"/>
        </w:rPr>
        <w:tab/>
        <w:t>C</w:t>
      </w:r>
      <w:r w:rsidRPr="00BB2FA2">
        <w:rPr>
          <w:i/>
          <w:iCs/>
          <w:spacing w:val="-2"/>
        </w:rPr>
        <w:t>2</w:t>
      </w:r>
      <w:r w:rsidR="006A7B0A">
        <w:rPr>
          <w:i/>
          <w:iCs/>
          <w:spacing w:val="-1"/>
        </w:rPr>
        <w:t>-4.2A</w:t>
      </w:r>
      <w:r w:rsidR="006A7B0A">
        <w:rPr>
          <w:i/>
          <w:iCs/>
          <w:spacing w:val="-1"/>
        </w:rPr>
        <w:tab/>
      </w:r>
      <w:hyperlink r:id="rId25" w:history="1">
        <w:r w:rsidR="006A7B0A" w:rsidRPr="00A84C05">
          <w:rPr>
            <w:rStyle w:val="Hyperlink"/>
            <w:i/>
            <w:iCs/>
            <w:spacing w:val="-1"/>
          </w:rPr>
          <w:t>Report and Proposals from IRCC</w:t>
        </w:r>
      </w:hyperlink>
      <w:r w:rsidR="00A84C05">
        <w:rPr>
          <w:i/>
          <w:iCs/>
          <w:spacing w:val="-1"/>
        </w:rPr>
        <w:t xml:space="preserve"> - </w:t>
      </w:r>
      <w:hyperlink r:id="rId26" w:history="1">
        <w:r w:rsidR="00A84C05" w:rsidRPr="00A84C05">
          <w:rPr>
            <w:rStyle w:val="Hyperlink"/>
            <w:i/>
            <w:iCs/>
            <w:spacing w:val="-1"/>
          </w:rPr>
          <w:t>Presentation</w:t>
        </w:r>
      </w:hyperlink>
    </w:p>
    <w:p w14:paraId="7663B114" w14:textId="77777777" w:rsidR="00493E26" w:rsidRPr="00BB2FA2" w:rsidRDefault="00493E26" w:rsidP="00BB2FA2">
      <w:pPr>
        <w:tabs>
          <w:tab w:val="left" w:pos="680"/>
        </w:tabs>
        <w:autoSpaceDE w:val="0"/>
        <w:autoSpaceDN w:val="0"/>
        <w:adjustRightInd w:val="0"/>
        <w:spacing w:line="276" w:lineRule="auto"/>
        <w:rPr>
          <w:iCs/>
          <w:spacing w:val="-1"/>
        </w:rPr>
      </w:pPr>
    </w:p>
    <w:p w14:paraId="698D3B9B" w14:textId="77777777" w:rsidR="00493E26" w:rsidRPr="00BB2FA2" w:rsidRDefault="00493E26" w:rsidP="00BB2FA2">
      <w:pPr>
        <w:tabs>
          <w:tab w:val="left" w:pos="680"/>
        </w:tabs>
        <w:autoSpaceDE w:val="0"/>
        <w:autoSpaceDN w:val="0"/>
        <w:adjustRightInd w:val="0"/>
        <w:spacing w:before="120" w:after="120" w:line="276" w:lineRule="auto"/>
        <w:jc w:val="both"/>
        <w:rPr>
          <w:spacing w:val="-1"/>
        </w:rPr>
      </w:pPr>
      <w:r w:rsidRPr="00BB2FA2">
        <w:rPr>
          <w:spacing w:val="-1"/>
        </w:rPr>
        <w:t xml:space="preserve">The Chair of IRCC presented the Committee’s report and proposals, with particular emphasis on the continued need for </w:t>
      </w:r>
      <w:r w:rsidR="003A7D55">
        <w:rPr>
          <w:spacing w:val="-1"/>
        </w:rPr>
        <w:t>Capacity-B</w:t>
      </w:r>
      <w:r w:rsidRPr="00BB2FA2">
        <w:rPr>
          <w:spacing w:val="-1"/>
        </w:rPr>
        <w:t>uilding; the persistence to resolve overlapping ENCs, noting the associated risk of unpredictable ECDIS behaviour giving rise to safety concerns; crowd-sourced bathymetry, particularly in its legal aspects; Project Seabed 2030; and Marine Spatial Data Infrastructure (MSDI). The Republic of Korea pledged its continued support for the IHO Capacity Building Fund and stressed increased funding from 2017. Director I</w:t>
      </w:r>
      <w:r w:rsidR="006A7B0A">
        <w:rPr>
          <w:spacing w:val="-1"/>
        </w:rPr>
        <w:t>ptes</w:t>
      </w:r>
      <w:r w:rsidRPr="00BB2FA2">
        <w:rPr>
          <w:spacing w:val="-1"/>
        </w:rPr>
        <w:t xml:space="preserve"> highlighted the need to further develop the good coordination between the Regional Hydrographic Commissions (RHCs), resulting in better value from the available resources. The network of alumni of IHO training courses is constantly expanding. MSI training is another area to coordinate </w:t>
      </w:r>
      <w:r w:rsidR="003A4A38">
        <w:rPr>
          <w:spacing w:val="-1"/>
        </w:rPr>
        <w:t xml:space="preserve">between the </w:t>
      </w:r>
      <w:r w:rsidRPr="00BB2FA2">
        <w:rPr>
          <w:spacing w:val="-1"/>
        </w:rPr>
        <w:t>region</w:t>
      </w:r>
      <w:r w:rsidR="003A4A38">
        <w:rPr>
          <w:spacing w:val="-1"/>
        </w:rPr>
        <w:t>s</w:t>
      </w:r>
      <w:r w:rsidRPr="00BB2FA2">
        <w:rPr>
          <w:spacing w:val="-1"/>
        </w:rPr>
        <w:t xml:space="preserve">. </w:t>
      </w:r>
    </w:p>
    <w:p w14:paraId="6A34A683" w14:textId="77777777" w:rsidR="00493E26" w:rsidRDefault="00493E26" w:rsidP="00BB2FA2">
      <w:pPr>
        <w:tabs>
          <w:tab w:val="left" w:pos="680"/>
        </w:tabs>
        <w:autoSpaceDE w:val="0"/>
        <w:autoSpaceDN w:val="0"/>
        <w:adjustRightInd w:val="0"/>
        <w:spacing w:before="120" w:after="120" w:line="276" w:lineRule="auto"/>
        <w:jc w:val="both"/>
        <w:rPr>
          <w:spacing w:val="-1"/>
        </w:rPr>
      </w:pPr>
      <w:r w:rsidRPr="00BB2FA2">
        <w:rPr>
          <w:spacing w:val="-1"/>
        </w:rPr>
        <w:lastRenderedPageBreak/>
        <w:t xml:space="preserve">In the ensuing discussion, members were invited to register to attend, in person or online, a start-up meeting for the joint conceptual study on MSDI by IHO and the Open Geospatial Consortium (OGC) on 30 October. A workshop on the conceptual study is scheduled for March 2019 in the Republic of Korea, involving the MSDI Working Group, OGC and the United Nations Committee of Experts in Global Geospatial Information Management (UN-GGIM). Pakistan stressed the important role of MSDI in activities to assess coastal erosion, saltwater intrusion and land subsidence, which are often a consequence of climate change. </w:t>
      </w:r>
    </w:p>
    <w:p w14:paraId="00E4DD70" w14:textId="77777777" w:rsidR="006A7B0A" w:rsidRDefault="006A7B0A" w:rsidP="00BB2FA2">
      <w:pPr>
        <w:tabs>
          <w:tab w:val="left" w:pos="680"/>
        </w:tabs>
        <w:autoSpaceDE w:val="0"/>
        <w:autoSpaceDN w:val="0"/>
        <w:adjustRightInd w:val="0"/>
        <w:spacing w:before="120" w:after="120" w:line="276" w:lineRule="auto"/>
        <w:jc w:val="both"/>
        <w:rPr>
          <w:spacing w:val="-1"/>
        </w:rPr>
      </w:pPr>
      <w:r>
        <w:rPr>
          <w:spacing w:val="-1"/>
        </w:rPr>
        <w:t xml:space="preserve">The proposed amendments to IRCC TORs and ROPs were endorsed after </w:t>
      </w:r>
      <w:r w:rsidR="00B64186">
        <w:rPr>
          <w:spacing w:val="-1"/>
        </w:rPr>
        <w:t>a</w:t>
      </w:r>
      <w:r>
        <w:rPr>
          <w:spacing w:val="-1"/>
        </w:rPr>
        <w:t xml:space="preserve"> benchmarking with the HSSC TORs and ROPs, made by the Chair of IRCC and Director Iptes</w:t>
      </w:r>
      <w:r w:rsidR="002A79E3">
        <w:rPr>
          <w:spacing w:val="-1"/>
        </w:rPr>
        <w:t xml:space="preserve"> (Secretary of IRCC)</w:t>
      </w:r>
      <w:r>
        <w:rPr>
          <w:spacing w:val="-1"/>
        </w:rPr>
        <w:t>.</w:t>
      </w:r>
    </w:p>
    <w:p w14:paraId="670FD01A" w14:textId="77777777" w:rsidR="006A7B0A" w:rsidRPr="00F31D86" w:rsidRDefault="00B64186" w:rsidP="00B64186">
      <w:pPr>
        <w:spacing w:line="276" w:lineRule="auto"/>
        <w:jc w:val="both"/>
        <w:rPr>
          <w:rFonts w:eastAsia="Times New Roman"/>
          <w:color w:val="FF0000"/>
        </w:rPr>
      </w:pPr>
      <w:r>
        <w:rPr>
          <w:rFonts w:eastAsia="Times New Roman"/>
          <w:b/>
          <w:color w:val="FF0000"/>
        </w:rPr>
        <w:t xml:space="preserve">Decision and </w:t>
      </w:r>
      <w:r w:rsidR="006A7B0A" w:rsidRPr="00BB2FA2">
        <w:rPr>
          <w:rFonts w:eastAsia="Times New Roman"/>
          <w:b/>
          <w:color w:val="FF0000"/>
        </w:rPr>
        <w:t>Action C2/1</w:t>
      </w:r>
      <w:r w:rsidR="006A7B0A">
        <w:rPr>
          <w:rFonts w:eastAsia="Times New Roman"/>
          <w:b/>
          <w:color w:val="FF0000"/>
        </w:rPr>
        <w:t>8</w:t>
      </w:r>
      <w:r w:rsidR="006A7B0A" w:rsidRPr="00BB2FA2">
        <w:rPr>
          <w:rFonts w:eastAsia="Times New Roman"/>
          <w:b/>
          <w:color w:val="FF0000"/>
        </w:rPr>
        <w:t xml:space="preserve">: </w:t>
      </w:r>
      <w:r w:rsidRPr="00B64186">
        <w:rPr>
          <w:rFonts w:eastAsia="Times New Roman"/>
          <w:b/>
          <w:color w:val="FF0000"/>
        </w:rPr>
        <w:t>The Council</w:t>
      </w:r>
      <w:r w:rsidRPr="00B64186">
        <w:rPr>
          <w:rFonts w:eastAsia="Times New Roman"/>
          <w:color w:val="FF0000"/>
        </w:rPr>
        <w:t xml:space="preserve"> endorsed the proposed amendments to the IRCC TORs and ROPs, as revised during C-2, with full alignment with the paragraph 9 of the ROP of HSSC.</w:t>
      </w:r>
      <w:r>
        <w:rPr>
          <w:rFonts w:eastAsia="Times New Roman"/>
          <w:color w:val="FF0000"/>
        </w:rPr>
        <w:t xml:space="preserve"> </w:t>
      </w:r>
      <w:r w:rsidR="0046303C">
        <w:rPr>
          <w:rFonts w:eastAsia="Times New Roman"/>
          <w:b/>
          <w:color w:val="FF0000"/>
        </w:rPr>
        <w:t>IHO Secretariat</w:t>
      </w:r>
      <w:r w:rsidRPr="00B64186">
        <w:rPr>
          <w:rFonts w:eastAsia="Times New Roman"/>
          <w:color w:val="FF0000"/>
        </w:rPr>
        <w:t xml:space="preserve"> to issue an IHO CL seeking the approval of Member States on these amendments</w:t>
      </w:r>
      <w:r>
        <w:rPr>
          <w:rFonts w:eastAsia="Times New Roman"/>
          <w:color w:val="FF0000"/>
        </w:rPr>
        <w:t>. (deadline: November 2018)</w:t>
      </w:r>
    </w:p>
    <w:p w14:paraId="64AF5B0C" w14:textId="77777777" w:rsidR="00B64186" w:rsidRDefault="00B64186" w:rsidP="00BB2FA2">
      <w:pPr>
        <w:tabs>
          <w:tab w:val="left" w:pos="1191"/>
        </w:tabs>
        <w:spacing w:after="120" w:line="276" w:lineRule="auto"/>
        <w:jc w:val="both"/>
        <w:rPr>
          <w:spacing w:val="-1"/>
        </w:rPr>
      </w:pPr>
    </w:p>
    <w:p w14:paraId="3644CC5A" w14:textId="1779D92C" w:rsidR="00B64186" w:rsidRDefault="00493E26" w:rsidP="00BB2FA2">
      <w:pPr>
        <w:tabs>
          <w:tab w:val="left" w:pos="1191"/>
        </w:tabs>
        <w:spacing w:after="120" w:line="276" w:lineRule="auto"/>
        <w:jc w:val="both"/>
        <w:rPr>
          <w:spacing w:val="-1"/>
        </w:rPr>
      </w:pPr>
      <w:r w:rsidRPr="00BB2FA2">
        <w:rPr>
          <w:spacing w:val="-1"/>
        </w:rPr>
        <w:t>In respect of the proposal to amend Resolution 2/1997 on the</w:t>
      </w:r>
      <w:r w:rsidRPr="00BB2FA2">
        <w:t xml:space="preserve"> </w:t>
      </w:r>
      <w:r w:rsidRPr="00BB2FA2">
        <w:rPr>
          <w:spacing w:val="-1"/>
        </w:rPr>
        <w:t xml:space="preserve">establishment of regional hydrographic commissions (see document C2-4.2, Annex B and its Appendix), members suggested minor editorial changes intended to bring the wording into line with the General Regulations, and noted that a further, more </w:t>
      </w:r>
      <w:r w:rsidR="005D7383">
        <w:rPr>
          <w:spacing w:val="-1"/>
        </w:rPr>
        <w:t>comprehensive</w:t>
      </w:r>
      <w:r w:rsidRPr="00BB2FA2">
        <w:rPr>
          <w:spacing w:val="-1"/>
        </w:rPr>
        <w:t xml:space="preserve"> revision of the resolution has now been submitted to the regional hydrographic commissions for their comments; any further revisions should include a reappraisal of the phrase “</w:t>
      </w:r>
      <w:r w:rsidR="006A7B0A">
        <w:rPr>
          <w:spacing w:val="-1"/>
        </w:rPr>
        <w:t>…</w:t>
      </w:r>
      <w:r w:rsidRPr="006A7B0A">
        <w:rPr>
          <w:i/>
          <w:spacing w:val="-1"/>
        </w:rPr>
        <w:t>the RHC</w:t>
      </w:r>
      <w:r w:rsidR="006A7B0A" w:rsidRPr="006A7B0A">
        <w:rPr>
          <w:i/>
          <w:spacing w:val="-1"/>
        </w:rPr>
        <w:t>s</w:t>
      </w:r>
      <w:r w:rsidRPr="006A7B0A">
        <w:rPr>
          <w:i/>
          <w:spacing w:val="-1"/>
        </w:rPr>
        <w:t xml:space="preserve"> shall </w:t>
      </w:r>
      <w:r w:rsidRPr="005D7383">
        <w:rPr>
          <w:i/>
          <w:spacing w:val="-1"/>
        </w:rPr>
        <w:t>complement</w:t>
      </w:r>
      <w:r w:rsidRPr="006A7B0A">
        <w:rPr>
          <w:i/>
          <w:spacing w:val="-1"/>
        </w:rPr>
        <w:t xml:space="preserve"> the work of the IHO Secretariat</w:t>
      </w:r>
      <w:r w:rsidRPr="00BB2FA2">
        <w:rPr>
          <w:spacing w:val="-1"/>
        </w:rPr>
        <w:t xml:space="preserve">” in paragraph 1. The Council endorsed the proposal, as </w:t>
      </w:r>
      <w:r w:rsidR="00B64186">
        <w:rPr>
          <w:spacing w:val="-1"/>
        </w:rPr>
        <w:t>follows.</w:t>
      </w:r>
    </w:p>
    <w:p w14:paraId="08606F3E" w14:textId="77777777" w:rsidR="00B64186" w:rsidRDefault="00B64186" w:rsidP="00B64186">
      <w:pPr>
        <w:tabs>
          <w:tab w:val="left" w:pos="1191"/>
        </w:tabs>
        <w:spacing w:after="120" w:line="276" w:lineRule="auto"/>
        <w:jc w:val="both"/>
        <w:rPr>
          <w:color w:val="FF0000"/>
        </w:rPr>
      </w:pPr>
      <w:r w:rsidRPr="00BB2FA2">
        <w:rPr>
          <w:b/>
          <w:color w:val="FF0000"/>
        </w:rPr>
        <w:t>Decision and Action C2/19</w:t>
      </w:r>
      <w:r w:rsidRPr="00BB2FA2">
        <w:rPr>
          <w:color w:val="FF0000"/>
        </w:rPr>
        <w:t xml:space="preserve">: </w:t>
      </w:r>
      <w:r w:rsidRPr="00B64186">
        <w:rPr>
          <w:b/>
          <w:color w:val="FF0000"/>
        </w:rPr>
        <w:t>The Council</w:t>
      </w:r>
      <w:r w:rsidRPr="00B64186">
        <w:rPr>
          <w:color w:val="FF0000"/>
        </w:rPr>
        <w:t xml:space="preserve"> endorsed the proposed amendments to the IHO Resolution 2/1997, with the wording changed in paragraph 1 to read in the last sentence. “</w:t>
      </w:r>
      <w:r w:rsidRPr="00B64186">
        <w:rPr>
          <w:i/>
          <w:color w:val="FF0000"/>
        </w:rPr>
        <w:t>Recognized by the Assembly, the RHCs …Secretariat.</w:t>
      </w:r>
      <w:r w:rsidRPr="00B64186">
        <w:rPr>
          <w:color w:val="FF0000"/>
        </w:rPr>
        <w:t>”</w:t>
      </w:r>
      <w:r>
        <w:rPr>
          <w:color w:val="FF0000"/>
        </w:rPr>
        <w:t xml:space="preserve"> </w:t>
      </w:r>
      <w:r w:rsidR="0046303C">
        <w:rPr>
          <w:b/>
          <w:color w:val="FF0000"/>
        </w:rPr>
        <w:t>IHO Secretariat</w:t>
      </w:r>
      <w:r w:rsidRPr="00B64186">
        <w:rPr>
          <w:color w:val="FF0000"/>
        </w:rPr>
        <w:t xml:space="preserve"> to issue an IHO CL seeking the approval of Member States on these amendments</w:t>
      </w:r>
      <w:r w:rsidR="008131EE">
        <w:rPr>
          <w:color w:val="FF0000"/>
        </w:rPr>
        <w:t xml:space="preserve">. </w:t>
      </w:r>
      <w:r w:rsidR="008131EE" w:rsidRPr="00BB2FA2">
        <w:rPr>
          <w:color w:val="FF0000"/>
        </w:rPr>
        <w:t>(deadline: November 2018).</w:t>
      </w:r>
    </w:p>
    <w:p w14:paraId="76984921" w14:textId="47181782" w:rsidR="008131EE" w:rsidRDefault="008131EE" w:rsidP="008131EE">
      <w:pPr>
        <w:tabs>
          <w:tab w:val="left" w:pos="1191"/>
        </w:tabs>
        <w:spacing w:after="120" w:line="276" w:lineRule="auto"/>
        <w:jc w:val="both"/>
        <w:rPr>
          <w:color w:val="FF0000"/>
        </w:rPr>
      </w:pPr>
      <w:r w:rsidRPr="00BB2FA2">
        <w:rPr>
          <w:b/>
          <w:color w:val="FF0000"/>
        </w:rPr>
        <w:t>Decision and Action C2/</w:t>
      </w:r>
      <w:r>
        <w:rPr>
          <w:b/>
          <w:color w:val="FF0000"/>
        </w:rPr>
        <w:t>20</w:t>
      </w:r>
      <w:r w:rsidRPr="00BB2FA2">
        <w:rPr>
          <w:color w:val="FF0000"/>
        </w:rPr>
        <w:t xml:space="preserve">: </w:t>
      </w:r>
      <w:r w:rsidRPr="008131EE">
        <w:rPr>
          <w:color w:val="FF0000"/>
        </w:rPr>
        <w:t xml:space="preserve">Noting the work still in progress for </w:t>
      </w:r>
      <w:r w:rsidR="004B5FA4">
        <w:rPr>
          <w:color w:val="FF0000"/>
        </w:rPr>
        <w:t xml:space="preserve">potentially </w:t>
      </w:r>
      <w:r w:rsidRPr="008131EE">
        <w:rPr>
          <w:color w:val="FF0000"/>
        </w:rPr>
        <w:t xml:space="preserve">more substantive changes, </w:t>
      </w:r>
      <w:r w:rsidRPr="008131EE">
        <w:rPr>
          <w:b/>
          <w:color w:val="FF0000"/>
        </w:rPr>
        <w:t>IRCC</w:t>
      </w:r>
      <w:r w:rsidRPr="008131EE">
        <w:rPr>
          <w:color w:val="FF0000"/>
        </w:rPr>
        <w:t xml:space="preserve"> to submit the consolidated amendments to the IHO Resolution 2/1997 at C-3 </w:t>
      </w:r>
      <w:r w:rsidR="00F34D92">
        <w:rPr>
          <w:color w:val="FF0000"/>
        </w:rPr>
        <w:t>for</w:t>
      </w:r>
      <w:r w:rsidR="004B5FA4">
        <w:rPr>
          <w:color w:val="FF0000"/>
        </w:rPr>
        <w:t xml:space="preserve"> </w:t>
      </w:r>
      <w:r w:rsidRPr="008131EE">
        <w:rPr>
          <w:color w:val="FF0000"/>
        </w:rPr>
        <w:t>subsequent approval at A-2</w:t>
      </w:r>
      <w:r w:rsidR="00C602A9">
        <w:rPr>
          <w:color w:val="FF0000"/>
        </w:rPr>
        <w:t>.</w:t>
      </w:r>
      <w:r w:rsidRPr="00BB2FA2">
        <w:rPr>
          <w:color w:val="FF0000"/>
        </w:rPr>
        <w:t xml:space="preserve"> (deadline: </w:t>
      </w:r>
      <w:r>
        <w:rPr>
          <w:color w:val="FF0000"/>
        </w:rPr>
        <w:t>C-3 in preparation of A-2</w:t>
      </w:r>
      <w:r w:rsidRPr="00BB2FA2">
        <w:rPr>
          <w:color w:val="FF0000"/>
        </w:rPr>
        <w:t>).</w:t>
      </w:r>
    </w:p>
    <w:p w14:paraId="4B3A6C40" w14:textId="77777777" w:rsidR="00C602A9" w:rsidRPr="00BB2FA2" w:rsidRDefault="00C602A9" w:rsidP="008131EE">
      <w:pPr>
        <w:tabs>
          <w:tab w:val="left" w:pos="1191"/>
        </w:tabs>
        <w:spacing w:after="120" w:line="276" w:lineRule="auto"/>
        <w:jc w:val="both"/>
        <w:rPr>
          <w:color w:val="FF0000"/>
        </w:rPr>
      </w:pPr>
    </w:p>
    <w:p w14:paraId="1B57B76F" w14:textId="77777777" w:rsidR="00493E26" w:rsidRDefault="00493E26" w:rsidP="00BB2FA2">
      <w:pPr>
        <w:tabs>
          <w:tab w:val="left" w:pos="680"/>
        </w:tabs>
        <w:autoSpaceDE w:val="0"/>
        <w:autoSpaceDN w:val="0"/>
        <w:adjustRightInd w:val="0"/>
        <w:spacing w:before="120" w:after="120" w:line="276" w:lineRule="auto"/>
        <w:jc w:val="both"/>
        <w:rPr>
          <w:spacing w:val="-1"/>
        </w:rPr>
      </w:pPr>
      <w:r w:rsidRPr="00BB2FA2">
        <w:rPr>
          <w:spacing w:val="-1"/>
        </w:rPr>
        <w:t>The Council considered the proposal to amend the terms of reference and rules of procedure of the C</w:t>
      </w:r>
      <w:r w:rsidR="00C602A9">
        <w:rPr>
          <w:spacing w:val="-1"/>
        </w:rPr>
        <w:t xml:space="preserve">apacity Building </w:t>
      </w:r>
      <w:r w:rsidRPr="00BB2FA2">
        <w:rPr>
          <w:spacing w:val="-1"/>
        </w:rPr>
        <w:t>Sub-Committee (see document C2-4.2, Annex C and its Appendix Rev. 1).</w:t>
      </w:r>
      <w:r w:rsidRPr="00BB2FA2">
        <w:t xml:space="preserve"> </w:t>
      </w:r>
    </w:p>
    <w:p w14:paraId="0F24CB2F" w14:textId="77777777" w:rsidR="008131EE" w:rsidRPr="00BB2FA2" w:rsidRDefault="008131EE" w:rsidP="008131EE">
      <w:pPr>
        <w:tabs>
          <w:tab w:val="left" w:pos="1191"/>
        </w:tabs>
        <w:spacing w:after="120" w:line="276" w:lineRule="auto"/>
        <w:jc w:val="both"/>
        <w:rPr>
          <w:color w:val="FF0000"/>
        </w:rPr>
      </w:pPr>
      <w:r w:rsidRPr="00BB2FA2">
        <w:rPr>
          <w:b/>
          <w:color w:val="FF0000"/>
        </w:rPr>
        <w:t>Decision and Action C2/</w:t>
      </w:r>
      <w:r w:rsidR="00C602A9">
        <w:rPr>
          <w:b/>
          <w:color w:val="FF0000"/>
        </w:rPr>
        <w:t>21</w:t>
      </w:r>
      <w:r w:rsidRPr="00BB2FA2">
        <w:rPr>
          <w:color w:val="FF0000"/>
        </w:rPr>
        <w:t xml:space="preserve">: </w:t>
      </w:r>
      <w:r w:rsidRPr="00BA3F08">
        <w:rPr>
          <w:b/>
          <w:color w:val="FF0000"/>
        </w:rPr>
        <w:t>The Council</w:t>
      </w:r>
      <w:r w:rsidRPr="00BB2FA2">
        <w:rPr>
          <w:color w:val="FF0000"/>
        </w:rPr>
        <w:t xml:space="preserve"> endorsed the proposed amendments to the CBSC TORs and ROPs. (deadline: November 2018). </w:t>
      </w:r>
      <w:r w:rsidRPr="00BB2FA2">
        <w:rPr>
          <w:rFonts w:eastAsia="Times New Roman"/>
          <w:b/>
          <w:color w:val="FF0000"/>
        </w:rPr>
        <w:t>IHO Sec</w:t>
      </w:r>
      <w:r w:rsidR="00BA3F08">
        <w:rPr>
          <w:rFonts w:eastAsia="Times New Roman"/>
          <w:b/>
          <w:color w:val="FF0000"/>
        </w:rPr>
        <w:t>retariat</w:t>
      </w:r>
      <w:r w:rsidRPr="00BB2FA2">
        <w:rPr>
          <w:rFonts w:eastAsia="Times New Roman"/>
          <w:color w:val="FF0000"/>
        </w:rPr>
        <w:t xml:space="preserve"> to issue an IHO CL seeking the approval of Member States on these amendments</w:t>
      </w:r>
      <w:r w:rsidRPr="00BB2FA2">
        <w:rPr>
          <w:color w:val="FF0000"/>
        </w:rPr>
        <w:t>. (deadline: November 2018).</w:t>
      </w:r>
    </w:p>
    <w:p w14:paraId="119383D9" w14:textId="77777777" w:rsidR="008131EE" w:rsidRPr="00BB2FA2" w:rsidRDefault="008131EE" w:rsidP="00BB2FA2">
      <w:pPr>
        <w:tabs>
          <w:tab w:val="left" w:pos="680"/>
        </w:tabs>
        <w:autoSpaceDE w:val="0"/>
        <w:autoSpaceDN w:val="0"/>
        <w:adjustRightInd w:val="0"/>
        <w:spacing w:before="120" w:after="120" w:line="276" w:lineRule="auto"/>
        <w:jc w:val="both"/>
        <w:rPr>
          <w:spacing w:val="-1"/>
        </w:rPr>
      </w:pPr>
    </w:p>
    <w:p w14:paraId="6335D108" w14:textId="77777777" w:rsidR="00493E26" w:rsidRPr="00BB2FA2" w:rsidRDefault="00493E26" w:rsidP="00BB2FA2">
      <w:pPr>
        <w:tabs>
          <w:tab w:val="left" w:pos="680"/>
        </w:tabs>
        <w:autoSpaceDE w:val="0"/>
        <w:autoSpaceDN w:val="0"/>
        <w:adjustRightInd w:val="0"/>
        <w:spacing w:before="120" w:after="120" w:line="276" w:lineRule="auto"/>
        <w:jc w:val="both"/>
        <w:rPr>
          <w:spacing w:val="-1"/>
        </w:rPr>
      </w:pPr>
      <w:r w:rsidRPr="00BB2FA2">
        <w:rPr>
          <w:spacing w:val="-1"/>
        </w:rPr>
        <w:t xml:space="preserve">In respect of the proposal for the approval of IHO publication B-12 (IHO Guidelines on Crowdsourced Bathymetry) (see document C2-4.2, Annex D), Brazil declared itself unable to approve the </w:t>
      </w:r>
      <w:r w:rsidR="004B5FA4">
        <w:rPr>
          <w:spacing w:val="-1"/>
        </w:rPr>
        <w:t xml:space="preserve">tabled draft of the </w:t>
      </w:r>
      <w:r w:rsidRPr="00BB2FA2">
        <w:rPr>
          <w:spacing w:val="-1"/>
        </w:rPr>
        <w:t xml:space="preserve">publication for a number of reasons, principally the deletion of the final chapter of the original draft dealing with legal considerations. </w:t>
      </w:r>
      <w:r w:rsidR="004B5FA4">
        <w:rPr>
          <w:spacing w:val="-1"/>
        </w:rPr>
        <w:t>In view of Brazil, a</w:t>
      </w:r>
      <w:r w:rsidR="004B5FA4" w:rsidRPr="00BB2FA2">
        <w:rPr>
          <w:spacing w:val="-1"/>
        </w:rPr>
        <w:t xml:space="preserve">t </w:t>
      </w:r>
      <w:r w:rsidRPr="00BB2FA2">
        <w:rPr>
          <w:spacing w:val="-1"/>
        </w:rPr>
        <w:t xml:space="preserve">least some reference to the United Nations Convention on the Law of the Sea (UNCLOS) should be included. The same </w:t>
      </w:r>
      <w:r w:rsidR="004B5FA4">
        <w:rPr>
          <w:spacing w:val="-1"/>
        </w:rPr>
        <w:t>M</w:t>
      </w:r>
      <w:r w:rsidRPr="00BB2FA2">
        <w:rPr>
          <w:spacing w:val="-1"/>
        </w:rPr>
        <w:t xml:space="preserve">ember </w:t>
      </w:r>
      <w:r w:rsidR="00E93BB1">
        <w:rPr>
          <w:spacing w:val="-1"/>
        </w:rPr>
        <w:t xml:space="preserve">State also </w:t>
      </w:r>
      <w:r w:rsidRPr="00BB2FA2">
        <w:rPr>
          <w:spacing w:val="-1"/>
        </w:rPr>
        <w:t xml:space="preserve">expressed the view that crowdsourced bathymetry (CSB) data should be submitted to the IHO Data Centre for Digital Bathymetry (DCDB) only through Trusted Nodes, while another </w:t>
      </w:r>
      <w:r w:rsidR="004B5FA4">
        <w:rPr>
          <w:spacing w:val="-1"/>
        </w:rPr>
        <w:t>M</w:t>
      </w:r>
      <w:r w:rsidRPr="00BB2FA2">
        <w:rPr>
          <w:spacing w:val="-1"/>
        </w:rPr>
        <w:t xml:space="preserve">ember </w:t>
      </w:r>
      <w:r w:rsidR="00E93BB1">
        <w:rPr>
          <w:spacing w:val="-1"/>
        </w:rPr>
        <w:t xml:space="preserve">State </w:t>
      </w:r>
      <w:r w:rsidRPr="00BB2FA2">
        <w:rPr>
          <w:spacing w:val="-1"/>
        </w:rPr>
        <w:lastRenderedPageBreak/>
        <w:t>considered that CSB data should be collected only by vessels flying the flag of the country concerned and submitted to the national authority of that country in the first instance.</w:t>
      </w:r>
    </w:p>
    <w:p w14:paraId="22A0F866" w14:textId="77777777" w:rsidR="00493E26" w:rsidRPr="00BB2FA2" w:rsidRDefault="00493E26" w:rsidP="00BB2FA2">
      <w:pPr>
        <w:tabs>
          <w:tab w:val="left" w:pos="680"/>
        </w:tabs>
        <w:autoSpaceDE w:val="0"/>
        <w:autoSpaceDN w:val="0"/>
        <w:adjustRightInd w:val="0"/>
        <w:spacing w:before="120" w:after="120" w:line="276" w:lineRule="auto"/>
        <w:jc w:val="both"/>
        <w:rPr>
          <w:spacing w:val="-1"/>
        </w:rPr>
      </w:pPr>
      <w:r w:rsidRPr="00BB2FA2">
        <w:rPr>
          <w:spacing w:val="-1"/>
        </w:rPr>
        <w:t>Other members</w:t>
      </w:r>
      <w:r w:rsidR="00E93BB1">
        <w:rPr>
          <w:spacing w:val="-1"/>
        </w:rPr>
        <w:t xml:space="preserve"> of the Council</w:t>
      </w:r>
      <w:r w:rsidRPr="00BB2FA2">
        <w:rPr>
          <w:spacing w:val="-1"/>
        </w:rPr>
        <w:t xml:space="preserve">, while appreciating the restrictions imposed by some Member States’ national legislation, appealed for a global perspective, pointing to the potential contribution of CSB data to the resolution of universal problems such as climate change. Guidance from a respected </w:t>
      </w:r>
      <w:r w:rsidR="00E93BB1">
        <w:rPr>
          <w:spacing w:val="-1"/>
        </w:rPr>
        <w:t xml:space="preserve">international </w:t>
      </w:r>
      <w:r w:rsidRPr="00BB2FA2">
        <w:rPr>
          <w:spacing w:val="-1"/>
        </w:rPr>
        <w:t xml:space="preserve">organization like </w:t>
      </w:r>
      <w:r w:rsidR="00E93BB1">
        <w:rPr>
          <w:spacing w:val="-1"/>
        </w:rPr>
        <w:t xml:space="preserve">the </w:t>
      </w:r>
      <w:r w:rsidRPr="00BB2FA2">
        <w:rPr>
          <w:spacing w:val="-1"/>
        </w:rPr>
        <w:t>IHO could help to dispel some of the prevailing scepticism about the value of CSB data. Several members felt that the IHO cannot provide legal guidance and that legal issues should be left to the individual State and the organization collecting the CSB data. It was generally agreed that the publication must point out that CSB data cannot be obtained legally in some jurisdictions</w:t>
      </w:r>
      <w:r w:rsidR="00474CFC">
        <w:rPr>
          <w:spacing w:val="-1"/>
        </w:rPr>
        <w:t>, or need to comply to national laws and regulations</w:t>
      </w:r>
      <w:r w:rsidRPr="00BB2FA2">
        <w:rPr>
          <w:spacing w:val="-1"/>
        </w:rPr>
        <w:t>; the proposed list of States permitting CSB data collection, detailing any limitations on the process, was considered a valuable resource, which should potentially be published on the IHO website</w:t>
      </w:r>
      <w:r w:rsidR="00474CFC">
        <w:rPr>
          <w:spacing w:val="-1"/>
        </w:rPr>
        <w:t>, though some Member States mentioned that they would not be in position to give any other information than references to national laws and regulations</w:t>
      </w:r>
      <w:r w:rsidRPr="00BB2FA2">
        <w:rPr>
          <w:spacing w:val="-1"/>
        </w:rPr>
        <w:t>. However, the Islamic Republic of Iran considered that naming States in that way might expose them to international criticism.</w:t>
      </w:r>
    </w:p>
    <w:p w14:paraId="14662864" w14:textId="77777777" w:rsidR="00493E26" w:rsidRPr="00BB2FA2" w:rsidRDefault="00493E26" w:rsidP="00BB2FA2">
      <w:pPr>
        <w:tabs>
          <w:tab w:val="left" w:pos="680"/>
        </w:tabs>
        <w:autoSpaceDE w:val="0"/>
        <w:autoSpaceDN w:val="0"/>
        <w:adjustRightInd w:val="0"/>
        <w:spacing w:before="120" w:after="120" w:line="276" w:lineRule="auto"/>
        <w:jc w:val="both"/>
        <w:rPr>
          <w:spacing w:val="-1"/>
        </w:rPr>
      </w:pPr>
      <w:r w:rsidRPr="00BB2FA2">
        <w:rPr>
          <w:spacing w:val="-1"/>
        </w:rPr>
        <w:t>The Chair drew attention to further comments on the issue in the Red Book document (C2-1.4).</w:t>
      </w:r>
    </w:p>
    <w:p w14:paraId="2E2834CF" w14:textId="77777777" w:rsidR="00493E26" w:rsidRPr="00BB2FA2" w:rsidRDefault="00493E26" w:rsidP="00BB2FA2">
      <w:pPr>
        <w:tabs>
          <w:tab w:val="left" w:pos="680"/>
        </w:tabs>
        <w:autoSpaceDE w:val="0"/>
        <w:autoSpaceDN w:val="0"/>
        <w:adjustRightInd w:val="0"/>
        <w:spacing w:before="120" w:after="120" w:line="276" w:lineRule="auto"/>
        <w:jc w:val="both"/>
        <w:rPr>
          <w:spacing w:val="-1"/>
        </w:rPr>
      </w:pPr>
      <w:r w:rsidRPr="00BB2FA2">
        <w:rPr>
          <w:spacing w:val="-1"/>
        </w:rPr>
        <w:t>The Secretary-General pointed out that the publication is a technical document intended to provide guidance and suggest standard procedures to be followed in an area where private operators are already active</w:t>
      </w:r>
      <w:r w:rsidR="004F6E3D" w:rsidRPr="00C602A9">
        <w:rPr>
          <w:spacing w:val="-1"/>
        </w:rPr>
        <w:t xml:space="preserve"> consistent with applicable laws</w:t>
      </w:r>
      <w:r w:rsidRPr="00BB2FA2">
        <w:rPr>
          <w:spacing w:val="-1"/>
        </w:rPr>
        <w:t xml:space="preserve">. </w:t>
      </w:r>
    </w:p>
    <w:p w14:paraId="577EB0AE" w14:textId="77777777" w:rsidR="00F31D86" w:rsidRDefault="00F31D86" w:rsidP="00C602A9">
      <w:pPr>
        <w:tabs>
          <w:tab w:val="left" w:pos="680"/>
        </w:tabs>
        <w:autoSpaceDE w:val="0"/>
        <w:autoSpaceDN w:val="0"/>
        <w:adjustRightInd w:val="0"/>
        <w:spacing w:before="120" w:after="120" w:line="276" w:lineRule="auto"/>
        <w:jc w:val="both"/>
        <w:rPr>
          <w:spacing w:val="-1"/>
        </w:rPr>
      </w:pPr>
      <w:r w:rsidRPr="00C602A9">
        <w:rPr>
          <w:spacing w:val="-1"/>
        </w:rPr>
        <w:t>Following informal consultations</w:t>
      </w:r>
      <w:r w:rsidR="00C602A9">
        <w:rPr>
          <w:spacing w:val="-1"/>
        </w:rPr>
        <w:t xml:space="preserve"> during the meeting</w:t>
      </w:r>
      <w:r w:rsidRPr="00C602A9">
        <w:rPr>
          <w:spacing w:val="-1"/>
        </w:rPr>
        <w:t>, Norway suggested the inclusion of the</w:t>
      </w:r>
      <w:r w:rsidR="00C602A9">
        <w:rPr>
          <w:spacing w:val="-1"/>
        </w:rPr>
        <w:t xml:space="preserve"> following caveat on page 3 of E</w:t>
      </w:r>
      <w:r w:rsidRPr="00C602A9">
        <w:rPr>
          <w:spacing w:val="-1"/>
        </w:rPr>
        <w:t>dition 1.0.0 of the publication: “</w:t>
      </w:r>
      <w:r w:rsidRPr="00C602A9">
        <w:rPr>
          <w:i/>
          <w:spacing w:val="-1"/>
        </w:rPr>
        <w:t>This document provides technical guidelines only that in no way supersede or override national or international laws and regulations</w:t>
      </w:r>
      <w:r w:rsidRPr="00C602A9">
        <w:rPr>
          <w:spacing w:val="-1"/>
        </w:rPr>
        <w:t xml:space="preserve">". </w:t>
      </w:r>
      <w:r w:rsidR="00F42A75">
        <w:rPr>
          <w:spacing w:val="-1"/>
        </w:rPr>
        <w:t>This statement clarified that i</w:t>
      </w:r>
      <w:r w:rsidR="00F42A75" w:rsidRPr="00C602A9">
        <w:rPr>
          <w:spacing w:val="-1"/>
        </w:rPr>
        <w:t xml:space="preserve">n </w:t>
      </w:r>
      <w:r w:rsidRPr="00C602A9">
        <w:rPr>
          <w:spacing w:val="-1"/>
        </w:rPr>
        <w:t>a technical publication</w:t>
      </w:r>
      <w:r w:rsidR="00F42A75">
        <w:rPr>
          <w:spacing w:val="-1"/>
        </w:rPr>
        <w:t xml:space="preserve"> like B-12</w:t>
      </w:r>
      <w:r w:rsidRPr="00C602A9">
        <w:rPr>
          <w:spacing w:val="-1"/>
        </w:rPr>
        <w:t xml:space="preserve">, the issue is the potential </w:t>
      </w:r>
      <w:r w:rsidR="00F42A75">
        <w:rPr>
          <w:spacing w:val="-1"/>
        </w:rPr>
        <w:t xml:space="preserve">of </w:t>
      </w:r>
      <w:r w:rsidRPr="00C602A9">
        <w:rPr>
          <w:spacing w:val="-1"/>
        </w:rPr>
        <w:t xml:space="preserve">obstacles to data flows, rather than legal </w:t>
      </w:r>
      <w:r w:rsidR="00F42A75">
        <w:rPr>
          <w:spacing w:val="-1"/>
        </w:rPr>
        <w:t>liability</w:t>
      </w:r>
      <w:r w:rsidR="00F42A75" w:rsidRPr="00C602A9">
        <w:rPr>
          <w:spacing w:val="-1"/>
        </w:rPr>
        <w:t xml:space="preserve"> </w:t>
      </w:r>
      <w:r w:rsidRPr="00C602A9">
        <w:rPr>
          <w:spacing w:val="-1"/>
        </w:rPr>
        <w:t xml:space="preserve">in general. The Assistant Secretary explained that the caveat will be included in the first edition of B-12, so that this eagerly awaited guidance can be made public on the IHO website as soon as possible. </w:t>
      </w:r>
      <w:r w:rsidR="00F42A75">
        <w:rPr>
          <w:spacing w:val="-1"/>
        </w:rPr>
        <w:t xml:space="preserve">The discussion resulted in an action to instruct CSBWG to work out more details of the data flow. A future </w:t>
      </w:r>
      <w:r w:rsidRPr="00C602A9">
        <w:rPr>
          <w:spacing w:val="-1"/>
        </w:rPr>
        <w:t>Edition 2</w:t>
      </w:r>
      <w:r w:rsidR="00C602A9">
        <w:rPr>
          <w:spacing w:val="-1"/>
        </w:rPr>
        <w:t>.0.0</w:t>
      </w:r>
      <w:r w:rsidRPr="00C602A9">
        <w:rPr>
          <w:spacing w:val="-1"/>
        </w:rPr>
        <w:t xml:space="preserve"> </w:t>
      </w:r>
      <w:r w:rsidR="00F42A75">
        <w:rPr>
          <w:spacing w:val="-1"/>
        </w:rPr>
        <w:t xml:space="preserve">containing these details </w:t>
      </w:r>
      <w:r w:rsidRPr="00C602A9">
        <w:rPr>
          <w:spacing w:val="-1"/>
        </w:rPr>
        <w:t>will be submitted to Member States for their approval in due course, complete</w:t>
      </w:r>
      <w:r w:rsidR="00C602A9">
        <w:rPr>
          <w:spacing w:val="-1"/>
        </w:rPr>
        <w:t>d</w:t>
      </w:r>
      <w:r w:rsidRPr="00C602A9">
        <w:rPr>
          <w:spacing w:val="-1"/>
        </w:rPr>
        <w:t xml:space="preserve"> with any further guidance on </w:t>
      </w:r>
      <w:r w:rsidR="00C602A9">
        <w:rPr>
          <w:spacing w:val="-1"/>
        </w:rPr>
        <w:t>data flow processes</w:t>
      </w:r>
      <w:r w:rsidRPr="00C602A9">
        <w:rPr>
          <w:spacing w:val="-1"/>
        </w:rPr>
        <w:t xml:space="preserve"> issues agreed </w:t>
      </w:r>
      <w:r w:rsidR="00C602A9">
        <w:rPr>
          <w:spacing w:val="-1"/>
        </w:rPr>
        <w:t xml:space="preserve">by the CSBWG and endorsed by IRCC </w:t>
      </w:r>
      <w:r w:rsidRPr="00C602A9">
        <w:rPr>
          <w:spacing w:val="-1"/>
        </w:rPr>
        <w:t xml:space="preserve">in the interim. </w:t>
      </w:r>
    </w:p>
    <w:p w14:paraId="324CE7FE" w14:textId="77777777" w:rsidR="00C602A9" w:rsidRPr="00BB2FA2" w:rsidRDefault="00C602A9" w:rsidP="00C602A9">
      <w:pPr>
        <w:spacing w:line="276" w:lineRule="auto"/>
        <w:jc w:val="both"/>
        <w:rPr>
          <w:rFonts w:eastAsia="Times New Roman"/>
          <w:b/>
          <w:color w:val="FF0000"/>
        </w:rPr>
      </w:pPr>
      <w:r w:rsidRPr="00BB2FA2">
        <w:rPr>
          <w:rFonts w:eastAsia="Times New Roman"/>
          <w:b/>
          <w:color w:val="FF0000"/>
        </w:rPr>
        <w:t xml:space="preserve">Decision C2/22: The Council </w:t>
      </w:r>
      <w:r w:rsidRPr="00BB2FA2">
        <w:rPr>
          <w:rFonts w:eastAsia="Times New Roman"/>
          <w:color w:val="FF0000"/>
        </w:rPr>
        <w:t xml:space="preserve">endorsed the proposed Edition 1.0.0 of IHO Publication B-12 - </w:t>
      </w:r>
      <w:r w:rsidRPr="00BB2FA2">
        <w:rPr>
          <w:rFonts w:eastAsia="Times New Roman"/>
          <w:i/>
          <w:color w:val="FF0000"/>
        </w:rPr>
        <w:t>IHO Guidelines on Crowdsourced Bathymetry, -</w:t>
      </w:r>
      <w:r w:rsidRPr="00BB2FA2">
        <w:rPr>
          <w:rFonts w:eastAsia="Times New Roman"/>
          <w:color w:val="FF0000"/>
        </w:rPr>
        <w:t>with</w:t>
      </w:r>
      <w:r w:rsidRPr="00BB2FA2">
        <w:rPr>
          <w:rFonts w:eastAsia="Times New Roman"/>
          <w:i/>
          <w:color w:val="FF0000"/>
        </w:rPr>
        <w:t xml:space="preserve"> </w:t>
      </w:r>
      <w:r w:rsidRPr="00BB2FA2">
        <w:rPr>
          <w:rFonts w:eastAsia="Times New Roman"/>
          <w:color w:val="FF0000"/>
        </w:rPr>
        <w:t>the inclusion of the caveat</w:t>
      </w:r>
      <w:r w:rsidR="00CA1504">
        <w:rPr>
          <w:rStyle w:val="FootnoteReference"/>
          <w:rFonts w:eastAsia="Times New Roman"/>
          <w:color w:val="FF0000"/>
        </w:rPr>
        <w:footnoteReference w:id="1"/>
      </w:r>
      <w:r w:rsidRPr="00BB2FA2">
        <w:rPr>
          <w:rFonts w:eastAsia="Times New Roman"/>
          <w:color w:val="FF0000"/>
        </w:rPr>
        <w:t xml:space="preserve"> agreed at C-2 - </w:t>
      </w:r>
      <w:r w:rsidRPr="00BB2FA2">
        <w:rPr>
          <w:rFonts w:eastAsia="Times New Roman"/>
          <w:i/>
          <w:color w:val="FF0000"/>
        </w:rPr>
        <w:t xml:space="preserve"> </w:t>
      </w:r>
      <w:r w:rsidRPr="00BB2FA2">
        <w:rPr>
          <w:rFonts w:eastAsia="Times New Roman"/>
          <w:color w:val="FF0000"/>
        </w:rPr>
        <w:t>but acknowledged that further work was needed for depicting the data flow (sensor, coastal States information, DCDB) before these guidelines can come into force with full effect</w:t>
      </w:r>
      <w:r>
        <w:rPr>
          <w:rFonts w:eastAsia="Times New Roman"/>
          <w:color w:val="FF0000"/>
        </w:rPr>
        <w:t>.</w:t>
      </w:r>
    </w:p>
    <w:p w14:paraId="4B6CBA83" w14:textId="77777777" w:rsidR="00C602A9" w:rsidRPr="00BB2FA2" w:rsidRDefault="00C602A9" w:rsidP="00C602A9">
      <w:pPr>
        <w:spacing w:line="276" w:lineRule="auto"/>
        <w:rPr>
          <w:b/>
          <w:color w:val="FF0000"/>
        </w:rPr>
      </w:pPr>
    </w:p>
    <w:p w14:paraId="253C191F" w14:textId="529D0B37" w:rsidR="00C602A9" w:rsidRPr="00BB2FA2" w:rsidRDefault="00C602A9" w:rsidP="00C602A9">
      <w:pPr>
        <w:spacing w:line="276" w:lineRule="auto"/>
        <w:jc w:val="both"/>
        <w:rPr>
          <w:rFonts w:eastAsia="Times New Roman"/>
          <w:color w:val="FF0000"/>
        </w:rPr>
      </w:pPr>
      <w:r w:rsidRPr="00BB2FA2">
        <w:rPr>
          <w:b/>
          <w:color w:val="FF0000"/>
        </w:rPr>
        <w:t xml:space="preserve">Action C2/23: </w:t>
      </w:r>
      <w:r w:rsidRPr="00BB2FA2">
        <w:rPr>
          <w:rFonts w:eastAsia="Times New Roman"/>
          <w:b/>
          <w:color w:val="FF0000"/>
        </w:rPr>
        <w:t xml:space="preserve">IRCC </w:t>
      </w:r>
      <w:r w:rsidRPr="00BB2FA2">
        <w:rPr>
          <w:rFonts w:eastAsia="Times New Roman"/>
          <w:color w:val="FF0000"/>
        </w:rPr>
        <w:t xml:space="preserve">to instruct and provide guidance to the </w:t>
      </w:r>
      <w:r w:rsidRPr="00BB2FA2">
        <w:rPr>
          <w:rFonts w:eastAsia="Times New Roman"/>
          <w:b/>
          <w:color w:val="FF0000"/>
        </w:rPr>
        <w:t>CSBWG</w:t>
      </w:r>
      <w:r w:rsidRPr="00BB2FA2">
        <w:rPr>
          <w:rFonts w:eastAsia="Times New Roman"/>
          <w:color w:val="FF0000"/>
        </w:rPr>
        <w:t xml:space="preserve"> to further develop a more detailed paragraph on the data flow in preparation for Ed. 2.0.0. of</w:t>
      </w:r>
      <w:r w:rsidR="00F42A75">
        <w:rPr>
          <w:rFonts w:eastAsia="Times New Roman"/>
          <w:color w:val="FF0000"/>
        </w:rPr>
        <w:t xml:space="preserve"> </w:t>
      </w:r>
      <w:r w:rsidRPr="00BB2FA2">
        <w:rPr>
          <w:rFonts w:eastAsia="Times New Roman"/>
          <w:color w:val="FF0000"/>
        </w:rPr>
        <w:t>B-12.(Deadline 31 October and 31 January 2019)</w:t>
      </w:r>
      <w:r w:rsidRPr="00BB2FA2">
        <w:rPr>
          <w:rFonts w:eastAsia="Times New Roman"/>
          <w:b/>
          <w:color w:val="FF0000"/>
        </w:rPr>
        <w:t>. IRCC</w:t>
      </w:r>
      <w:r w:rsidRPr="00BB2FA2">
        <w:rPr>
          <w:rFonts w:eastAsia="Times New Roman"/>
          <w:color w:val="FF0000"/>
        </w:rPr>
        <w:t xml:space="preserve"> to endorse it by correspondence. (Deadline: 31 March 2019). As soon as endorsed by IRCC, </w:t>
      </w:r>
      <w:r>
        <w:rPr>
          <w:rFonts w:eastAsia="Times New Roman"/>
          <w:b/>
          <w:color w:val="FF0000"/>
        </w:rPr>
        <w:t>IHO Secretariat</w:t>
      </w:r>
      <w:r w:rsidRPr="00BB2FA2">
        <w:rPr>
          <w:rFonts w:eastAsia="Times New Roman"/>
          <w:color w:val="FF0000"/>
        </w:rPr>
        <w:t xml:space="preserve"> to issue an IHO CL seeking the approval of </w:t>
      </w:r>
      <w:r w:rsidR="00F34D92">
        <w:rPr>
          <w:rFonts w:eastAsia="Times New Roman"/>
          <w:color w:val="FF0000"/>
        </w:rPr>
        <w:t>IHO Member States</w:t>
      </w:r>
      <w:r w:rsidRPr="00BB2FA2">
        <w:rPr>
          <w:rFonts w:eastAsia="Times New Roman"/>
          <w:color w:val="FF0000"/>
        </w:rPr>
        <w:t xml:space="preserve"> on Ed. 2.0.0 of B-12, incl. this paragraph.</w:t>
      </w:r>
      <w:r w:rsidRPr="00BB2FA2">
        <w:rPr>
          <w:b/>
          <w:color w:val="FF0000"/>
        </w:rPr>
        <w:t xml:space="preserve">  (</w:t>
      </w:r>
      <w:r w:rsidRPr="00BB2FA2">
        <w:rPr>
          <w:color w:val="FF0000"/>
        </w:rPr>
        <w:t>Deadline: 15 April 2019</w:t>
      </w:r>
      <w:r w:rsidRPr="00BB2FA2">
        <w:rPr>
          <w:b/>
          <w:color w:val="FF0000"/>
        </w:rPr>
        <w:t>)</w:t>
      </w:r>
    </w:p>
    <w:p w14:paraId="0D9C7276" w14:textId="77777777" w:rsidR="00C602A9" w:rsidRPr="00C602A9" w:rsidRDefault="00C602A9" w:rsidP="00C602A9">
      <w:pPr>
        <w:tabs>
          <w:tab w:val="left" w:pos="680"/>
        </w:tabs>
        <w:autoSpaceDE w:val="0"/>
        <w:autoSpaceDN w:val="0"/>
        <w:adjustRightInd w:val="0"/>
        <w:spacing w:before="120" w:after="120" w:line="276" w:lineRule="auto"/>
        <w:jc w:val="both"/>
        <w:rPr>
          <w:spacing w:val="-1"/>
        </w:rPr>
      </w:pPr>
    </w:p>
    <w:p w14:paraId="45DFD52F" w14:textId="77777777" w:rsidR="00493E26" w:rsidRDefault="00493E26" w:rsidP="002871B1">
      <w:pPr>
        <w:tabs>
          <w:tab w:val="left" w:pos="680"/>
        </w:tabs>
        <w:autoSpaceDE w:val="0"/>
        <w:autoSpaceDN w:val="0"/>
        <w:adjustRightInd w:val="0"/>
        <w:spacing w:before="120" w:after="120" w:line="276" w:lineRule="auto"/>
        <w:jc w:val="both"/>
        <w:rPr>
          <w:spacing w:val="-1"/>
        </w:rPr>
      </w:pPr>
      <w:r w:rsidRPr="00F31D86">
        <w:rPr>
          <w:spacing w:val="-1"/>
        </w:rPr>
        <w:lastRenderedPageBreak/>
        <w:t>In respect of the prop</w:t>
      </w:r>
      <w:r w:rsidR="00066EC7">
        <w:rPr>
          <w:spacing w:val="-1"/>
        </w:rPr>
        <w:t>osal to amend Resolution 6/2009</w:t>
      </w:r>
      <w:r w:rsidRPr="00F31D86">
        <w:rPr>
          <w:spacing w:val="-1"/>
        </w:rPr>
        <w:t xml:space="preserve"> as amended, </w:t>
      </w:r>
      <w:r w:rsidR="00066EC7">
        <w:rPr>
          <w:spacing w:val="-1"/>
        </w:rPr>
        <w:t xml:space="preserve">relating to </w:t>
      </w:r>
      <w:r w:rsidRPr="00F31D86">
        <w:rPr>
          <w:spacing w:val="-1"/>
        </w:rPr>
        <w:t xml:space="preserve">the International Hydrographic Review (see document C2-4.2, Annex E and its Appendix), </w:t>
      </w:r>
      <w:r w:rsidR="008A1DB6">
        <w:rPr>
          <w:spacing w:val="-1"/>
        </w:rPr>
        <w:t>t</w:t>
      </w:r>
      <w:r w:rsidRPr="00F31D86">
        <w:rPr>
          <w:spacing w:val="-1"/>
        </w:rPr>
        <w:t>he Council expressed its appreciation to the University of New Brunswick, Canada, which has undertaken the digitalization of the archives of the Review, currently available online back to 19</w:t>
      </w:r>
      <w:r w:rsidR="005A7EB1">
        <w:rPr>
          <w:spacing w:val="-1"/>
        </w:rPr>
        <w:t>2</w:t>
      </w:r>
      <w:r w:rsidRPr="00F31D86">
        <w:rPr>
          <w:spacing w:val="-1"/>
        </w:rPr>
        <w:t xml:space="preserve">3. </w:t>
      </w:r>
    </w:p>
    <w:p w14:paraId="37024E62" w14:textId="77777777" w:rsidR="008A1DB6" w:rsidRPr="00BB2FA2" w:rsidRDefault="008A1DB6" w:rsidP="008A1DB6">
      <w:pPr>
        <w:spacing w:line="276" w:lineRule="auto"/>
        <w:jc w:val="both"/>
        <w:rPr>
          <w:color w:val="FF0000"/>
        </w:rPr>
      </w:pPr>
      <w:r w:rsidRPr="00BB2FA2">
        <w:rPr>
          <w:b/>
          <w:color w:val="FF0000"/>
        </w:rPr>
        <w:t xml:space="preserve">Decision and Action C2/24: </w:t>
      </w:r>
      <w:r w:rsidRPr="00BB2FA2">
        <w:rPr>
          <w:rFonts w:eastAsia="Times New Roman"/>
          <w:b/>
          <w:color w:val="FF0000"/>
        </w:rPr>
        <w:t xml:space="preserve">The Council </w:t>
      </w:r>
      <w:r w:rsidRPr="00BB2FA2">
        <w:rPr>
          <w:rFonts w:eastAsia="Times New Roman"/>
          <w:color w:val="FF0000"/>
        </w:rPr>
        <w:t xml:space="preserve">endorsed the proposed amendments to the IHO Resolution 6/2009. </w:t>
      </w:r>
      <w:r w:rsidRPr="008A1DB6">
        <w:rPr>
          <w:b/>
          <w:color w:val="FF0000"/>
        </w:rPr>
        <w:t>IHO Secretariat</w:t>
      </w:r>
      <w:r w:rsidRPr="00BB2FA2">
        <w:rPr>
          <w:color w:val="FF0000"/>
        </w:rPr>
        <w:t xml:space="preserve"> to issue an IHO CL seeking the approval of MS on the proposed amendments to IHO CL 6/2009</w:t>
      </w:r>
      <w:r>
        <w:rPr>
          <w:color w:val="FF0000"/>
        </w:rPr>
        <w:t>.</w:t>
      </w:r>
      <w:r w:rsidRPr="00BB2FA2">
        <w:rPr>
          <w:color w:val="FF0000"/>
        </w:rPr>
        <w:t xml:space="preserve"> (deadline: December 2018).</w:t>
      </w:r>
    </w:p>
    <w:p w14:paraId="6E85C510" w14:textId="77777777" w:rsidR="00F2169B" w:rsidRPr="00BB2FA2" w:rsidRDefault="00F2169B" w:rsidP="00BB2FA2">
      <w:pPr>
        <w:spacing w:line="276" w:lineRule="auto"/>
        <w:rPr>
          <w:rFonts w:eastAsia="Times New Roman"/>
        </w:rPr>
      </w:pPr>
    </w:p>
    <w:p w14:paraId="1CE5F13F" w14:textId="4AB7304F" w:rsidR="00F2169B" w:rsidRPr="00BB2FA2" w:rsidRDefault="00F2169B" w:rsidP="00BB2FA2">
      <w:pPr>
        <w:tabs>
          <w:tab w:val="left" w:pos="1191"/>
        </w:tabs>
        <w:spacing w:after="120" w:line="276" w:lineRule="auto"/>
        <w:jc w:val="both"/>
        <w:rPr>
          <w:color w:val="FF0000"/>
        </w:rPr>
      </w:pPr>
      <w:r w:rsidRPr="00BB2FA2">
        <w:rPr>
          <w:b/>
          <w:color w:val="FF0000"/>
        </w:rPr>
        <w:t xml:space="preserve">Decision C2/25: </w:t>
      </w:r>
      <w:r w:rsidRPr="00BA3F08">
        <w:rPr>
          <w:b/>
          <w:color w:val="FF0000"/>
        </w:rPr>
        <w:t>The Council</w:t>
      </w:r>
      <w:r w:rsidRPr="00BB2FA2">
        <w:rPr>
          <w:color w:val="FF0000"/>
        </w:rPr>
        <w:t xml:space="preserve"> endorsed the proposed IRCC key priorities of the IHO Work Programme for 20</w:t>
      </w:r>
      <w:r w:rsidR="009E766D">
        <w:rPr>
          <w:color w:val="FF0000"/>
        </w:rPr>
        <w:t>1</w:t>
      </w:r>
      <w:bookmarkStart w:id="1" w:name="_GoBack"/>
      <w:bookmarkEnd w:id="1"/>
      <w:r w:rsidRPr="00BB2FA2">
        <w:rPr>
          <w:color w:val="FF0000"/>
        </w:rPr>
        <w:t>9.</w:t>
      </w:r>
    </w:p>
    <w:p w14:paraId="3C64D03C" w14:textId="77777777" w:rsidR="000B2089" w:rsidRPr="00BB2FA2" w:rsidRDefault="000B2089" w:rsidP="00BB2FA2">
      <w:pPr>
        <w:tabs>
          <w:tab w:val="left" w:pos="1191"/>
        </w:tabs>
        <w:spacing w:after="120" w:line="276" w:lineRule="auto"/>
        <w:jc w:val="both"/>
        <w:rPr>
          <w:rFonts w:eastAsia="Times New Roman"/>
          <w:color w:val="FF0000"/>
        </w:rPr>
      </w:pPr>
      <w:r w:rsidRPr="00BB2FA2">
        <w:rPr>
          <w:b/>
          <w:color w:val="FF0000"/>
        </w:rPr>
        <w:t xml:space="preserve">Decision </w:t>
      </w:r>
      <w:r w:rsidR="003059AD" w:rsidRPr="00BB2FA2">
        <w:rPr>
          <w:b/>
          <w:color w:val="FF0000"/>
        </w:rPr>
        <w:t>C2/2</w:t>
      </w:r>
      <w:r w:rsidR="00F2169B" w:rsidRPr="00BB2FA2">
        <w:rPr>
          <w:b/>
          <w:color w:val="FF0000"/>
        </w:rPr>
        <w:t>6</w:t>
      </w:r>
      <w:r w:rsidR="003059AD" w:rsidRPr="00BB2FA2">
        <w:rPr>
          <w:color w:val="FF0000"/>
        </w:rPr>
        <w:t xml:space="preserve">: </w:t>
      </w:r>
      <w:r w:rsidRPr="00BB2FA2">
        <w:rPr>
          <w:rFonts w:eastAsia="Times New Roman"/>
          <w:b/>
          <w:color w:val="FF0000"/>
        </w:rPr>
        <w:t xml:space="preserve">The Council </w:t>
      </w:r>
      <w:r w:rsidRPr="00BB2FA2">
        <w:rPr>
          <w:rFonts w:eastAsia="Times New Roman"/>
          <w:color w:val="FF0000"/>
        </w:rPr>
        <w:t>commended the IBSC, the RENCs and the CSBWG for their outstanding respective achievements since C-1</w:t>
      </w:r>
      <w:r w:rsidR="009F3A65">
        <w:rPr>
          <w:rFonts w:eastAsia="Times New Roman"/>
          <w:color w:val="FF0000"/>
        </w:rPr>
        <w:t>.</w:t>
      </w:r>
    </w:p>
    <w:p w14:paraId="0295592E" w14:textId="77777777" w:rsidR="008A1DB6" w:rsidRDefault="008A1DB6" w:rsidP="008A1DB6">
      <w:pPr>
        <w:tabs>
          <w:tab w:val="left" w:pos="680"/>
        </w:tabs>
        <w:autoSpaceDE w:val="0"/>
        <w:autoSpaceDN w:val="0"/>
        <w:adjustRightInd w:val="0"/>
        <w:spacing w:before="120" w:after="120" w:line="276" w:lineRule="auto"/>
        <w:jc w:val="both"/>
        <w:rPr>
          <w:i/>
          <w:spacing w:val="-1"/>
        </w:rPr>
      </w:pPr>
      <w:r w:rsidRPr="008A1DB6">
        <w:rPr>
          <w:b/>
          <w:spacing w:val="-1"/>
        </w:rPr>
        <w:t>Item 4.2B – Comments on IHO Resolution 1/2018</w:t>
      </w:r>
      <w:r>
        <w:rPr>
          <w:spacing w:val="-1"/>
        </w:rPr>
        <w:t xml:space="preserve"> – </w:t>
      </w:r>
      <w:r w:rsidRPr="008A1DB6">
        <w:rPr>
          <w:i/>
          <w:spacing w:val="-1"/>
        </w:rPr>
        <w:t>Elimination of overlapping ENC data in areas of demonstrable risk to the safety of navigation</w:t>
      </w:r>
    </w:p>
    <w:p w14:paraId="368AE2D9" w14:textId="77777777" w:rsidR="005A4A89" w:rsidRPr="00BB2FA2" w:rsidRDefault="005A4A89" w:rsidP="005A4A89">
      <w:pPr>
        <w:tabs>
          <w:tab w:val="left" w:pos="680"/>
        </w:tabs>
        <w:autoSpaceDE w:val="0"/>
        <w:autoSpaceDN w:val="0"/>
        <w:adjustRightInd w:val="0"/>
        <w:spacing w:line="276" w:lineRule="auto"/>
        <w:rPr>
          <w:i/>
          <w:iCs/>
          <w:spacing w:val="-1"/>
        </w:rPr>
      </w:pPr>
      <w:r w:rsidRPr="00BB2FA2">
        <w:rPr>
          <w:i/>
          <w:iCs/>
          <w:spacing w:val="-1"/>
        </w:rPr>
        <w:t>Doc:</w:t>
      </w:r>
      <w:r w:rsidRPr="00BB2FA2">
        <w:rPr>
          <w:i/>
          <w:iCs/>
          <w:spacing w:val="-1"/>
        </w:rPr>
        <w:tab/>
        <w:t>C</w:t>
      </w:r>
      <w:r w:rsidRPr="00BB2FA2">
        <w:rPr>
          <w:i/>
          <w:iCs/>
          <w:spacing w:val="-2"/>
        </w:rPr>
        <w:t>2</w:t>
      </w:r>
      <w:r w:rsidRPr="00BB2FA2">
        <w:rPr>
          <w:i/>
          <w:iCs/>
          <w:spacing w:val="-1"/>
        </w:rPr>
        <w:t>-4.2B</w:t>
      </w:r>
      <w:r w:rsidRPr="00BB2FA2">
        <w:rPr>
          <w:i/>
          <w:iCs/>
          <w:spacing w:val="-1"/>
        </w:rPr>
        <w:tab/>
      </w:r>
      <w:hyperlink r:id="rId27" w:history="1">
        <w:r w:rsidRPr="00086FAF">
          <w:rPr>
            <w:rStyle w:val="Hyperlink"/>
            <w:i/>
            <w:iCs/>
            <w:spacing w:val="-1"/>
          </w:rPr>
          <w:t>Comment by France on IRCC Report to C-2: Application of the IHO Resolution 1/2018 (IHO CL 19/2018)</w:t>
        </w:r>
      </w:hyperlink>
      <w:r>
        <w:rPr>
          <w:i/>
          <w:iCs/>
          <w:spacing w:val="-1"/>
        </w:rPr>
        <w:t xml:space="preserve"> - </w:t>
      </w:r>
      <w:hyperlink r:id="rId28" w:history="1">
        <w:r w:rsidRPr="00086FAF">
          <w:rPr>
            <w:rStyle w:val="Hyperlink"/>
            <w:i/>
            <w:iCs/>
            <w:spacing w:val="-1"/>
          </w:rPr>
          <w:t>Presentation</w:t>
        </w:r>
      </w:hyperlink>
    </w:p>
    <w:p w14:paraId="092D6DF6" w14:textId="77777777" w:rsidR="005A4A89" w:rsidRPr="00C602A9" w:rsidRDefault="005A4A89" w:rsidP="008A1DB6">
      <w:pPr>
        <w:tabs>
          <w:tab w:val="left" w:pos="680"/>
        </w:tabs>
        <w:autoSpaceDE w:val="0"/>
        <w:autoSpaceDN w:val="0"/>
        <w:adjustRightInd w:val="0"/>
        <w:spacing w:before="120" w:after="120" w:line="276" w:lineRule="auto"/>
        <w:jc w:val="both"/>
        <w:rPr>
          <w:spacing w:val="-1"/>
        </w:rPr>
      </w:pPr>
    </w:p>
    <w:p w14:paraId="2EE039A7" w14:textId="77777777" w:rsidR="00493E26" w:rsidRPr="00BB2FA2" w:rsidRDefault="00493E26" w:rsidP="00BB2FA2">
      <w:pPr>
        <w:tabs>
          <w:tab w:val="left" w:pos="680"/>
        </w:tabs>
        <w:autoSpaceDE w:val="0"/>
        <w:autoSpaceDN w:val="0"/>
        <w:adjustRightInd w:val="0"/>
        <w:spacing w:before="120" w:after="120" w:line="276" w:lineRule="auto"/>
        <w:jc w:val="both"/>
        <w:rPr>
          <w:iCs/>
          <w:spacing w:val="-1"/>
        </w:rPr>
      </w:pPr>
      <w:r w:rsidRPr="00BB2FA2">
        <w:rPr>
          <w:iCs/>
          <w:spacing w:val="-1"/>
        </w:rPr>
        <w:t xml:space="preserve">In respect of </w:t>
      </w:r>
      <w:r w:rsidR="008A1DB6">
        <w:rPr>
          <w:iCs/>
          <w:spacing w:val="-1"/>
        </w:rPr>
        <w:t>the implementation of IHO</w:t>
      </w:r>
      <w:r w:rsidRPr="00BB2FA2">
        <w:rPr>
          <w:iCs/>
          <w:spacing w:val="-1"/>
        </w:rPr>
        <w:t xml:space="preserve"> Resolution 1/2018 (see document C2-4.2</w:t>
      </w:r>
      <w:r w:rsidR="008A1DB6">
        <w:rPr>
          <w:iCs/>
          <w:spacing w:val="-1"/>
        </w:rPr>
        <w:t>B</w:t>
      </w:r>
      <w:r w:rsidRPr="00BB2FA2">
        <w:rPr>
          <w:iCs/>
          <w:spacing w:val="-1"/>
        </w:rPr>
        <w:t>), France drew attention to the overlaps in ENCs which caused ECDIS to behave unpredictably, with a resulting risk to safety of navigation. Resolution 1/2018 called for the elimination of ENC overlaps within one year of their detection. However, different ENC producers could not always agree on the prioritization of risks associated with the overlaps. It was proposed that the criticality of the risk should be one of the factors considered in the prioritization process and that, if opinions differed, the highest criticality should be used. IRCC should prepare an assessment, within one year, of the effectiveness of implementation of Resolution 1/2018 and, if necessary, draw up proposals for improving the effectiveness of implementation.</w:t>
      </w:r>
    </w:p>
    <w:p w14:paraId="6B1099DA" w14:textId="77777777" w:rsidR="00493E26" w:rsidRPr="00BB2FA2" w:rsidRDefault="00307F14" w:rsidP="00BB2FA2">
      <w:pPr>
        <w:tabs>
          <w:tab w:val="left" w:pos="680"/>
        </w:tabs>
        <w:autoSpaceDE w:val="0"/>
        <w:autoSpaceDN w:val="0"/>
        <w:adjustRightInd w:val="0"/>
        <w:spacing w:before="120" w:after="120" w:line="276" w:lineRule="auto"/>
        <w:jc w:val="both"/>
        <w:rPr>
          <w:spacing w:val="-1"/>
        </w:rPr>
      </w:pPr>
      <w:r>
        <w:rPr>
          <w:iCs/>
          <w:spacing w:val="-1"/>
        </w:rPr>
        <w:t xml:space="preserve">Some </w:t>
      </w:r>
      <w:r w:rsidR="00493E26" w:rsidRPr="00BB2FA2">
        <w:rPr>
          <w:iCs/>
          <w:spacing w:val="-1"/>
        </w:rPr>
        <w:t xml:space="preserve">Members noted that overlaps in ENCs often have political </w:t>
      </w:r>
      <w:r w:rsidR="008A1DB6">
        <w:rPr>
          <w:iCs/>
          <w:spacing w:val="-1"/>
        </w:rPr>
        <w:t>origins</w:t>
      </w:r>
      <w:r w:rsidR="00493E26" w:rsidRPr="00BB2FA2">
        <w:rPr>
          <w:iCs/>
          <w:spacing w:val="-1"/>
        </w:rPr>
        <w:t xml:space="preserve"> which are challenging to solve quickly and suggested that technical improvements to ECDIS could solve issues when loading overlapping ENCs. IRCC could produce technical guidance for regional hydrographic commissions, which are often responsible for assessing overlap status and risks to navigation. </w:t>
      </w:r>
      <w:r w:rsidR="00493E26" w:rsidRPr="00BB2FA2">
        <w:rPr>
          <w:spacing w:val="-1"/>
        </w:rPr>
        <w:t>The Chair drew attention to further comments on the issue in the Red Book document (C2-1.4).</w:t>
      </w:r>
      <w:r w:rsidR="00474CFC">
        <w:rPr>
          <w:spacing w:val="-1"/>
        </w:rPr>
        <w:t xml:space="preserve"> France clarified that its proposal is about the evaluation of the effectiveness </w:t>
      </w:r>
      <w:r w:rsidR="00874B6F">
        <w:rPr>
          <w:spacing w:val="-1"/>
        </w:rPr>
        <w:t xml:space="preserve">procedural approach </w:t>
      </w:r>
      <w:r w:rsidR="00474CFC">
        <w:rPr>
          <w:spacing w:val="-1"/>
        </w:rPr>
        <w:t xml:space="preserve">of the resolution, not the assessment of the </w:t>
      </w:r>
      <w:r w:rsidR="00874B6F">
        <w:rPr>
          <w:spacing w:val="-1"/>
        </w:rPr>
        <w:t xml:space="preserve">global </w:t>
      </w:r>
      <w:r w:rsidR="00474CFC">
        <w:rPr>
          <w:spacing w:val="-1"/>
        </w:rPr>
        <w:t>overlap status</w:t>
      </w:r>
      <w:r w:rsidR="00874B6F">
        <w:rPr>
          <w:spacing w:val="-1"/>
        </w:rPr>
        <w:t xml:space="preserve"> itself</w:t>
      </w:r>
      <w:r w:rsidR="00474CFC">
        <w:rPr>
          <w:spacing w:val="-1"/>
        </w:rPr>
        <w:t>.</w:t>
      </w:r>
    </w:p>
    <w:p w14:paraId="76EB2665" w14:textId="77777777" w:rsidR="00493E26" w:rsidRDefault="00493E26" w:rsidP="00BB2FA2">
      <w:pPr>
        <w:tabs>
          <w:tab w:val="left" w:pos="680"/>
        </w:tabs>
        <w:autoSpaceDE w:val="0"/>
        <w:autoSpaceDN w:val="0"/>
        <w:adjustRightInd w:val="0"/>
        <w:spacing w:before="120" w:after="120" w:line="276" w:lineRule="auto"/>
        <w:jc w:val="both"/>
        <w:rPr>
          <w:spacing w:val="-1"/>
        </w:rPr>
      </w:pPr>
      <w:r w:rsidRPr="00BB2FA2">
        <w:rPr>
          <w:spacing w:val="-1"/>
        </w:rPr>
        <w:t xml:space="preserve">The Assistant Secretary suggested that the issue could be considered </w:t>
      </w:r>
      <w:r w:rsidR="008A1DB6">
        <w:rPr>
          <w:spacing w:val="-1"/>
        </w:rPr>
        <w:t xml:space="preserve">in two steps, first </w:t>
      </w:r>
      <w:r w:rsidRPr="00BB2FA2">
        <w:rPr>
          <w:spacing w:val="-1"/>
        </w:rPr>
        <w:t xml:space="preserve">at the next meeting of the WEND Working Group in February 2019, with a report to IRCC in </w:t>
      </w:r>
      <w:r w:rsidR="009F3A65">
        <w:rPr>
          <w:spacing w:val="-1"/>
        </w:rPr>
        <w:t>June</w:t>
      </w:r>
      <w:r w:rsidRPr="00BB2FA2">
        <w:rPr>
          <w:spacing w:val="-1"/>
        </w:rPr>
        <w:t xml:space="preserve"> 2019. </w:t>
      </w:r>
    </w:p>
    <w:p w14:paraId="362CE79B" w14:textId="6DC424BF" w:rsidR="008A1DB6" w:rsidRDefault="008A1DB6" w:rsidP="008A1DB6">
      <w:pPr>
        <w:spacing w:line="276" w:lineRule="auto"/>
        <w:jc w:val="both"/>
        <w:rPr>
          <w:rFonts w:eastAsia="Times New Roman"/>
          <w:color w:val="FF0000"/>
        </w:rPr>
      </w:pPr>
      <w:r w:rsidRPr="00BB2FA2">
        <w:rPr>
          <w:b/>
          <w:color w:val="FF0000"/>
        </w:rPr>
        <w:t xml:space="preserve">Action C2/27: </w:t>
      </w:r>
      <w:r w:rsidRPr="00BB2FA2">
        <w:rPr>
          <w:rFonts w:eastAsia="Times New Roman"/>
          <w:b/>
          <w:color w:val="FF0000"/>
        </w:rPr>
        <w:t xml:space="preserve">IRCC </w:t>
      </w:r>
      <w:r w:rsidRPr="00BB2FA2">
        <w:rPr>
          <w:rFonts w:eastAsia="Times New Roman"/>
          <w:color w:val="FF0000"/>
        </w:rPr>
        <w:t>to instruct the</w:t>
      </w:r>
      <w:r w:rsidRPr="00BB2FA2">
        <w:rPr>
          <w:rFonts w:eastAsia="Times New Roman"/>
          <w:b/>
          <w:color w:val="FF0000"/>
        </w:rPr>
        <w:t xml:space="preserve"> WENDWG </w:t>
      </w:r>
      <w:r w:rsidRPr="00BB2FA2">
        <w:rPr>
          <w:rFonts w:eastAsia="Times New Roman"/>
          <w:color w:val="FF0000"/>
        </w:rPr>
        <w:t>to include in its next meeting agenda, an initial assessment of the lessons learned from the implementation process of the new IHO Resolution 1/2018 since its entry into force. (deadline</w:t>
      </w:r>
      <w:r w:rsidR="00F34D92">
        <w:rPr>
          <w:rFonts w:eastAsia="Times New Roman"/>
          <w:color w:val="FF0000"/>
        </w:rPr>
        <w:t>:</w:t>
      </w:r>
      <w:r w:rsidRPr="00BB2FA2">
        <w:rPr>
          <w:rFonts w:eastAsia="Times New Roman"/>
          <w:color w:val="FF0000"/>
        </w:rPr>
        <w:t xml:space="preserve"> February 2019) Subsequently, </w:t>
      </w:r>
      <w:r w:rsidRPr="00BB2FA2">
        <w:rPr>
          <w:rFonts w:eastAsia="Times New Roman"/>
          <w:b/>
          <w:color w:val="FF0000"/>
        </w:rPr>
        <w:t>WENDWG Chair</w:t>
      </w:r>
      <w:r w:rsidRPr="00BB2FA2">
        <w:rPr>
          <w:rFonts w:eastAsia="Times New Roman"/>
          <w:color w:val="FF0000"/>
        </w:rPr>
        <w:t xml:space="preserve"> to report on this initial evaluation to </w:t>
      </w:r>
      <w:r w:rsidRPr="00BB2FA2">
        <w:rPr>
          <w:rFonts w:eastAsia="Times New Roman"/>
          <w:b/>
          <w:color w:val="FF0000"/>
        </w:rPr>
        <w:t>IRCC-11</w:t>
      </w:r>
      <w:r w:rsidR="00874B6F">
        <w:rPr>
          <w:rFonts w:eastAsia="Times New Roman"/>
          <w:b/>
          <w:color w:val="FF0000"/>
        </w:rPr>
        <w:t>.</w:t>
      </w:r>
      <w:r w:rsidRPr="00BB2FA2">
        <w:rPr>
          <w:rFonts w:eastAsia="Times New Roman"/>
          <w:b/>
          <w:color w:val="FF0000"/>
        </w:rPr>
        <w:t xml:space="preserve"> (</w:t>
      </w:r>
      <w:r w:rsidRPr="00BB2FA2">
        <w:rPr>
          <w:rFonts w:eastAsia="Times New Roman"/>
          <w:color w:val="FF0000"/>
        </w:rPr>
        <w:t>deadline: end of April 2019)</w:t>
      </w:r>
    </w:p>
    <w:p w14:paraId="73BDE2F9" w14:textId="77777777" w:rsidR="008A1DB6" w:rsidRPr="00BB2FA2" w:rsidRDefault="008A1DB6" w:rsidP="008A1DB6">
      <w:pPr>
        <w:spacing w:line="276" w:lineRule="auto"/>
        <w:jc w:val="both"/>
        <w:rPr>
          <w:rFonts w:eastAsia="Times New Roman"/>
          <w:color w:val="FF0000"/>
        </w:rPr>
      </w:pPr>
    </w:p>
    <w:p w14:paraId="56B9571A" w14:textId="77777777" w:rsidR="002C7369" w:rsidRPr="00BB2FA2" w:rsidRDefault="00493E26" w:rsidP="00BB2FA2">
      <w:pPr>
        <w:spacing w:line="276" w:lineRule="auto"/>
        <w:jc w:val="both"/>
        <w:rPr>
          <w:rFonts w:eastAsia="Times New Roman"/>
          <w:color w:val="FF0000"/>
        </w:rPr>
      </w:pPr>
      <w:r w:rsidRPr="00BB2FA2">
        <w:rPr>
          <w:b/>
          <w:color w:val="FF0000"/>
        </w:rPr>
        <w:t xml:space="preserve">Decision </w:t>
      </w:r>
      <w:r w:rsidR="002C7369" w:rsidRPr="00BB2FA2">
        <w:rPr>
          <w:b/>
          <w:color w:val="FF0000"/>
        </w:rPr>
        <w:t xml:space="preserve">and Action </w:t>
      </w:r>
      <w:r w:rsidRPr="00BB2FA2">
        <w:rPr>
          <w:b/>
          <w:color w:val="FF0000"/>
        </w:rPr>
        <w:t>C2/</w:t>
      </w:r>
      <w:r w:rsidR="000B2089" w:rsidRPr="00BB2FA2">
        <w:rPr>
          <w:b/>
          <w:color w:val="FF0000"/>
        </w:rPr>
        <w:t xml:space="preserve">28: </w:t>
      </w:r>
      <w:r w:rsidR="000B2089" w:rsidRPr="00BB2FA2">
        <w:rPr>
          <w:rFonts w:eastAsia="Times New Roman"/>
          <w:color w:val="FF0000"/>
        </w:rPr>
        <w:t>Following this initial evaluation,</w:t>
      </w:r>
      <w:r w:rsidR="000B2089" w:rsidRPr="00BB2FA2">
        <w:rPr>
          <w:rFonts w:eastAsia="Times New Roman"/>
          <w:b/>
          <w:color w:val="FF0000"/>
        </w:rPr>
        <w:t xml:space="preserve"> IRCC </w:t>
      </w:r>
      <w:r w:rsidR="000B2089" w:rsidRPr="00BB2FA2">
        <w:rPr>
          <w:rFonts w:eastAsia="Times New Roman"/>
          <w:color w:val="FF0000"/>
        </w:rPr>
        <w:t xml:space="preserve">to instruct and provide guidance to the </w:t>
      </w:r>
      <w:r w:rsidR="000B2089" w:rsidRPr="00BB2FA2">
        <w:rPr>
          <w:rFonts w:eastAsia="Times New Roman"/>
          <w:b/>
          <w:color w:val="FF0000"/>
        </w:rPr>
        <w:t>WENDWG</w:t>
      </w:r>
      <w:r w:rsidR="000B2089" w:rsidRPr="00BB2FA2">
        <w:rPr>
          <w:rFonts w:eastAsia="Times New Roman"/>
          <w:color w:val="FF0000"/>
        </w:rPr>
        <w:t xml:space="preserve"> on how such an evaluation of the effectiveness of IHO Resolution 1/2018 should be conducted, and on the expected outcomes.</w:t>
      </w:r>
      <w:r w:rsidR="002C7369" w:rsidRPr="00BB2FA2">
        <w:rPr>
          <w:rFonts w:eastAsia="Times New Roman"/>
          <w:color w:val="FF0000"/>
        </w:rPr>
        <w:t xml:space="preserve"> (deadline: June 2019) </w:t>
      </w:r>
      <w:r w:rsidR="000B2089" w:rsidRPr="00BB2FA2">
        <w:rPr>
          <w:rFonts w:eastAsia="Times New Roman"/>
          <w:color w:val="FF0000"/>
        </w:rPr>
        <w:t xml:space="preserve">Subsequently, </w:t>
      </w:r>
      <w:r w:rsidR="000B2089" w:rsidRPr="00BB2FA2">
        <w:rPr>
          <w:rFonts w:eastAsia="Times New Roman"/>
          <w:b/>
          <w:color w:val="FF0000"/>
        </w:rPr>
        <w:t>IRCC</w:t>
      </w:r>
      <w:r w:rsidR="000B2089" w:rsidRPr="00BB2FA2">
        <w:rPr>
          <w:rFonts w:eastAsia="Times New Roman"/>
          <w:color w:val="FF0000"/>
        </w:rPr>
        <w:t xml:space="preserve"> to submit </w:t>
      </w:r>
      <w:r w:rsidR="000B2089" w:rsidRPr="00BB2FA2">
        <w:rPr>
          <w:rFonts w:eastAsia="Times New Roman"/>
          <w:color w:val="FF0000"/>
        </w:rPr>
        <w:lastRenderedPageBreak/>
        <w:t>amendments to this Resolution, if appropriate, and report on the outcome of this process across the charting regions</w:t>
      </w:r>
      <w:r w:rsidR="002C7369" w:rsidRPr="00BB2FA2">
        <w:rPr>
          <w:rFonts w:eastAsia="Times New Roman"/>
          <w:color w:val="FF0000"/>
        </w:rPr>
        <w:t>. (deadline: C3 in preparation of A2)</w:t>
      </w:r>
    </w:p>
    <w:p w14:paraId="1F4F68F9" w14:textId="77777777" w:rsidR="00FF04E8" w:rsidRDefault="00FF04E8" w:rsidP="00BB2FA2">
      <w:pPr>
        <w:tabs>
          <w:tab w:val="left" w:pos="1191"/>
        </w:tabs>
        <w:spacing w:after="120" w:line="276" w:lineRule="auto"/>
        <w:jc w:val="both"/>
        <w:rPr>
          <w:color w:val="FF0000"/>
        </w:rPr>
      </w:pPr>
    </w:p>
    <w:p w14:paraId="447ADAD8" w14:textId="77777777" w:rsidR="008C607A" w:rsidRPr="00BB2FA2" w:rsidRDefault="008C607A" w:rsidP="00BB2FA2">
      <w:pPr>
        <w:tabs>
          <w:tab w:val="left" w:pos="680"/>
        </w:tabs>
        <w:autoSpaceDE w:val="0"/>
        <w:autoSpaceDN w:val="0"/>
        <w:adjustRightInd w:val="0"/>
        <w:spacing w:before="120" w:after="120" w:line="276" w:lineRule="auto"/>
        <w:rPr>
          <w:b/>
          <w:bCs/>
          <w:spacing w:val="5"/>
        </w:rPr>
      </w:pPr>
      <w:r w:rsidRPr="00BB2FA2">
        <w:rPr>
          <w:b/>
          <w:bCs/>
          <w:spacing w:val="5"/>
        </w:rPr>
        <w:t>4.3</w:t>
      </w:r>
      <w:r w:rsidRPr="00BB2FA2">
        <w:rPr>
          <w:b/>
          <w:bCs/>
          <w:spacing w:val="5"/>
        </w:rPr>
        <w:tab/>
        <w:t>Development and future provision of S-100 products</w:t>
      </w:r>
    </w:p>
    <w:p w14:paraId="382A67C3" w14:textId="77777777" w:rsidR="008C607A" w:rsidRPr="00BB2FA2" w:rsidRDefault="008C607A" w:rsidP="00BB2FA2">
      <w:pPr>
        <w:widowControl w:val="0"/>
        <w:tabs>
          <w:tab w:val="left" w:pos="680"/>
        </w:tabs>
        <w:autoSpaceDE w:val="0"/>
        <w:autoSpaceDN w:val="0"/>
        <w:adjustRightInd w:val="0"/>
        <w:spacing w:before="120" w:after="120" w:line="276" w:lineRule="auto"/>
        <w:jc w:val="both"/>
        <w:rPr>
          <w:i/>
          <w:iCs/>
          <w:spacing w:val="-1"/>
        </w:rPr>
      </w:pPr>
      <w:r w:rsidRPr="00BB2FA2">
        <w:rPr>
          <w:i/>
          <w:iCs/>
          <w:spacing w:val="-1"/>
        </w:rPr>
        <w:t>Doc:</w:t>
      </w:r>
      <w:r w:rsidRPr="00BB2FA2">
        <w:rPr>
          <w:i/>
          <w:iCs/>
          <w:spacing w:val="-1"/>
        </w:rPr>
        <w:tab/>
      </w:r>
      <w:hyperlink r:id="rId29" w:history="1">
        <w:r w:rsidRPr="005A4A89">
          <w:rPr>
            <w:rStyle w:val="Hyperlink"/>
            <w:i/>
            <w:iCs/>
            <w:spacing w:val="-1"/>
          </w:rPr>
          <w:t>C2-4.3</w:t>
        </w:r>
      </w:hyperlink>
      <w:r w:rsidRPr="00BB2FA2">
        <w:rPr>
          <w:i/>
          <w:iCs/>
          <w:spacing w:val="-1"/>
        </w:rPr>
        <w:t xml:space="preserve"> &amp; Red Book comments</w:t>
      </w:r>
      <w:r w:rsidR="005A4A89">
        <w:rPr>
          <w:i/>
          <w:iCs/>
          <w:spacing w:val="-1"/>
        </w:rPr>
        <w:t xml:space="preserve"> – </w:t>
      </w:r>
      <w:hyperlink r:id="rId30" w:history="1">
        <w:r w:rsidR="005A4A89" w:rsidRPr="005A4A89">
          <w:rPr>
            <w:rStyle w:val="Hyperlink"/>
            <w:i/>
            <w:iCs/>
            <w:spacing w:val="-1"/>
          </w:rPr>
          <w:t>Presentation</w:t>
        </w:r>
      </w:hyperlink>
      <w:r w:rsidR="005A4A89">
        <w:rPr>
          <w:i/>
          <w:iCs/>
          <w:spacing w:val="-1"/>
        </w:rPr>
        <w:t xml:space="preserve"> – Beyond the Charts (</w:t>
      </w:r>
      <w:hyperlink r:id="rId31" w:history="1">
        <w:r w:rsidR="005A4A89" w:rsidRPr="005A4A89">
          <w:rPr>
            <w:rStyle w:val="Hyperlink"/>
            <w:i/>
            <w:iCs/>
            <w:spacing w:val="-1"/>
          </w:rPr>
          <w:t>Presentation</w:t>
        </w:r>
      </w:hyperlink>
      <w:r w:rsidR="005A4A89">
        <w:rPr>
          <w:i/>
          <w:iCs/>
          <w:spacing w:val="-1"/>
        </w:rPr>
        <w:t>)</w:t>
      </w:r>
    </w:p>
    <w:p w14:paraId="4DDB6EC5" w14:textId="76301969" w:rsidR="008C607A" w:rsidRPr="00BB2FA2" w:rsidRDefault="008C607A" w:rsidP="00BB2FA2">
      <w:pPr>
        <w:widowControl w:val="0"/>
        <w:tabs>
          <w:tab w:val="left" w:pos="680"/>
        </w:tabs>
        <w:autoSpaceDE w:val="0"/>
        <w:autoSpaceDN w:val="0"/>
        <w:adjustRightInd w:val="0"/>
        <w:spacing w:before="120" w:after="120" w:line="276" w:lineRule="auto"/>
        <w:jc w:val="both"/>
        <w:rPr>
          <w:iCs/>
          <w:spacing w:val="-1"/>
        </w:rPr>
      </w:pPr>
      <w:r w:rsidRPr="00BB2FA2">
        <w:rPr>
          <w:iCs/>
          <w:spacing w:val="-1"/>
        </w:rPr>
        <w:t xml:space="preserve">The Secretary-General noted that comments in the Red Book would not be </w:t>
      </w:r>
      <w:r w:rsidR="005D7383">
        <w:rPr>
          <w:iCs/>
          <w:spacing w:val="-1"/>
        </w:rPr>
        <w:t>restated in the course of the Council meeting (due to time constraints)</w:t>
      </w:r>
      <w:r w:rsidRPr="00BB2FA2">
        <w:rPr>
          <w:iCs/>
          <w:spacing w:val="-1"/>
        </w:rPr>
        <w:t xml:space="preserve"> in principle and drew attention to a number of S-100-based hydrographic products that have reached a level of maturity that warrants discussion of the practical aspects of production and dissemination of the datasets and requires specific action by HSSC and IR</w:t>
      </w:r>
      <w:r w:rsidR="00D529E0" w:rsidRPr="00BB2FA2">
        <w:rPr>
          <w:iCs/>
          <w:spacing w:val="-1"/>
        </w:rPr>
        <w:t>C</w:t>
      </w:r>
      <w:r w:rsidRPr="00BB2FA2">
        <w:rPr>
          <w:iCs/>
          <w:spacing w:val="-1"/>
        </w:rPr>
        <w:t xml:space="preserve">C. It will also be necessary to collaborate with industry and also approach the IMO to </w:t>
      </w:r>
      <w:r w:rsidR="005E08E9">
        <w:rPr>
          <w:iCs/>
          <w:spacing w:val="-1"/>
        </w:rPr>
        <w:t>explore</w:t>
      </w:r>
      <w:r w:rsidRPr="00BB2FA2">
        <w:rPr>
          <w:iCs/>
          <w:spacing w:val="-1"/>
        </w:rPr>
        <w:t xml:space="preserve"> the legal status of the new products as equivalent to existing digital nautical charts and publications for compliancy with the applicable carriage requirements of SOLAS. S</w:t>
      </w:r>
      <w:r w:rsidR="00D529E0" w:rsidRPr="00BB2FA2">
        <w:rPr>
          <w:iCs/>
          <w:spacing w:val="-1"/>
        </w:rPr>
        <w:t>-</w:t>
      </w:r>
      <w:r w:rsidRPr="00BB2FA2">
        <w:rPr>
          <w:iCs/>
          <w:spacing w:val="-1"/>
        </w:rPr>
        <w:t>100 is the most important application of the ISO 19100 series of geographic standards on a global scale which will ensure new components are part of a family of standards and not frozen in time but updated and reviewed as technology changes.</w:t>
      </w:r>
    </w:p>
    <w:p w14:paraId="7635479E" w14:textId="7E5CB193" w:rsidR="008C607A" w:rsidRPr="00BB2FA2" w:rsidRDefault="008C607A" w:rsidP="00BB2FA2">
      <w:pPr>
        <w:widowControl w:val="0"/>
        <w:tabs>
          <w:tab w:val="left" w:pos="680"/>
        </w:tabs>
        <w:autoSpaceDE w:val="0"/>
        <w:autoSpaceDN w:val="0"/>
        <w:adjustRightInd w:val="0"/>
        <w:spacing w:before="120" w:after="120" w:line="276" w:lineRule="auto"/>
        <w:jc w:val="both"/>
        <w:rPr>
          <w:iCs/>
          <w:spacing w:val="-1"/>
        </w:rPr>
      </w:pPr>
      <w:r w:rsidRPr="00BB2FA2">
        <w:rPr>
          <w:iCs/>
          <w:spacing w:val="-1"/>
        </w:rPr>
        <w:t>A number of activities were proposed. HSSC could host a workshop on S-100-based data production, validation and distribution concepts in 2019, possibly back to back wit</w:t>
      </w:r>
      <w:r w:rsidR="000D6203">
        <w:rPr>
          <w:iCs/>
          <w:spacing w:val="-1"/>
        </w:rPr>
        <w:t>h C-3. IRCC could instruct WEND</w:t>
      </w:r>
      <w:r w:rsidRPr="00BB2FA2">
        <w:rPr>
          <w:iCs/>
          <w:spacing w:val="-1"/>
        </w:rPr>
        <w:t xml:space="preserve">WG to consider the applicability of the WEND Principles to the S-101 ENCs and the first generation of S-100-based products and report to C-3. The Chairs of the Council, HSSC and IRCC, with the Secretary-General, could draft a “roadmap” for the </w:t>
      </w:r>
      <w:r w:rsidR="000633CC">
        <w:rPr>
          <w:iCs/>
          <w:spacing w:val="-1"/>
        </w:rPr>
        <w:t xml:space="preserve">coordination of the </w:t>
      </w:r>
      <w:r w:rsidRPr="00BB2FA2">
        <w:rPr>
          <w:iCs/>
          <w:spacing w:val="-1"/>
        </w:rPr>
        <w:t>regular production and dissemination of S-100-based hydrographic products, for regional discussion. This would then be discussed at A-2 for the 2021</w:t>
      </w:r>
      <w:r w:rsidR="009F3A65">
        <w:rPr>
          <w:iCs/>
          <w:spacing w:val="-1"/>
        </w:rPr>
        <w:t>-</w:t>
      </w:r>
      <w:r w:rsidRPr="00BB2FA2">
        <w:rPr>
          <w:iCs/>
          <w:spacing w:val="-1"/>
        </w:rPr>
        <w:t xml:space="preserve">2023 Work Programme. </w:t>
      </w:r>
      <w:r w:rsidR="005E08E9">
        <w:rPr>
          <w:iCs/>
          <w:spacing w:val="-1"/>
        </w:rPr>
        <w:t xml:space="preserve">The Secretary-General sought advice on when and how </w:t>
      </w:r>
      <w:r w:rsidR="005D7383">
        <w:rPr>
          <w:iCs/>
          <w:spacing w:val="-1"/>
        </w:rPr>
        <w:t xml:space="preserve">to </w:t>
      </w:r>
      <w:r w:rsidR="005E08E9">
        <w:rPr>
          <w:iCs/>
          <w:spacing w:val="-1"/>
        </w:rPr>
        <w:t>inform the IMO on</w:t>
      </w:r>
      <w:r w:rsidR="005D7383">
        <w:rPr>
          <w:iCs/>
          <w:spacing w:val="-1"/>
        </w:rPr>
        <w:t xml:space="preserve"> these</w:t>
      </w:r>
      <w:r w:rsidR="005E08E9">
        <w:rPr>
          <w:iCs/>
          <w:spacing w:val="-1"/>
        </w:rPr>
        <w:t xml:space="preserve"> recent </w:t>
      </w:r>
      <w:r w:rsidR="005D7383">
        <w:rPr>
          <w:iCs/>
          <w:spacing w:val="-1"/>
        </w:rPr>
        <w:t xml:space="preserve">and important </w:t>
      </w:r>
      <w:r w:rsidR="005E08E9">
        <w:rPr>
          <w:iCs/>
          <w:spacing w:val="-1"/>
        </w:rPr>
        <w:t>developments.</w:t>
      </w:r>
    </w:p>
    <w:p w14:paraId="7509603F" w14:textId="77777777" w:rsidR="008C607A" w:rsidRPr="00BB2FA2" w:rsidRDefault="008C607A" w:rsidP="00BB2FA2">
      <w:pPr>
        <w:widowControl w:val="0"/>
        <w:autoSpaceDE w:val="0"/>
        <w:autoSpaceDN w:val="0"/>
        <w:adjustRightInd w:val="0"/>
        <w:spacing w:before="120" w:after="120" w:line="276" w:lineRule="auto"/>
        <w:jc w:val="both"/>
        <w:rPr>
          <w:spacing w:val="-1"/>
        </w:rPr>
      </w:pPr>
      <w:r w:rsidRPr="00BB2FA2">
        <w:rPr>
          <w:spacing w:val="-1"/>
        </w:rPr>
        <w:t>M</w:t>
      </w:r>
      <w:r w:rsidR="001B6B37" w:rsidRPr="00BB2FA2">
        <w:rPr>
          <w:spacing w:val="-1"/>
        </w:rPr>
        <w:t xml:space="preserve">ember </w:t>
      </w:r>
      <w:r w:rsidRPr="00BB2FA2">
        <w:rPr>
          <w:spacing w:val="-1"/>
        </w:rPr>
        <w:t>S</w:t>
      </w:r>
      <w:r w:rsidR="001B6B37" w:rsidRPr="00BB2FA2">
        <w:rPr>
          <w:spacing w:val="-1"/>
        </w:rPr>
        <w:t>tates</w:t>
      </w:r>
      <w:r w:rsidRPr="00BB2FA2">
        <w:rPr>
          <w:spacing w:val="-1"/>
        </w:rPr>
        <w:t xml:space="preserve"> made various comments for consideration:</w:t>
      </w:r>
    </w:p>
    <w:p w14:paraId="03BE47CD" w14:textId="77777777" w:rsidR="008C607A" w:rsidRPr="00BB2FA2" w:rsidRDefault="008C607A" w:rsidP="00BB2FA2">
      <w:pPr>
        <w:pStyle w:val="ListParagraph"/>
        <w:numPr>
          <w:ilvl w:val="0"/>
          <w:numId w:val="8"/>
        </w:numPr>
        <w:autoSpaceDE w:val="0"/>
        <w:autoSpaceDN w:val="0"/>
        <w:adjustRightInd w:val="0"/>
        <w:spacing w:before="120" w:after="120" w:line="276" w:lineRule="auto"/>
        <w:ind w:leftChars="0"/>
        <w:rPr>
          <w:rFonts w:ascii="Times New Roman" w:hAnsi="Times New Roman"/>
          <w:spacing w:val="-1"/>
          <w:sz w:val="24"/>
          <w:szCs w:val="24"/>
        </w:rPr>
      </w:pPr>
      <w:r w:rsidRPr="00BB2FA2">
        <w:rPr>
          <w:rFonts w:ascii="Times New Roman" w:hAnsi="Times New Roman"/>
          <w:spacing w:val="-1"/>
          <w:sz w:val="24"/>
          <w:szCs w:val="24"/>
        </w:rPr>
        <w:t>Maybe the term “roadmap” was not appropriate unless it looked to a particular task such as demonstrating the achievement/ implementation of standards.</w:t>
      </w:r>
    </w:p>
    <w:p w14:paraId="35D54124" w14:textId="77777777" w:rsidR="008C607A" w:rsidRPr="00BB2FA2" w:rsidRDefault="008C607A" w:rsidP="00BB2FA2">
      <w:pPr>
        <w:pStyle w:val="ListParagraph"/>
        <w:numPr>
          <w:ilvl w:val="0"/>
          <w:numId w:val="8"/>
        </w:numPr>
        <w:autoSpaceDE w:val="0"/>
        <w:autoSpaceDN w:val="0"/>
        <w:adjustRightInd w:val="0"/>
        <w:spacing w:before="120" w:after="120" w:line="276" w:lineRule="auto"/>
        <w:ind w:leftChars="0"/>
        <w:rPr>
          <w:rFonts w:ascii="Times New Roman" w:hAnsi="Times New Roman"/>
          <w:spacing w:val="-1"/>
          <w:sz w:val="24"/>
          <w:szCs w:val="24"/>
        </w:rPr>
      </w:pPr>
      <w:r w:rsidRPr="00BB2FA2">
        <w:rPr>
          <w:rFonts w:ascii="Times New Roman" w:hAnsi="Times New Roman"/>
          <w:spacing w:val="-1"/>
          <w:sz w:val="24"/>
          <w:szCs w:val="24"/>
        </w:rPr>
        <w:t xml:space="preserve">Further work was required before presenting anything to the IMO such as assessing the user demand; demonstrating the benefits of the new standards and providing guidance on their implementation; the test bed was not considered mature enough at this point. </w:t>
      </w:r>
      <w:r w:rsidR="000633CC">
        <w:rPr>
          <w:rFonts w:ascii="Times New Roman" w:hAnsi="Times New Roman"/>
          <w:spacing w:val="-1"/>
          <w:sz w:val="24"/>
          <w:szCs w:val="24"/>
        </w:rPr>
        <w:t xml:space="preserve">On the other hand, some other Member States indicated that the </w:t>
      </w:r>
      <w:r w:rsidRPr="00BB2FA2">
        <w:rPr>
          <w:rFonts w:ascii="Times New Roman" w:hAnsi="Times New Roman"/>
          <w:spacing w:val="-1"/>
          <w:sz w:val="24"/>
          <w:szCs w:val="24"/>
        </w:rPr>
        <w:t xml:space="preserve">IMO should </w:t>
      </w:r>
      <w:r w:rsidR="000633CC">
        <w:rPr>
          <w:rFonts w:ascii="Times New Roman" w:hAnsi="Times New Roman"/>
          <w:spacing w:val="-1"/>
          <w:sz w:val="24"/>
          <w:szCs w:val="24"/>
        </w:rPr>
        <w:t xml:space="preserve">also </w:t>
      </w:r>
      <w:r w:rsidRPr="00BB2FA2">
        <w:rPr>
          <w:rFonts w:ascii="Times New Roman" w:hAnsi="Times New Roman"/>
          <w:spacing w:val="-1"/>
          <w:sz w:val="24"/>
          <w:szCs w:val="24"/>
        </w:rPr>
        <w:t xml:space="preserve">be </w:t>
      </w:r>
      <w:r w:rsidR="000633CC">
        <w:rPr>
          <w:rFonts w:ascii="Times New Roman" w:hAnsi="Times New Roman"/>
          <w:spacing w:val="-1"/>
          <w:sz w:val="24"/>
          <w:szCs w:val="24"/>
        </w:rPr>
        <w:t>further involved in the discussion on S-100 products.</w:t>
      </w:r>
    </w:p>
    <w:p w14:paraId="5130C85C" w14:textId="77777777" w:rsidR="008C607A" w:rsidRPr="00BB2FA2" w:rsidRDefault="008C607A" w:rsidP="00BB2FA2">
      <w:pPr>
        <w:pStyle w:val="ListParagraph"/>
        <w:numPr>
          <w:ilvl w:val="0"/>
          <w:numId w:val="8"/>
        </w:numPr>
        <w:autoSpaceDE w:val="0"/>
        <w:autoSpaceDN w:val="0"/>
        <w:adjustRightInd w:val="0"/>
        <w:spacing w:before="120" w:after="120" w:line="276" w:lineRule="auto"/>
        <w:ind w:leftChars="0"/>
        <w:rPr>
          <w:rFonts w:ascii="Times New Roman" w:hAnsi="Times New Roman"/>
          <w:spacing w:val="-1"/>
          <w:sz w:val="24"/>
          <w:szCs w:val="24"/>
        </w:rPr>
      </w:pPr>
      <w:r w:rsidRPr="00BB2FA2">
        <w:rPr>
          <w:rFonts w:ascii="Times New Roman" w:hAnsi="Times New Roman"/>
          <w:spacing w:val="-1"/>
          <w:sz w:val="24"/>
          <w:szCs w:val="24"/>
        </w:rPr>
        <w:t xml:space="preserve">Is the development and dissemination of S-100-based products an end in itself, or merely one of the milestones in a roadmap with a longer-term strategic endpoint? </w:t>
      </w:r>
    </w:p>
    <w:p w14:paraId="578359CC" w14:textId="77777777" w:rsidR="008C607A" w:rsidRPr="00BB2FA2" w:rsidRDefault="008C607A" w:rsidP="00BB2FA2">
      <w:pPr>
        <w:pStyle w:val="ListParagraph"/>
        <w:numPr>
          <w:ilvl w:val="0"/>
          <w:numId w:val="8"/>
        </w:numPr>
        <w:autoSpaceDE w:val="0"/>
        <w:autoSpaceDN w:val="0"/>
        <w:adjustRightInd w:val="0"/>
        <w:spacing w:before="120" w:after="120" w:line="276" w:lineRule="auto"/>
        <w:ind w:leftChars="0"/>
        <w:rPr>
          <w:rFonts w:ascii="Times New Roman" w:hAnsi="Times New Roman"/>
          <w:spacing w:val="-1"/>
          <w:sz w:val="24"/>
          <w:szCs w:val="24"/>
        </w:rPr>
      </w:pPr>
      <w:r w:rsidRPr="00BB2FA2">
        <w:rPr>
          <w:rFonts w:ascii="Times New Roman" w:hAnsi="Times New Roman"/>
          <w:spacing w:val="-1"/>
          <w:sz w:val="24"/>
          <w:szCs w:val="24"/>
        </w:rPr>
        <w:t xml:space="preserve">Should the IHO be responsible for </w:t>
      </w:r>
      <w:r w:rsidR="000633CC">
        <w:rPr>
          <w:rFonts w:ascii="Times New Roman" w:hAnsi="Times New Roman"/>
          <w:spacing w:val="-1"/>
          <w:sz w:val="24"/>
          <w:szCs w:val="24"/>
        </w:rPr>
        <w:t xml:space="preserve">coordinating, </w:t>
      </w:r>
      <w:r w:rsidRPr="00BB2FA2">
        <w:rPr>
          <w:rFonts w:ascii="Times New Roman" w:hAnsi="Times New Roman"/>
          <w:spacing w:val="-1"/>
          <w:sz w:val="24"/>
          <w:szCs w:val="24"/>
        </w:rPr>
        <w:t xml:space="preserve">developing and disseminating new products, or should this be left to regional or national hydrographic authorities as regional variations need to be taken into account as the objectives of delivering a standard may be different? IHO should play an overall coordinating role in that process. </w:t>
      </w:r>
    </w:p>
    <w:p w14:paraId="6518C1EC" w14:textId="77777777" w:rsidR="008C607A" w:rsidRPr="00BB2FA2" w:rsidRDefault="008C607A" w:rsidP="00BB2FA2">
      <w:pPr>
        <w:pStyle w:val="ListParagraph"/>
        <w:numPr>
          <w:ilvl w:val="0"/>
          <w:numId w:val="8"/>
        </w:numPr>
        <w:autoSpaceDE w:val="0"/>
        <w:autoSpaceDN w:val="0"/>
        <w:adjustRightInd w:val="0"/>
        <w:spacing w:before="120" w:after="120" w:line="276" w:lineRule="auto"/>
        <w:ind w:leftChars="0"/>
        <w:rPr>
          <w:rFonts w:ascii="Times New Roman" w:hAnsi="Times New Roman"/>
          <w:spacing w:val="-1"/>
          <w:sz w:val="24"/>
          <w:szCs w:val="24"/>
        </w:rPr>
      </w:pPr>
      <w:r w:rsidRPr="00BB2FA2">
        <w:rPr>
          <w:rFonts w:ascii="Times New Roman" w:hAnsi="Times New Roman"/>
          <w:spacing w:val="-1"/>
          <w:sz w:val="24"/>
          <w:szCs w:val="24"/>
        </w:rPr>
        <w:t>The need to align the proposed roadmap with the final revised strategic plan of IHO and pointed out guidance was needed (for example) for Port State Control to understand what S</w:t>
      </w:r>
      <w:r w:rsidR="00874B6F">
        <w:rPr>
          <w:rFonts w:ascii="Times New Roman" w:hAnsi="Times New Roman"/>
          <w:spacing w:val="-1"/>
          <w:sz w:val="24"/>
          <w:szCs w:val="24"/>
        </w:rPr>
        <w:t>-</w:t>
      </w:r>
      <w:r w:rsidRPr="00BB2FA2">
        <w:rPr>
          <w:rFonts w:ascii="Times New Roman" w:hAnsi="Times New Roman"/>
          <w:spacing w:val="-1"/>
          <w:sz w:val="24"/>
          <w:szCs w:val="24"/>
        </w:rPr>
        <w:t xml:space="preserve">100 compliance a ship should have. </w:t>
      </w:r>
    </w:p>
    <w:p w14:paraId="01D45A46" w14:textId="77777777" w:rsidR="008C607A" w:rsidRPr="00BB2FA2" w:rsidRDefault="008C607A" w:rsidP="00BB2FA2">
      <w:pPr>
        <w:pStyle w:val="ListParagraph"/>
        <w:numPr>
          <w:ilvl w:val="0"/>
          <w:numId w:val="8"/>
        </w:numPr>
        <w:autoSpaceDE w:val="0"/>
        <w:autoSpaceDN w:val="0"/>
        <w:adjustRightInd w:val="0"/>
        <w:spacing w:before="120" w:after="120" w:line="276" w:lineRule="auto"/>
        <w:ind w:leftChars="0"/>
        <w:rPr>
          <w:rFonts w:ascii="Times New Roman" w:hAnsi="Times New Roman"/>
          <w:spacing w:val="-1"/>
          <w:sz w:val="24"/>
          <w:szCs w:val="24"/>
        </w:rPr>
      </w:pPr>
      <w:r w:rsidRPr="00BB2FA2">
        <w:rPr>
          <w:rFonts w:ascii="Times New Roman" w:hAnsi="Times New Roman"/>
          <w:spacing w:val="-1"/>
          <w:sz w:val="24"/>
          <w:szCs w:val="24"/>
        </w:rPr>
        <w:t>Guidance should not be too specific: references to earlier standards that relied on a paper-based model may no longer be relevant, so it is important to allow some flexibility.</w:t>
      </w:r>
    </w:p>
    <w:p w14:paraId="4A97D33F" w14:textId="77777777" w:rsidR="008C607A" w:rsidRPr="00BB2FA2" w:rsidRDefault="008C607A" w:rsidP="00BB2FA2">
      <w:pPr>
        <w:pStyle w:val="ListParagraph"/>
        <w:numPr>
          <w:ilvl w:val="0"/>
          <w:numId w:val="8"/>
        </w:numPr>
        <w:autoSpaceDE w:val="0"/>
        <w:autoSpaceDN w:val="0"/>
        <w:adjustRightInd w:val="0"/>
        <w:spacing w:before="120" w:after="120" w:line="276" w:lineRule="auto"/>
        <w:ind w:leftChars="0"/>
        <w:rPr>
          <w:rFonts w:ascii="Times New Roman" w:hAnsi="Times New Roman"/>
          <w:spacing w:val="-1"/>
          <w:sz w:val="24"/>
          <w:szCs w:val="24"/>
        </w:rPr>
      </w:pPr>
      <w:r w:rsidRPr="00BB2FA2">
        <w:rPr>
          <w:rFonts w:ascii="Times New Roman" w:hAnsi="Times New Roman"/>
          <w:spacing w:val="-1"/>
          <w:sz w:val="24"/>
          <w:szCs w:val="24"/>
        </w:rPr>
        <w:lastRenderedPageBreak/>
        <w:t>S-100 products focus on electronic navigation and may not be applicable to issues of relevance to other stakeholders, e.g. more general marine rather than maritime issues.</w:t>
      </w:r>
    </w:p>
    <w:p w14:paraId="3D8FEAFC" w14:textId="77777777" w:rsidR="008C607A" w:rsidRPr="00BB2FA2" w:rsidRDefault="008C607A" w:rsidP="00BB2FA2">
      <w:pPr>
        <w:pStyle w:val="ListParagraph"/>
        <w:numPr>
          <w:ilvl w:val="0"/>
          <w:numId w:val="8"/>
        </w:numPr>
        <w:autoSpaceDE w:val="0"/>
        <w:autoSpaceDN w:val="0"/>
        <w:adjustRightInd w:val="0"/>
        <w:spacing w:before="120" w:after="120" w:line="276" w:lineRule="auto"/>
        <w:ind w:leftChars="0"/>
        <w:rPr>
          <w:rFonts w:ascii="Times New Roman" w:hAnsi="Times New Roman"/>
          <w:spacing w:val="-1"/>
          <w:sz w:val="24"/>
          <w:szCs w:val="24"/>
        </w:rPr>
      </w:pPr>
      <w:r w:rsidRPr="00BB2FA2">
        <w:rPr>
          <w:rFonts w:ascii="Times New Roman" w:hAnsi="Times New Roman"/>
          <w:spacing w:val="-1"/>
          <w:sz w:val="24"/>
          <w:szCs w:val="24"/>
        </w:rPr>
        <w:t xml:space="preserve">Those with experience of applying the S-101 test dataset stated more attention must be paid to the transition plan, allowing for both pre-processing and post-processing stages if required. </w:t>
      </w:r>
    </w:p>
    <w:p w14:paraId="5536A0E2" w14:textId="77777777" w:rsidR="008C607A" w:rsidRPr="00BB2FA2" w:rsidRDefault="008C607A" w:rsidP="00BB2FA2">
      <w:pPr>
        <w:pStyle w:val="ListParagraph"/>
        <w:numPr>
          <w:ilvl w:val="0"/>
          <w:numId w:val="8"/>
        </w:numPr>
        <w:autoSpaceDE w:val="0"/>
        <w:autoSpaceDN w:val="0"/>
        <w:adjustRightInd w:val="0"/>
        <w:spacing w:before="120" w:after="120" w:line="276" w:lineRule="auto"/>
        <w:ind w:leftChars="0"/>
        <w:rPr>
          <w:rFonts w:ascii="Times New Roman" w:hAnsi="Times New Roman"/>
          <w:spacing w:val="-1"/>
          <w:sz w:val="24"/>
          <w:szCs w:val="24"/>
        </w:rPr>
      </w:pPr>
      <w:r w:rsidRPr="00BB2FA2">
        <w:rPr>
          <w:rFonts w:ascii="Times New Roman" w:hAnsi="Times New Roman"/>
          <w:spacing w:val="-1"/>
          <w:sz w:val="24"/>
          <w:szCs w:val="24"/>
        </w:rPr>
        <w:t>IHO must promote the implementation of the new standards if it is to maintain its leadership role in this area. Maybe focus on the most important standards or easier ones in order to achieve an end result.</w:t>
      </w:r>
    </w:p>
    <w:p w14:paraId="2BC6E80D" w14:textId="77777777" w:rsidR="008C607A" w:rsidRPr="00BB2FA2" w:rsidRDefault="008C607A" w:rsidP="00BB2FA2">
      <w:pPr>
        <w:pStyle w:val="ListParagraph"/>
        <w:numPr>
          <w:ilvl w:val="0"/>
          <w:numId w:val="8"/>
        </w:numPr>
        <w:autoSpaceDE w:val="0"/>
        <w:autoSpaceDN w:val="0"/>
        <w:adjustRightInd w:val="0"/>
        <w:spacing w:before="120" w:after="120" w:line="276" w:lineRule="auto"/>
        <w:ind w:leftChars="0"/>
        <w:rPr>
          <w:rFonts w:ascii="Times New Roman" w:hAnsi="Times New Roman"/>
          <w:spacing w:val="-1"/>
          <w:sz w:val="24"/>
          <w:szCs w:val="24"/>
        </w:rPr>
      </w:pPr>
      <w:r w:rsidRPr="00BB2FA2">
        <w:rPr>
          <w:rFonts w:ascii="Times New Roman" w:hAnsi="Times New Roman"/>
          <w:spacing w:val="-1"/>
          <w:sz w:val="24"/>
          <w:szCs w:val="24"/>
        </w:rPr>
        <w:t xml:space="preserve">The applicability of the WEND Principles were based on paper and </w:t>
      </w:r>
      <w:r w:rsidR="005E08E9">
        <w:rPr>
          <w:rFonts w:ascii="Times New Roman" w:hAnsi="Times New Roman"/>
          <w:spacing w:val="-1"/>
          <w:sz w:val="24"/>
          <w:szCs w:val="24"/>
        </w:rPr>
        <w:t xml:space="preserve">ENC </w:t>
      </w:r>
      <w:r w:rsidRPr="00BB2FA2">
        <w:rPr>
          <w:rFonts w:ascii="Times New Roman" w:hAnsi="Times New Roman"/>
          <w:spacing w:val="-1"/>
          <w:sz w:val="24"/>
          <w:szCs w:val="24"/>
        </w:rPr>
        <w:t xml:space="preserve">publication distribution. As this is </w:t>
      </w:r>
      <w:r w:rsidR="005E08E9">
        <w:rPr>
          <w:rFonts w:ascii="Times New Roman" w:hAnsi="Times New Roman"/>
          <w:spacing w:val="-1"/>
          <w:sz w:val="24"/>
          <w:szCs w:val="24"/>
        </w:rPr>
        <w:t xml:space="preserve">a </w:t>
      </w:r>
      <w:r w:rsidRPr="00BB2FA2">
        <w:rPr>
          <w:rFonts w:ascii="Times New Roman" w:hAnsi="Times New Roman"/>
          <w:spacing w:val="-1"/>
          <w:sz w:val="24"/>
          <w:szCs w:val="24"/>
        </w:rPr>
        <w:t xml:space="preserve">digital </w:t>
      </w:r>
      <w:r w:rsidR="005E08E9">
        <w:rPr>
          <w:rFonts w:ascii="Times New Roman" w:hAnsi="Times New Roman"/>
          <w:spacing w:val="-1"/>
          <w:sz w:val="24"/>
          <w:szCs w:val="24"/>
        </w:rPr>
        <w:t xml:space="preserve">issue, </w:t>
      </w:r>
      <w:r w:rsidRPr="00BB2FA2">
        <w:rPr>
          <w:rFonts w:ascii="Times New Roman" w:hAnsi="Times New Roman"/>
          <w:spacing w:val="-1"/>
          <w:sz w:val="24"/>
          <w:szCs w:val="24"/>
        </w:rPr>
        <w:t xml:space="preserve">will there be different WEND Principles? This could be looked into by a </w:t>
      </w:r>
      <w:r w:rsidR="005E08E9">
        <w:rPr>
          <w:rFonts w:ascii="Times New Roman" w:hAnsi="Times New Roman"/>
          <w:spacing w:val="-1"/>
          <w:sz w:val="24"/>
          <w:szCs w:val="24"/>
        </w:rPr>
        <w:t>Working</w:t>
      </w:r>
      <w:r w:rsidRPr="00BB2FA2">
        <w:rPr>
          <w:rFonts w:ascii="Times New Roman" w:hAnsi="Times New Roman"/>
          <w:spacing w:val="-1"/>
          <w:sz w:val="24"/>
          <w:szCs w:val="24"/>
        </w:rPr>
        <w:t xml:space="preserve"> Group using the </w:t>
      </w:r>
      <w:r w:rsidR="005E08E9">
        <w:rPr>
          <w:rFonts w:ascii="Times New Roman" w:hAnsi="Times New Roman"/>
          <w:spacing w:val="-1"/>
          <w:sz w:val="24"/>
          <w:szCs w:val="24"/>
        </w:rPr>
        <w:t>experience gained during the introduction of S-57 ENCs.</w:t>
      </w:r>
    </w:p>
    <w:p w14:paraId="08C10E6C" w14:textId="77777777" w:rsidR="008C607A" w:rsidRDefault="008C607A" w:rsidP="00BB2FA2">
      <w:pPr>
        <w:pStyle w:val="ListParagraph"/>
        <w:numPr>
          <w:ilvl w:val="0"/>
          <w:numId w:val="8"/>
        </w:numPr>
        <w:autoSpaceDE w:val="0"/>
        <w:autoSpaceDN w:val="0"/>
        <w:adjustRightInd w:val="0"/>
        <w:spacing w:before="120" w:after="120" w:line="276" w:lineRule="auto"/>
        <w:ind w:leftChars="0"/>
        <w:rPr>
          <w:rFonts w:ascii="Times New Roman" w:hAnsi="Times New Roman"/>
          <w:spacing w:val="-1"/>
          <w:sz w:val="24"/>
          <w:szCs w:val="24"/>
        </w:rPr>
      </w:pPr>
      <w:r w:rsidRPr="00BB2FA2">
        <w:rPr>
          <w:rFonts w:ascii="Times New Roman" w:hAnsi="Times New Roman"/>
          <w:spacing w:val="-1"/>
          <w:sz w:val="24"/>
          <w:szCs w:val="24"/>
        </w:rPr>
        <w:t xml:space="preserve">The need to engage with OEMs and Distributors. </w:t>
      </w:r>
    </w:p>
    <w:p w14:paraId="7152F496" w14:textId="77777777" w:rsidR="000D6203" w:rsidRPr="000D6203" w:rsidRDefault="000D6203" w:rsidP="000D6203">
      <w:pPr>
        <w:autoSpaceDE w:val="0"/>
        <w:autoSpaceDN w:val="0"/>
        <w:adjustRightInd w:val="0"/>
        <w:spacing w:before="120" w:after="120" w:line="276" w:lineRule="auto"/>
        <w:rPr>
          <w:spacing w:val="-1"/>
        </w:rPr>
      </w:pPr>
      <w:r>
        <w:rPr>
          <w:spacing w:val="-1"/>
        </w:rPr>
        <w:t>The following decisions were made:</w:t>
      </w:r>
    </w:p>
    <w:p w14:paraId="167E16E8" w14:textId="77777777" w:rsidR="000D6203" w:rsidRPr="00BB2FA2" w:rsidRDefault="000D6203" w:rsidP="000D6203">
      <w:pPr>
        <w:widowControl w:val="0"/>
        <w:autoSpaceDE w:val="0"/>
        <w:autoSpaceDN w:val="0"/>
        <w:adjustRightInd w:val="0"/>
        <w:spacing w:before="120" w:after="120" w:line="276" w:lineRule="auto"/>
        <w:jc w:val="both"/>
        <w:rPr>
          <w:spacing w:val="-1"/>
        </w:rPr>
      </w:pPr>
      <w:r w:rsidRPr="00BB2FA2">
        <w:rPr>
          <w:b/>
          <w:color w:val="FF0000"/>
        </w:rPr>
        <w:t>Action C2/29:</w:t>
      </w:r>
      <w:r>
        <w:rPr>
          <w:b/>
          <w:color w:val="FF0000"/>
        </w:rPr>
        <w:t xml:space="preserve"> </w:t>
      </w:r>
      <w:r w:rsidRPr="000D6203">
        <w:rPr>
          <w:rFonts w:eastAsia="Times New Roman"/>
          <w:b/>
          <w:color w:val="FF0000"/>
        </w:rPr>
        <w:t xml:space="preserve">HSSC </w:t>
      </w:r>
      <w:r w:rsidRPr="000D6203">
        <w:rPr>
          <w:rFonts w:eastAsia="Times New Roman"/>
          <w:color w:val="FF0000"/>
        </w:rPr>
        <w:t xml:space="preserve">to consider the possibility </w:t>
      </w:r>
      <w:r w:rsidR="00874B6F">
        <w:rPr>
          <w:rFonts w:eastAsia="Times New Roman"/>
          <w:color w:val="FF0000"/>
        </w:rPr>
        <w:t>to organize</w:t>
      </w:r>
      <w:r w:rsidRPr="000D6203">
        <w:rPr>
          <w:rFonts w:eastAsia="Times New Roman"/>
          <w:color w:val="FF0000"/>
        </w:rPr>
        <w:t xml:space="preserve"> a demonstration showcase of S-100 based products and test beds </w:t>
      </w:r>
      <w:r w:rsidR="00874B6F">
        <w:rPr>
          <w:rFonts w:eastAsia="Times New Roman"/>
          <w:color w:val="FF0000"/>
        </w:rPr>
        <w:t>as an embedded session of C-3</w:t>
      </w:r>
      <w:r w:rsidRPr="000D6203">
        <w:rPr>
          <w:rFonts w:eastAsia="Times New Roman"/>
          <w:color w:val="FF0000"/>
        </w:rPr>
        <w:t>.</w:t>
      </w:r>
      <w:r>
        <w:rPr>
          <w:rFonts w:eastAsia="Times New Roman"/>
          <w:color w:val="FF0000"/>
        </w:rPr>
        <w:t xml:space="preserve"> </w:t>
      </w:r>
      <w:r w:rsidRPr="00BB2FA2">
        <w:rPr>
          <w:rFonts w:eastAsia="Times New Roman"/>
          <w:color w:val="FF0000"/>
        </w:rPr>
        <w:t>(</w:t>
      </w:r>
      <w:r>
        <w:rPr>
          <w:rFonts w:eastAsia="Times New Roman"/>
          <w:color w:val="FF0000"/>
        </w:rPr>
        <w:t>deadlines:</w:t>
      </w:r>
      <w:r w:rsidR="00874B6F">
        <w:rPr>
          <w:rFonts w:eastAsia="Times New Roman"/>
          <w:color w:val="FF0000"/>
        </w:rPr>
        <w:t xml:space="preserve"> </w:t>
      </w:r>
      <w:r>
        <w:rPr>
          <w:rFonts w:eastAsia="Times New Roman"/>
          <w:color w:val="FF0000"/>
        </w:rPr>
        <w:t xml:space="preserve">HSSC-11, </w:t>
      </w:r>
      <w:r w:rsidRPr="00BB2FA2">
        <w:rPr>
          <w:rFonts w:eastAsia="Times New Roman"/>
          <w:color w:val="FF0000"/>
        </w:rPr>
        <w:t>C-3)</w:t>
      </w:r>
    </w:p>
    <w:p w14:paraId="7E4171DB" w14:textId="77777777" w:rsidR="008C607A" w:rsidRPr="000D6203" w:rsidRDefault="005E3D69" w:rsidP="00BB2FA2">
      <w:pPr>
        <w:widowControl w:val="0"/>
        <w:autoSpaceDE w:val="0"/>
        <w:autoSpaceDN w:val="0"/>
        <w:adjustRightInd w:val="0"/>
        <w:spacing w:before="120" w:after="120" w:line="276" w:lineRule="auto"/>
        <w:jc w:val="both"/>
        <w:rPr>
          <w:color w:val="FF0000"/>
          <w:spacing w:val="-1"/>
        </w:rPr>
      </w:pPr>
      <w:r w:rsidRPr="00BB2FA2">
        <w:rPr>
          <w:b/>
          <w:color w:val="FF0000"/>
          <w:spacing w:val="-1"/>
        </w:rPr>
        <w:t xml:space="preserve">Action </w:t>
      </w:r>
      <w:r w:rsidR="008C607A" w:rsidRPr="00BB2FA2">
        <w:rPr>
          <w:b/>
          <w:color w:val="FF0000"/>
          <w:spacing w:val="-1"/>
        </w:rPr>
        <w:t>C2/</w:t>
      </w:r>
      <w:r w:rsidRPr="00BB2FA2">
        <w:rPr>
          <w:b/>
          <w:color w:val="FF0000"/>
          <w:spacing w:val="-1"/>
        </w:rPr>
        <w:t>30</w:t>
      </w:r>
      <w:r w:rsidR="008C607A" w:rsidRPr="00BB2FA2">
        <w:rPr>
          <w:color w:val="FF0000"/>
          <w:spacing w:val="-1"/>
        </w:rPr>
        <w:t xml:space="preserve">: </w:t>
      </w:r>
      <w:r w:rsidR="000D6203" w:rsidRPr="000D6203">
        <w:rPr>
          <w:rFonts w:eastAsia="Times New Roman"/>
          <w:b/>
          <w:color w:val="FF0000"/>
        </w:rPr>
        <w:t xml:space="preserve">IRCC </w:t>
      </w:r>
      <w:r w:rsidR="000D6203" w:rsidRPr="000D6203">
        <w:rPr>
          <w:rFonts w:eastAsia="Times New Roman"/>
          <w:color w:val="FF0000"/>
        </w:rPr>
        <w:t xml:space="preserve">to instruct and provide guidance to the </w:t>
      </w:r>
      <w:r w:rsidR="000D6203" w:rsidRPr="000D6203">
        <w:rPr>
          <w:rFonts w:eastAsia="Times New Roman"/>
          <w:b/>
          <w:color w:val="FF0000"/>
        </w:rPr>
        <w:t xml:space="preserve">WENDWG </w:t>
      </w:r>
      <w:r w:rsidR="000D6203" w:rsidRPr="000D6203">
        <w:rPr>
          <w:rFonts w:eastAsia="Times New Roman"/>
          <w:color w:val="FF0000"/>
        </w:rPr>
        <w:t xml:space="preserve">in order to investigate the applicability of the WEND-like Principles to </w:t>
      </w:r>
      <w:r w:rsidR="00874B6F">
        <w:rPr>
          <w:rFonts w:eastAsia="Times New Roman"/>
          <w:color w:val="FF0000"/>
        </w:rPr>
        <w:t xml:space="preserve">the production and dissemination of </w:t>
      </w:r>
      <w:r w:rsidR="000D6203" w:rsidRPr="000D6203">
        <w:rPr>
          <w:rFonts w:eastAsia="Times New Roman"/>
          <w:color w:val="FF0000"/>
        </w:rPr>
        <w:t xml:space="preserve">S-101 ENCs and the first generation of S-100 based products and to report back at C-3. </w:t>
      </w:r>
      <w:r w:rsidR="000D6203" w:rsidRPr="00BB2FA2">
        <w:rPr>
          <w:rFonts w:eastAsia="Times New Roman"/>
          <w:color w:val="FF0000"/>
        </w:rPr>
        <w:t>(</w:t>
      </w:r>
      <w:r w:rsidR="000D6203">
        <w:rPr>
          <w:rFonts w:eastAsia="Times New Roman"/>
          <w:color w:val="FF0000"/>
        </w:rPr>
        <w:t xml:space="preserve">deadlines: Dec. 2018, </w:t>
      </w:r>
      <w:r w:rsidR="000D6203" w:rsidRPr="00BB2FA2">
        <w:rPr>
          <w:rFonts w:eastAsia="Times New Roman"/>
          <w:color w:val="FF0000"/>
        </w:rPr>
        <w:t>C-3)</w:t>
      </w:r>
    </w:p>
    <w:p w14:paraId="2FB9EBE0" w14:textId="77777777" w:rsidR="008C607A" w:rsidRPr="00BB2FA2" w:rsidRDefault="005E3D69" w:rsidP="00BB2FA2">
      <w:pPr>
        <w:widowControl w:val="0"/>
        <w:autoSpaceDE w:val="0"/>
        <w:autoSpaceDN w:val="0"/>
        <w:adjustRightInd w:val="0"/>
        <w:spacing w:before="120" w:after="120" w:line="276" w:lineRule="auto"/>
        <w:jc w:val="both"/>
        <w:rPr>
          <w:color w:val="FF0000"/>
        </w:rPr>
      </w:pPr>
      <w:r w:rsidRPr="00BB2FA2">
        <w:rPr>
          <w:b/>
          <w:color w:val="FF0000"/>
        </w:rPr>
        <w:t>Action</w:t>
      </w:r>
      <w:r w:rsidR="000D6203">
        <w:rPr>
          <w:b/>
          <w:color w:val="FF0000"/>
        </w:rPr>
        <w:t xml:space="preserve"> </w:t>
      </w:r>
      <w:r w:rsidRPr="00BB2FA2">
        <w:rPr>
          <w:b/>
          <w:color w:val="FF0000"/>
        </w:rPr>
        <w:t>C2/31</w:t>
      </w:r>
      <w:r w:rsidR="008C607A" w:rsidRPr="00BB2FA2">
        <w:rPr>
          <w:color w:val="FF0000"/>
        </w:rPr>
        <w:t xml:space="preserve">: </w:t>
      </w:r>
      <w:r w:rsidR="008C607A" w:rsidRPr="000D6203">
        <w:rPr>
          <w:b/>
          <w:color w:val="FF0000"/>
        </w:rPr>
        <w:t>Council, HSSC, IRCC Chairs and Secretary-General</w:t>
      </w:r>
      <w:r w:rsidR="008C607A" w:rsidRPr="00BB2FA2">
        <w:rPr>
          <w:color w:val="FF0000"/>
        </w:rPr>
        <w:t xml:space="preserve"> </w:t>
      </w:r>
      <w:r w:rsidR="000D6203" w:rsidRPr="000D6203">
        <w:rPr>
          <w:color w:val="FF0000"/>
        </w:rPr>
        <w:t>to draft an implementation strategy aiming to the regular and harmonized production and dissemination of S-100 based products for further discussion at A-2 and for the preparation of the 2021-2023 IHO Work Programme</w:t>
      </w:r>
      <w:r w:rsidR="00EC25D2">
        <w:rPr>
          <w:color w:val="FF0000"/>
        </w:rPr>
        <w:t>.</w:t>
      </w:r>
      <w:r w:rsidR="008C607A" w:rsidRPr="00BB2FA2">
        <w:rPr>
          <w:color w:val="FF0000"/>
        </w:rPr>
        <w:t xml:space="preserve"> (deadline C-3 in preparation for A-2)</w:t>
      </w:r>
    </w:p>
    <w:p w14:paraId="0A9ABA08" w14:textId="77777777" w:rsidR="008C607A" w:rsidRPr="00BB2FA2" w:rsidRDefault="005E3D69" w:rsidP="00BB2FA2">
      <w:pPr>
        <w:widowControl w:val="0"/>
        <w:autoSpaceDE w:val="0"/>
        <w:autoSpaceDN w:val="0"/>
        <w:adjustRightInd w:val="0"/>
        <w:spacing w:before="120" w:after="120" w:line="276" w:lineRule="auto"/>
        <w:jc w:val="both"/>
        <w:rPr>
          <w:color w:val="FF0000"/>
        </w:rPr>
      </w:pPr>
      <w:r w:rsidRPr="00BB2FA2">
        <w:rPr>
          <w:b/>
          <w:color w:val="FF0000"/>
        </w:rPr>
        <w:t>Action</w:t>
      </w:r>
      <w:r w:rsidR="008C607A" w:rsidRPr="00BB2FA2">
        <w:rPr>
          <w:b/>
          <w:color w:val="FF0000"/>
        </w:rPr>
        <w:t xml:space="preserve"> C2/</w:t>
      </w:r>
      <w:r w:rsidRPr="00BB2FA2">
        <w:rPr>
          <w:b/>
          <w:color w:val="FF0000"/>
        </w:rPr>
        <w:t>32</w:t>
      </w:r>
      <w:r w:rsidR="008C607A" w:rsidRPr="00BB2FA2">
        <w:rPr>
          <w:color w:val="FF0000"/>
        </w:rPr>
        <w:t xml:space="preserve">: </w:t>
      </w:r>
      <w:r w:rsidRPr="00BA3F08">
        <w:rPr>
          <w:b/>
          <w:color w:val="FF0000"/>
        </w:rPr>
        <w:t>Secretary-General</w:t>
      </w:r>
      <w:r w:rsidRPr="00BB2FA2">
        <w:rPr>
          <w:color w:val="FF0000"/>
        </w:rPr>
        <w:t xml:space="preserve"> </w:t>
      </w:r>
      <w:r w:rsidRPr="00BB2FA2">
        <w:rPr>
          <w:rFonts w:eastAsia="Times New Roman"/>
          <w:color w:val="FF0000"/>
        </w:rPr>
        <w:t>to start engaging with the IMO</w:t>
      </w:r>
      <w:r w:rsidR="00EC25D2">
        <w:rPr>
          <w:rFonts w:eastAsia="Times New Roman"/>
          <w:color w:val="FF0000"/>
        </w:rPr>
        <w:t xml:space="preserve"> Marine Safety Division</w:t>
      </w:r>
      <w:r w:rsidRPr="00BB2FA2">
        <w:rPr>
          <w:rFonts w:eastAsia="Times New Roman"/>
          <w:color w:val="FF0000"/>
        </w:rPr>
        <w:t>, on an informal basis as appropriate, to update on the current status of the S-100 framework</w:t>
      </w:r>
      <w:r w:rsidR="00EC25D2">
        <w:rPr>
          <w:rFonts w:eastAsia="Times New Roman"/>
          <w:color w:val="FF0000"/>
        </w:rPr>
        <w:t xml:space="preserve"> and potential future impact on IMO instruments</w:t>
      </w:r>
      <w:r w:rsidR="000D6203">
        <w:rPr>
          <w:rFonts w:eastAsia="Times New Roman"/>
          <w:color w:val="FF0000"/>
        </w:rPr>
        <w:t>.</w:t>
      </w:r>
    </w:p>
    <w:p w14:paraId="6CDF8D96" w14:textId="77777777" w:rsidR="008C607A" w:rsidRPr="00BB2FA2" w:rsidRDefault="008C607A" w:rsidP="00BB2FA2">
      <w:pPr>
        <w:widowControl w:val="0"/>
        <w:autoSpaceDE w:val="0"/>
        <w:autoSpaceDN w:val="0"/>
        <w:adjustRightInd w:val="0"/>
        <w:spacing w:before="120" w:after="120" w:line="276" w:lineRule="auto"/>
        <w:jc w:val="both"/>
        <w:rPr>
          <w:spacing w:val="-1"/>
        </w:rPr>
      </w:pPr>
    </w:p>
    <w:p w14:paraId="574794AC" w14:textId="6004FCEA" w:rsidR="008C607A" w:rsidRPr="00BB2FA2" w:rsidRDefault="008C607A" w:rsidP="00BB2FA2">
      <w:pPr>
        <w:widowControl w:val="0"/>
        <w:autoSpaceDE w:val="0"/>
        <w:autoSpaceDN w:val="0"/>
        <w:adjustRightInd w:val="0"/>
        <w:spacing w:before="120" w:after="120" w:line="276" w:lineRule="auto"/>
        <w:jc w:val="both"/>
        <w:rPr>
          <w:spacing w:val="-1"/>
        </w:rPr>
      </w:pPr>
      <w:r w:rsidRPr="00BB2FA2">
        <w:rPr>
          <w:spacing w:val="-1"/>
        </w:rPr>
        <w:t xml:space="preserve">Four Member States reported on their </w:t>
      </w:r>
      <w:r w:rsidR="005D7383">
        <w:rPr>
          <w:spacing w:val="-1"/>
        </w:rPr>
        <w:t>initial</w:t>
      </w:r>
      <w:r w:rsidR="00EC25D2">
        <w:rPr>
          <w:spacing w:val="-1"/>
        </w:rPr>
        <w:t xml:space="preserve"> </w:t>
      </w:r>
      <w:r w:rsidRPr="00BB2FA2">
        <w:rPr>
          <w:spacing w:val="-1"/>
        </w:rPr>
        <w:t xml:space="preserve">experiences of implementing the new </w:t>
      </w:r>
      <w:r w:rsidR="00EC25D2">
        <w:rPr>
          <w:spacing w:val="-1"/>
        </w:rPr>
        <w:t xml:space="preserve">S-100 based </w:t>
      </w:r>
      <w:r w:rsidRPr="00BB2FA2">
        <w:rPr>
          <w:spacing w:val="-1"/>
        </w:rPr>
        <w:t xml:space="preserve">standards. Canada has focused on expanding the delivery of data services using a cloud-based application operated by PRIMAR. Norway is conducting a pilot project with Canada and Sweden to make the new S-100-based products available for experimentation by end-users, through the infrastructure established for RENCs. The Republic of Korea is working on its commitment to make S-100 </w:t>
      </w:r>
      <w:r w:rsidR="00EC25D2">
        <w:rPr>
          <w:spacing w:val="-1"/>
        </w:rPr>
        <w:t xml:space="preserve">based </w:t>
      </w:r>
      <w:r w:rsidRPr="00BB2FA2">
        <w:rPr>
          <w:spacing w:val="-1"/>
        </w:rPr>
        <w:t>datasets available by 2021. USA is trialling using S-102 for precision navigation; S</w:t>
      </w:r>
      <w:r w:rsidR="00FC556E">
        <w:rPr>
          <w:spacing w:val="-1"/>
        </w:rPr>
        <w:t>-</w:t>
      </w:r>
      <w:r w:rsidRPr="00BB2FA2">
        <w:rPr>
          <w:spacing w:val="-1"/>
        </w:rPr>
        <w:t>111 for surface currents; S</w:t>
      </w:r>
      <w:r w:rsidR="00FC556E">
        <w:rPr>
          <w:spacing w:val="-1"/>
        </w:rPr>
        <w:t>-</w:t>
      </w:r>
      <w:r w:rsidRPr="00BB2FA2">
        <w:rPr>
          <w:spacing w:val="-1"/>
        </w:rPr>
        <w:t>412 for ocean forecasting of waves; S</w:t>
      </w:r>
      <w:r w:rsidR="00FC556E">
        <w:rPr>
          <w:spacing w:val="-1"/>
        </w:rPr>
        <w:t>-</w:t>
      </w:r>
      <w:r w:rsidRPr="00BB2FA2">
        <w:rPr>
          <w:spacing w:val="-1"/>
        </w:rPr>
        <w:t>104 for water levels and S</w:t>
      </w:r>
      <w:r w:rsidR="00FC556E">
        <w:rPr>
          <w:spacing w:val="-1"/>
        </w:rPr>
        <w:t>-</w:t>
      </w:r>
      <w:r w:rsidRPr="00BB2FA2">
        <w:rPr>
          <w:spacing w:val="-1"/>
        </w:rPr>
        <w:t>129 for Under Keel Clearance Management, which has already facilitated the entry of larger vessels into the port of Long Beach, Los Angeles. US note</w:t>
      </w:r>
      <w:r w:rsidR="00FC556E">
        <w:rPr>
          <w:spacing w:val="-1"/>
        </w:rPr>
        <w:t xml:space="preserve">d challenges </w:t>
      </w:r>
      <w:r w:rsidR="00EC25D2">
        <w:rPr>
          <w:spacing w:val="-1"/>
        </w:rPr>
        <w:t xml:space="preserve">to </w:t>
      </w:r>
      <w:r w:rsidR="00FC556E">
        <w:rPr>
          <w:spacing w:val="-1"/>
        </w:rPr>
        <w:t>include the schem</w:t>
      </w:r>
      <w:r w:rsidRPr="00BB2FA2">
        <w:rPr>
          <w:spacing w:val="-1"/>
        </w:rPr>
        <w:t>ing of data not matching chart boundaries; the frequency of data distribution (daily; hourly etc</w:t>
      </w:r>
      <w:r w:rsidR="00FC556E">
        <w:rPr>
          <w:spacing w:val="-1"/>
        </w:rPr>
        <w:t>.</w:t>
      </w:r>
      <w:r w:rsidRPr="00BB2FA2">
        <w:rPr>
          <w:spacing w:val="-1"/>
        </w:rPr>
        <w:t>) and system integration.</w:t>
      </w:r>
    </w:p>
    <w:p w14:paraId="701F7AF3" w14:textId="77777777" w:rsidR="008C607A" w:rsidRPr="00BB2FA2" w:rsidRDefault="008C607A" w:rsidP="00BB2FA2">
      <w:pPr>
        <w:widowControl w:val="0"/>
        <w:autoSpaceDE w:val="0"/>
        <w:autoSpaceDN w:val="0"/>
        <w:adjustRightInd w:val="0"/>
        <w:spacing w:before="120" w:after="120" w:line="276" w:lineRule="auto"/>
        <w:jc w:val="both"/>
        <w:rPr>
          <w:spacing w:val="-1"/>
        </w:rPr>
      </w:pPr>
    </w:p>
    <w:p w14:paraId="02BCAEC6" w14:textId="77777777" w:rsidR="00085421" w:rsidRPr="00BB2FA2" w:rsidRDefault="00810BC0" w:rsidP="00BB2FA2">
      <w:pPr>
        <w:pStyle w:val="ListParagraph"/>
        <w:numPr>
          <w:ilvl w:val="0"/>
          <w:numId w:val="4"/>
        </w:numPr>
        <w:tabs>
          <w:tab w:val="left" w:pos="680"/>
        </w:tabs>
        <w:autoSpaceDE w:val="0"/>
        <w:autoSpaceDN w:val="0"/>
        <w:adjustRightInd w:val="0"/>
        <w:spacing w:before="240" w:after="120" w:line="276" w:lineRule="auto"/>
        <w:ind w:leftChars="0" w:left="357" w:hanging="357"/>
        <w:rPr>
          <w:rFonts w:ascii="Times New Roman" w:hAnsi="Times New Roman"/>
          <w:b/>
          <w:bCs/>
          <w:spacing w:val="5"/>
          <w:sz w:val="24"/>
          <w:szCs w:val="24"/>
        </w:rPr>
      </w:pPr>
      <w:r w:rsidRPr="00BB2FA2">
        <w:rPr>
          <w:rFonts w:ascii="Times New Roman" w:hAnsi="Times New Roman"/>
          <w:b/>
          <w:bCs/>
          <w:spacing w:val="5"/>
          <w:sz w:val="24"/>
          <w:szCs w:val="24"/>
        </w:rPr>
        <w:t>IHO ANNUAL WORK PROGRAMME AND BUDGET</w:t>
      </w:r>
    </w:p>
    <w:p w14:paraId="1B898406" w14:textId="77777777" w:rsidR="00085421" w:rsidRPr="00B90F3C" w:rsidRDefault="00810BC0" w:rsidP="00BB2FA2">
      <w:pPr>
        <w:pStyle w:val="ListParagraph"/>
        <w:numPr>
          <w:ilvl w:val="1"/>
          <w:numId w:val="4"/>
        </w:numPr>
        <w:tabs>
          <w:tab w:val="left" w:pos="680"/>
        </w:tabs>
        <w:autoSpaceDE w:val="0"/>
        <w:autoSpaceDN w:val="0"/>
        <w:adjustRightInd w:val="0"/>
        <w:spacing w:before="240" w:after="120" w:line="276" w:lineRule="auto"/>
        <w:ind w:leftChars="0" w:left="431" w:hanging="431"/>
        <w:rPr>
          <w:rFonts w:ascii="Times New Roman" w:hAnsi="Times New Roman"/>
          <w:b/>
          <w:bCs/>
          <w:spacing w:val="5"/>
          <w:sz w:val="24"/>
          <w:szCs w:val="24"/>
        </w:rPr>
      </w:pPr>
      <w:r w:rsidRPr="00B90F3C">
        <w:rPr>
          <w:rFonts w:ascii="Times New Roman" w:hAnsi="Times New Roman"/>
          <w:b/>
          <w:bCs/>
          <w:spacing w:val="5"/>
          <w:sz w:val="24"/>
          <w:szCs w:val="24"/>
        </w:rPr>
        <w:t>Review of the Current Financial Status of the IHO</w:t>
      </w:r>
    </w:p>
    <w:p w14:paraId="059AA677" w14:textId="77777777" w:rsidR="005544BC" w:rsidRPr="00BB2FA2" w:rsidRDefault="00463C3C" w:rsidP="00BB2FA2">
      <w:pPr>
        <w:widowControl w:val="0"/>
        <w:tabs>
          <w:tab w:val="left" w:pos="680"/>
        </w:tabs>
        <w:autoSpaceDE w:val="0"/>
        <w:autoSpaceDN w:val="0"/>
        <w:adjustRightInd w:val="0"/>
        <w:spacing w:line="276" w:lineRule="auto"/>
        <w:rPr>
          <w:i/>
          <w:iCs/>
          <w:spacing w:val="-1"/>
          <w:lang w:val="en-US"/>
        </w:rPr>
      </w:pPr>
      <w:r w:rsidRPr="00BB2FA2">
        <w:rPr>
          <w:i/>
          <w:iCs/>
          <w:spacing w:val="-1"/>
          <w:lang w:val="en-US"/>
        </w:rPr>
        <w:lastRenderedPageBreak/>
        <w:t>Docs:</w:t>
      </w:r>
      <w:r w:rsidRPr="00BB2FA2">
        <w:rPr>
          <w:i/>
          <w:iCs/>
          <w:spacing w:val="-1"/>
          <w:lang w:val="en-US"/>
        </w:rPr>
        <w:tab/>
        <w:t>C</w:t>
      </w:r>
      <w:r w:rsidR="00F76AC1" w:rsidRPr="00BB2FA2">
        <w:rPr>
          <w:i/>
          <w:iCs/>
          <w:spacing w:val="-2"/>
          <w:lang w:val="en-US"/>
        </w:rPr>
        <w:t>2</w:t>
      </w:r>
      <w:r w:rsidRPr="00BB2FA2">
        <w:rPr>
          <w:i/>
          <w:iCs/>
          <w:spacing w:val="-1"/>
          <w:lang w:val="en-US"/>
        </w:rPr>
        <w:t>-</w:t>
      </w:r>
      <w:r w:rsidR="005544BC" w:rsidRPr="00BB2FA2">
        <w:rPr>
          <w:i/>
          <w:iCs/>
          <w:spacing w:val="-1"/>
          <w:lang w:val="en-US"/>
        </w:rPr>
        <w:t>5.1</w:t>
      </w:r>
      <w:r w:rsidR="00B90F3C">
        <w:rPr>
          <w:i/>
          <w:iCs/>
          <w:spacing w:val="-1"/>
          <w:lang w:val="en-US"/>
        </w:rPr>
        <w:tab/>
      </w:r>
      <w:r w:rsidR="00B90F3C">
        <w:rPr>
          <w:i/>
          <w:iCs/>
          <w:spacing w:val="-1"/>
          <w:lang w:val="en-US"/>
        </w:rPr>
        <w:tab/>
      </w:r>
      <w:hyperlink r:id="rId32" w:history="1">
        <w:r w:rsidR="00B90F3C" w:rsidRPr="006C1EBD">
          <w:rPr>
            <w:rStyle w:val="Hyperlink"/>
            <w:i/>
            <w:iCs/>
            <w:spacing w:val="-1"/>
            <w:lang w:val="en-US"/>
          </w:rPr>
          <w:t>Monthly Financial Reporting Statement</w:t>
        </w:r>
      </w:hyperlink>
    </w:p>
    <w:p w14:paraId="18F0C3E7" w14:textId="77777777" w:rsidR="005E3D69" w:rsidRDefault="005E3D69" w:rsidP="00BB2FA2">
      <w:pPr>
        <w:widowControl w:val="0"/>
        <w:autoSpaceDE w:val="0"/>
        <w:autoSpaceDN w:val="0"/>
        <w:adjustRightInd w:val="0"/>
        <w:spacing w:after="120" w:line="276" w:lineRule="auto"/>
        <w:jc w:val="both"/>
        <w:rPr>
          <w:spacing w:val="-1"/>
          <w:lang w:val="en-US"/>
        </w:rPr>
      </w:pPr>
    </w:p>
    <w:p w14:paraId="67982FE2" w14:textId="77777777" w:rsidR="00B90F3C" w:rsidRPr="00BB2FA2" w:rsidRDefault="00B90F3C" w:rsidP="00BB2FA2">
      <w:pPr>
        <w:widowControl w:val="0"/>
        <w:autoSpaceDE w:val="0"/>
        <w:autoSpaceDN w:val="0"/>
        <w:adjustRightInd w:val="0"/>
        <w:spacing w:after="120" w:line="276" w:lineRule="auto"/>
        <w:jc w:val="both"/>
        <w:rPr>
          <w:spacing w:val="-1"/>
          <w:lang w:val="en-US"/>
        </w:rPr>
      </w:pPr>
      <w:r>
        <w:rPr>
          <w:spacing w:val="-1"/>
          <w:lang w:val="en-US"/>
        </w:rPr>
        <w:t xml:space="preserve">Discussed together with </w:t>
      </w:r>
      <w:r w:rsidR="00BA3F08">
        <w:rPr>
          <w:spacing w:val="-1"/>
          <w:lang w:val="en-US"/>
        </w:rPr>
        <w:t xml:space="preserve">agenda item </w:t>
      </w:r>
      <w:r>
        <w:rPr>
          <w:spacing w:val="-1"/>
          <w:lang w:val="en-US"/>
        </w:rPr>
        <w:t>5.3.</w:t>
      </w:r>
    </w:p>
    <w:p w14:paraId="5471EF6E" w14:textId="77777777" w:rsidR="00085421" w:rsidRPr="00B90F3C" w:rsidRDefault="00B90F3C" w:rsidP="00BB2FA2">
      <w:pPr>
        <w:pStyle w:val="ListParagraph"/>
        <w:numPr>
          <w:ilvl w:val="1"/>
          <w:numId w:val="4"/>
        </w:numPr>
        <w:tabs>
          <w:tab w:val="left" w:pos="680"/>
        </w:tabs>
        <w:autoSpaceDE w:val="0"/>
        <w:autoSpaceDN w:val="0"/>
        <w:adjustRightInd w:val="0"/>
        <w:spacing w:before="240" w:after="120" w:line="276" w:lineRule="auto"/>
        <w:ind w:leftChars="0" w:left="431" w:hanging="431"/>
        <w:rPr>
          <w:rFonts w:ascii="Times New Roman" w:hAnsi="Times New Roman"/>
          <w:b/>
          <w:bCs/>
          <w:spacing w:val="5"/>
          <w:sz w:val="24"/>
          <w:szCs w:val="24"/>
        </w:rPr>
      </w:pPr>
      <w:r w:rsidRPr="00B90F3C">
        <w:rPr>
          <w:rFonts w:ascii="Times New Roman" w:hAnsi="Times New Roman"/>
          <w:b/>
          <w:bCs/>
          <w:spacing w:val="5"/>
          <w:sz w:val="24"/>
          <w:szCs w:val="24"/>
        </w:rPr>
        <w:t>Review of IHO Corporate Affairs (Programme 1) and Prop</w:t>
      </w:r>
      <w:r>
        <w:rPr>
          <w:rFonts w:ascii="Times New Roman" w:hAnsi="Times New Roman"/>
          <w:b/>
          <w:bCs/>
          <w:spacing w:val="5"/>
          <w:sz w:val="24"/>
          <w:szCs w:val="24"/>
        </w:rPr>
        <w:t>osed IHO Work Programme for 201</w:t>
      </w:r>
      <w:r w:rsidR="00810BC0" w:rsidRPr="00B90F3C">
        <w:rPr>
          <w:rFonts w:ascii="Times New Roman" w:hAnsi="Times New Roman"/>
          <w:b/>
          <w:bCs/>
          <w:spacing w:val="5"/>
          <w:sz w:val="24"/>
          <w:szCs w:val="24"/>
        </w:rPr>
        <w:t>9</w:t>
      </w:r>
    </w:p>
    <w:p w14:paraId="31FB323E" w14:textId="77777777" w:rsidR="005544BC" w:rsidRPr="00BB2FA2" w:rsidRDefault="00463C3C" w:rsidP="00BB2FA2">
      <w:pPr>
        <w:widowControl w:val="0"/>
        <w:tabs>
          <w:tab w:val="left" w:pos="680"/>
        </w:tabs>
        <w:autoSpaceDE w:val="0"/>
        <w:autoSpaceDN w:val="0"/>
        <w:adjustRightInd w:val="0"/>
        <w:spacing w:line="276" w:lineRule="auto"/>
        <w:ind w:left="1985" w:hanging="1985"/>
        <w:rPr>
          <w:i/>
          <w:iCs/>
          <w:spacing w:val="-1"/>
          <w:lang w:val="en-US"/>
        </w:rPr>
      </w:pPr>
      <w:r w:rsidRPr="00BB2FA2">
        <w:rPr>
          <w:i/>
          <w:iCs/>
          <w:spacing w:val="-1"/>
          <w:lang w:val="en-US"/>
        </w:rPr>
        <w:t>Doc:</w:t>
      </w:r>
      <w:r w:rsidRPr="00BB2FA2">
        <w:rPr>
          <w:i/>
          <w:iCs/>
          <w:spacing w:val="-1"/>
          <w:lang w:val="en-US"/>
        </w:rPr>
        <w:tab/>
        <w:t>C</w:t>
      </w:r>
      <w:r w:rsidR="00F76AC1" w:rsidRPr="00BB2FA2">
        <w:rPr>
          <w:i/>
          <w:iCs/>
          <w:spacing w:val="-2"/>
          <w:lang w:val="en-US"/>
        </w:rPr>
        <w:t>2</w:t>
      </w:r>
      <w:r w:rsidRPr="00BB2FA2">
        <w:rPr>
          <w:i/>
          <w:iCs/>
          <w:spacing w:val="-1"/>
          <w:lang w:val="en-US"/>
        </w:rPr>
        <w:t>-</w:t>
      </w:r>
      <w:r w:rsidR="00810BC0" w:rsidRPr="00BB2FA2">
        <w:rPr>
          <w:i/>
          <w:iCs/>
          <w:spacing w:val="-1"/>
          <w:lang w:val="en-US"/>
        </w:rPr>
        <w:t>5</w:t>
      </w:r>
      <w:r w:rsidR="002F035B" w:rsidRPr="00BB2FA2">
        <w:rPr>
          <w:i/>
          <w:iCs/>
          <w:spacing w:val="-1"/>
          <w:lang w:val="en-US"/>
        </w:rPr>
        <w:t>.2</w:t>
      </w:r>
      <w:r w:rsidR="00B90F3C">
        <w:rPr>
          <w:i/>
          <w:iCs/>
          <w:spacing w:val="-1"/>
          <w:lang w:val="en-US"/>
        </w:rPr>
        <w:t xml:space="preserve"> </w:t>
      </w:r>
      <w:r w:rsidR="00B90F3C">
        <w:rPr>
          <w:i/>
          <w:iCs/>
          <w:spacing w:val="-1"/>
          <w:lang w:val="en-US"/>
        </w:rPr>
        <w:tab/>
      </w:r>
      <w:hyperlink r:id="rId33" w:history="1">
        <w:r w:rsidR="00B90F3C" w:rsidRPr="006C1EBD">
          <w:rPr>
            <w:rStyle w:val="Hyperlink"/>
            <w:i/>
            <w:iCs/>
            <w:spacing w:val="-1"/>
            <w:lang w:val="en-US"/>
          </w:rPr>
          <w:t>Proposed IHO Work Programme for 2019</w:t>
        </w:r>
      </w:hyperlink>
      <w:r w:rsidR="00B90F3C">
        <w:rPr>
          <w:i/>
          <w:iCs/>
          <w:spacing w:val="-1"/>
          <w:lang w:val="en-US"/>
        </w:rPr>
        <w:t xml:space="preserve"> - </w:t>
      </w:r>
      <w:hyperlink r:id="rId34" w:history="1">
        <w:r w:rsidR="00B90F3C" w:rsidRPr="006C1EBD">
          <w:rPr>
            <w:rStyle w:val="Hyperlink"/>
            <w:i/>
            <w:iCs/>
            <w:spacing w:val="-1"/>
            <w:lang w:val="en-US"/>
          </w:rPr>
          <w:t>Presentation</w:t>
        </w:r>
      </w:hyperlink>
    </w:p>
    <w:p w14:paraId="0CC341DA" w14:textId="77777777" w:rsidR="005544BC" w:rsidRPr="00BB2FA2" w:rsidRDefault="005544BC" w:rsidP="00395005">
      <w:pPr>
        <w:tabs>
          <w:tab w:val="left" w:pos="680"/>
        </w:tabs>
        <w:autoSpaceDE w:val="0"/>
        <w:autoSpaceDN w:val="0"/>
        <w:adjustRightInd w:val="0"/>
        <w:spacing w:before="120" w:after="120" w:line="276" w:lineRule="auto"/>
        <w:jc w:val="both"/>
        <w:rPr>
          <w:iCs/>
          <w:spacing w:val="-1"/>
        </w:rPr>
      </w:pPr>
      <w:r w:rsidRPr="00BB2FA2">
        <w:rPr>
          <w:iCs/>
          <w:spacing w:val="-1"/>
        </w:rPr>
        <w:t xml:space="preserve">The Secretary-General presented an overview of the IHO Work Programme for 2019, which was based on year two of the three-year work programme approved by the first session of the IHO Assembly. This covered: corporate affairs; hydrographical services and standards and interregional coordination and support. Programme 1 included contribution to the IMO-IHO Harmonization Group on Data Modelling HDGM; assessing participation in events </w:t>
      </w:r>
      <w:r w:rsidR="00EC25D2">
        <w:rPr>
          <w:iCs/>
          <w:spacing w:val="-1"/>
        </w:rPr>
        <w:t>peripheral to</w:t>
      </w:r>
      <w:r w:rsidR="00EC25D2" w:rsidRPr="00BB2FA2">
        <w:rPr>
          <w:iCs/>
          <w:spacing w:val="-1"/>
        </w:rPr>
        <w:t xml:space="preserve"> </w:t>
      </w:r>
      <w:r w:rsidRPr="00BB2FA2">
        <w:rPr>
          <w:iCs/>
          <w:spacing w:val="-1"/>
        </w:rPr>
        <w:t xml:space="preserve">the core </w:t>
      </w:r>
      <w:r w:rsidR="00EC25D2">
        <w:rPr>
          <w:iCs/>
          <w:spacing w:val="-1"/>
        </w:rPr>
        <w:t xml:space="preserve">scope of </w:t>
      </w:r>
      <w:r w:rsidRPr="00BB2FA2">
        <w:rPr>
          <w:iCs/>
          <w:spacing w:val="-1"/>
        </w:rPr>
        <w:t>hydrograph</w:t>
      </w:r>
      <w:r w:rsidR="00EC25D2">
        <w:rPr>
          <w:iCs/>
          <w:spacing w:val="-1"/>
        </w:rPr>
        <w:t>y</w:t>
      </w:r>
      <w:r w:rsidRPr="00BB2FA2">
        <w:rPr>
          <w:iCs/>
          <w:spacing w:val="-1"/>
        </w:rPr>
        <w:t xml:space="preserve">; overhauling the website; assisting the Council in its operational consolidation phase; and considering engagement with the UN-GGIM Working Group on Marine Geospatial Information. Programme-related actions resulting from C-1 included gaining Member States’ approval to pursue the procedure for approving recommendations made by HSSC and IRCC, gaining approval for revision of nine IHO Resolutions; and providing enhanced management support for Capacity Building. The proposed theme for World Hydrographic Day 2019 was: </w:t>
      </w:r>
      <w:r w:rsidRPr="00A56CD8">
        <w:rPr>
          <w:i/>
          <w:iCs/>
          <w:spacing w:val="-1"/>
        </w:rPr>
        <w:t>Hydrographic information to drive marine knowledge</w:t>
      </w:r>
      <w:r w:rsidRPr="00BB2FA2">
        <w:rPr>
          <w:iCs/>
          <w:spacing w:val="-1"/>
        </w:rPr>
        <w:t>.</w:t>
      </w:r>
    </w:p>
    <w:p w14:paraId="39C20D0E" w14:textId="77777777" w:rsidR="005544BC" w:rsidRPr="00BB2FA2" w:rsidRDefault="005544BC" w:rsidP="00395005">
      <w:pPr>
        <w:tabs>
          <w:tab w:val="left" w:pos="680"/>
        </w:tabs>
        <w:autoSpaceDE w:val="0"/>
        <w:autoSpaceDN w:val="0"/>
        <w:adjustRightInd w:val="0"/>
        <w:spacing w:before="120" w:after="120" w:line="276" w:lineRule="auto"/>
        <w:jc w:val="both"/>
        <w:rPr>
          <w:iCs/>
          <w:spacing w:val="-1"/>
        </w:rPr>
      </w:pPr>
      <w:r w:rsidRPr="00BB2FA2">
        <w:rPr>
          <w:iCs/>
          <w:spacing w:val="-1"/>
        </w:rPr>
        <w:t>Norway supported the Work Programme for 2019 and expressed a willingness to work with the Secretariat and IRCC chair to provide key deliverables for the Arctic Regional Hydrographic Commission (ARHC) for 2019. This was welcomed by the Secretariat</w:t>
      </w:r>
      <w:r w:rsidR="00A56CD8">
        <w:rPr>
          <w:rStyle w:val="FootnoteReference"/>
          <w:iCs/>
          <w:spacing w:val="-1"/>
        </w:rPr>
        <w:footnoteReference w:id="2"/>
      </w:r>
      <w:r w:rsidRPr="00BB2FA2">
        <w:rPr>
          <w:iCs/>
          <w:spacing w:val="-1"/>
        </w:rPr>
        <w:t>. The US expressed support for the work programme priorities and the need to incorporate the broader community to achieve desired goals, including academia and industry, without whom it would be impossible to meet S-100 requirements. Responding to comments concerning interregional coordination and support, the Secretary-General indicated that he wished to intensify engagement with the UN and academia, including with the World Maritime University in Malmö</w:t>
      </w:r>
      <w:r w:rsidR="00EC25D2">
        <w:rPr>
          <w:iCs/>
          <w:spacing w:val="-1"/>
        </w:rPr>
        <w:t>. IMLI</w:t>
      </w:r>
      <w:r w:rsidRPr="00BB2FA2">
        <w:rPr>
          <w:iCs/>
          <w:spacing w:val="-1"/>
        </w:rPr>
        <w:t xml:space="preserve"> and its new Ocean Institute. </w:t>
      </w:r>
    </w:p>
    <w:p w14:paraId="647BA927" w14:textId="77777777" w:rsidR="005544BC" w:rsidRPr="00BB2FA2" w:rsidRDefault="005544BC" w:rsidP="00BB2FA2">
      <w:pPr>
        <w:tabs>
          <w:tab w:val="left" w:pos="680"/>
        </w:tabs>
        <w:autoSpaceDE w:val="0"/>
        <w:autoSpaceDN w:val="0"/>
        <w:adjustRightInd w:val="0"/>
        <w:spacing w:before="120" w:after="120" w:line="276" w:lineRule="auto"/>
        <w:rPr>
          <w:iCs/>
          <w:spacing w:val="-1"/>
        </w:rPr>
      </w:pPr>
    </w:p>
    <w:p w14:paraId="7715198D" w14:textId="77777777" w:rsidR="00BB168D" w:rsidRPr="00BB2FA2" w:rsidRDefault="00BB168D" w:rsidP="00BB2FA2">
      <w:pPr>
        <w:tabs>
          <w:tab w:val="left" w:pos="1191"/>
        </w:tabs>
        <w:spacing w:after="120" w:line="276" w:lineRule="auto"/>
        <w:rPr>
          <w:rFonts w:eastAsia="Times New Roman"/>
          <w:color w:val="FF0000"/>
        </w:rPr>
      </w:pPr>
      <w:r w:rsidRPr="00BB2FA2">
        <w:rPr>
          <w:b/>
          <w:color w:val="FF0000"/>
        </w:rPr>
        <w:t>Decision C2/34</w:t>
      </w:r>
      <w:r w:rsidRPr="00BB2FA2">
        <w:rPr>
          <w:color w:val="FF0000"/>
        </w:rPr>
        <w:t xml:space="preserve">: </w:t>
      </w:r>
      <w:r w:rsidRPr="00BB2FA2">
        <w:rPr>
          <w:rFonts w:eastAsia="Times New Roman"/>
          <w:b/>
          <w:color w:val="FF0000"/>
        </w:rPr>
        <w:t xml:space="preserve">The Council </w:t>
      </w:r>
      <w:r w:rsidRPr="00BB2FA2">
        <w:rPr>
          <w:rFonts w:eastAsia="Times New Roman"/>
          <w:color w:val="FF0000"/>
        </w:rPr>
        <w:t>approved the key priorities identified by the IHO Secretary-General and the HSSC and IRCC Chairs and approved the IHO Work Programme for 2019</w:t>
      </w:r>
      <w:r w:rsidR="00EC25D2">
        <w:rPr>
          <w:rFonts w:eastAsia="Times New Roman"/>
          <w:color w:val="FF0000"/>
        </w:rPr>
        <w:t>.</w:t>
      </w:r>
    </w:p>
    <w:p w14:paraId="7F8234FF" w14:textId="77777777" w:rsidR="005544BC" w:rsidRPr="00BB2FA2" w:rsidRDefault="00BB168D" w:rsidP="00BB2FA2">
      <w:pPr>
        <w:spacing w:line="276" w:lineRule="auto"/>
        <w:jc w:val="both"/>
        <w:rPr>
          <w:rFonts w:eastAsia="Times New Roman"/>
          <w:color w:val="FF0000"/>
        </w:rPr>
      </w:pPr>
      <w:r w:rsidRPr="00BB2FA2">
        <w:rPr>
          <w:rFonts w:eastAsia="Times New Roman"/>
          <w:b/>
          <w:color w:val="FF0000"/>
        </w:rPr>
        <w:t xml:space="preserve">Action C2/35: </w:t>
      </w:r>
      <w:r w:rsidR="005544BC" w:rsidRPr="00BB2FA2">
        <w:rPr>
          <w:rFonts w:eastAsia="Times New Roman"/>
          <w:b/>
          <w:color w:val="FF0000"/>
        </w:rPr>
        <w:t>IHO Sec</w:t>
      </w:r>
      <w:r w:rsidR="00BA3F08">
        <w:rPr>
          <w:rFonts w:eastAsia="Times New Roman"/>
          <w:b/>
          <w:color w:val="FF0000"/>
        </w:rPr>
        <w:t>retariat</w:t>
      </w:r>
      <w:r w:rsidR="005544BC" w:rsidRPr="00BB2FA2">
        <w:rPr>
          <w:rFonts w:eastAsia="Times New Roman"/>
          <w:color w:val="FF0000"/>
        </w:rPr>
        <w:t xml:space="preserve"> to issue an IHO CL making the IHO Work Programme 2019 as approved by the Council available to the IHO MS [final version including the key deliverables/targets of the ARHC].</w:t>
      </w:r>
      <w:r w:rsidR="00EC25D2">
        <w:rPr>
          <w:rFonts w:eastAsia="Times New Roman"/>
          <w:color w:val="FF0000"/>
        </w:rPr>
        <w:t xml:space="preserve"> </w:t>
      </w:r>
      <w:r w:rsidRPr="00BB2FA2">
        <w:rPr>
          <w:rFonts w:eastAsia="Times New Roman"/>
          <w:color w:val="FF0000"/>
        </w:rPr>
        <w:t>(deadline: Permanent)</w:t>
      </w:r>
    </w:p>
    <w:p w14:paraId="413827BA" w14:textId="6CACD688" w:rsidR="005544BC" w:rsidRPr="00BB2FA2" w:rsidRDefault="00BB168D" w:rsidP="00BB2FA2">
      <w:pPr>
        <w:tabs>
          <w:tab w:val="left" w:pos="680"/>
        </w:tabs>
        <w:autoSpaceDE w:val="0"/>
        <w:autoSpaceDN w:val="0"/>
        <w:adjustRightInd w:val="0"/>
        <w:spacing w:before="120" w:after="120" w:line="276" w:lineRule="auto"/>
        <w:jc w:val="both"/>
        <w:rPr>
          <w:rFonts w:eastAsia="Times New Roman"/>
          <w:color w:val="FF0000"/>
        </w:rPr>
      </w:pPr>
      <w:r w:rsidRPr="00BB2FA2">
        <w:rPr>
          <w:rFonts w:eastAsia="Times New Roman"/>
          <w:b/>
          <w:color w:val="FF0000"/>
        </w:rPr>
        <w:t xml:space="preserve">Decision and Action C2/36: </w:t>
      </w:r>
      <w:r w:rsidR="005544BC" w:rsidRPr="00BB2FA2">
        <w:rPr>
          <w:rFonts w:eastAsia="Times New Roman"/>
          <w:b/>
          <w:color w:val="FF0000"/>
        </w:rPr>
        <w:t xml:space="preserve">The Council </w:t>
      </w:r>
      <w:r w:rsidR="005544BC" w:rsidRPr="00BB2FA2">
        <w:rPr>
          <w:rFonts w:eastAsia="Times New Roman"/>
          <w:color w:val="FF0000"/>
        </w:rPr>
        <w:t xml:space="preserve">noted the theme for </w:t>
      </w:r>
      <w:r w:rsidR="009914A5">
        <w:rPr>
          <w:rFonts w:eastAsia="Times New Roman"/>
          <w:color w:val="FF0000"/>
        </w:rPr>
        <w:t xml:space="preserve">the </w:t>
      </w:r>
      <w:r w:rsidR="005544BC" w:rsidRPr="00BB2FA2">
        <w:rPr>
          <w:rFonts w:eastAsia="Times New Roman"/>
          <w:color w:val="FF0000"/>
        </w:rPr>
        <w:t>World Hydrography Day 2019 “</w:t>
      </w:r>
      <w:r w:rsidR="005544BC" w:rsidRPr="00BB2FA2">
        <w:rPr>
          <w:rFonts w:eastAsia="Times New Roman"/>
          <w:i/>
          <w:color w:val="FF0000"/>
        </w:rPr>
        <w:t>Hydrographic information to drive marine knowledge</w:t>
      </w:r>
      <w:r w:rsidR="005544BC" w:rsidRPr="00BB2FA2">
        <w:rPr>
          <w:rFonts w:eastAsia="Times New Roman"/>
          <w:color w:val="FF0000"/>
        </w:rPr>
        <w:t>” that will be circulated to the IHO M</w:t>
      </w:r>
      <w:r w:rsidR="009914A5">
        <w:rPr>
          <w:rFonts w:eastAsia="Times New Roman"/>
          <w:color w:val="FF0000"/>
        </w:rPr>
        <w:t>ember States</w:t>
      </w:r>
      <w:r w:rsidR="005544BC" w:rsidRPr="00BB2FA2">
        <w:rPr>
          <w:rFonts w:eastAsia="Times New Roman"/>
          <w:color w:val="FF0000"/>
        </w:rPr>
        <w:t xml:space="preserve"> by IHO CL</w:t>
      </w:r>
      <w:r w:rsidR="00A56CD8">
        <w:rPr>
          <w:rFonts w:eastAsia="Times New Roman"/>
          <w:color w:val="FF0000"/>
        </w:rPr>
        <w:t>.</w:t>
      </w:r>
    </w:p>
    <w:p w14:paraId="2258E59C" w14:textId="77777777" w:rsidR="00463C3C" w:rsidRPr="00BB2FA2" w:rsidRDefault="00BB168D" w:rsidP="00BB2FA2">
      <w:pPr>
        <w:tabs>
          <w:tab w:val="left" w:pos="680"/>
        </w:tabs>
        <w:autoSpaceDE w:val="0"/>
        <w:autoSpaceDN w:val="0"/>
        <w:adjustRightInd w:val="0"/>
        <w:spacing w:before="120" w:after="120" w:line="276" w:lineRule="auto"/>
        <w:jc w:val="both"/>
        <w:rPr>
          <w:iCs/>
          <w:color w:val="FF0000"/>
          <w:spacing w:val="-1"/>
        </w:rPr>
      </w:pPr>
      <w:r w:rsidRPr="00BB2FA2">
        <w:rPr>
          <w:rFonts w:eastAsia="Times New Roman"/>
          <w:b/>
          <w:color w:val="FF0000"/>
        </w:rPr>
        <w:t xml:space="preserve">Action C2/37: </w:t>
      </w:r>
      <w:r w:rsidR="005544BC" w:rsidRPr="00BB2FA2">
        <w:rPr>
          <w:rFonts w:eastAsia="Times New Roman"/>
          <w:b/>
          <w:color w:val="FF0000"/>
        </w:rPr>
        <w:t xml:space="preserve">The Council </w:t>
      </w:r>
      <w:r w:rsidR="005544BC" w:rsidRPr="00BB2FA2">
        <w:rPr>
          <w:rFonts w:eastAsia="Times New Roman"/>
          <w:color w:val="FF0000"/>
        </w:rPr>
        <w:t xml:space="preserve">invited the </w:t>
      </w:r>
      <w:r w:rsidR="005544BC" w:rsidRPr="00BB2FA2">
        <w:rPr>
          <w:rFonts w:eastAsia="Times New Roman"/>
          <w:b/>
          <w:color w:val="FF0000"/>
        </w:rPr>
        <w:t>Chair/Secretary-General</w:t>
      </w:r>
      <w:r w:rsidR="005544BC" w:rsidRPr="00BB2FA2">
        <w:rPr>
          <w:rFonts w:eastAsia="Times New Roman"/>
          <w:color w:val="FF0000"/>
        </w:rPr>
        <w:t xml:space="preserve"> to provide IHO Work Programme key priorities in time with the other supporting documents for Council meetings.</w:t>
      </w:r>
      <w:r w:rsidRPr="00BB2FA2">
        <w:rPr>
          <w:rFonts w:eastAsia="Times New Roman"/>
          <w:color w:val="FF0000"/>
        </w:rPr>
        <w:t xml:space="preserve"> (deadline: Permanent)</w:t>
      </w:r>
    </w:p>
    <w:p w14:paraId="476D5FBF" w14:textId="77777777" w:rsidR="00E84F0B" w:rsidRPr="00BB2FA2" w:rsidRDefault="00810BC0" w:rsidP="00BB2FA2">
      <w:pPr>
        <w:pStyle w:val="ListParagraph"/>
        <w:numPr>
          <w:ilvl w:val="1"/>
          <w:numId w:val="4"/>
        </w:numPr>
        <w:tabs>
          <w:tab w:val="left" w:pos="680"/>
        </w:tabs>
        <w:autoSpaceDE w:val="0"/>
        <w:autoSpaceDN w:val="0"/>
        <w:adjustRightInd w:val="0"/>
        <w:spacing w:before="240" w:after="120" w:line="276" w:lineRule="auto"/>
        <w:ind w:leftChars="0" w:left="431" w:hanging="431"/>
        <w:rPr>
          <w:rFonts w:ascii="Times New Roman" w:hAnsi="Times New Roman"/>
          <w:bCs/>
          <w:spacing w:val="5"/>
          <w:sz w:val="24"/>
          <w:szCs w:val="24"/>
        </w:rPr>
      </w:pPr>
      <w:r w:rsidRPr="00B90F3C">
        <w:rPr>
          <w:rFonts w:ascii="Times New Roman" w:hAnsi="Times New Roman"/>
          <w:b/>
          <w:bCs/>
          <w:spacing w:val="5"/>
          <w:sz w:val="24"/>
          <w:szCs w:val="24"/>
        </w:rPr>
        <w:t>Proposed IHO Budget for 2019</w:t>
      </w:r>
      <w:r w:rsidR="005544BC" w:rsidRPr="00BB2FA2">
        <w:rPr>
          <w:rFonts w:ascii="Times New Roman" w:hAnsi="Times New Roman"/>
          <w:bCs/>
          <w:spacing w:val="5"/>
          <w:sz w:val="24"/>
          <w:szCs w:val="24"/>
        </w:rPr>
        <w:t xml:space="preserve"> (Discussed </w:t>
      </w:r>
      <w:r w:rsidR="00B90F3C">
        <w:rPr>
          <w:rFonts w:ascii="Times New Roman" w:hAnsi="Times New Roman"/>
          <w:bCs/>
          <w:spacing w:val="5"/>
          <w:sz w:val="24"/>
          <w:szCs w:val="24"/>
        </w:rPr>
        <w:t>together with</w:t>
      </w:r>
      <w:r w:rsidR="005544BC" w:rsidRPr="00BB2FA2">
        <w:rPr>
          <w:rFonts w:ascii="Times New Roman" w:hAnsi="Times New Roman"/>
          <w:bCs/>
          <w:spacing w:val="5"/>
          <w:sz w:val="24"/>
          <w:szCs w:val="24"/>
        </w:rPr>
        <w:t xml:space="preserve"> 5.1)</w:t>
      </w:r>
    </w:p>
    <w:p w14:paraId="49FF0691" w14:textId="77777777" w:rsidR="00463C3C" w:rsidRPr="00BB2FA2" w:rsidRDefault="00463C3C" w:rsidP="00BB2FA2">
      <w:pPr>
        <w:widowControl w:val="0"/>
        <w:tabs>
          <w:tab w:val="left" w:pos="680"/>
        </w:tabs>
        <w:autoSpaceDE w:val="0"/>
        <w:autoSpaceDN w:val="0"/>
        <w:adjustRightInd w:val="0"/>
        <w:spacing w:line="276" w:lineRule="auto"/>
        <w:rPr>
          <w:i/>
          <w:iCs/>
          <w:spacing w:val="-1"/>
          <w:lang w:val="en-US"/>
        </w:rPr>
      </w:pPr>
      <w:r w:rsidRPr="00BB2FA2">
        <w:rPr>
          <w:i/>
          <w:iCs/>
          <w:spacing w:val="-1"/>
          <w:lang w:val="en-US"/>
        </w:rPr>
        <w:t>Doc:</w:t>
      </w:r>
      <w:r w:rsidRPr="00BB2FA2">
        <w:rPr>
          <w:i/>
          <w:iCs/>
          <w:spacing w:val="-1"/>
          <w:lang w:val="en-US"/>
        </w:rPr>
        <w:tab/>
        <w:t>C</w:t>
      </w:r>
      <w:r w:rsidR="00F76AC1" w:rsidRPr="00BB2FA2">
        <w:rPr>
          <w:i/>
          <w:iCs/>
          <w:spacing w:val="-2"/>
          <w:lang w:val="en-US"/>
        </w:rPr>
        <w:t>2</w:t>
      </w:r>
      <w:r w:rsidRPr="00BB2FA2">
        <w:rPr>
          <w:i/>
          <w:iCs/>
          <w:spacing w:val="-1"/>
          <w:lang w:val="en-US"/>
        </w:rPr>
        <w:t>-</w:t>
      </w:r>
      <w:r w:rsidR="00810BC0" w:rsidRPr="00BB2FA2">
        <w:rPr>
          <w:i/>
          <w:iCs/>
          <w:spacing w:val="-1"/>
          <w:lang w:val="en-US"/>
        </w:rPr>
        <w:t>5</w:t>
      </w:r>
      <w:r w:rsidR="002F035B" w:rsidRPr="00BB2FA2">
        <w:rPr>
          <w:i/>
          <w:iCs/>
          <w:spacing w:val="-1"/>
          <w:lang w:val="en-US"/>
        </w:rPr>
        <w:t>.3</w:t>
      </w:r>
      <w:r w:rsidR="002F035B" w:rsidRPr="00BB2FA2">
        <w:rPr>
          <w:i/>
          <w:iCs/>
          <w:spacing w:val="-1"/>
          <w:lang w:val="en-US"/>
        </w:rPr>
        <w:tab/>
      </w:r>
      <w:r w:rsidR="002F035B" w:rsidRPr="00BB2FA2">
        <w:rPr>
          <w:i/>
          <w:iCs/>
          <w:spacing w:val="-1"/>
          <w:lang w:val="en-US"/>
        </w:rPr>
        <w:tab/>
      </w:r>
      <w:hyperlink r:id="rId35" w:history="1">
        <w:r w:rsidR="00B90F3C" w:rsidRPr="003B57EF">
          <w:rPr>
            <w:rStyle w:val="Hyperlink"/>
            <w:bCs/>
            <w:i/>
            <w:spacing w:val="5"/>
          </w:rPr>
          <w:t>Proposed IHO Budget for 2019</w:t>
        </w:r>
      </w:hyperlink>
      <w:r w:rsidR="00B90F3C">
        <w:rPr>
          <w:bCs/>
          <w:i/>
          <w:spacing w:val="5"/>
        </w:rPr>
        <w:t xml:space="preserve"> </w:t>
      </w:r>
      <w:r w:rsidR="003B57EF">
        <w:rPr>
          <w:bCs/>
          <w:i/>
          <w:spacing w:val="5"/>
        </w:rPr>
        <w:t xml:space="preserve">and </w:t>
      </w:r>
      <w:hyperlink r:id="rId36" w:history="1">
        <w:r w:rsidR="003B57EF" w:rsidRPr="003B57EF">
          <w:rPr>
            <w:rStyle w:val="Hyperlink"/>
            <w:bCs/>
            <w:i/>
            <w:spacing w:val="5"/>
          </w:rPr>
          <w:t>Annex A</w:t>
        </w:r>
      </w:hyperlink>
      <w:r w:rsidR="003B57EF">
        <w:rPr>
          <w:bCs/>
          <w:i/>
          <w:spacing w:val="5"/>
        </w:rPr>
        <w:t xml:space="preserve"> </w:t>
      </w:r>
      <w:r w:rsidR="00B90F3C">
        <w:rPr>
          <w:bCs/>
          <w:i/>
          <w:spacing w:val="5"/>
        </w:rPr>
        <w:t xml:space="preserve">- </w:t>
      </w:r>
      <w:hyperlink r:id="rId37" w:history="1">
        <w:r w:rsidR="00B90F3C" w:rsidRPr="003B57EF">
          <w:rPr>
            <w:rStyle w:val="Hyperlink"/>
            <w:bCs/>
            <w:i/>
            <w:spacing w:val="5"/>
          </w:rPr>
          <w:t>Presentation</w:t>
        </w:r>
      </w:hyperlink>
    </w:p>
    <w:p w14:paraId="57ABBCE5" w14:textId="77777777" w:rsidR="00810BC0" w:rsidRDefault="00810BC0" w:rsidP="00BB2FA2">
      <w:pPr>
        <w:widowControl w:val="0"/>
        <w:tabs>
          <w:tab w:val="left" w:pos="680"/>
        </w:tabs>
        <w:autoSpaceDE w:val="0"/>
        <w:autoSpaceDN w:val="0"/>
        <w:adjustRightInd w:val="0"/>
        <w:spacing w:line="276" w:lineRule="auto"/>
        <w:rPr>
          <w:spacing w:val="-1"/>
          <w:lang w:val="en-US"/>
        </w:rPr>
      </w:pPr>
    </w:p>
    <w:p w14:paraId="727A7D52" w14:textId="77777777" w:rsidR="00D324A8" w:rsidRPr="00D324A8" w:rsidRDefault="00D324A8" w:rsidP="00D324A8">
      <w:pPr>
        <w:spacing w:line="276" w:lineRule="auto"/>
        <w:jc w:val="both"/>
      </w:pPr>
      <w:r w:rsidRPr="00D324A8">
        <w:t>The Secretary-General highlighted details of the current financial status and proposed IHO Budget for 2019. In accordance with the revised regulations (IHO CL 26/2018 refers), IHO followed the new Resolution on the Procedure for considering the annual Financial Statement and the forthcoming Budget Estimate and Work Programme. Budget estimates and the associated annual work programme for each forthcoming year were provided by the Secretary-General two months prior to the Council meeting and the budget estimates for the following financial year were provided by the Secretary-General to the Finance Committee by correspondence. The recovery of contributions was 85.65% (higher than the previous year and higher than the average of the last five years (80.87%). Three Member States had not settled their outstanding contributions for 2017, one Member State had not paid their contributions for 2016 and 2017 and had been suspended.  Advance payment for 2019 had been received from 15 Member States. As of September 2018, 71% of expenditure was on personnel costs, 18% on operating costs, 2% on capital expenditure and 9% on funds. Some 50% of the operating budget (or 9% of total costs) had been devoted to travel: in the current year, travel expenditure would be reduced by 10%. The end of year surplus was €171K resulting in a saving of 5% of the €3,519, 400 annual budget.</w:t>
      </w:r>
    </w:p>
    <w:p w14:paraId="6026B4B7" w14:textId="77777777" w:rsidR="00D324A8" w:rsidRPr="00D324A8" w:rsidRDefault="00D324A8" w:rsidP="00D324A8">
      <w:pPr>
        <w:spacing w:line="276" w:lineRule="auto"/>
        <w:jc w:val="both"/>
      </w:pPr>
      <w:r w:rsidRPr="00D324A8">
        <w:t xml:space="preserve">The budget did not include accommodation costs thanks to the generous provision of IHO’s headquarter offices by the Principality of Monaco. The Secretary-General </w:t>
      </w:r>
      <w:r w:rsidR="005C1001">
        <w:t xml:space="preserve">carefully </w:t>
      </w:r>
      <w:r w:rsidRPr="00D324A8">
        <w:t xml:space="preserve">reviewed the accounts at each month end and was pleased to report a balanced budget which would remain stable in 2019. Responding to questions, he confirmed that funds were allocated for special projects but that it was not always possible to allocate them in advance: in addition, special projects were often funded with support from Member States. </w:t>
      </w:r>
    </w:p>
    <w:p w14:paraId="47EFA91F" w14:textId="77777777" w:rsidR="00B90F3C" w:rsidRPr="00D324A8" w:rsidRDefault="00B90F3C" w:rsidP="00B90F3C">
      <w:pPr>
        <w:widowControl w:val="0"/>
        <w:autoSpaceDE w:val="0"/>
        <w:autoSpaceDN w:val="0"/>
        <w:adjustRightInd w:val="0"/>
        <w:spacing w:after="120" w:line="276" w:lineRule="auto"/>
        <w:jc w:val="both"/>
        <w:rPr>
          <w:spacing w:val="-1"/>
        </w:rPr>
      </w:pPr>
    </w:p>
    <w:p w14:paraId="5037DF88" w14:textId="77777777" w:rsidR="00B90F3C" w:rsidRPr="00B90F3C" w:rsidRDefault="00B90F3C" w:rsidP="00A56CD8">
      <w:pPr>
        <w:tabs>
          <w:tab w:val="left" w:pos="1191"/>
        </w:tabs>
        <w:spacing w:after="120" w:line="276" w:lineRule="auto"/>
        <w:rPr>
          <w:spacing w:val="-1"/>
        </w:rPr>
      </w:pPr>
      <w:r w:rsidRPr="00BB2FA2">
        <w:rPr>
          <w:b/>
          <w:color w:val="FF0000"/>
        </w:rPr>
        <w:t xml:space="preserve">Decision C2/33: </w:t>
      </w:r>
      <w:r w:rsidRPr="00BB2FA2">
        <w:rPr>
          <w:rFonts w:eastAsia="Times New Roman"/>
          <w:b/>
          <w:color w:val="FF0000"/>
        </w:rPr>
        <w:t xml:space="preserve">The Council </w:t>
      </w:r>
      <w:r w:rsidRPr="00BB2FA2">
        <w:rPr>
          <w:rFonts w:eastAsia="Times New Roman"/>
          <w:color w:val="FF0000"/>
        </w:rPr>
        <w:t>noted the information provided on the current financial status</w:t>
      </w:r>
      <w:r w:rsidRPr="00BB2FA2">
        <w:rPr>
          <w:rFonts w:eastAsia="Times New Roman"/>
        </w:rPr>
        <w:t>.</w:t>
      </w:r>
    </w:p>
    <w:p w14:paraId="0A873302" w14:textId="77777777" w:rsidR="00BB2FA2" w:rsidRPr="00BB2FA2" w:rsidRDefault="00BB2FA2" w:rsidP="00256BB6">
      <w:pPr>
        <w:widowControl w:val="0"/>
        <w:tabs>
          <w:tab w:val="left" w:pos="680"/>
        </w:tabs>
        <w:autoSpaceDE w:val="0"/>
        <w:autoSpaceDN w:val="0"/>
        <w:adjustRightInd w:val="0"/>
        <w:spacing w:line="276" w:lineRule="auto"/>
        <w:jc w:val="both"/>
        <w:rPr>
          <w:color w:val="FF0000"/>
          <w:spacing w:val="-1"/>
          <w:lang w:val="en-US"/>
        </w:rPr>
      </w:pPr>
      <w:r w:rsidRPr="00BB2FA2">
        <w:rPr>
          <w:rFonts w:eastAsia="Times New Roman"/>
          <w:b/>
          <w:color w:val="FF0000"/>
        </w:rPr>
        <w:t xml:space="preserve">Decision C2/38: The Council </w:t>
      </w:r>
      <w:r w:rsidRPr="00BB2FA2">
        <w:rPr>
          <w:rFonts w:eastAsia="Times New Roman"/>
          <w:color w:val="FF0000"/>
        </w:rPr>
        <w:t xml:space="preserve">approved the proposed IHO budget for 2019 and, noting the impact of the IHO-100 </w:t>
      </w:r>
      <w:r w:rsidR="005C1001">
        <w:rPr>
          <w:rFonts w:eastAsia="Times New Roman"/>
          <w:color w:val="FF0000"/>
        </w:rPr>
        <w:t>activities</w:t>
      </w:r>
      <w:r w:rsidRPr="00BB2FA2">
        <w:rPr>
          <w:rFonts w:eastAsia="Times New Roman"/>
          <w:color w:val="FF0000"/>
        </w:rPr>
        <w:t>, supported the request for an additional allocation to the Special Project Fund for contract support</w:t>
      </w:r>
      <w:r w:rsidR="00B90F3C">
        <w:rPr>
          <w:rFonts w:eastAsia="Times New Roman"/>
          <w:color w:val="FF0000"/>
        </w:rPr>
        <w:t>.</w:t>
      </w:r>
    </w:p>
    <w:p w14:paraId="7FBC9BF4" w14:textId="77777777" w:rsidR="00E84F0B" w:rsidRPr="00BB2FA2" w:rsidRDefault="00EC6C8F" w:rsidP="00BB2FA2">
      <w:pPr>
        <w:pStyle w:val="ListParagraph"/>
        <w:numPr>
          <w:ilvl w:val="0"/>
          <w:numId w:val="4"/>
        </w:numPr>
        <w:tabs>
          <w:tab w:val="left" w:pos="680"/>
        </w:tabs>
        <w:autoSpaceDE w:val="0"/>
        <w:autoSpaceDN w:val="0"/>
        <w:adjustRightInd w:val="0"/>
        <w:spacing w:before="240" w:after="120" w:line="276" w:lineRule="auto"/>
        <w:ind w:leftChars="0" w:left="357" w:hanging="357"/>
        <w:rPr>
          <w:rFonts w:ascii="Times New Roman" w:hAnsi="Times New Roman"/>
          <w:b/>
          <w:bCs/>
          <w:spacing w:val="5"/>
          <w:sz w:val="24"/>
          <w:szCs w:val="24"/>
        </w:rPr>
      </w:pPr>
      <w:r w:rsidRPr="00BB2FA2">
        <w:rPr>
          <w:rFonts w:ascii="Times New Roman" w:hAnsi="Times New Roman"/>
          <w:b/>
          <w:bCs/>
          <w:spacing w:val="5"/>
          <w:sz w:val="24"/>
          <w:szCs w:val="24"/>
        </w:rPr>
        <w:t>IHO STRATEGIC PLAN REVIEW</w:t>
      </w:r>
    </w:p>
    <w:p w14:paraId="01B7E3BE" w14:textId="77777777" w:rsidR="00E84F0B" w:rsidRPr="00BB2FA2" w:rsidRDefault="00EC6C8F" w:rsidP="00BB2FA2">
      <w:pPr>
        <w:pStyle w:val="ListParagraph"/>
        <w:numPr>
          <w:ilvl w:val="1"/>
          <w:numId w:val="4"/>
        </w:numPr>
        <w:tabs>
          <w:tab w:val="left" w:pos="680"/>
        </w:tabs>
        <w:autoSpaceDE w:val="0"/>
        <w:autoSpaceDN w:val="0"/>
        <w:adjustRightInd w:val="0"/>
        <w:spacing w:before="240" w:after="120" w:line="276" w:lineRule="auto"/>
        <w:ind w:leftChars="0" w:left="431" w:hanging="431"/>
        <w:rPr>
          <w:rFonts w:ascii="Times New Roman" w:hAnsi="Times New Roman"/>
          <w:b/>
          <w:bCs/>
          <w:spacing w:val="5"/>
          <w:sz w:val="24"/>
          <w:szCs w:val="24"/>
        </w:rPr>
      </w:pPr>
      <w:r w:rsidRPr="00BB2FA2">
        <w:rPr>
          <w:rFonts w:ascii="Times New Roman" w:hAnsi="Times New Roman"/>
          <w:b/>
          <w:bCs/>
          <w:spacing w:val="5"/>
          <w:sz w:val="24"/>
          <w:szCs w:val="24"/>
        </w:rPr>
        <w:t>Report and Proposals from SPRWG</w:t>
      </w:r>
    </w:p>
    <w:p w14:paraId="06A8AC7F" w14:textId="77777777" w:rsidR="007E7FB6" w:rsidRPr="00BB2FA2" w:rsidRDefault="007E7FB6" w:rsidP="00BB2FA2">
      <w:pPr>
        <w:spacing w:line="276" w:lineRule="auto"/>
        <w:rPr>
          <w:i/>
          <w:iCs/>
          <w:spacing w:val="-1"/>
        </w:rPr>
      </w:pPr>
      <w:r w:rsidRPr="00BB2FA2">
        <w:rPr>
          <w:i/>
          <w:iCs/>
          <w:spacing w:val="-1"/>
        </w:rPr>
        <w:t>Doc:</w:t>
      </w:r>
      <w:r w:rsidRPr="00BB2FA2">
        <w:rPr>
          <w:i/>
          <w:iCs/>
          <w:spacing w:val="-1"/>
        </w:rPr>
        <w:tab/>
        <w:t>C2-6.1</w:t>
      </w:r>
      <w:r w:rsidRPr="00BB2FA2">
        <w:rPr>
          <w:i/>
          <w:iCs/>
          <w:spacing w:val="-1"/>
        </w:rPr>
        <w:tab/>
      </w:r>
      <w:r w:rsidRPr="00BB2FA2">
        <w:rPr>
          <w:i/>
          <w:iCs/>
          <w:spacing w:val="-1"/>
        </w:rPr>
        <w:tab/>
      </w:r>
      <w:hyperlink r:id="rId38" w:history="1">
        <w:r w:rsidRPr="00E5085F">
          <w:rPr>
            <w:rStyle w:val="Hyperlink"/>
            <w:i/>
          </w:rPr>
          <w:t>Report of the IHO Strategic Plan Review Working Group</w:t>
        </w:r>
      </w:hyperlink>
      <w:r w:rsidR="00BB238F">
        <w:rPr>
          <w:i/>
        </w:rPr>
        <w:t xml:space="preserve"> </w:t>
      </w:r>
      <w:r w:rsidR="00AE5AF2">
        <w:rPr>
          <w:i/>
        </w:rPr>
        <w:t>–</w:t>
      </w:r>
      <w:r w:rsidR="00BB238F">
        <w:rPr>
          <w:i/>
        </w:rPr>
        <w:t xml:space="preserve"> </w:t>
      </w:r>
      <w:hyperlink r:id="rId39" w:history="1">
        <w:r w:rsidR="00AE5AF2" w:rsidRPr="00E5085F">
          <w:rPr>
            <w:rStyle w:val="Hyperlink"/>
            <w:i/>
          </w:rPr>
          <w:t>Annex A</w:t>
        </w:r>
      </w:hyperlink>
      <w:r w:rsidR="00AE5AF2">
        <w:rPr>
          <w:i/>
        </w:rPr>
        <w:t xml:space="preserve"> </w:t>
      </w:r>
      <w:r w:rsidR="00E5085F">
        <w:rPr>
          <w:i/>
        </w:rPr>
        <w:t>–</w:t>
      </w:r>
      <w:r w:rsidR="00AE5AF2">
        <w:rPr>
          <w:i/>
        </w:rPr>
        <w:t xml:space="preserve"> </w:t>
      </w:r>
      <w:hyperlink r:id="rId40" w:history="1">
        <w:r w:rsidR="00BB238F" w:rsidRPr="00E5085F">
          <w:rPr>
            <w:rStyle w:val="Hyperlink"/>
            <w:i/>
          </w:rPr>
          <w:t>Presentation</w:t>
        </w:r>
      </w:hyperlink>
      <w:r w:rsidR="00E5085F">
        <w:rPr>
          <w:i/>
        </w:rPr>
        <w:t xml:space="preserve"> – Proposed Orientation for the Strategic Plan (</w:t>
      </w:r>
      <w:hyperlink r:id="rId41" w:history="1">
        <w:r w:rsidR="00E5085F" w:rsidRPr="00E5085F">
          <w:rPr>
            <w:rStyle w:val="Hyperlink"/>
            <w:i/>
          </w:rPr>
          <w:t>Presentation</w:t>
        </w:r>
      </w:hyperlink>
      <w:r w:rsidR="00E5085F">
        <w:rPr>
          <w:i/>
        </w:rPr>
        <w:t>)</w:t>
      </w:r>
    </w:p>
    <w:p w14:paraId="0FEE27A9" w14:textId="77777777" w:rsidR="007E7FB6" w:rsidRPr="00BB2FA2" w:rsidRDefault="007E7FB6" w:rsidP="00BB2FA2">
      <w:pPr>
        <w:spacing w:line="276" w:lineRule="auto"/>
      </w:pPr>
    </w:p>
    <w:p w14:paraId="3E74263F" w14:textId="77777777" w:rsidR="002871B1" w:rsidRPr="002871B1" w:rsidRDefault="002871B1" w:rsidP="002871B1">
      <w:pPr>
        <w:spacing w:line="276" w:lineRule="auto"/>
        <w:jc w:val="both"/>
      </w:pPr>
      <w:r w:rsidRPr="002871B1">
        <w:t xml:space="preserve">The Chair of the Strategic Plan Review Working Group (SPRWG) introduced the </w:t>
      </w:r>
      <w:r w:rsidR="00C72E6C">
        <w:t>WG</w:t>
      </w:r>
      <w:r w:rsidRPr="002871B1">
        <w:t xml:space="preserve"> report. The </w:t>
      </w:r>
      <w:r w:rsidR="00C72E6C">
        <w:t>WG</w:t>
      </w:r>
      <w:r w:rsidRPr="002871B1">
        <w:t xml:space="preserve"> has agreed on its terms of reference and rules of procedure. It has 23 members, of which 17 are members of the Council. It has worked mainly by correspondence, although 15 members attended an </w:t>
      </w:r>
      <w:r w:rsidRPr="002871B1">
        <w:rPr>
          <w:i/>
        </w:rPr>
        <w:t>ad hoc</w:t>
      </w:r>
      <w:r w:rsidRPr="002871B1">
        <w:t xml:space="preserve"> meeting convened during the 10th meeting of </w:t>
      </w:r>
      <w:r w:rsidR="00C72E6C">
        <w:t xml:space="preserve">the </w:t>
      </w:r>
      <w:r w:rsidRPr="002871B1">
        <w:t>IRCC in Goa, India in June 2018.</w:t>
      </w:r>
    </w:p>
    <w:p w14:paraId="08EC21C2" w14:textId="77777777" w:rsidR="000633CC" w:rsidRDefault="002871B1" w:rsidP="002871B1">
      <w:pPr>
        <w:spacing w:line="276" w:lineRule="auto"/>
        <w:jc w:val="both"/>
      </w:pPr>
      <w:r w:rsidRPr="002871B1">
        <w:t xml:space="preserve">SPRWG identified a number of issues in the current IHO strategic plan. The strategic assumptions are a mixture of hypothesis and context analysis, with various degrees of impact on IHO business. The document is complex, particularly in respect of the links between the strategic directions and the corresponding work programmes, making it difficult to identify priorities. </w:t>
      </w:r>
      <w:r w:rsidR="000633CC">
        <w:t>There is no practical involvement in</w:t>
      </w:r>
      <w:r w:rsidRPr="002871B1">
        <w:t xml:space="preserve"> monitor</w:t>
      </w:r>
      <w:r w:rsidR="000633CC">
        <w:t>ing</w:t>
      </w:r>
      <w:r w:rsidRPr="002871B1">
        <w:t xml:space="preserve"> the strategic performance indicators</w:t>
      </w:r>
      <w:r w:rsidR="000633CC">
        <w:t xml:space="preserve"> and there is no item for this review and assessment of progress</w:t>
      </w:r>
      <w:r w:rsidR="00E723A0">
        <w:t xml:space="preserve"> in Assembly’s or Council’s agenda</w:t>
      </w:r>
      <w:r w:rsidRPr="002871B1">
        <w:t xml:space="preserve">. </w:t>
      </w:r>
    </w:p>
    <w:p w14:paraId="65D7C99E" w14:textId="77777777" w:rsidR="002871B1" w:rsidRPr="002871B1" w:rsidRDefault="002871B1" w:rsidP="002871B1">
      <w:pPr>
        <w:spacing w:line="276" w:lineRule="auto"/>
        <w:jc w:val="both"/>
      </w:pPr>
      <w:r w:rsidRPr="002871B1">
        <w:lastRenderedPageBreak/>
        <w:t xml:space="preserve">Suggestions from SPRWG members – still tentative and subject to comment and review by the Council – include a greater focus on the overall strategic context; a more straightforward and target-oriented plan with a fixed number of strategic targets to be achieved by 2026. Examples of overall goals might include good coverage of relevant services and products, or greater harmonization and accessibility of hydrographic data, products and services. </w:t>
      </w:r>
    </w:p>
    <w:p w14:paraId="225EB0CE" w14:textId="77777777" w:rsidR="002871B1" w:rsidRPr="002871B1" w:rsidRDefault="002871B1" w:rsidP="002871B1">
      <w:pPr>
        <w:spacing w:line="276" w:lineRule="auto"/>
        <w:jc w:val="both"/>
      </w:pPr>
      <w:r w:rsidRPr="002871B1">
        <w:t>Council members noted that formal definitions of the strategic goals and targets would be required. Members asked about the potential role of HSSC and IRCC in the preparation of the revised strategic plan, in view of the relatively short time remaining before A-2.</w:t>
      </w:r>
    </w:p>
    <w:p w14:paraId="25B192B9" w14:textId="77777777" w:rsidR="002871B1" w:rsidRDefault="002871B1" w:rsidP="002871B1">
      <w:pPr>
        <w:spacing w:line="276" w:lineRule="auto"/>
        <w:jc w:val="both"/>
      </w:pPr>
      <w:r w:rsidRPr="002871B1">
        <w:t xml:space="preserve">The Secretary-General stressed IHO’s role as a force for harmonization, ensuring that each Member State conducted its hydrographic activities in a consistent way, and providing capacity-building and training to that end. The organization must recognize the wider societal context beyond shipping, including climate change and other environmental </w:t>
      </w:r>
      <w:r w:rsidR="00E723A0">
        <w:t>questions</w:t>
      </w:r>
      <w:r w:rsidRPr="002871B1">
        <w:t xml:space="preserve">. </w:t>
      </w:r>
    </w:p>
    <w:p w14:paraId="28568C6A" w14:textId="77777777" w:rsidR="000633CC" w:rsidRPr="002871B1" w:rsidRDefault="000633CC" w:rsidP="000633CC">
      <w:pPr>
        <w:spacing w:line="276" w:lineRule="auto"/>
        <w:jc w:val="both"/>
      </w:pPr>
      <w:r w:rsidRPr="002871B1">
        <w:t xml:space="preserve">In the ensuing discussion, members called for a simpler strategic plan, perhaps along the lines of the one adopted by IALA, with a </w:t>
      </w:r>
      <w:r w:rsidR="00E723A0">
        <w:t>small</w:t>
      </w:r>
      <w:r w:rsidR="00E723A0" w:rsidRPr="002871B1">
        <w:t xml:space="preserve"> </w:t>
      </w:r>
      <w:r w:rsidRPr="002871B1">
        <w:t xml:space="preserve">number of overarching strategic goals. It was important to increase the visibility of IHO and align the revised strategic plan with global policy frameworks such as the United Nations Sustainable Development Goals related to the blue economy and climate change mitigation measures. </w:t>
      </w:r>
    </w:p>
    <w:p w14:paraId="1B5583BE" w14:textId="77777777" w:rsidR="00743358" w:rsidRDefault="00743358" w:rsidP="002871B1">
      <w:pPr>
        <w:spacing w:line="276" w:lineRule="auto"/>
        <w:jc w:val="both"/>
      </w:pPr>
    </w:p>
    <w:p w14:paraId="3AABE392" w14:textId="77777777" w:rsidR="00743358" w:rsidRDefault="002871B1" w:rsidP="002871B1">
      <w:pPr>
        <w:spacing w:line="276" w:lineRule="auto"/>
        <w:jc w:val="both"/>
      </w:pPr>
      <w:r w:rsidRPr="002871B1">
        <w:t xml:space="preserve">Following informal consultations, Chair </w:t>
      </w:r>
      <w:r w:rsidR="00C72E6C">
        <w:t xml:space="preserve">of </w:t>
      </w:r>
      <w:r w:rsidRPr="002871B1">
        <w:t xml:space="preserve">SPRWG presented a revised structure for the strategic plan (see Fig. 1 below). </w:t>
      </w:r>
    </w:p>
    <w:p w14:paraId="6F461FD1" w14:textId="77777777" w:rsidR="00743358" w:rsidRDefault="00743358" w:rsidP="002871B1">
      <w:pPr>
        <w:spacing w:line="276" w:lineRule="auto"/>
        <w:jc w:val="both"/>
      </w:pPr>
    </w:p>
    <w:p w14:paraId="703F9593" w14:textId="68C8DAE3" w:rsidR="00743358" w:rsidRDefault="00CD310B" w:rsidP="00743358">
      <w:pPr>
        <w:spacing w:line="276" w:lineRule="auto"/>
        <w:jc w:val="center"/>
      </w:pPr>
      <w:r w:rsidRPr="00CD310B">
        <w:rPr>
          <w:noProof/>
          <w:lang w:val="en-US"/>
        </w:rPr>
        <w:drawing>
          <wp:inline distT="0" distB="0" distL="0" distR="0" wp14:anchorId="7C82225C" wp14:editId="276D12D8">
            <wp:extent cx="6096851"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6096851" cy="3429479"/>
                    </a:xfrm>
                    <a:prstGeom prst="rect">
                      <a:avLst/>
                    </a:prstGeom>
                  </pic:spPr>
                </pic:pic>
              </a:graphicData>
            </a:graphic>
          </wp:inline>
        </w:drawing>
      </w:r>
    </w:p>
    <w:p w14:paraId="525A23F5" w14:textId="77777777" w:rsidR="00743358" w:rsidRDefault="00743358" w:rsidP="002871B1">
      <w:pPr>
        <w:spacing w:line="276" w:lineRule="auto"/>
        <w:jc w:val="both"/>
      </w:pPr>
    </w:p>
    <w:p w14:paraId="67225C12" w14:textId="77777777" w:rsidR="00743358" w:rsidRPr="00BB2FA2" w:rsidRDefault="00743358" w:rsidP="00743358">
      <w:pPr>
        <w:spacing w:line="276" w:lineRule="auto"/>
        <w:jc w:val="center"/>
      </w:pPr>
      <w:r w:rsidRPr="00BB2FA2">
        <w:t>Fig. 1. Revised structure of IHO strategic plan</w:t>
      </w:r>
    </w:p>
    <w:p w14:paraId="2C331839" w14:textId="77777777" w:rsidR="00743358" w:rsidRDefault="00743358" w:rsidP="00743358">
      <w:pPr>
        <w:spacing w:line="276" w:lineRule="auto"/>
        <w:jc w:val="center"/>
      </w:pPr>
    </w:p>
    <w:p w14:paraId="3F351BF2" w14:textId="77777777" w:rsidR="002871B1" w:rsidRPr="002871B1" w:rsidRDefault="002871B1" w:rsidP="002871B1">
      <w:pPr>
        <w:spacing w:line="276" w:lineRule="auto"/>
        <w:jc w:val="both"/>
      </w:pPr>
      <w:r w:rsidRPr="002871B1">
        <w:t>The revised management plan for the working group includes a two-day drafting meeting in early 2019, feedback on the working group’s proposals from HSSC and IR</w:t>
      </w:r>
      <w:r w:rsidR="00026A1A">
        <w:t>C</w:t>
      </w:r>
      <w:r w:rsidRPr="002871B1">
        <w:t>C, a second meeting of SPRWG in June and submission of its final proposals to C-3. The Secretary-General will become a member of SPRWG. HSSC and IR</w:t>
      </w:r>
      <w:r w:rsidR="00743358">
        <w:t>C</w:t>
      </w:r>
      <w:r w:rsidRPr="002871B1">
        <w:t xml:space="preserve">C will conduct regular reviews of the Strategic Plan. </w:t>
      </w:r>
    </w:p>
    <w:p w14:paraId="737DF990" w14:textId="77777777" w:rsidR="002871B1" w:rsidRPr="002871B1" w:rsidRDefault="002871B1" w:rsidP="002871B1">
      <w:pPr>
        <w:spacing w:line="276" w:lineRule="auto"/>
        <w:jc w:val="both"/>
      </w:pPr>
      <w:r w:rsidRPr="002871B1">
        <w:lastRenderedPageBreak/>
        <w:t xml:space="preserve">The Secretary-General noted that the Strategic Plan </w:t>
      </w:r>
      <w:r w:rsidR="001B0F03">
        <w:t xml:space="preserve">usually </w:t>
      </w:r>
      <w:r w:rsidRPr="002871B1">
        <w:t xml:space="preserve">covers </w:t>
      </w:r>
      <w:r w:rsidR="00114AF2">
        <w:t>a rolling six-</w:t>
      </w:r>
      <w:r w:rsidRPr="002871B1">
        <w:t>year</w:t>
      </w:r>
      <w:r w:rsidR="00114AF2">
        <w:t xml:space="preserve"> period</w:t>
      </w:r>
      <w:r w:rsidRPr="002871B1">
        <w:t xml:space="preserve">, while the work programme </w:t>
      </w:r>
      <w:r w:rsidR="001B0F03">
        <w:t xml:space="preserve">nominally </w:t>
      </w:r>
      <w:r w:rsidRPr="002871B1">
        <w:t>covers three years: a th</w:t>
      </w:r>
      <w:r w:rsidR="00114AF2">
        <w:t>ree-year work programme for 2021</w:t>
      </w:r>
      <w:r w:rsidRPr="002871B1">
        <w:t xml:space="preserve">-2023 (based on the current </w:t>
      </w:r>
      <w:r w:rsidR="001B0F03">
        <w:t>strategic plan</w:t>
      </w:r>
      <w:r w:rsidRPr="002871B1">
        <w:t>) could therefore be submitted to A-2 for approval while the</w:t>
      </w:r>
      <w:r w:rsidR="00114AF2">
        <w:t xml:space="preserve"> subsequent work programme (2024</w:t>
      </w:r>
      <w:r w:rsidRPr="002871B1">
        <w:t xml:space="preserve">-2026) is </w:t>
      </w:r>
      <w:r w:rsidR="001B0F03">
        <w:t xml:space="preserve">then to be </w:t>
      </w:r>
      <w:r w:rsidRPr="002871B1">
        <w:t xml:space="preserve">prepared according to the new strategic plan, if adopted at A-2. </w:t>
      </w:r>
      <w:r w:rsidR="00E723A0">
        <w:t>SPRWG’s chair suggested that nevertheless, the proposed work programme for 2021-2023 submitted to the Assembly should take into account, eventually as options, the targets proposed in the draft strategic plan</w:t>
      </w:r>
      <w:r w:rsidR="001B0F03">
        <w:t xml:space="preserve"> for their mapping after A-2</w:t>
      </w:r>
      <w:r w:rsidR="00E723A0">
        <w:t>.</w:t>
      </w:r>
    </w:p>
    <w:p w14:paraId="42DC03AC" w14:textId="45B91FFB" w:rsidR="002871B1" w:rsidRPr="002871B1" w:rsidRDefault="005D7383" w:rsidP="002871B1">
      <w:pPr>
        <w:spacing w:line="276" w:lineRule="auto"/>
        <w:jc w:val="both"/>
      </w:pPr>
      <w:r>
        <w:t>The Council widely</w:t>
      </w:r>
      <w:r w:rsidR="002871B1" w:rsidRPr="002871B1">
        <w:t xml:space="preserve"> welcomed the revised structure of the strategic plan. Netherlands noted that the strategic assumptions will require revision and that the SPRWG should ensure that strategic targets be aligned with the overall strategic object of IHO (see Article </w:t>
      </w:r>
      <w:r w:rsidR="00E723A0">
        <w:t>II</w:t>
      </w:r>
      <w:r w:rsidR="002871B1" w:rsidRPr="002871B1">
        <w:t xml:space="preserve"> of the Convention). The work programme will need to be aligned with the Strategic Plan. The Assistant Secretary noted that SPRWG maintains a collaborative workspace on the IHO website</w:t>
      </w:r>
      <w:r w:rsidR="00396B4E">
        <w:rPr>
          <w:rStyle w:val="FootnoteReference"/>
        </w:rPr>
        <w:footnoteReference w:id="3"/>
      </w:r>
      <w:r w:rsidR="002871B1" w:rsidRPr="002871B1">
        <w:t xml:space="preserve">, where Member States can follow the progress of its work. The Chair of the Council </w:t>
      </w:r>
      <w:r w:rsidR="00C85710">
        <w:t>confirmed with the Council</w:t>
      </w:r>
      <w:r w:rsidR="002871B1" w:rsidRPr="002871B1">
        <w:t xml:space="preserve"> that the proposed changes constitute a </w:t>
      </w:r>
      <w:r w:rsidR="00C85710">
        <w:t>“</w:t>
      </w:r>
      <w:r w:rsidR="002871B1" w:rsidRPr="002871B1">
        <w:t>complete rewrite</w:t>
      </w:r>
      <w:r w:rsidR="00C85710">
        <w:t>”</w:t>
      </w:r>
      <w:r w:rsidR="002871B1" w:rsidRPr="002871B1">
        <w:t xml:space="preserve"> of the Strategic Plan rather than a </w:t>
      </w:r>
      <w:r w:rsidR="00C85710">
        <w:t>“</w:t>
      </w:r>
      <w:r w:rsidR="002871B1" w:rsidRPr="002871B1">
        <w:t>revision</w:t>
      </w:r>
      <w:r w:rsidR="00C85710">
        <w:t>”. T</w:t>
      </w:r>
      <w:r w:rsidR="002871B1" w:rsidRPr="002871B1">
        <w:t>he Council authoriz</w:t>
      </w:r>
      <w:r w:rsidR="00C85710">
        <w:t>ed</w:t>
      </w:r>
      <w:r w:rsidR="002871B1" w:rsidRPr="002871B1">
        <w:t xml:space="preserve"> the SPRWG to proceed on that basis. </w:t>
      </w:r>
    </w:p>
    <w:p w14:paraId="0D85A8CA" w14:textId="77777777" w:rsidR="00BB2FA2" w:rsidRPr="00BB2FA2" w:rsidRDefault="00BB2FA2" w:rsidP="00BB2FA2">
      <w:pPr>
        <w:spacing w:line="276" w:lineRule="auto"/>
        <w:jc w:val="both"/>
      </w:pPr>
    </w:p>
    <w:p w14:paraId="5BA915E9" w14:textId="7B6DA02F" w:rsidR="00BB2FA2" w:rsidRPr="00BB2FA2" w:rsidRDefault="00BB2FA2" w:rsidP="00BB2FA2">
      <w:pPr>
        <w:spacing w:line="276" w:lineRule="auto"/>
        <w:jc w:val="both"/>
        <w:rPr>
          <w:color w:val="FF0000"/>
        </w:rPr>
      </w:pPr>
      <w:r w:rsidRPr="00BB2FA2">
        <w:rPr>
          <w:b/>
          <w:color w:val="FF0000"/>
        </w:rPr>
        <w:t>Action C2/</w:t>
      </w:r>
      <w:r>
        <w:rPr>
          <w:b/>
          <w:color w:val="FF0000"/>
        </w:rPr>
        <w:t>39</w:t>
      </w:r>
      <w:r w:rsidR="000C55D9">
        <w:rPr>
          <w:color w:val="FF0000"/>
        </w:rPr>
        <w:t xml:space="preserve">: </w:t>
      </w:r>
      <w:r w:rsidRPr="00BB2FA2">
        <w:rPr>
          <w:color w:val="FF0000"/>
        </w:rPr>
        <w:t xml:space="preserve">Noting the importance of the international context (United Nations Decade of Ocean Science for Sustainable Development, </w:t>
      </w:r>
      <w:r w:rsidR="00EC54C4">
        <w:rPr>
          <w:color w:val="FF0000"/>
        </w:rPr>
        <w:t xml:space="preserve">Biodiversity Beyond National Jurisdiction </w:t>
      </w:r>
      <w:r w:rsidR="00930D22">
        <w:rPr>
          <w:color w:val="FF0000"/>
        </w:rPr>
        <w:t>Negotiations</w:t>
      </w:r>
      <w:r w:rsidR="00EC54C4">
        <w:rPr>
          <w:color w:val="FF0000"/>
        </w:rPr>
        <w:t xml:space="preserve">, </w:t>
      </w:r>
      <w:r w:rsidRPr="00BB2FA2">
        <w:rPr>
          <w:color w:val="FF0000"/>
        </w:rPr>
        <w:t xml:space="preserve">…) and the object of the IHO as stated in the IHO Convention, the </w:t>
      </w:r>
      <w:r w:rsidRPr="00743358">
        <w:rPr>
          <w:b/>
          <w:color w:val="FF0000"/>
        </w:rPr>
        <w:t>Council</w:t>
      </w:r>
      <w:r w:rsidRPr="00BB2FA2">
        <w:rPr>
          <w:color w:val="FF0000"/>
        </w:rPr>
        <w:t xml:space="preserve"> tasked the </w:t>
      </w:r>
      <w:r w:rsidRPr="00743358">
        <w:rPr>
          <w:b/>
          <w:color w:val="FF0000"/>
        </w:rPr>
        <w:t>SPRWG</w:t>
      </w:r>
      <w:r w:rsidRPr="00BB2FA2">
        <w:rPr>
          <w:color w:val="FF0000"/>
        </w:rPr>
        <w:t xml:space="preserve"> to develop the Strategic Plan on the basis of the 3 </w:t>
      </w:r>
      <w:r w:rsidR="00C85710">
        <w:rPr>
          <w:color w:val="FF0000"/>
        </w:rPr>
        <w:t>“</w:t>
      </w:r>
      <w:r w:rsidRPr="00BB2FA2">
        <w:rPr>
          <w:color w:val="FF0000"/>
        </w:rPr>
        <w:t>smart</w:t>
      </w:r>
      <w:r w:rsidR="00C85710">
        <w:rPr>
          <w:color w:val="FF0000"/>
        </w:rPr>
        <w:t>”</w:t>
      </w:r>
      <w:r w:rsidRPr="00BB2FA2">
        <w:rPr>
          <w:color w:val="FF0000"/>
        </w:rPr>
        <w:t xml:space="preserve"> goals endorsed at C-2 (deadline: in accordance with management plan).</w:t>
      </w:r>
    </w:p>
    <w:p w14:paraId="00BA8542" w14:textId="77777777" w:rsidR="000C55D9" w:rsidRDefault="000C55D9" w:rsidP="00BB2FA2">
      <w:pPr>
        <w:spacing w:line="276" w:lineRule="auto"/>
        <w:jc w:val="both"/>
        <w:rPr>
          <w:b/>
          <w:color w:val="FF0000"/>
        </w:rPr>
      </w:pPr>
    </w:p>
    <w:p w14:paraId="0E96E0E3" w14:textId="77777777" w:rsidR="00BB2FA2" w:rsidRPr="00BB2FA2" w:rsidRDefault="00BB2FA2" w:rsidP="00BB2FA2">
      <w:pPr>
        <w:spacing w:line="276" w:lineRule="auto"/>
        <w:jc w:val="both"/>
        <w:rPr>
          <w:color w:val="FF0000"/>
        </w:rPr>
      </w:pPr>
      <w:r w:rsidRPr="00BB2FA2">
        <w:rPr>
          <w:b/>
          <w:color w:val="FF0000"/>
        </w:rPr>
        <w:t>Action C2/</w:t>
      </w:r>
      <w:r>
        <w:rPr>
          <w:b/>
          <w:color w:val="FF0000"/>
        </w:rPr>
        <w:t>40</w:t>
      </w:r>
      <w:r w:rsidRPr="00BB2FA2">
        <w:rPr>
          <w:b/>
          <w:color w:val="FF0000"/>
        </w:rPr>
        <w:t xml:space="preserve">: </w:t>
      </w:r>
      <w:r w:rsidRPr="00743358">
        <w:rPr>
          <w:b/>
          <w:color w:val="FF0000"/>
        </w:rPr>
        <w:t>SPRWG Chair</w:t>
      </w:r>
      <w:r w:rsidRPr="00BB2FA2">
        <w:rPr>
          <w:color w:val="FF0000"/>
        </w:rPr>
        <w:t xml:space="preserve"> to engage with </w:t>
      </w:r>
      <w:r w:rsidRPr="00743358">
        <w:rPr>
          <w:b/>
          <w:color w:val="FF0000"/>
        </w:rPr>
        <w:t>HSSC and IRCC Chairs</w:t>
      </w:r>
      <w:r w:rsidRPr="00BB2FA2">
        <w:rPr>
          <w:color w:val="FF0000"/>
        </w:rPr>
        <w:t xml:space="preserve"> and provide them with draft Strategic Targets and Performance Indicators that could be considered at HSSC-11 and IRCC-11 for their initial feedback on the possible implementation in the future</w:t>
      </w:r>
      <w:r w:rsidR="001B0F03">
        <w:rPr>
          <w:color w:val="FF0000"/>
        </w:rPr>
        <w:t>.</w:t>
      </w:r>
      <w:r w:rsidRPr="00BB2FA2">
        <w:rPr>
          <w:color w:val="FF0000"/>
        </w:rPr>
        <w:t xml:space="preserve"> (deadline: 15 March 2019 (for HSSC); 15 April </w:t>
      </w:r>
      <w:r w:rsidR="00256BB6">
        <w:rPr>
          <w:color w:val="FF0000"/>
        </w:rPr>
        <w:t xml:space="preserve">2019 </w:t>
      </w:r>
      <w:r w:rsidRPr="00BB2FA2">
        <w:rPr>
          <w:color w:val="FF0000"/>
        </w:rPr>
        <w:t>(for IRCC))</w:t>
      </w:r>
    </w:p>
    <w:p w14:paraId="4D3E28E0" w14:textId="77777777" w:rsidR="000C55D9" w:rsidRDefault="000C55D9" w:rsidP="00BB2FA2">
      <w:pPr>
        <w:spacing w:line="276" w:lineRule="auto"/>
        <w:jc w:val="both"/>
        <w:rPr>
          <w:b/>
          <w:color w:val="FF0000"/>
        </w:rPr>
      </w:pPr>
    </w:p>
    <w:p w14:paraId="64B2F87F" w14:textId="77777777" w:rsidR="00BB2FA2" w:rsidRPr="00BB2FA2" w:rsidRDefault="00BB2FA2" w:rsidP="00BB2FA2">
      <w:pPr>
        <w:spacing w:line="276" w:lineRule="auto"/>
        <w:jc w:val="both"/>
        <w:rPr>
          <w:b/>
          <w:color w:val="FF0000"/>
        </w:rPr>
      </w:pPr>
      <w:r w:rsidRPr="00BB2FA2">
        <w:rPr>
          <w:b/>
          <w:color w:val="FF0000"/>
        </w:rPr>
        <w:t>Decision C2/</w:t>
      </w:r>
      <w:r>
        <w:rPr>
          <w:b/>
          <w:color w:val="FF0000"/>
        </w:rPr>
        <w:t>41</w:t>
      </w:r>
      <w:r w:rsidRPr="00BB2FA2">
        <w:rPr>
          <w:b/>
          <w:color w:val="FF0000"/>
        </w:rPr>
        <w:t>:</w:t>
      </w:r>
      <w:r w:rsidRPr="00BB2FA2">
        <w:rPr>
          <w:color w:val="FF0000"/>
        </w:rPr>
        <w:t xml:space="preserve"> The </w:t>
      </w:r>
      <w:r w:rsidRPr="00743358">
        <w:rPr>
          <w:b/>
          <w:color w:val="FF0000"/>
        </w:rPr>
        <w:t>Council</w:t>
      </w:r>
      <w:r w:rsidRPr="00BB2FA2">
        <w:rPr>
          <w:color w:val="FF0000"/>
        </w:rPr>
        <w:t xml:space="preserve"> endorsed the management plan for the drafting phase of a complete revised version of the Strategic Plan, as proposed by the SPRWG, and the inclusion of the Sec</w:t>
      </w:r>
      <w:r w:rsidR="000C55D9">
        <w:rPr>
          <w:color w:val="FF0000"/>
        </w:rPr>
        <w:t>retary-</w:t>
      </w:r>
      <w:r w:rsidRPr="00BB2FA2">
        <w:rPr>
          <w:color w:val="FF0000"/>
        </w:rPr>
        <w:t>Gen</w:t>
      </w:r>
      <w:r w:rsidR="000C55D9">
        <w:rPr>
          <w:color w:val="FF0000"/>
        </w:rPr>
        <w:t>eral</w:t>
      </w:r>
      <w:r w:rsidRPr="00BB2FA2">
        <w:rPr>
          <w:color w:val="FF0000"/>
        </w:rPr>
        <w:t xml:space="preserve"> as a Member</w:t>
      </w:r>
      <w:r w:rsidR="000C55D9">
        <w:rPr>
          <w:color w:val="FF0000"/>
        </w:rPr>
        <w:t>.</w:t>
      </w:r>
    </w:p>
    <w:p w14:paraId="40F3FD7F" w14:textId="77777777" w:rsidR="00256BB6" w:rsidRPr="00743358" w:rsidRDefault="00256BB6" w:rsidP="00743358">
      <w:pPr>
        <w:spacing w:line="276" w:lineRule="auto"/>
      </w:pPr>
    </w:p>
    <w:p w14:paraId="6B50D769" w14:textId="77777777" w:rsidR="00EC6C8F" w:rsidRPr="00BB2FA2" w:rsidRDefault="00EC6C8F" w:rsidP="00BB2FA2">
      <w:pPr>
        <w:pStyle w:val="ListParagraph"/>
        <w:numPr>
          <w:ilvl w:val="0"/>
          <w:numId w:val="4"/>
        </w:numPr>
        <w:tabs>
          <w:tab w:val="left" w:pos="680"/>
        </w:tabs>
        <w:autoSpaceDE w:val="0"/>
        <w:autoSpaceDN w:val="0"/>
        <w:adjustRightInd w:val="0"/>
        <w:spacing w:before="240" w:after="120" w:line="276" w:lineRule="auto"/>
        <w:ind w:leftChars="0" w:left="357" w:hanging="357"/>
        <w:rPr>
          <w:rFonts w:ascii="Times New Roman" w:hAnsi="Times New Roman"/>
          <w:b/>
          <w:bCs/>
          <w:spacing w:val="5"/>
          <w:sz w:val="24"/>
          <w:szCs w:val="24"/>
        </w:rPr>
      </w:pPr>
      <w:r w:rsidRPr="00BB2FA2">
        <w:rPr>
          <w:rFonts w:ascii="Times New Roman" w:hAnsi="Times New Roman"/>
          <w:b/>
          <w:bCs/>
          <w:spacing w:val="5"/>
          <w:sz w:val="24"/>
          <w:szCs w:val="24"/>
        </w:rPr>
        <w:t>OTHER ITEMS PROPOSED</w:t>
      </w:r>
      <w:r w:rsidR="007C2E66">
        <w:rPr>
          <w:rFonts w:ascii="Times New Roman" w:hAnsi="Times New Roman"/>
          <w:b/>
          <w:bCs/>
          <w:spacing w:val="5"/>
          <w:sz w:val="24"/>
          <w:szCs w:val="24"/>
        </w:rPr>
        <w:t xml:space="preserve"> </w:t>
      </w:r>
      <w:r w:rsidRPr="00BB2FA2">
        <w:rPr>
          <w:rFonts w:ascii="Times New Roman" w:hAnsi="Times New Roman"/>
          <w:b/>
          <w:bCs/>
          <w:spacing w:val="5"/>
          <w:sz w:val="24"/>
          <w:szCs w:val="24"/>
        </w:rPr>
        <w:t>BY A MEMBER STATE OR BY THE SECRETARY-GENERAL</w:t>
      </w:r>
    </w:p>
    <w:p w14:paraId="1764D507" w14:textId="77777777" w:rsidR="00E84F0B" w:rsidRPr="00BB238F" w:rsidRDefault="00EC6C8F" w:rsidP="00BB2FA2">
      <w:pPr>
        <w:pStyle w:val="ListParagraph"/>
        <w:numPr>
          <w:ilvl w:val="1"/>
          <w:numId w:val="4"/>
        </w:numPr>
        <w:tabs>
          <w:tab w:val="left" w:pos="680"/>
        </w:tabs>
        <w:autoSpaceDE w:val="0"/>
        <w:autoSpaceDN w:val="0"/>
        <w:adjustRightInd w:val="0"/>
        <w:spacing w:before="240" w:after="120" w:line="276" w:lineRule="auto"/>
        <w:ind w:leftChars="0" w:left="431" w:hanging="431"/>
        <w:rPr>
          <w:rFonts w:ascii="Times New Roman" w:hAnsi="Times New Roman"/>
          <w:b/>
          <w:bCs/>
          <w:i/>
          <w:spacing w:val="5"/>
          <w:sz w:val="24"/>
          <w:szCs w:val="24"/>
        </w:rPr>
      </w:pPr>
      <w:r w:rsidRPr="00BB238F">
        <w:rPr>
          <w:rFonts w:ascii="Times New Roman" w:hAnsi="Times New Roman"/>
          <w:b/>
          <w:bCs/>
          <w:spacing w:val="5"/>
          <w:sz w:val="24"/>
          <w:szCs w:val="24"/>
        </w:rPr>
        <w:t>Preparations for the triennium of IHO centenary celebrations (IHO-100)</w:t>
      </w:r>
    </w:p>
    <w:p w14:paraId="124D2704" w14:textId="77777777" w:rsidR="00B30312" w:rsidRPr="00BB2FA2" w:rsidRDefault="00B30312" w:rsidP="00BB2FA2">
      <w:pPr>
        <w:tabs>
          <w:tab w:val="left" w:pos="680"/>
        </w:tabs>
        <w:autoSpaceDE w:val="0"/>
        <w:autoSpaceDN w:val="0"/>
        <w:adjustRightInd w:val="0"/>
        <w:spacing w:before="240" w:after="120" w:line="276" w:lineRule="auto"/>
        <w:rPr>
          <w:bCs/>
          <w:i/>
          <w:spacing w:val="5"/>
        </w:rPr>
      </w:pPr>
      <w:r w:rsidRPr="00BB2FA2">
        <w:rPr>
          <w:bCs/>
          <w:i/>
          <w:spacing w:val="5"/>
        </w:rPr>
        <w:t>Doc</w:t>
      </w:r>
      <w:r w:rsidR="00BB238F">
        <w:rPr>
          <w:bCs/>
          <w:i/>
          <w:spacing w:val="5"/>
        </w:rPr>
        <w:t>.</w:t>
      </w:r>
      <w:r w:rsidRPr="00BB2FA2">
        <w:rPr>
          <w:bCs/>
          <w:i/>
          <w:spacing w:val="5"/>
        </w:rPr>
        <w:t xml:space="preserve"> C2-7.1</w:t>
      </w:r>
      <w:r w:rsidR="00BB238F">
        <w:rPr>
          <w:bCs/>
          <w:i/>
          <w:spacing w:val="5"/>
        </w:rPr>
        <w:t xml:space="preserve"> - </w:t>
      </w:r>
      <w:hyperlink r:id="rId43" w:history="1">
        <w:r w:rsidR="00BB238F" w:rsidRPr="007F049A">
          <w:rPr>
            <w:rStyle w:val="Hyperlink"/>
            <w:bCs/>
            <w:i/>
            <w:spacing w:val="5"/>
          </w:rPr>
          <w:t>Preparations for the triennium of IHO centenary celebrations (IHO-100)</w:t>
        </w:r>
      </w:hyperlink>
      <w:r w:rsidR="00BB238F">
        <w:rPr>
          <w:bCs/>
          <w:i/>
          <w:spacing w:val="5"/>
        </w:rPr>
        <w:t xml:space="preserve"> - </w:t>
      </w:r>
      <w:hyperlink r:id="rId44" w:history="1">
        <w:r w:rsidR="00BB238F" w:rsidRPr="007F049A">
          <w:rPr>
            <w:rStyle w:val="Hyperlink"/>
            <w:bCs/>
            <w:i/>
            <w:spacing w:val="5"/>
          </w:rPr>
          <w:t>Presentation</w:t>
        </w:r>
      </w:hyperlink>
    </w:p>
    <w:p w14:paraId="34DE8425" w14:textId="77777777" w:rsidR="001A719D" w:rsidRPr="00BB2FA2" w:rsidRDefault="001A719D" w:rsidP="000C55D9">
      <w:pPr>
        <w:autoSpaceDE w:val="0"/>
        <w:autoSpaceDN w:val="0"/>
        <w:adjustRightInd w:val="0"/>
        <w:spacing w:after="120" w:line="276" w:lineRule="auto"/>
        <w:jc w:val="both"/>
        <w:rPr>
          <w:spacing w:val="-1"/>
        </w:rPr>
      </w:pPr>
      <w:r w:rsidRPr="00BB2FA2">
        <w:rPr>
          <w:spacing w:val="-1"/>
        </w:rPr>
        <w:t xml:space="preserve">The Secretary-General outlined the preliminary plans for the celebration of the centenary of the foundation of </w:t>
      </w:r>
      <w:r w:rsidR="00BB238F">
        <w:rPr>
          <w:spacing w:val="-1"/>
        </w:rPr>
        <w:t xml:space="preserve">the </w:t>
      </w:r>
      <w:r w:rsidRPr="00BB2FA2">
        <w:rPr>
          <w:spacing w:val="-1"/>
        </w:rPr>
        <w:t>IHO. It was noted that outreach was already actively taking place and will emphasize the IHO</w:t>
      </w:r>
      <w:r w:rsidR="00DA7719">
        <w:rPr>
          <w:spacing w:val="-1"/>
        </w:rPr>
        <w:t>’</w:t>
      </w:r>
      <w:r w:rsidRPr="00BB2FA2">
        <w:rPr>
          <w:spacing w:val="-1"/>
        </w:rPr>
        <w:t xml:space="preserve">s global scope. </w:t>
      </w:r>
      <w:r w:rsidR="00DA7719">
        <w:rPr>
          <w:spacing w:val="-1"/>
        </w:rPr>
        <w:t>Activitie</w:t>
      </w:r>
      <w:r w:rsidRPr="00BB2FA2">
        <w:rPr>
          <w:spacing w:val="-1"/>
        </w:rPr>
        <w:t>s will extend over three years, from the 100</w:t>
      </w:r>
      <w:r w:rsidRPr="00BB2FA2">
        <w:rPr>
          <w:spacing w:val="-1"/>
          <w:vertAlign w:val="superscript"/>
        </w:rPr>
        <w:t>th</w:t>
      </w:r>
      <w:r w:rsidRPr="00BB2FA2">
        <w:rPr>
          <w:spacing w:val="-1"/>
        </w:rPr>
        <w:t xml:space="preserve"> anniversary of the 1st International Hydrographic Conference in London, in 2019, to the second session of the IHO Assembly, in 2020, to the anniversary of the foundation of the International Hydrographic Bureau in Monaco, in 2021. The” peak-of-the-peak” </w:t>
      </w:r>
      <w:r w:rsidR="00DA7719">
        <w:rPr>
          <w:spacing w:val="-1"/>
        </w:rPr>
        <w:t>will be</w:t>
      </w:r>
      <w:r w:rsidRPr="00BB2FA2">
        <w:rPr>
          <w:spacing w:val="-1"/>
        </w:rPr>
        <w:t xml:space="preserve"> World Hydrography Day</w:t>
      </w:r>
      <w:r w:rsidR="00DA7719">
        <w:rPr>
          <w:spacing w:val="-1"/>
        </w:rPr>
        <w:t xml:space="preserve"> (WHD)</w:t>
      </w:r>
      <w:r w:rsidRPr="00BB2FA2">
        <w:rPr>
          <w:spacing w:val="-1"/>
        </w:rPr>
        <w:t xml:space="preserve"> on 21 June 2021. </w:t>
      </w:r>
      <w:r w:rsidRPr="00BB2FA2">
        <w:rPr>
          <w:spacing w:val="-1"/>
        </w:rPr>
        <w:lastRenderedPageBreak/>
        <w:t xml:space="preserve">There will also be an opportunity to present IHO’s achievements at the United Nations General Assembly in September 2021 and at the IMO </w:t>
      </w:r>
      <w:r w:rsidR="00DA7719">
        <w:rPr>
          <w:spacing w:val="-1"/>
        </w:rPr>
        <w:t>Assembly</w:t>
      </w:r>
      <w:r w:rsidRPr="00BB2FA2">
        <w:rPr>
          <w:spacing w:val="-1"/>
        </w:rPr>
        <w:t xml:space="preserve"> in November 2021. </w:t>
      </w:r>
    </w:p>
    <w:p w14:paraId="5780420D" w14:textId="77777777" w:rsidR="001A719D" w:rsidRPr="00BB2FA2" w:rsidRDefault="001A719D" w:rsidP="000C55D9">
      <w:pPr>
        <w:autoSpaceDE w:val="0"/>
        <w:autoSpaceDN w:val="0"/>
        <w:adjustRightInd w:val="0"/>
        <w:spacing w:after="120" w:line="276" w:lineRule="auto"/>
        <w:jc w:val="both"/>
        <w:rPr>
          <w:spacing w:val="-1"/>
        </w:rPr>
      </w:pPr>
      <w:r w:rsidRPr="00BB2FA2">
        <w:rPr>
          <w:spacing w:val="-1"/>
        </w:rPr>
        <w:t>A set of video interviews ha</w:t>
      </w:r>
      <w:r w:rsidR="00DA7719">
        <w:rPr>
          <w:spacing w:val="-1"/>
        </w:rPr>
        <w:t>ve</w:t>
      </w:r>
      <w:r w:rsidRPr="00BB2FA2">
        <w:rPr>
          <w:spacing w:val="-1"/>
        </w:rPr>
        <w:t xml:space="preserve"> already been recorded with notable figures from IHO’s recent history, who also form the editorial board for the planned prestige </w:t>
      </w:r>
      <w:r w:rsidR="00DA7719">
        <w:rPr>
          <w:spacing w:val="-1"/>
        </w:rPr>
        <w:t xml:space="preserve">book </w:t>
      </w:r>
      <w:r w:rsidRPr="00BB2FA2">
        <w:rPr>
          <w:spacing w:val="-1"/>
        </w:rPr>
        <w:t xml:space="preserve">publication, provisionally entitled “100 Years of International Cooperation in Hydrography”. This will be an entertaining and educational publication aimed at a non-specialist audience. Other </w:t>
      </w:r>
      <w:r w:rsidR="00DA7719">
        <w:rPr>
          <w:spacing w:val="-1"/>
        </w:rPr>
        <w:t>scheduled</w:t>
      </w:r>
      <w:r w:rsidRPr="00BB2FA2">
        <w:rPr>
          <w:spacing w:val="-1"/>
        </w:rPr>
        <w:t xml:space="preserve"> activities include an exhibition of </w:t>
      </w:r>
      <w:r w:rsidR="00DA7719">
        <w:rPr>
          <w:spacing w:val="-1"/>
        </w:rPr>
        <w:t xml:space="preserve">historical </w:t>
      </w:r>
      <w:r w:rsidRPr="00BB2FA2">
        <w:rPr>
          <w:spacing w:val="-1"/>
        </w:rPr>
        <w:t>charts at the Monaco Yacht Club</w:t>
      </w:r>
      <w:r w:rsidR="00DA7719">
        <w:rPr>
          <w:spacing w:val="-1"/>
        </w:rPr>
        <w:t xml:space="preserve"> in April 2019</w:t>
      </w:r>
      <w:r w:rsidRPr="00BB2FA2">
        <w:rPr>
          <w:spacing w:val="-1"/>
        </w:rPr>
        <w:t xml:space="preserve">: Member States will be asked to submit historical, paper and electronic charts for a single area in their jurisdiction. </w:t>
      </w:r>
      <w:r w:rsidR="00DA7719">
        <w:rPr>
          <w:spacing w:val="-1"/>
        </w:rPr>
        <w:t xml:space="preserve">Another event will be a Symposium to be held at Monaco Oceanographic Museum on 20-21 June 2019 which coincides the WHD. </w:t>
      </w:r>
      <w:r w:rsidRPr="00BB2FA2">
        <w:rPr>
          <w:spacing w:val="-1"/>
        </w:rPr>
        <w:t>A high-level symposium</w:t>
      </w:r>
      <w:r w:rsidR="00DA7719">
        <w:rPr>
          <w:spacing w:val="-1"/>
        </w:rPr>
        <w:t>/seminar</w:t>
      </w:r>
      <w:r w:rsidRPr="00BB2FA2">
        <w:rPr>
          <w:spacing w:val="-1"/>
        </w:rPr>
        <w:t xml:space="preserve"> is </w:t>
      </w:r>
      <w:r w:rsidR="00DA7719">
        <w:rPr>
          <w:spacing w:val="-1"/>
        </w:rPr>
        <w:t xml:space="preserve">also </w:t>
      </w:r>
      <w:r w:rsidRPr="00BB2FA2">
        <w:rPr>
          <w:spacing w:val="-1"/>
        </w:rPr>
        <w:t>planned for World Hydrography Day 2021, attended, it is hoped, by HSH Prince Albert II of Monaco, Secretary-General</w:t>
      </w:r>
      <w:r w:rsidR="00DA7719">
        <w:rPr>
          <w:spacing w:val="-1"/>
        </w:rPr>
        <w:t xml:space="preserve"> of the United Nations</w:t>
      </w:r>
      <w:r w:rsidRPr="00BB2FA2">
        <w:rPr>
          <w:spacing w:val="-1"/>
        </w:rPr>
        <w:t xml:space="preserve">, Secretary-General of IMO and other high-level dignitaries. An exhibition aimed at the general public is also planned </w:t>
      </w:r>
      <w:r w:rsidR="00DA7719">
        <w:rPr>
          <w:spacing w:val="-1"/>
        </w:rPr>
        <w:t>at</w:t>
      </w:r>
      <w:r w:rsidRPr="00BB2FA2">
        <w:rPr>
          <w:spacing w:val="-1"/>
        </w:rPr>
        <w:t xml:space="preserve"> the Oceanographic Museum of Monaco. </w:t>
      </w:r>
    </w:p>
    <w:p w14:paraId="6E72D8EB" w14:textId="77777777" w:rsidR="001A719D" w:rsidRPr="00BB2FA2" w:rsidRDefault="00DA7719" w:rsidP="000C55D9">
      <w:pPr>
        <w:autoSpaceDE w:val="0"/>
        <w:autoSpaceDN w:val="0"/>
        <w:adjustRightInd w:val="0"/>
        <w:spacing w:after="120" w:line="276" w:lineRule="auto"/>
        <w:jc w:val="both"/>
        <w:rPr>
          <w:spacing w:val="-1"/>
        </w:rPr>
      </w:pPr>
      <w:r>
        <w:rPr>
          <w:spacing w:val="-1"/>
        </w:rPr>
        <w:t xml:space="preserve">Council </w:t>
      </w:r>
      <w:r w:rsidR="001A719D" w:rsidRPr="00BB2FA2">
        <w:rPr>
          <w:spacing w:val="-1"/>
        </w:rPr>
        <w:t>Member</w:t>
      </w:r>
      <w:r>
        <w:rPr>
          <w:spacing w:val="-1"/>
        </w:rPr>
        <w:t>s</w:t>
      </w:r>
      <w:r w:rsidR="001A719D" w:rsidRPr="00BB2FA2">
        <w:rPr>
          <w:spacing w:val="-1"/>
        </w:rPr>
        <w:t xml:space="preserve"> welcomed the ambitious plans for the centenary celebrations and commended the Secretariat on the work already done. The ongoing efforts should be included in the revised strategic plan. The centenary events could be linked with the United Nations Decade of Ocean Science for Sustainable Development (2021-2030). </w:t>
      </w:r>
    </w:p>
    <w:p w14:paraId="46F8944D" w14:textId="316579B2" w:rsidR="001A719D" w:rsidRPr="00BB2FA2" w:rsidRDefault="001A719D" w:rsidP="000C55D9">
      <w:pPr>
        <w:tabs>
          <w:tab w:val="left" w:pos="1191"/>
        </w:tabs>
        <w:spacing w:after="120" w:line="276" w:lineRule="auto"/>
        <w:jc w:val="both"/>
        <w:rPr>
          <w:color w:val="FF0000"/>
        </w:rPr>
      </w:pPr>
      <w:r w:rsidRPr="00BB2FA2">
        <w:rPr>
          <w:b/>
          <w:color w:val="FF0000"/>
        </w:rPr>
        <w:t>Decision C2/</w:t>
      </w:r>
      <w:r w:rsidR="00B170A9">
        <w:rPr>
          <w:b/>
          <w:color w:val="FF0000"/>
        </w:rPr>
        <w:t>42</w:t>
      </w:r>
      <w:r w:rsidR="00BB238F">
        <w:rPr>
          <w:b/>
          <w:color w:val="FF0000"/>
        </w:rPr>
        <w:t>:</w:t>
      </w:r>
      <w:r w:rsidR="00B170A9">
        <w:rPr>
          <w:b/>
          <w:color w:val="FF0000"/>
        </w:rPr>
        <w:t xml:space="preserve"> </w:t>
      </w:r>
      <w:r w:rsidRPr="00BB238F">
        <w:rPr>
          <w:b/>
          <w:color w:val="FF0000"/>
        </w:rPr>
        <w:t>The Council</w:t>
      </w:r>
      <w:r w:rsidRPr="00BB2FA2">
        <w:rPr>
          <w:color w:val="FF0000"/>
        </w:rPr>
        <w:t xml:space="preserve"> welcomed and approved the proposals (incl. the management and associated budget) made by the Secretary-General for the preparation of the triennium of IHO centenary celebrations</w:t>
      </w:r>
      <w:r w:rsidR="009914A5">
        <w:rPr>
          <w:color w:val="FF0000"/>
        </w:rPr>
        <w:t xml:space="preserve"> (IHO-100 Project)</w:t>
      </w:r>
      <w:r w:rsidRPr="00BB2FA2">
        <w:rPr>
          <w:color w:val="FF0000"/>
        </w:rPr>
        <w:t>.</w:t>
      </w:r>
    </w:p>
    <w:p w14:paraId="495E1B39" w14:textId="77777777" w:rsidR="001A719D" w:rsidRPr="00BB2FA2" w:rsidRDefault="00B170A9" w:rsidP="000C55D9">
      <w:pPr>
        <w:tabs>
          <w:tab w:val="left" w:pos="1191"/>
        </w:tabs>
        <w:spacing w:after="120" w:line="276" w:lineRule="auto"/>
        <w:jc w:val="both"/>
        <w:rPr>
          <w:color w:val="FF0000"/>
        </w:rPr>
      </w:pPr>
      <w:r>
        <w:rPr>
          <w:b/>
          <w:color w:val="FF0000"/>
        </w:rPr>
        <w:t>Action C2/43</w:t>
      </w:r>
      <w:r w:rsidR="00BB238F">
        <w:rPr>
          <w:b/>
          <w:color w:val="FF0000"/>
        </w:rPr>
        <w:t>:</w:t>
      </w:r>
      <w:r>
        <w:rPr>
          <w:b/>
          <w:color w:val="FF0000"/>
        </w:rPr>
        <w:t xml:space="preserve"> </w:t>
      </w:r>
      <w:r w:rsidR="0046303C" w:rsidRPr="00BB238F">
        <w:rPr>
          <w:b/>
          <w:color w:val="FF0000"/>
        </w:rPr>
        <w:t>IHO Secretariat</w:t>
      </w:r>
      <w:r w:rsidR="001A719D" w:rsidRPr="00BB2FA2">
        <w:rPr>
          <w:color w:val="FF0000"/>
        </w:rPr>
        <w:t xml:space="preserve"> to include IHO-100 Project as a standing Council agenda item (</w:t>
      </w:r>
      <w:r>
        <w:rPr>
          <w:color w:val="FF0000"/>
        </w:rPr>
        <w:t xml:space="preserve">deadline: </w:t>
      </w:r>
      <w:r w:rsidR="001A719D" w:rsidRPr="00BB2FA2">
        <w:rPr>
          <w:color w:val="FF0000"/>
        </w:rPr>
        <w:t>C-3, C-4, C-5).</w:t>
      </w:r>
    </w:p>
    <w:p w14:paraId="3A473DF6" w14:textId="5091B356" w:rsidR="001A719D" w:rsidRPr="00BB2FA2" w:rsidRDefault="00B170A9" w:rsidP="000C55D9">
      <w:pPr>
        <w:tabs>
          <w:tab w:val="left" w:pos="1191"/>
        </w:tabs>
        <w:spacing w:after="120" w:line="276" w:lineRule="auto"/>
        <w:jc w:val="both"/>
        <w:rPr>
          <w:color w:val="FF0000"/>
        </w:rPr>
      </w:pPr>
      <w:r>
        <w:rPr>
          <w:b/>
          <w:color w:val="FF0000"/>
        </w:rPr>
        <w:t>Action C2/44</w:t>
      </w:r>
      <w:r w:rsidR="00BB238F">
        <w:rPr>
          <w:b/>
          <w:color w:val="FF0000"/>
        </w:rPr>
        <w:t xml:space="preserve">: </w:t>
      </w:r>
      <w:r w:rsidR="001A719D" w:rsidRPr="00BB2FA2">
        <w:rPr>
          <w:color w:val="FF0000"/>
        </w:rPr>
        <w:t xml:space="preserve">Noting the level of involvement from the IHO Secretariat and the in-kind support expected from Member States, </w:t>
      </w:r>
      <w:r w:rsidR="001A719D" w:rsidRPr="00BB238F">
        <w:rPr>
          <w:b/>
          <w:color w:val="FF0000"/>
        </w:rPr>
        <w:t>Secretary-General and SPRWG Chair</w:t>
      </w:r>
      <w:r w:rsidR="001A719D" w:rsidRPr="00BB2FA2">
        <w:rPr>
          <w:color w:val="FF0000"/>
        </w:rPr>
        <w:t xml:space="preserve"> to consider </w:t>
      </w:r>
      <w:r w:rsidR="00307F14">
        <w:rPr>
          <w:color w:val="FF0000"/>
        </w:rPr>
        <w:t>how</w:t>
      </w:r>
      <w:r w:rsidR="009914A5">
        <w:rPr>
          <w:color w:val="FF0000"/>
        </w:rPr>
        <w:t xml:space="preserve"> the IHO-100 P</w:t>
      </w:r>
      <w:r w:rsidR="001A719D" w:rsidRPr="00BB2FA2">
        <w:rPr>
          <w:color w:val="FF0000"/>
        </w:rPr>
        <w:t xml:space="preserve">roject </w:t>
      </w:r>
      <w:r w:rsidR="00307F14">
        <w:rPr>
          <w:color w:val="FF0000"/>
        </w:rPr>
        <w:t>should be reflected in</w:t>
      </w:r>
      <w:r w:rsidR="001A719D" w:rsidRPr="00BB2FA2">
        <w:rPr>
          <w:color w:val="FF0000"/>
        </w:rPr>
        <w:t xml:space="preserve"> the Strategic Plan</w:t>
      </w:r>
      <w:r w:rsidR="00AB3379">
        <w:rPr>
          <w:color w:val="FF0000"/>
        </w:rPr>
        <w:t>.</w:t>
      </w:r>
      <w:r w:rsidR="001A719D" w:rsidRPr="00BB2FA2">
        <w:rPr>
          <w:color w:val="FF0000"/>
        </w:rPr>
        <w:t xml:space="preserve"> (deadline: December 2018 and C-3)</w:t>
      </w:r>
    </w:p>
    <w:p w14:paraId="5A20E18E" w14:textId="77777777" w:rsidR="00463C3C" w:rsidRPr="00BB238F" w:rsidRDefault="00EC6C8F" w:rsidP="00BB2FA2">
      <w:pPr>
        <w:pStyle w:val="ListParagraph"/>
        <w:numPr>
          <w:ilvl w:val="1"/>
          <w:numId w:val="4"/>
        </w:numPr>
        <w:tabs>
          <w:tab w:val="left" w:pos="680"/>
        </w:tabs>
        <w:autoSpaceDE w:val="0"/>
        <w:autoSpaceDN w:val="0"/>
        <w:adjustRightInd w:val="0"/>
        <w:spacing w:before="240" w:after="120" w:line="276" w:lineRule="auto"/>
        <w:ind w:leftChars="0" w:left="431" w:hanging="431"/>
        <w:rPr>
          <w:rFonts w:ascii="Times New Roman" w:hAnsi="Times New Roman"/>
          <w:b/>
          <w:bCs/>
          <w:spacing w:val="5"/>
          <w:sz w:val="24"/>
          <w:szCs w:val="24"/>
        </w:rPr>
      </w:pPr>
      <w:r w:rsidRPr="00BB238F">
        <w:rPr>
          <w:rFonts w:ascii="Times New Roman" w:hAnsi="Times New Roman"/>
          <w:b/>
          <w:bCs/>
          <w:spacing w:val="5"/>
          <w:sz w:val="24"/>
          <w:szCs w:val="24"/>
        </w:rPr>
        <w:t>Overhaul of all IHO communication means and digital revamp of the International Hydrographic Review</w:t>
      </w:r>
    </w:p>
    <w:p w14:paraId="3A79E099" w14:textId="77777777" w:rsidR="00B30312" w:rsidRDefault="00B30312" w:rsidP="00BB2FA2">
      <w:pPr>
        <w:tabs>
          <w:tab w:val="left" w:pos="680"/>
        </w:tabs>
        <w:autoSpaceDE w:val="0"/>
        <w:autoSpaceDN w:val="0"/>
        <w:adjustRightInd w:val="0"/>
        <w:spacing w:before="240" w:after="120" w:line="276" w:lineRule="auto"/>
        <w:rPr>
          <w:bCs/>
          <w:i/>
          <w:spacing w:val="5"/>
        </w:rPr>
      </w:pPr>
      <w:r w:rsidRPr="00BB2FA2">
        <w:rPr>
          <w:bCs/>
          <w:i/>
          <w:spacing w:val="5"/>
        </w:rPr>
        <w:t>Doc</w:t>
      </w:r>
      <w:r w:rsidR="00BB238F">
        <w:rPr>
          <w:bCs/>
          <w:i/>
          <w:spacing w:val="5"/>
        </w:rPr>
        <w:t>.</w:t>
      </w:r>
      <w:r w:rsidRPr="00BB2FA2">
        <w:rPr>
          <w:bCs/>
          <w:i/>
          <w:spacing w:val="5"/>
        </w:rPr>
        <w:t xml:space="preserve"> C2-7.2</w:t>
      </w:r>
      <w:r w:rsidR="00BB238F">
        <w:rPr>
          <w:bCs/>
          <w:i/>
          <w:spacing w:val="5"/>
        </w:rPr>
        <w:tab/>
      </w:r>
      <w:r w:rsidR="00BB238F">
        <w:rPr>
          <w:bCs/>
          <w:i/>
          <w:spacing w:val="5"/>
        </w:rPr>
        <w:tab/>
      </w:r>
      <w:hyperlink r:id="rId45" w:history="1">
        <w:r w:rsidR="00BB238F" w:rsidRPr="007F049A">
          <w:rPr>
            <w:rStyle w:val="Hyperlink"/>
            <w:bCs/>
            <w:i/>
            <w:spacing w:val="5"/>
          </w:rPr>
          <w:t>Overhaul of all IHO communication means and digital revamp of the International Hydrographic Review</w:t>
        </w:r>
      </w:hyperlink>
      <w:r w:rsidR="007F049A">
        <w:rPr>
          <w:bCs/>
          <w:i/>
          <w:spacing w:val="5"/>
        </w:rPr>
        <w:t xml:space="preserve"> - </w:t>
      </w:r>
      <w:hyperlink r:id="rId46" w:history="1">
        <w:r w:rsidR="007F049A" w:rsidRPr="007F049A">
          <w:rPr>
            <w:rStyle w:val="Hyperlink"/>
            <w:bCs/>
            <w:i/>
            <w:spacing w:val="5"/>
          </w:rPr>
          <w:t>Presentation</w:t>
        </w:r>
      </w:hyperlink>
    </w:p>
    <w:p w14:paraId="70AA2984" w14:textId="77777777" w:rsidR="00B170A9" w:rsidRPr="00BB238F" w:rsidRDefault="00B170A9" w:rsidP="00BB238F">
      <w:pPr>
        <w:autoSpaceDE w:val="0"/>
        <w:autoSpaceDN w:val="0"/>
        <w:adjustRightInd w:val="0"/>
        <w:spacing w:after="120" w:line="276" w:lineRule="auto"/>
        <w:jc w:val="both"/>
        <w:rPr>
          <w:spacing w:val="-1"/>
        </w:rPr>
      </w:pPr>
      <w:r w:rsidRPr="00BB238F">
        <w:rPr>
          <w:spacing w:val="-1"/>
        </w:rPr>
        <w:t>The Secretary-General recalled that one of the priorities defined under the Work Programme 2018 had been an overhaul of the IHO website, including GIS-services. An internal workshop had concluded that a comprehensive redesign of corporate communications was required. Advice on social media had been received through the services of an officer on remote secondment from the United States of America and a new website and logo had been developed with a Netherlands publisher, Geomares B.V.</w:t>
      </w:r>
      <w:r w:rsidR="00AB3379">
        <w:rPr>
          <w:spacing w:val="-1"/>
        </w:rPr>
        <w:t>.</w:t>
      </w:r>
      <w:r w:rsidRPr="00BB238F">
        <w:rPr>
          <w:spacing w:val="-1"/>
        </w:rPr>
        <w:t xml:space="preserve"> The new website, which would have versions in both English and French, would have a functional but creative design that paid respect to tradition and was fit for modern technology. Member States were invited to give feedback on a repository that was being set up to provide access to documents. The </w:t>
      </w:r>
      <w:r w:rsidR="00AB3379">
        <w:rPr>
          <w:spacing w:val="-1"/>
        </w:rPr>
        <w:t>IHO emblem</w:t>
      </w:r>
      <w:r w:rsidR="00AB3379" w:rsidRPr="00BB238F">
        <w:rPr>
          <w:spacing w:val="-1"/>
        </w:rPr>
        <w:t xml:space="preserve"> </w:t>
      </w:r>
      <w:r w:rsidRPr="00BB238F">
        <w:rPr>
          <w:spacing w:val="-1"/>
        </w:rPr>
        <w:t xml:space="preserve">had been slightly modified and the reference to Monaco and the year 1921 had been removed with the agreement of </w:t>
      </w:r>
      <w:r w:rsidR="00786610">
        <w:rPr>
          <w:spacing w:val="-1"/>
        </w:rPr>
        <w:t xml:space="preserve">HSH </w:t>
      </w:r>
      <w:r w:rsidRPr="00BB238F">
        <w:rPr>
          <w:spacing w:val="-1"/>
        </w:rPr>
        <w:t xml:space="preserve">Prince Albert II of Monaco. </w:t>
      </w:r>
    </w:p>
    <w:p w14:paraId="4B07A849" w14:textId="77777777" w:rsidR="00B170A9" w:rsidRPr="00BB238F" w:rsidRDefault="00B170A9" w:rsidP="00BB238F">
      <w:pPr>
        <w:autoSpaceDE w:val="0"/>
        <w:autoSpaceDN w:val="0"/>
        <w:adjustRightInd w:val="0"/>
        <w:spacing w:after="120" w:line="276" w:lineRule="auto"/>
        <w:jc w:val="both"/>
        <w:rPr>
          <w:spacing w:val="-1"/>
        </w:rPr>
      </w:pPr>
      <w:r w:rsidRPr="00BB238F">
        <w:rPr>
          <w:spacing w:val="-1"/>
        </w:rPr>
        <w:t xml:space="preserve">Participants </w:t>
      </w:r>
      <w:r w:rsidR="004B29D5">
        <w:rPr>
          <w:spacing w:val="-1"/>
        </w:rPr>
        <w:t>welcom</w:t>
      </w:r>
      <w:r w:rsidRPr="00BB238F">
        <w:rPr>
          <w:spacing w:val="-1"/>
        </w:rPr>
        <w:t xml:space="preserve">ed the initiative; responding to questions, the Secretary-General suggested that there would be limited costs associated with the new </w:t>
      </w:r>
      <w:r w:rsidR="00AB3379">
        <w:rPr>
          <w:spacing w:val="-1"/>
        </w:rPr>
        <w:t>emblem</w:t>
      </w:r>
      <w:r w:rsidR="00AB3379" w:rsidRPr="00BB238F">
        <w:rPr>
          <w:spacing w:val="-1"/>
        </w:rPr>
        <w:t xml:space="preserve"> </w:t>
      </w:r>
      <w:r w:rsidRPr="00BB238F">
        <w:rPr>
          <w:spacing w:val="-1"/>
        </w:rPr>
        <w:t xml:space="preserve">since it could be introduced gradually by Member States (on paper charts, for instance) with no set completion date. European legislation on </w:t>
      </w:r>
      <w:r w:rsidRPr="00BB238F">
        <w:rPr>
          <w:spacing w:val="-1"/>
        </w:rPr>
        <w:lastRenderedPageBreak/>
        <w:t xml:space="preserve">data protection (GDPR) did not appear to affect the IHO since it was a Monaco-based organization although an undertaking was given that any information collected from the website would be on an anonymous basis. </w:t>
      </w:r>
    </w:p>
    <w:p w14:paraId="7FCFD1C1" w14:textId="010EE5AC" w:rsidR="00B170A9" w:rsidRDefault="00B170A9" w:rsidP="00B170A9">
      <w:pPr>
        <w:tabs>
          <w:tab w:val="left" w:pos="680"/>
        </w:tabs>
        <w:autoSpaceDE w:val="0"/>
        <w:autoSpaceDN w:val="0"/>
        <w:adjustRightInd w:val="0"/>
        <w:spacing w:before="240" w:after="120" w:line="276" w:lineRule="auto"/>
        <w:jc w:val="both"/>
        <w:rPr>
          <w:rFonts w:eastAsia="Times New Roman"/>
          <w:color w:val="FF0000"/>
        </w:rPr>
      </w:pPr>
      <w:r w:rsidRPr="00B170A9">
        <w:rPr>
          <w:rFonts w:eastAsia="Times New Roman"/>
          <w:b/>
          <w:color w:val="FF0000"/>
        </w:rPr>
        <w:t xml:space="preserve">Decision C2/45: The Council </w:t>
      </w:r>
      <w:r w:rsidRPr="00B170A9">
        <w:rPr>
          <w:rFonts w:eastAsia="Times New Roman"/>
          <w:color w:val="FF0000"/>
        </w:rPr>
        <w:t xml:space="preserve">welcomed and approved the proposals made by the Secretary-General for the overhaul of all IHO communications means, noting that the </w:t>
      </w:r>
      <w:r w:rsidR="003E1409">
        <w:rPr>
          <w:rFonts w:eastAsia="Times New Roman"/>
          <w:color w:val="FF0000"/>
        </w:rPr>
        <w:t>IHO Member States</w:t>
      </w:r>
      <w:r w:rsidRPr="00B170A9">
        <w:rPr>
          <w:rFonts w:eastAsia="Times New Roman"/>
          <w:color w:val="FF0000"/>
        </w:rPr>
        <w:t xml:space="preserve"> can implement the branding changes, within their own timescale</w:t>
      </w:r>
      <w:r w:rsidR="00432ED3">
        <w:rPr>
          <w:rFonts w:eastAsia="Times New Roman"/>
          <w:color w:val="FF0000"/>
        </w:rPr>
        <w:t>.</w:t>
      </w:r>
    </w:p>
    <w:p w14:paraId="62AEE620" w14:textId="77777777" w:rsidR="00432ED3" w:rsidRDefault="00432ED3" w:rsidP="00432ED3">
      <w:pPr>
        <w:tabs>
          <w:tab w:val="left" w:pos="680"/>
        </w:tabs>
        <w:autoSpaceDE w:val="0"/>
        <w:autoSpaceDN w:val="0"/>
        <w:adjustRightInd w:val="0"/>
        <w:spacing w:before="240" w:after="120" w:line="276" w:lineRule="auto"/>
        <w:jc w:val="both"/>
        <w:rPr>
          <w:rFonts w:eastAsia="Times New Roman"/>
          <w:color w:val="FF0000"/>
        </w:rPr>
      </w:pPr>
      <w:r>
        <w:rPr>
          <w:rFonts w:eastAsia="Times New Roman"/>
          <w:b/>
          <w:color w:val="FF0000"/>
        </w:rPr>
        <w:t>Decision C2/C46</w:t>
      </w:r>
      <w:r w:rsidRPr="00432ED3">
        <w:rPr>
          <w:rFonts w:eastAsia="Times New Roman"/>
          <w:b/>
          <w:color w:val="FF0000"/>
        </w:rPr>
        <w:t xml:space="preserve">: The Council </w:t>
      </w:r>
      <w:r w:rsidRPr="00432ED3">
        <w:rPr>
          <w:rFonts w:eastAsia="Times New Roman"/>
          <w:color w:val="FF0000"/>
        </w:rPr>
        <w:t>endorsed the allocation of additional budget from the Special Projects Fund to cover the costs for the digital IHR revamp</w:t>
      </w:r>
      <w:r>
        <w:rPr>
          <w:rFonts w:eastAsia="Times New Roman"/>
          <w:color w:val="FF0000"/>
        </w:rPr>
        <w:t>.</w:t>
      </w:r>
    </w:p>
    <w:p w14:paraId="6ABF5421" w14:textId="77777777" w:rsidR="00432ED3" w:rsidRDefault="00432ED3" w:rsidP="00432ED3">
      <w:pPr>
        <w:jc w:val="both"/>
        <w:rPr>
          <w:rFonts w:eastAsia="Times New Roman"/>
          <w:color w:val="FF0000"/>
        </w:rPr>
      </w:pPr>
      <w:r>
        <w:rPr>
          <w:rFonts w:eastAsia="Times New Roman"/>
          <w:b/>
          <w:color w:val="FF0000"/>
        </w:rPr>
        <w:t xml:space="preserve">Decision and </w:t>
      </w:r>
      <w:r w:rsidRPr="00432ED3">
        <w:rPr>
          <w:rFonts w:eastAsia="Times New Roman"/>
          <w:b/>
          <w:color w:val="FF0000"/>
        </w:rPr>
        <w:t>Action C2/47: Sec</w:t>
      </w:r>
      <w:r>
        <w:rPr>
          <w:rFonts w:eastAsia="Times New Roman"/>
          <w:b/>
          <w:color w:val="FF0000"/>
        </w:rPr>
        <w:t>retary-</w:t>
      </w:r>
      <w:r w:rsidRPr="00432ED3">
        <w:rPr>
          <w:rFonts w:eastAsia="Times New Roman"/>
          <w:b/>
          <w:color w:val="FF0000"/>
        </w:rPr>
        <w:t>Gen</w:t>
      </w:r>
      <w:r>
        <w:rPr>
          <w:rFonts w:eastAsia="Times New Roman"/>
          <w:b/>
          <w:color w:val="FF0000"/>
        </w:rPr>
        <w:t>eral</w:t>
      </w:r>
      <w:r w:rsidRPr="00432ED3">
        <w:rPr>
          <w:rFonts w:eastAsia="Times New Roman"/>
          <w:b/>
          <w:color w:val="FF0000"/>
        </w:rPr>
        <w:t xml:space="preserve"> </w:t>
      </w:r>
      <w:r w:rsidRPr="00432ED3">
        <w:rPr>
          <w:rFonts w:eastAsia="Times New Roman"/>
          <w:color w:val="FF0000"/>
        </w:rPr>
        <w:t>to make some investigations and a cost-benefit analysis for classifying the IHR in the “Scientific Journal Ranking”</w:t>
      </w:r>
      <w:r>
        <w:rPr>
          <w:rFonts w:eastAsia="Times New Roman"/>
          <w:color w:val="FF0000"/>
        </w:rPr>
        <w:t>.</w:t>
      </w:r>
    </w:p>
    <w:p w14:paraId="490B7584" w14:textId="77777777" w:rsidR="00432ED3" w:rsidRDefault="00432ED3" w:rsidP="00432ED3">
      <w:pPr>
        <w:jc w:val="both"/>
        <w:rPr>
          <w:rFonts w:eastAsia="Times New Roman"/>
          <w:color w:val="FF0000"/>
        </w:rPr>
      </w:pPr>
    </w:p>
    <w:p w14:paraId="57A828A3" w14:textId="77777777" w:rsidR="00432ED3" w:rsidRPr="00432ED3" w:rsidRDefault="00432ED3" w:rsidP="00432ED3">
      <w:pPr>
        <w:jc w:val="both"/>
        <w:rPr>
          <w:rFonts w:eastAsia="Times New Roman"/>
          <w:color w:val="FF0000"/>
        </w:rPr>
      </w:pPr>
      <w:r w:rsidRPr="00432ED3">
        <w:rPr>
          <w:rFonts w:eastAsia="Times New Roman"/>
          <w:b/>
          <w:color w:val="FF0000"/>
        </w:rPr>
        <w:t>Decision C2/48: The Council</w:t>
      </w:r>
      <w:r w:rsidRPr="00432ED3">
        <w:rPr>
          <w:rFonts w:eastAsia="Times New Roman"/>
          <w:color w:val="FF0000"/>
        </w:rPr>
        <w:t xml:space="preserve"> commended the in-kind support provided by the US</w:t>
      </w:r>
      <w:r w:rsidR="004B29D5">
        <w:rPr>
          <w:rFonts w:eastAsia="Times New Roman"/>
          <w:color w:val="FF0000"/>
        </w:rPr>
        <w:t>A</w:t>
      </w:r>
      <w:r w:rsidRPr="00432ED3">
        <w:rPr>
          <w:rFonts w:eastAsia="Times New Roman"/>
          <w:color w:val="FF0000"/>
        </w:rPr>
        <w:t xml:space="preserve"> (NOAA) and for the nomination of a seconded social media expert</w:t>
      </w:r>
      <w:r>
        <w:rPr>
          <w:rFonts w:eastAsia="Times New Roman"/>
          <w:color w:val="FF0000"/>
        </w:rPr>
        <w:t>.</w:t>
      </w:r>
    </w:p>
    <w:p w14:paraId="692BCD54" w14:textId="77777777" w:rsidR="00EC6C8F" w:rsidRPr="00BB238F" w:rsidRDefault="00EC6C8F" w:rsidP="00BB2FA2">
      <w:pPr>
        <w:pStyle w:val="ListParagraph"/>
        <w:numPr>
          <w:ilvl w:val="1"/>
          <w:numId w:val="4"/>
        </w:numPr>
        <w:tabs>
          <w:tab w:val="left" w:pos="680"/>
        </w:tabs>
        <w:autoSpaceDE w:val="0"/>
        <w:autoSpaceDN w:val="0"/>
        <w:adjustRightInd w:val="0"/>
        <w:spacing w:before="240" w:after="120" w:line="276" w:lineRule="auto"/>
        <w:ind w:leftChars="0" w:left="431" w:hanging="431"/>
        <w:rPr>
          <w:rFonts w:ascii="Times New Roman" w:hAnsi="Times New Roman"/>
          <w:b/>
          <w:bCs/>
          <w:spacing w:val="5"/>
          <w:sz w:val="24"/>
          <w:szCs w:val="24"/>
        </w:rPr>
      </w:pPr>
      <w:r w:rsidRPr="00BB238F">
        <w:rPr>
          <w:rFonts w:ascii="Times New Roman" w:hAnsi="Times New Roman"/>
          <w:b/>
          <w:bCs/>
          <w:spacing w:val="5"/>
          <w:sz w:val="24"/>
          <w:szCs w:val="24"/>
        </w:rPr>
        <w:t>Establishment and future governance of the Nippon Foundation – General Bathymetric Chart of the Oceans (GEBCO) Seabed 2030 Project</w:t>
      </w:r>
    </w:p>
    <w:p w14:paraId="507100BB" w14:textId="77777777" w:rsidR="00B30312" w:rsidRPr="00BB2FA2" w:rsidRDefault="00B30312" w:rsidP="00BB2FA2">
      <w:pPr>
        <w:tabs>
          <w:tab w:val="left" w:pos="680"/>
        </w:tabs>
        <w:autoSpaceDE w:val="0"/>
        <w:autoSpaceDN w:val="0"/>
        <w:adjustRightInd w:val="0"/>
        <w:spacing w:before="240" w:after="120" w:line="276" w:lineRule="auto"/>
        <w:rPr>
          <w:bCs/>
          <w:i/>
          <w:spacing w:val="5"/>
        </w:rPr>
      </w:pPr>
      <w:r w:rsidRPr="00BB2FA2">
        <w:rPr>
          <w:bCs/>
          <w:i/>
          <w:spacing w:val="5"/>
        </w:rPr>
        <w:t>Doc C2-7.3INF</w:t>
      </w:r>
      <w:r w:rsidR="00BB238F">
        <w:rPr>
          <w:bCs/>
          <w:i/>
          <w:spacing w:val="5"/>
        </w:rPr>
        <w:tab/>
      </w:r>
      <w:r w:rsidR="007F049A" w:rsidRPr="00BB238F">
        <w:rPr>
          <w:bCs/>
          <w:i/>
          <w:spacing w:val="5"/>
        </w:rPr>
        <w:t>Establishment and future governance of the Nippon Foundation-General Bathymetric Chart of the Oceans (GEBCO) Seabed 2030 Project</w:t>
      </w:r>
      <w:r w:rsidR="00BB238F">
        <w:rPr>
          <w:bCs/>
          <w:i/>
          <w:spacing w:val="5"/>
        </w:rPr>
        <w:t xml:space="preserve"> - </w:t>
      </w:r>
      <w:hyperlink r:id="rId47" w:history="1">
        <w:r w:rsidR="00BB238F" w:rsidRPr="00BB238F">
          <w:rPr>
            <w:rStyle w:val="Hyperlink"/>
            <w:bCs/>
            <w:i/>
            <w:spacing w:val="5"/>
          </w:rPr>
          <w:t>Presentation</w:t>
        </w:r>
      </w:hyperlink>
    </w:p>
    <w:p w14:paraId="1A35F162" w14:textId="77777777" w:rsidR="004F6E3D" w:rsidRPr="00BB238F" w:rsidRDefault="004F6E3D" w:rsidP="00BB238F">
      <w:pPr>
        <w:autoSpaceDE w:val="0"/>
        <w:autoSpaceDN w:val="0"/>
        <w:adjustRightInd w:val="0"/>
        <w:spacing w:after="120" w:line="276" w:lineRule="auto"/>
        <w:jc w:val="both"/>
        <w:rPr>
          <w:spacing w:val="-1"/>
        </w:rPr>
      </w:pPr>
      <w:r w:rsidRPr="00BB238F">
        <w:rPr>
          <w:spacing w:val="-1"/>
        </w:rPr>
        <w:t xml:space="preserve">Dr Graham Allen, Acting </w:t>
      </w:r>
      <w:r w:rsidR="00275575">
        <w:rPr>
          <w:spacing w:val="-1"/>
        </w:rPr>
        <w:t xml:space="preserve">Director, Seabed </w:t>
      </w:r>
      <w:r w:rsidRPr="00BB238F">
        <w:rPr>
          <w:spacing w:val="-1"/>
        </w:rPr>
        <w:t>2030, introduced the Seabed 2030 project, which has been operational since February 2018. Its ambitious goal is to bring together all available bathymetric data to map 100% of the topography of the ocean floor by 2030 and make it available to all, thereby contributing to the implementation of United Nation’s SDG14 (Conserve and Sustainably Use the Oceans). The project is a collaboration between IHO-IOC GEBCO and the Nippon Foundation of Japan, which has provided generous funding with the personal involvement of the Chairman, Mr Sasakawa. It will identify gaps in data coverage and prioritize and champion future survey operations to “map the gaps”.</w:t>
      </w:r>
    </w:p>
    <w:p w14:paraId="227A0236" w14:textId="77777777" w:rsidR="00BB2FA2" w:rsidRPr="00BB238F" w:rsidRDefault="00BB2FA2" w:rsidP="00BB238F">
      <w:pPr>
        <w:autoSpaceDE w:val="0"/>
        <w:autoSpaceDN w:val="0"/>
        <w:adjustRightInd w:val="0"/>
        <w:spacing w:after="120" w:line="276" w:lineRule="auto"/>
        <w:jc w:val="both"/>
        <w:rPr>
          <w:spacing w:val="-1"/>
        </w:rPr>
      </w:pPr>
      <w:r w:rsidRPr="00BB238F">
        <w:rPr>
          <w:spacing w:val="-1"/>
        </w:rPr>
        <w:t xml:space="preserve">Seabed 2030 is managed from a global centre based at the National Oceanography Centre in the United Kingdom; the global centre compiles the GEBCO Grid, most recently updated in 2014. Four regional centres are responsible for regional mapping in the Atlantic and Indian Oceans (Columbia University, USA), the North Pacific and Arctic Oceans (Stockholm University, Sweden and University of New Hampshire, USA), the south and west of the Pacific Ocean (National Institute of Water and Atmospheric Research, New Zealand) and the southern ocean (Alfred Wegener Institute of Polar and Marine Research, Germany). The Project Team, consisting of the Director and the heads of the regional centres, reports to the GEBCO Guiding Committee. </w:t>
      </w:r>
    </w:p>
    <w:p w14:paraId="3DB3A1A4" w14:textId="77777777" w:rsidR="00BB2FA2" w:rsidRPr="00BB238F" w:rsidRDefault="00BB2FA2" w:rsidP="00BB238F">
      <w:pPr>
        <w:autoSpaceDE w:val="0"/>
        <w:autoSpaceDN w:val="0"/>
        <w:adjustRightInd w:val="0"/>
        <w:spacing w:after="120" w:line="276" w:lineRule="auto"/>
        <w:jc w:val="both"/>
        <w:rPr>
          <w:spacing w:val="-1"/>
        </w:rPr>
      </w:pPr>
      <w:r w:rsidRPr="00BB238F">
        <w:rPr>
          <w:spacing w:val="-1"/>
        </w:rPr>
        <w:t>The depth-dependent variable-resolution GEBCO grid of 2014 is only 6.2% complete</w:t>
      </w:r>
      <w:r w:rsidR="009B2DA4">
        <w:rPr>
          <w:spacing w:val="-1"/>
        </w:rPr>
        <w:t xml:space="preserve"> (See </w:t>
      </w:r>
      <w:hyperlink r:id="rId48" w:history="1">
        <w:r w:rsidR="009B2DA4" w:rsidRPr="009B2DA4">
          <w:rPr>
            <w:rStyle w:val="Hyperlink"/>
            <w:i/>
            <w:spacing w:val="-1"/>
          </w:rPr>
          <w:t>Presentation</w:t>
        </w:r>
      </w:hyperlink>
      <w:r w:rsidR="009B2DA4">
        <w:rPr>
          <w:spacing w:val="-1"/>
        </w:rPr>
        <w:t xml:space="preserve"> for more detailed figures)</w:t>
      </w:r>
      <w:r w:rsidRPr="00BB238F">
        <w:rPr>
          <w:spacing w:val="-1"/>
        </w:rPr>
        <w:t xml:space="preserve">. In order to improve coverage, the Seabed 2030 Project Team aims to mobilize the global ocean-mapping community to access the vast amounts of data already collected but not yet supplied to GEBCO. The project will build on the regional mapping model promoted by the GEBCO Sub-Committee on Regional Undersea Mapping (SCRUM) and technical advances identified by the GEBCO Technical Sub-Committee on Ocean Mapping (TSCOM). Capacity building will also play an important role. Data contributors will be encouraged to submit their data through the IHO DCDB to the regional centres for the creation of regional gridded products, and </w:t>
      </w:r>
      <w:r w:rsidR="00FC213D" w:rsidRPr="00453506">
        <w:rPr>
          <w:spacing w:val="-1"/>
        </w:rPr>
        <w:t>then</w:t>
      </w:r>
      <w:r w:rsidRPr="007F049A">
        <w:rPr>
          <w:spacing w:val="-1"/>
        </w:rPr>
        <w:t xml:space="preserve"> </w:t>
      </w:r>
      <w:r w:rsidRPr="00BB238F">
        <w:rPr>
          <w:spacing w:val="-1"/>
        </w:rPr>
        <w:t xml:space="preserve">to the global centre for inclusion in the global grid: if the contributor wishes, access to the source data </w:t>
      </w:r>
      <w:r w:rsidRPr="00BB238F">
        <w:rPr>
          <w:spacing w:val="-1"/>
        </w:rPr>
        <w:lastRenderedPageBreak/>
        <w:t>will be restricted. Contributions via channels other than the DCDB will also be accepted. SCRUM will build stronger relationships with the regional hydrographic commissions and attend their meetings, while TSCOM will concentrate on the improvements to technical systems required to handle the increased volumes of data.</w:t>
      </w:r>
    </w:p>
    <w:p w14:paraId="2F4CEA1E" w14:textId="77777777" w:rsidR="00BB2FA2" w:rsidRPr="00BB238F" w:rsidRDefault="00BB2FA2" w:rsidP="00BB238F">
      <w:pPr>
        <w:autoSpaceDE w:val="0"/>
        <w:autoSpaceDN w:val="0"/>
        <w:adjustRightInd w:val="0"/>
        <w:spacing w:after="120" w:line="276" w:lineRule="auto"/>
        <w:jc w:val="both"/>
        <w:rPr>
          <w:spacing w:val="-1"/>
        </w:rPr>
      </w:pPr>
      <w:r w:rsidRPr="00BB238F">
        <w:rPr>
          <w:spacing w:val="-1"/>
        </w:rPr>
        <w:t xml:space="preserve">Replying to points raised by members, </w:t>
      </w:r>
      <w:r w:rsidR="004B29D5">
        <w:rPr>
          <w:spacing w:val="-1"/>
        </w:rPr>
        <w:t>Dr Allen</w:t>
      </w:r>
      <w:r w:rsidRPr="00BB238F">
        <w:rPr>
          <w:spacing w:val="-1"/>
        </w:rPr>
        <w:t xml:space="preserve"> noted that Seabed 2030 is intended not only to bring together available mapping data, but also to identify the gaps where mapping has not yet taken place. An international forum – potentially IHO – will be needed to encourage Member States to share their available data and indicate where data are still to be collected. Users of the GEBCO grid data are encouraged to identify themselves and indicate the use they intend to make of the data, but many prefer to remain anonymous. The</w:t>
      </w:r>
      <w:r w:rsidR="004B29D5">
        <w:rPr>
          <w:spacing w:val="-1"/>
        </w:rPr>
        <w:t>re is a similar case for</w:t>
      </w:r>
      <w:r w:rsidR="007F049A">
        <w:rPr>
          <w:spacing w:val="-1"/>
        </w:rPr>
        <w:t xml:space="preserve"> </w:t>
      </w:r>
      <w:r w:rsidRPr="00BB238F">
        <w:rPr>
          <w:spacing w:val="-1"/>
        </w:rPr>
        <w:t xml:space="preserve">some data contributors. Protocols and quality control procedures are in place to identify overlapping data. </w:t>
      </w:r>
    </w:p>
    <w:p w14:paraId="34BE5D10" w14:textId="77777777" w:rsidR="00BB2FA2" w:rsidRPr="00BB238F" w:rsidRDefault="00BB2FA2" w:rsidP="00BB2FA2">
      <w:pPr>
        <w:tabs>
          <w:tab w:val="left" w:pos="680"/>
        </w:tabs>
        <w:autoSpaceDE w:val="0"/>
        <w:autoSpaceDN w:val="0"/>
        <w:adjustRightInd w:val="0"/>
        <w:spacing w:before="240" w:after="120" w:line="276" w:lineRule="auto"/>
        <w:jc w:val="both"/>
        <w:rPr>
          <w:spacing w:val="-1"/>
        </w:rPr>
      </w:pPr>
      <w:r w:rsidRPr="00BB238F">
        <w:rPr>
          <w:spacing w:val="-1"/>
        </w:rPr>
        <w:t>Director I</w:t>
      </w:r>
      <w:r w:rsidR="003F296B">
        <w:rPr>
          <w:spacing w:val="-1"/>
        </w:rPr>
        <w:t>ptes</w:t>
      </w:r>
      <w:r w:rsidRPr="00BB238F">
        <w:rPr>
          <w:spacing w:val="-1"/>
        </w:rPr>
        <w:t xml:space="preserve"> noted that ocean mapping is an important element of IHO’s work (sub-programme 3.6 in the IHO Work Programme 2018-2020). </w:t>
      </w:r>
      <w:r w:rsidR="006408B1">
        <w:rPr>
          <w:spacing w:val="-1"/>
        </w:rPr>
        <w:t xml:space="preserve">He highlighted that Seabed 2030 project needs to be promoted and advertised at all platforms. In this respect, as the </w:t>
      </w:r>
      <w:r w:rsidRPr="00BB238F">
        <w:rPr>
          <w:spacing w:val="-1"/>
        </w:rPr>
        <w:t xml:space="preserve">IHO </w:t>
      </w:r>
      <w:r w:rsidR="006408B1">
        <w:rPr>
          <w:spacing w:val="-1"/>
        </w:rPr>
        <w:t xml:space="preserve">representative, he </w:t>
      </w:r>
      <w:r w:rsidRPr="00BB238F">
        <w:rPr>
          <w:spacing w:val="-1"/>
        </w:rPr>
        <w:t xml:space="preserve">will present the Seabed 2030 project to the international ocean community at the fifth Our Ocean </w:t>
      </w:r>
      <w:r w:rsidR="006408B1">
        <w:rPr>
          <w:spacing w:val="-1"/>
        </w:rPr>
        <w:t>C</w:t>
      </w:r>
      <w:r w:rsidRPr="00BB238F">
        <w:rPr>
          <w:spacing w:val="-1"/>
        </w:rPr>
        <w:t xml:space="preserve">onference </w:t>
      </w:r>
      <w:r w:rsidR="006408B1">
        <w:rPr>
          <w:spacing w:val="-1"/>
        </w:rPr>
        <w:t xml:space="preserve">to be held </w:t>
      </w:r>
      <w:r w:rsidRPr="00BB238F">
        <w:rPr>
          <w:spacing w:val="-1"/>
        </w:rPr>
        <w:t>in Bali, Indonesia at the end of October 2018.</w:t>
      </w:r>
    </w:p>
    <w:p w14:paraId="0604F254" w14:textId="77777777" w:rsidR="00BB2FA2" w:rsidRPr="00BB238F" w:rsidRDefault="00BB2FA2" w:rsidP="00BB2FA2">
      <w:pPr>
        <w:tabs>
          <w:tab w:val="left" w:pos="680"/>
        </w:tabs>
        <w:autoSpaceDE w:val="0"/>
        <w:autoSpaceDN w:val="0"/>
        <w:adjustRightInd w:val="0"/>
        <w:spacing w:before="240" w:after="120" w:line="276" w:lineRule="auto"/>
        <w:jc w:val="both"/>
        <w:rPr>
          <w:spacing w:val="-1"/>
        </w:rPr>
      </w:pPr>
      <w:r w:rsidRPr="00BB238F">
        <w:rPr>
          <w:spacing w:val="-1"/>
        </w:rPr>
        <w:t xml:space="preserve">In the ensuing discussion, Japan declared it an honour to support the Seabed 2030 project, not only financially but with enthusiasm and commitment, and pledged to supply data from its national hydrographic office for the project. Norway suggested that Member States might provide information about mapping data from their own waters that were already consistent with Seabed 2030 standards, and encourage their data collectors to produce data to those standards in future. </w:t>
      </w:r>
    </w:p>
    <w:p w14:paraId="06D126E2" w14:textId="77777777" w:rsidR="007E6F27" w:rsidRPr="00BB238F" w:rsidRDefault="007E6F27" w:rsidP="007E6F27">
      <w:pPr>
        <w:tabs>
          <w:tab w:val="left" w:pos="680"/>
        </w:tabs>
        <w:autoSpaceDE w:val="0"/>
        <w:autoSpaceDN w:val="0"/>
        <w:adjustRightInd w:val="0"/>
        <w:spacing w:before="240" w:after="120" w:line="276" w:lineRule="auto"/>
        <w:jc w:val="both"/>
        <w:rPr>
          <w:spacing w:val="-1"/>
        </w:rPr>
      </w:pPr>
      <w:r w:rsidRPr="00BB238F">
        <w:rPr>
          <w:spacing w:val="-1"/>
        </w:rPr>
        <w:t xml:space="preserve">Canada stated it has data which is not in the grid.  </w:t>
      </w:r>
      <w:r w:rsidR="006408B1">
        <w:rPr>
          <w:spacing w:val="-1"/>
        </w:rPr>
        <w:t>Canada also</w:t>
      </w:r>
      <w:r w:rsidRPr="00BB238F">
        <w:rPr>
          <w:spacing w:val="-1"/>
        </w:rPr>
        <w:t xml:space="preserve"> announced that the Canadian Hydrographic Service has been working on creating a bathymetric dataset in Canadian waters at 100 meter resolution. This data includes all its active digital bathymetry from digitized archive, single beam, multibeam and Lidar.  Most of the data is included except for data from the high </w:t>
      </w:r>
      <w:r w:rsidR="006408B1">
        <w:rPr>
          <w:spacing w:val="-1"/>
        </w:rPr>
        <w:t>A</w:t>
      </w:r>
      <w:r w:rsidRPr="00BB238F">
        <w:rPr>
          <w:spacing w:val="-1"/>
        </w:rPr>
        <w:t>rctic which it hopes may be ready by next year.  Last week, this dataset was made public on a Government of Canada open data portal and the next step is to include it in the GEBCO grids over the coming weeks as C</w:t>
      </w:r>
      <w:r w:rsidR="009B2DA4">
        <w:rPr>
          <w:spacing w:val="-1"/>
        </w:rPr>
        <w:t>anada’s</w:t>
      </w:r>
      <w:r w:rsidRPr="00BB238F">
        <w:rPr>
          <w:spacing w:val="-1"/>
        </w:rPr>
        <w:t xml:space="preserve"> first contribution to Seabed 2030.</w:t>
      </w:r>
    </w:p>
    <w:p w14:paraId="20CD5F94" w14:textId="77777777" w:rsidR="00BB2FA2" w:rsidRPr="00BB238F" w:rsidRDefault="00BB2FA2" w:rsidP="00BB2FA2">
      <w:pPr>
        <w:tabs>
          <w:tab w:val="left" w:pos="680"/>
        </w:tabs>
        <w:autoSpaceDE w:val="0"/>
        <w:autoSpaceDN w:val="0"/>
        <w:adjustRightInd w:val="0"/>
        <w:spacing w:before="240" w:after="120" w:line="276" w:lineRule="auto"/>
        <w:jc w:val="both"/>
        <w:rPr>
          <w:spacing w:val="-1"/>
        </w:rPr>
      </w:pPr>
      <w:r w:rsidRPr="00BB238F">
        <w:rPr>
          <w:spacing w:val="-1"/>
        </w:rPr>
        <w:t>Replying to a point raised by Pakistan on the legal availability of mapping data, Norway noted that private providers of mapping data, such as Fugro</w:t>
      </w:r>
      <w:r w:rsidR="003A40FC">
        <w:rPr>
          <w:rStyle w:val="FootnoteReference"/>
          <w:spacing w:val="-1"/>
        </w:rPr>
        <w:footnoteReference w:id="4"/>
      </w:r>
      <w:r w:rsidRPr="00BB238F">
        <w:rPr>
          <w:spacing w:val="-1"/>
        </w:rPr>
        <w:t>, are supplying data to Seabed 2030 without apparent legal problems. Denmark said that legal restrictions might prevent the provision of data in exactly the form required by Seabed 2030, but other forms of data, e.g. 500-metre resolution, might be available.</w:t>
      </w:r>
    </w:p>
    <w:p w14:paraId="01D88271" w14:textId="77777777" w:rsidR="00BB2FA2" w:rsidRPr="00BB238F" w:rsidRDefault="00BB2FA2" w:rsidP="00BB2FA2">
      <w:pPr>
        <w:tabs>
          <w:tab w:val="left" w:pos="680"/>
        </w:tabs>
        <w:autoSpaceDE w:val="0"/>
        <w:autoSpaceDN w:val="0"/>
        <w:adjustRightInd w:val="0"/>
        <w:spacing w:before="240" w:after="120" w:line="276" w:lineRule="auto"/>
        <w:jc w:val="both"/>
        <w:rPr>
          <w:spacing w:val="-1"/>
        </w:rPr>
      </w:pPr>
      <w:r w:rsidRPr="00BB238F">
        <w:rPr>
          <w:spacing w:val="-1"/>
        </w:rPr>
        <w:t xml:space="preserve">Norway noted that, if representatives of Seabed 2030 were unable to attend meetings of regional hydrographic commissions for logistical or financial reasons, they could ask other participants to present the work of the project on their behalf. </w:t>
      </w:r>
    </w:p>
    <w:p w14:paraId="6A10DC13" w14:textId="76D91C91" w:rsidR="007E6F27" w:rsidRPr="00BB238F" w:rsidRDefault="007E6F27" w:rsidP="007E6F27">
      <w:pPr>
        <w:tabs>
          <w:tab w:val="left" w:pos="680"/>
        </w:tabs>
        <w:autoSpaceDE w:val="0"/>
        <w:autoSpaceDN w:val="0"/>
        <w:adjustRightInd w:val="0"/>
        <w:spacing w:before="240" w:after="120" w:line="276" w:lineRule="auto"/>
        <w:jc w:val="both"/>
        <w:rPr>
          <w:spacing w:val="-1"/>
        </w:rPr>
      </w:pPr>
      <w:r w:rsidRPr="00BB238F">
        <w:rPr>
          <w:spacing w:val="-1"/>
        </w:rPr>
        <w:t>Dr Allen invited and welcomed the active support and participation of the Regional Hydrographic Commissions in Seabed 2030.</w:t>
      </w:r>
      <w:r w:rsidR="00FF59DD">
        <w:rPr>
          <w:spacing w:val="-1"/>
        </w:rPr>
        <w:t xml:space="preserve"> Dr Allen considered the RHCs an important and key resource to achieve the Seabed 2030 vision.</w:t>
      </w:r>
    </w:p>
    <w:p w14:paraId="23D7B97F" w14:textId="77777777" w:rsidR="00432ED3" w:rsidRPr="00432ED3" w:rsidRDefault="00432ED3" w:rsidP="00432ED3">
      <w:pPr>
        <w:jc w:val="both"/>
        <w:rPr>
          <w:rFonts w:eastAsia="Times New Roman"/>
          <w:color w:val="FF0000"/>
        </w:rPr>
      </w:pPr>
      <w:r w:rsidRPr="00432ED3">
        <w:rPr>
          <w:rFonts w:eastAsia="Times New Roman"/>
          <w:b/>
          <w:color w:val="FF0000"/>
        </w:rPr>
        <w:lastRenderedPageBreak/>
        <w:t xml:space="preserve">Decision and Action C2/49: The Council </w:t>
      </w:r>
      <w:r w:rsidRPr="00432ED3">
        <w:rPr>
          <w:rFonts w:eastAsia="Times New Roman"/>
          <w:color w:val="FF0000"/>
        </w:rPr>
        <w:t>commended Dr Graham Allen for the presentation given on the Seabed 2030 Project and noted his “call to action” to the IHO</w:t>
      </w:r>
      <w:r>
        <w:rPr>
          <w:rFonts w:eastAsia="Times New Roman"/>
          <w:color w:val="FF0000"/>
        </w:rPr>
        <w:t>.</w:t>
      </w:r>
      <w:r w:rsidR="001F2478">
        <w:rPr>
          <w:rFonts w:eastAsia="Times New Roman"/>
          <w:color w:val="FF0000"/>
        </w:rPr>
        <w:t xml:space="preserve"> </w:t>
      </w:r>
      <w:r w:rsidR="001F2478" w:rsidRPr="001F2478">
        <w:rPr>
          <w:rFonts w:eastAsia="Times New Roman"/>
          <w:b/>
          <w:color w:val="FF0000"/>
        </w:rPr>
        <w:t>The Council</w:t>
      </w:r>
      <w:r w:rsidR="001F2478" w:rsidRPr="001F2478">
        <w:rPr>
          <w:rFonts w:eastAsia="Times New Roman"/>
          <w:color w:val="FF0000"/>
        </w:rPr>
        <w:t xml:space="preserve"> tasked the </w:t>
      </w:r>
      <w:r w:rsidR="001F2478" w:rsidRPr="001F2478">
        <w:rPr>
          <w:rFonts w:eastAsia="Times New Roman"/>
          <w:b/>
          <w:color w:val="FF0000"/>
        </w:rPr>
        <w:t>SPRWG</w:t>
      </w:r>
      <w:r w:rsidR="001F2478" w:rsidRPr="001F2478">
        <w:rPr>
          <w:rFonts w:eastAsia="Times New Roman"/>
          <w:color w:val="FF0000"/>
        </w:rPr>
        <w:t xml:space="preserve"> to consider the Seabed 2030 Project during the revision process of the Strategic Plan</w:t>
      </w:r>
      <w:r w:rsidR="001F2478">
        <w:rPr>
          <w:rFonts w:eastAsia="Times New Roman"/>
          <w:color w:val="FF0000"/>
        </w:rPr>
        <w:t>. (deadline: C3)</w:t>
      </w:r>
    </w:p>
    <w:p w14:paraId="25F3F988" w14:textId="77777777" w:rsidR="00432ED3" w:rsidRDefault="00432ED3" w:rsidP="00432ED3">
      <w:pPr>
        <w:rPr>
          <w:rFonts w:eastAsia="Times New Roman"/>
        </w:rPr>
      </w:pPr>
    </w:p>
    <w:p w14:paraId="1BB89952" w14:textId="77777777" w:rsidR="00EC6C8F" w:rsidRPr="00453506" w:rsidRDefault="00EC6C8F" w:rsidP="00BB2FA2">
      <w:pPr>
        <w:pStyle w:val="ListParagraph"/>
        <w:numPr>
          <w:ilvl w:val="1"/>
          <w:numId w:val="4"/>
        </w:numPr>
        <w:tabs>
          <w:tab w:val="left" w:pos="680"/>
        </w:tabs>
        <w:autoSpaceDE w:val="0"/>
        <w:autoSpaceDN w:val="0"/>
        <w:adjustRightInd w:val="0"/>
        <w:spacing w:before="240" w:after="120" w:line="276" w:lineRule="auto"/>
        <w:ind w:leftChars="0" w:left="431" w:hanging="431"/>
        <w:rPr>
          <w:rFonts w:ascii="Times New Roman" w:hAnsi="Times New Roman"/>
          <w:b/>
          <w:bCs/>
          <w:spacing w:val="5"/>
          <w:sz w:val="24"/>
          <w:szCs w:val="24"/>
        </w:rPr>
      </w:pPr>
      <w:r w:rsidRPr="00453506">
        <w:rPr>
          <w:rFonts w:ascii="Times New Roman" w:hAnsi="Times New Roman"/>
          <w:b/>
          <w:bCs/>
          <w:spacing w:val="5"/>
          <w:sz w:val="24"/>
          <w:szCs w:val="24"/>
        </w:rPr>
        <w:t>Annex C of C-1 Summary Report</w:t>
      </w:r>
    </w:p>
    <w:p w14:paraId="13DE9A23" w14:textId="77777777" w:rsidR="00B30312" w:rsidRPr="00BB2FA2" w:rsidRDefault="00B30312" w:rsidP="00BB2FA2">
      <w:pPr>
        <w:tabs>
          <w:tab w:val="left" w:pos="680"/>
        </w:tabs>
        <w:autoSpaceDE w:val="0"/>
        <w:autoSpaceDN w:val="0"/>
        <w:adjustRightInd w:val="0"/>
        <w:spacing w:before="240" w:after="120" w:line="276" w:lineRule="auto"/>
        <w:rPr>
          <w:bCs/>
          <w:i/>
          <w:spacing w:val="5"/>
        </w:rPr>
      </w:pPr>
      <w:r w:rsidRPr="00BB2FA2">
        <w:rPr>
          <w:bCs/>
          <w:i/>
          <w:spacing w:val="5"/>
        </w:rPr>
        <w:t>Doc</w:t>
      </w:r>
      <w:r w:rsidR="0091591A">
        <w:rPr>
          <w:bCs/>
          <w:i/>
          <w:spacing w:val="5"/>
        </w:rPr>
        <w:t>.</w:t>
      </w:r>
      <w:r w:rsidRPr="00BB2FA2">
        <w:rPr>
          <w:bCs/>
          <w:i/>
          <w:spacing w:val="5"/>
        </w:rPr>
        <w:t xml:space="preserve"> C2-7.4INF</w:t>
      </w:r>
      <w:r w:rsidR="0091591A">
        <w:rPr>
          <w:bCs/>
          <w:i/>
          <w:spacing w:val="5"/>
        </w:rPr>
        <w:tab/>
      </w:r>
      <w:hyperlink r:id="rId49" w:history="1">
        <w:r w:rsidR="0091591A" w:rsidRPr="007F049A">
          <w:rPr>
            <w:rStyle w:val="Hyperlink"/>
            <w:bCs/>
            <w:i/>
            <w:spacing w:val="5"/>
          </w:rPr>
          <w:t>Annex C of C-1 Summary Report</w:t>
        </w:r>
      </w:hyperlink>
      <w:r w:rsidR="007F049A">
        <w:rPr>
          <w:bCs/>
          <w:i/>
          <w:spacing w:val="5"/>
        </w:rPr>
        <w:t xml:space="preserve"> - </w:t>
      </w:r>
      <w:hyperlink r:id="rId50" w:history="1">
        <w:r w:rsidR="007F049A" w:rsidRPr="007F049A">
          <w:rPr>
            <w:rStyle w:val="Hyperlink"/>
            <w:bCs/>
            <w:i/>
            <w:spacing w:val="5"/>
          </w:rPr>
          <w:t>Presentation</w:t>
        </w:r>
      </w:hyperlink>
    </w:p>
    <w:p w14:paraId="5DCBDECB" w14:textId="1D76CCE2" w:rsidR="002A4F44" w:rsidRPr="00D5185B" w:rsidRDefault="0091591A" w:rsidP="00BB2FA2">
      <w:pPr>
        <w:pStyle w:val="Alberto"/>
        <w:numPr>
          <w:ilvl w:val="0"/>
          <w:numId w:val="0"/>
        </w:numPr>
        <w:rPr>
          <w:color w:val="FF0000"/>
          <w:lang w:val="en-US"/>
        </w:rPr>
      </w:pPr>
      <w:r w:rsidRPr="00D5185B">
        <w:rPr>
          <w:lang w:val="en-US"/>
        </w:rPr>
        <w:t xml:space="preserve">The </w:t>
      </w:r>
      <w:r w:rsidR="002A4F44" w:rsidRPr="00D5185B">
        <w:rPr>
          <w:lang w:val="en-US"/>
        </w:rPr>
        <w:t>US outlined their response to a question raised at C</w:t>
      </w:r>
      <w:r w:rsidRPr="00D5185B">
        <w:rPr>
          <w:lang w:val="en-US"/>
        </w:rPr>
        <w:t>-</w:t>
      </w:r>
      <w:r w:rsidR="002A4F44" w:rsidRPr="00D5185B">
        <w:rPr>
          <w:lang w:val="en-US"/>
        </w:rPr>
        <w:t xml:space="preserve">1 concerning a possible conflict between the Convention and the Council Rules of Procedure because Article VI of the Convention did not state </w:t>
      </w:r>
      <w:r w:rsidR="00AB3379" w:rsidRPr="00AB3379">
        <w:rPr>
          <w:lang w:val="en-US"/>
        </w:rPr>
        <w:t>explicitly</w:t>
      </w:r>
      <w:r w:rsidR="00307F14" w:rsidRPr="00D5185B">
        <w:rPr>
          <w:lang w:val="en-US"/>
        </w:rPr>
        <w:t xml:space="preserve"> </w:t>
      </w:r>
      <w:r w:rsidR="002A4F44" w:rsidRPr="00D5185B">
        <w:rPr>
          <w:lang w:val="en-US"/>
        </w:rPr>
        <w:t xml:space="preserve">that it was the function of the Council to consider or take any other action on proposals received from Member States or from the Secretary-General. Article VI(g)(vii) required the Council to review proposals from subsidiary organs (one of nine specified functions of the Council) but it in no way prohibited the Council from taking action on other proposals. The Convention and Rules of Procedure could be considered to be in harmony because there was no direct conflict between them.  The UK agreed to support proposal to inform Assembly that </w:t>
      </w:r>
      <w:r w:rsidR="00FF59DD">
        <w:rPr>
          <w:lang w:val="en-US"/>
        </w:rPr>
        <w:t xml:space="preserve">the Council concurred </w:t>
      </w:r>
      <w:r w:rsidR="002A4F44" w:rsidRPr="00D5185B">
        <w:rPr>
          <w:lang w:val="en-US"/>
        </w:rPr>
        <w:t>there was</w:t>
      </w:r>
      <w:r w:rsidR="00FF59DD">
        <w:rPr>
          <w:lang w:val="en-US"/>
        </w:rPr>
        <w:t xml:space="preserve"> indeed</w:t>
      </w:r>
      <w:r w:rsidR="002A4F44" w:rsidRPr="00D5185B">
        <w:rPr>
          <w:lang w:val="en-US"/>
        </w:rPr>
        <w:t xml:space="preserve"> no conflict between the RoP 8(i) of the IHO Council and the Convention article VI(g)(vii).</w:t>
      </w:r>
    </w:p>
    <w:p w14:paraId="712F06C8" w14:textId="719EBB70" w:rsidR="002A4F44" w:rsidRPr="001F2478" w:rsidRDefault="001F2478" w:rsidP="001F2478">
      <w:pPr>
        <w:spacing w:line="276" w:lineRule="auto"/>
        <w:jc w:val="both"/>
        <w:rPr>
          <w:rFonts w:eastAsia="Times New Roman"/>
          <w:color w:val="FF0000"/>
        </w:rPr>
      </w:pPr>
      <w:r w:rsidRPr="001F2478">
        <w:rPr>
          <w:rFonts w:eastAsia="Times New Roman"/>
          <w:b/>
          <w:color w:val="FF0000"/>
        </w:rPr>
        <w:t>Decision and Action C2/50: The Council</w:t>
      </w:r>
      <w:r w:rsidRPr="001F2478">
        <w:rPr>
          <w:rFonts w:eastAsia="Times New Roman"/>
          <w:color w:val="FF0000"/>
        </w:rPr>
        <w:t xml:space="preserve"> agreed to interpret that there is no conflict between the RoP 8(i) of the IHO Council and the Convention article VI(g)(vii) and subsequently confirmed that </w:t>
      </w:r>
      <w:r w:rsidRPr="001F2478">
        <w:rPr>
          <w:rFonts w:eastAsia="Times New Roman"/>
          <w:b/>
          <w:color w:val="FF0000"/>
        </w:rPr>
        <w:t>the</w:t>
      </w:r>
      <w:r>
        <w:rPr>
          <w:rFonts w:eastAsia="Times New Roman"/>
          <w:b/>
          <w:color w:val="FF0000"/>
        </w:rPr>
        <w:t xml:space="preserve"> </w:t>
      </w:r>
      <w:r w:rsidRPr="001F2478">
        <w:rPr>
          <w:rFonts w:eastAsia="Times New Roman"/>
          <w:b/>
          <w:color w:val="FF0000"/>
        </w:rPr>
        <w:t>Council</w:t>
      </w:r>
      <w:r w:rsidRPr="001F2478">
        <w:rPr>
          <w:rFonts w:eastAsia="Times New Roman"/>
          <w:color w:val="FF0000"/>
        </w:rPr>
        <w:t xml:space="preserve"> has the authority to consider items proposed by Member States or the Secretary</w:t>
      </w:r>
      <w:r>
        <w:rPr>
          <w:rFonts w:eastAsia="Times New Roman"/>
          <w:color w:val="FF0000"/>
        </w:rPr>
        <w:t>-</w:t>
      </w:r>
      <w:r w:rsidRPr="001F2478">
        <w:rPr>
          <w:rFonts w:eastAsia="Times New Roman"/>
          <w:color w:val="FF0000"/>
        </w:rPr>
        <w:t>General</w:t>
      </w:r>
      <w:r>
        <w:rPr>
          <w:rFonts w:eastAsia="Times New Roman"/>
          <w:color w:val="FF0000"/>
        </w:rPr>
        <w:t xml:space="preserve">. </w:t>
      </w:r>
      <w:r w:rsidR="002A4F44" w:rsidRPr="00BB2FA2">
        <w:rPr>
          <w:rFonts w:eastAsia="Times New Roman"/>
          <w:b/>
          <w:color w:val="FF0000"/>
        </w:rPr>
        <w:t>Council Chair</w:t>
      </w:r>
      <w:r w:rsidR="002A4F44" w:rsidRPr="00BB2FA2">
        <w:rPr>
          <w:rFonts w:eastAsia="Times New Roman"/>
          <w:color w:val="FF0000"/>
        </w:rPr>
        <w:t xml:space="preserve"> to report on this to A-2</w:t>
      </w:r>
      <w:r>
        <w:rPr>
          <w:rFonts w:eastAsia="Times New Roman"/>
          <w:color w:val="FF0000"/>
        </w:rPr>
        <w:t xml:space="preserve">. </w:t>
      </w:r>
      <w:r w:rsidRPr="001F2478">
        <w:rPr>
          <w:rFonts w:eastAsia="Times New Roman"/>
          <w:color w:val="FF0000"/>
        </w:rPr>
        <w:t>(deadline: C-3 in preparation of A-2)</w:t>
      </w:r>
    </w:p>
    <w:p w14:paraId="34241C38" w14:textId="77777777" w:rsidR="00EC6C8F" w:rsidRPr="00BB2FA2" w:rsidRDefault="00EC6C8F" w:rsidP="00BB2FA2">
      <w:pPr>
        <w:pStyle w:val="ListParagraph"/>
        <w:numPr>
          <w:ilvl w:val="1"/>
          <w:numId w:val="4"/>
        </w:numPr>
        <w:tabs>
          <w:tab w:val="left" w:pos="680"/>
        </w:tabs>
        <w:autoSpaceDE w:val="0"/>
        <w:autoSpaceDN w:val="0"/>
        <w:adjustRightInd w:val="0"/>
        <w:spacing w:before="240" w:after="120" w:line="276" w:lineRule="auto"/>
        <w:ind w:leftChars="0" w:left="431" w:hanging="431"/>
        <w:rPr>
          <w:rFonts w:ascii="Times New Roman" w:hAnsi="Times New Roman"/>
          <w:bCs/>
          <w:spacing w:val="5"/>
          <w:sz w:val="24"/>
          <w:szCs w:val="24"/>
        </w:rPr>
      </w:pPr>
      <w:r w:rsidRPr="0091591A">
        <w:rPr>
          <w:rFonts w:ascii="Times New Roman" w:hAnsi="Times New Roman"/>
          <w:b/>
          <w:bCs/>
          <w:spacing w:val="5"/>
          <w:sz w:val="24"/>
          <w:szCs w:val="24"/>
        </w:rPr>
        <w:t>Recent Activities Related to Satellite –derived Bathymetry and Hydrographic Remote Sensing</w:t>
      </w:r>
      <w:r w:rsidRPr="00FF59DD">
        <w:rPr>
          <w:rFonts w:ascii="Times New Roman" w:hAnsi="Times New Roman"/>
          <w:b/>
          <w:bCs/>
          <w:spacing w:val="5"/>
          <w:sz w:val="24"/>
          <w:szCs w:val="24"/>
        </w:rPr>
        <w:t xml:space="preserve">. </w:t>
      </w:r>
    </w:p>
    <w:p w14:paraId="685B6A08" w14:textId="77777777" w:rsidR="00463C3C" w:rsidRPr="0091591A" w:rsidRDefault="00B30312" w:rsidP="0091591A">
      <w:pPr>
        <w:tabs>
          <w:tab w:val="left" w:pos="680"/>
        </w:tabs>
        <w:autoSpaceDE w:val="0"/>
        <w:autoSpaceDN w:val="0"/>
        <w:adjustRightInd w:val="0"/>
        <w:spacing w:before="240" w:after="120" w:line="276" w:lineRule="auto"/>
        <w:jc w:val="both"/>
        <w:rPr>
          <w:bCs/>
          <w:i/>
          <w:spacing w:val="5"/>
        </w:rPr>
      </w:pPr>
      <w:r w:rsidRPr="00BB2FA2">
        <w:rPr>
          <w:bCs/>
          <w:i/>
          <w:spacing w:val="5"/>
        </w:rPr>
        <w:t>Doc</w:t>
      </w:r>
      <w:r w:rsidR="0091591A">
        <w:rPr>
          <w:bCs/>
          <w:i/>
          <w:spacing w:val="5"/>
        </w:rPr>
        <w:t>.</w:t>
      </w:r>
      <w:r w:rsidRPr="00BB2FA2">
        <w:rPr>
          <w:bCs/>
          <w:i/>
          <w:spacing w:val="5"/>
        </w:rPr>
        <w:t xml:space="preserve"> C2-7.5INF</w:t>
      </w:r>
      <w:r w:rsidR="00463C3C" w:rsidRPr="00BB2FA2">
        <w:rPr>
          <w:i/>
          <w:iCs/>
          <w:spacing w:val="-2"/>
        </w:rPr>
        <w:tab/>
      </w:r>
      <w:hyperlink r:id="rId51" w:history="1">
        <w:r w:rsidR="0091591A" w:rsidRPr="00D37574">
          <w:rPr>
            <w:rStyle w:val="Hyperlink"/>
            <w:bCs/>
            <w:i/>
            <w:spacing w:val="5"/>
          </w:rPr>
          <w:t>Recent Activities Related to Satellite –derived Bathymetry and Hydrographic Remote Sensing</w:t>
        </w:r>
      </w:hyperlink>
    </w:p>
    <w:p w14:paraId="15FF9F02" w14:textId="41D4F230" w:rsidR="005544BC" w:rsidRPr="00FF59DD" w:rsidRDefault="005544BC" w:rsidP="00FF59DD">
      <w:pPr>
        <w:pStyle w:val="Alberto"/>
        <w:numPr>
          <w:ilvl w:val="0"/>
          <w:numId w:val="0"/>
        </w:numPr>
        <w:rPr>
          <w:lang w:val="en-US"/>
        </w:rPr>
      </w:pPr>
      <w:r w:rsidRPr="00FF59DD">
        <w:rPr>
          <w:lang w:val="en-US"/>
        </w:rPr>
        <w:t xml:space="preserve">Canada presented a report on behalf of Canada, France, Germany and USA highlighting recent events relating to hydrographic remote sensing (HRS) and satellite-derived bathymetry (SDB). The utility of air-and space-borne remote sensing to hydrography continued to grow with developments in technologies and methodologies. Research and experience had moved those developments more into the day-to-day operations of </w:t>
      </w:r>
      <w:r w:rsidR="00806639" w:rsidRPr="00FF59DD">
        <w:rPr>
          <w:lang w:val="en-US"/>
        </w:rPr>
        <w:t>H</w:t>
      </w:r>
      <w:r w:rsidRPr="00FF59DD">
        <w:rPr>
          <w:lang w:val="en-US"/>
        </w:rPr>
        <w:t xml:space="preserve">ydrographic </w:t>
      </w:r>
      <w:r w:rsidR="00806639" w:rsidRPr="00FF59DD">
        <w:rPr>
          <w:lang w:val="en-US"/>
        </w:rPr>
        <w:t>O</w:t>
      </w:r>
      <w:r w:rsidRPr="00FF59DD">
        <w:rPr>
          <w:lang w:val="en-US"/>
        </w:rPr>
        <w:t xml:space="preserve">ffices in the areas of satellite-derived bathymetry, shoal detection, coast line delineation, feature change detection and other applications. Public accessibility to satellite imagery was increasing, which created pressure on the custodians of traditional navigation products. Member States, academia and industry were investing in HRS. An SDB Technology and User Forum was held in Germany </w:t>
      </w:r>
      <w:r w:rsidR="00806639" w:rsidRPr="00FF59DD">
        <w:rPr>
          <w:lang w:val="en-US"/>
        </w:rPr>
        <w:t>on</w:t>
      </w:r>
      <w:r w:rsidRPr="00FF59DD">
        <w:rPr>
          <w:lang w:val="en-US"/>
        </w:rPr>
        <w:t xml:space="preserve"> 6-7 June 2018</w:t>
      </w:r>
      <w:r w:rsidR="00FF59DD">
        <w:rPr>
          <w:rStyle w:val="FootnoteReference"/>
          <w:lang w:val="en-US"/>
        </w:rPr>
        <w:footnoteReference w:id="5"/>
      </w:r>
      <w:r w:rsidRPr="00FF59DD">
        <w:rPr>
          <w:lang w:val="en-US"/>
        </w:rPr>
        <w:t xml:space="preserve"> and The International Hydrographic Remote Sensing Workshop was held from 18</w:t>
      </w:r>
      <w:r w:rsidR="00806639" w:rsidRPr="00FF59DD">
        <w:rPr>
          <w:lang w:val="en-US"/>
        </w:rPr>
        <w:t xml:space="preserve"> to </w:t>
      </w:r>
      <w:r w:rsidRPr="00FF59DD">
        <w:rPr>
          <w:lang w:val="en-US"/>
        </w:rPr>
        <w:t xml:space="preserve">20 September 2018 in Canada. Topics and highlights from the events included the widely-demonstrated need for and benefits of HRS/SDB, particularly for shallow waters, including relatively easy access to data in remote and ship-inaccessible areas; comparative lower cost; and the ability to repeat surveys more frequently. Multiple sensors and processing techniques could be used to generate SDB. Hydrographic </w:t>
      </w:r>
      <w:r w:rsidR="00806639" w:rsidRPr="00FF59DD">
        <w:rPr>
          <w:lang w:val="en-US"/>
        </w:rPr>
        <w:t>O</w:t>
      </w:r>
      <w:r w:rsidRPr="00FF59DD">
        <w:rPr>
          <w:lang w:val="en-US"/>
        </w:rPr>
        <w:t>ffices had published charts where SDB was incorporated: in every case, calibration with existing aco</w:t>
      </w:r>
      <w:r w:rsidR="00FF59DD">
        <w:rPr>
          <w:lang w:val="en-US"/>
        </w:rPr>
        <w:t xml:space="preserve">ustic bathymetry was necessary. </w:t>
      </w:r>
      <w:r w:rsidRPr="00FF59DD">
        <w:rPr>
          <w:lang w:val="en-US"/>
        </w:rPr>
        <w:t xml:space="preserve">There was a need for standardization of HRS/SDB to facilitate its integration into the </w:t>
      </w:r>
      <w:r w:rsidRPr="00FF59DD">
        <w:rPr>
          <w:lang w:val="en-US"/>
        </w:rPr>
        <w:lastRenderedPageBreak/>
        <w:t xml:space="preserve">workflow of modern data-centric hydrographic offices, including the use of CATZOC and when incorporating HRS/SDB data on an electronic chart system or ECDIS. </w:t>
      </w:r>
    </w:p>
    <w:p w14:paraId="0A83CB00" w14:textId="77777777" w:rsidR="005544BC" w:rsidRPr="00BB2FA2" w:rsidRDefault="005544BC" w:rsidP="00BB2FA2">
      <w:pPr>
        <w:widowControl w:val="0"/>
        <w:tabs>
          <w:tab w:val="left" w:pos="220"/>
          <w:tab w:val="left" w:pos="720"/>
        </w:tabs>
        <w:autoSpaceDE w:val="0"/>
        <w:autoSpaceDN w:val="0"/>
        <w:adjustRightInd w:val="0"/>
        <w:spacing w:after="293" w:line="276" w:lineRule="auto"/>
        <w:jc w:val="both"/>
        <w:rPr>
          <w:rFonts w:eastAsiaTheme="minorEastAsia"/>
          <w:lang w:val="en-US"/>
        </w:rPr>
      </w:pPr>
      <w:r w:rsidRPr="00BB2FA2">
        <w:rPr>
          <w:rFonts w:eastAsiaTheme="minorEastAsia"/>
          <w:lang w:val="en-US"/>
        </w:rPr>
        <w:t xml:space="preserve">Open source tool kits were being developed following GEBCO SDB principles. The SDB tenders process needed to be more precise so that processing techniques were transparent and traceable. The use of SDB by EMODnet to fill bathymetric data gaps and the EMODnet Data Ingestion Portal was demonstrated. Hydrographic </w:t>
      </w:r>
      <w:r w:rsidR="00806639">
        <w:rPr>
          <w:rFonts w:eastAsiaTheme="minorEastAsia"/>
          <w:lang w:val="en-US"/>
        </w:rPr>
        <w:t>O</w:t>
      </w:r>
      <w:r w:rsidRPr="00BB2FA2">
        <w:rPr>
          <w:rFonts w:eastAsiaTheme="minorEastAsia"/>
          <w:lang w:val="en-US"/>
        </w:rPr>
        <w:t xml:space="preserve">ffices had shared their experiences and their use of SDB to support nautical chart updates. </w:t>
      </w:r>
    </w:p>
    <w:p w14:paraId="7D0F661C" w14:textId="77777777" w:rsidR="005544BC" w:rsidRPr="00BB2FA2" w:rsidRDefault="005544BC" w:rsidP="00BB2FA2">
      <w:pPr>
        <w:widowControl w:val="0"/>
        <w:tabs>
          <w:tab w:val="left" w:pos="220"/>
          <w:tab w:val="left" w:pos="720"/>
        </w:tabs>
        <w:autoSpaceDE w:val="0"/>
        <w:autoSpaceDN w:val="0"/>
        <w:adjustRightInd w:val="0"/>
        <w:spacing w:after="293" w:line="276" w:lineRule="auto"/>
        <w:jc w:val="both"/>
        <w:rPr>
          <w:rFonts w:eastAsiaTheme="minorEastAsia"/>
          <w:lang w:val="en-US"/>
        </w:rPr>
      </w:pPr>
      <w:r w:rsidRPr="00BB2FA2">
        <w:rPr>
          <w:rFonts w:eastAsiaTheme="minorEastAsia"/>
          <w:lang w:val="en-US"/>
        </w:rPr>
        <w:t xml:space="preserve">In conclusion, it was felt that regional hydrographic commissions should encourage the use of SDB and that HRS imagery should be used daily by </w:t>
      </w:r>
      <w:r w:rsidR="00806639">
        <w:rPr>
          <w:rFonts w:eastAsiaTheme="minorEastAsia"/>
          <w:lang w:val="en-US"/>
        </w:rPr>
        <w:t>H</w:t>
      </w:r>
      <w:r w:rsidRPr="00BB2FA2">
        <w:rPr>
          <w:rFonts w:eastAsiaTheme="minorEastAsia"/>
          <w:lang w:val="en-US"/>
        </w:rPr>
        <w:t xml:space="preserve">ydrographic </w:t>
      </w:r>
      <w:r w:rsidR="00806639">
        <w:rPr>
          <w:rFonts w:eastAsiaTheme="minorEastAsia"/>
          <w:lang w:val="en-US"/>
        </w:rPr>
        <w:t>O</w:t>
      </w:r>
      <w:r w:rsidRPr="00BB2FA2">
        <w:rPr>
          <w:rFonts w:eastAsiaTheme="minorEastAsia"/>
          <w:lang w:val="en-US"/>
        </w:rPr>
        <w:t xml:space="preserve">ffices to improve chart information and assist in making cartographic decisions. Imagery products displayed more up-to-date information which could improve safety to navigation and provide additional support for emergency response. HRS/SDB should be considered for inclusion in initiatives related to capacity building, particularly in poorly charted areas. Despite effective needs and ongoing initiatives, SDB was not yet widely accepted as a trustworthy data source and research and development were encouraged in that area. </w:t>
      </w:r>
    </w:p>
    <w:p w14:paraId="52CD3955" w14:textId="77777777" w:rsidR="005544BC" w:rsidRPr="00BB2FA2" w:rsidRDefault="005544BC" w:rsidP="00BB2FA2">
      <w:pPr>
        <w:widowControl w:val="0"/>
        <w:tabs>
          <w:tab w:val="left" w:pos="220"/>
          <w:tab w:val="left" w:pos="720"/>
        </w:tabs>
        <w:autoSpaceDE w:val="0"/>
        <w:autoSpaceDN w:val="0"/>
        <w:adjustRightInd w:val="0"/>
        <w:spacing w:after="293" w:line="276" w:lineRule="auto"/>
        <w:jc w:val="both"/>
        <w:rPr>
          <w:rFonts w:eastAsiaTheme="minorEastAsia"/>
          <w:lang w:val="en-US"/>
        </w:rPr>
      </w:pPr>
      <w:r w:rsidRPr="00BB2FA2">
        <w:rPr>
          <w:rFonts w:eastAsiaTheme="minorEastAsia"/>
          <w:lang w:val="en-US"/>
        </w:rPr>
        <w:t xml:space="preserve">The Secretary-General pointed out the interrelationship between SDB and S-44 and the compelling need to open categories beyond nautical charting surveys, using a metrics approach. The Chair of HSSC gave assurance that HSPT was working on the metrics in liaison with other working groups, especially with respect to data quality. Participants welcomed the excellent report and the use of SDB/HRS, highlighting its value for planning purposes and with respect to highly changeable areas, including in areas with high tectonic activity and islands that were not easily accessible. Responding to questions with respect to acoustics, Canada </w:t>
      </w:r>
      <w:r w:rsidR="00806639">
        <w:rPr>
          <w:rFonts w:eastAsiaTheme="minorEastAsia"/>
          <w:lang w:val="en-US"/>
        </w:rPr>
        <w:t>highlighte</w:t>
      </w:r>
      <w:r w:rsidRPr="00BB2FA2">
        <w:rPr>
          <w:rFonts w:eastAsiaTheme="minorEastAsia"/>
          <w:lang w:val="en-US"/>
        </w:rPr>
        <w:t xml:space="preserve">d that acoustic data was needed for validation; given that SDB was a new area of hydrography there was a need for further understanding of the constraints of the data. </w:t>
      </w:r>
    </w:p>
    <w:p w14:paraId="261D40C8" w14:textId="77777777" w:rsidR="005544BC" w:rsidRPr="00FF3978" w:rsidRDefault="005544BC" w:rsidP="001F2478">
      <w:pPr>
        <w:widowControl w:val="0"/>
        <w:tabs>
          <w:tab w:val="left" w:pos="680"/>
        </w:tabs>
        <w:autoSpaceDE w:val="0"/>
        <w:autoSpaceDN w:val="0"/>
        <w:adjustRightInd w:val="0"/>
        <w:spacing w:before="120" w:after="120" w:line="276" w:lineRule="auto"/>
        <w:jc w:val="both"/>
        <w:rPr>
          <w:iCs/>
          <w:spacing w:val="-1"/>
        </w:rPr>
      </w:pPr>
      <w:r w:rsidRPr="00FF3978">
        <w:rPr>
          <w:iCs/>
          <w:spacing w:val="-1"/>
        </w:rPr>
        <w:t>The Council noted the report.</w:t>
      </w:r>
    </w:p>
    <w:p w14:paraId="4B4AF666" w14:textId="77777777" w:rsidR="000C55D9" w:rsidRPr="00BB2FA2" w:rsidRDefault="000C55D9" w:rsidP="001F2478">
      <w:pPr>
        <w:widowControl w:val="0"/>
        <w:tabs>
          <w:tab w:val="left" w:pos="680"/>
        </w:tabs>
        <w:autoSpaceDE w:val="0"/>
        <w:autoSpaceDN w:val="0"/>
        <w:adjustRightInd w:val="0"/>
        <w:spacing w:before="120" w:after="120" w:line="276" w:lineRule="auto"/>
        <w:jc w:val="both"/>
        <w:rPr>
          <w:bCs/>
          <w:spacing w:val="5"/>
        </w:rPr>
      </w:pPr>
    </w:p>
    <w:p w14:paraId="15DB744F" w14:textId="77777777" w:rsidR="00EC6C8F" w:rsidRPr="00BB2FA2" w:rsidRDefault="00EC6C8F" w:rsidP="00BB2FA2">
      <w:pPr>
        <w:pStyle w:val="ListParagraph"/>
        <w:numPr>
          <w:ilvl w:val="0"/>
          <w:numId w:val="4"/>
        </w:numPr>
        <w:tabs>
          <w:tab w:val="left" w:pos="680"/>
        </w:tabs>
        <w:autoSpaceDE w:val="0"/>
        <w:autoSpaceDN w:val="0"/>
        <w:adjustRightInd w:val="0"/>
        <w:spacing w:before="240" w:after="120" w:line="276" w:lineRule="auto"/>
        <w:ind w:leftChars="0" w:left="357" w:hanging="357"/>
        <w:rPr>
          <w:rFonts w:ascii="Times New Roman" w:hAnsi="Times New Roman"/>
          <w:b/>
          <w:bCs/>
          <w:spacing w:val="5"/>
          <w:sz w:val="24"/>
          <w:szCs w:val="24"/>
        </w:rPr>
      </w:pPr>
      <w:r w:rsidRPr="00BB2FA2">
        <w:rPr>
          <w:rFonts w:ascii="Times New Roman" w:hAnsi="Times New Roman"/>
          <w:b/>
          <w:bCs/>
          <w:spacing w:val="5"/>
          <w:sz w:val="24"/>
          <w:szCs w:val="24"/>
        </w:rPr>
        <w:t>NEXT MEETING</w:t>
      </w:r>
    </w:p>
    <w:p w14:paraId="1F09B898" w14:textId="77777777" w:rsidR="0011486F" w:rsidRPr="00BB2FA2" w:rsidRDefault="0011486F" w:rsidP="00BB2FA2">
      <w:pPr>
        <w:spacing w:line="276" w:lineRule="auto"/>
        <w:jc w:val="both"/>
      </w:pPr>
      <w:r w:rsidRPr="00BB2FA2">
        <w:t xml:space="preserve">The Secretary-General </w:t>
      </w:r>
      <w:r w:rsidR="00806639">
        <w:t>expresse</w:t>
      </w:r>
      <w:r w:rsidRPr="00BB2FA2">
        <w:t xml:space="preserve">d </w:t>
      </w:r>
      <w:r w:rsidR="00E51700">
        <w:t>the need</w:t>
      </w:r>
      <w:r w:rsidRPr="00BB2FA2">
        <w:t xml:space="preserve"> to hold Council meetings immediately before and after a</w:t>
      </w:r>
      <w:r w:rsidR="00806639">
        <w:t>n</w:t>
      </w:r>
      <w:r w:rsidRPr="00BB2FA2">
        <w:t xml:space="preserve"> Assembly at the IHO headquarters in Monaco, in order to receive the support of all Secretariat staff. </w:t>
      </w:r>
    </w:p>
    <w:p w14:paraId="52FB540B" w14:textId="77777777" w:rsidR="0011486F" w:rsidRPr="00BB2FA2" w:rsidRDefault="0011486F" w:rsidP="00BB2FA2">
      <w:pPr>
        <w:spacing w:line="276" w:lineRule="auto"/>
        <w:jc w:val="both"/>
        <w:rPr>
          <w:rFonts w:eastAsiaTheme="minorEastAsia"/>
          <w:b/>
          <w:bCs/>
        </w:rPr>
      </w:pPr>
    </w:p>
    <w:p w14:paraId="0ED40603" w14:textId="77777777" w:rsidR="0011486F" w:rsidRPr="001F2478" w:rsidRDefault="0011486F" w:rsidP="00BB2FA2">
      <w:pPr>
        <w:spacing w:line="276" w:lineRule="auto"/>
        <w:jc w:val="both"/>
        <w:rPr>
          <w:rFonts w:eastAsiaTheme="minorEastAsia"/>
          <w:b/>
          <w:bCs/>
          <w:color w:val="FF0000"/>
        </w:rPr>
      </w:pPr>
      <w:r w:rsidRPr="00BB2FA2">
        <w:rPr>
          <w:rFonts w:eastAsiaTheme="minorEastAsia"/>
          <w:b/>
          <w:bCs/>
          <w:color w:val="FF0000"/>
        </w:rPr>
        <w:t xml:space="preserve">Decision </w:t>
      </w:r>
      <w:r w:rsidR="001F2478">
        <w:rPr>
          <w:rFonts w:eastAsiaTheme="minorEastAsia"/>
          <w:b/>
          <w:bCs/>
          <w:color w:val="FF0000"/>
        </w:rPr>
        <w:t xml:space="preserve">C2/51: </w:t>
      </w:r>
      <w:r w:rsidRPr="00BB2FA2">
        <w:rPr>
          <w:rFonts w:eastAsiaTheme="minorEastAsia"/>
          <w:b/>
          <w:bCs/>
          <w:color w:val="FF0000"/>
        </w:rPr>
        <w:t xml:space="preserve">The Council </w:t>
      </w:r>
      <w:r w:rsidRPr="00BB2FA2">
        <w:rPr>
          <w:rFonts w:eastAsiaTheme="minorEastAsia"/>
          <w:color w:val="FF0000"/>
        </w:rPr>
        <w:t>agreed to hold C-3 in Monaco, at the IHO Secretariat, from 15 to 17 Oct</w:t>
      </w:r>
      <w:r w:rsidR="00806639">
        <w:rPr>
          <w:rFonts w:eastAsiaTheme="minorEastAsia"/>
          <w:color w:val="FF0000"/>
        </w:rPr>
        <w:t>ober</w:t>
      </w:r>
      <w:r w:rsidRPr="00BB2FA2">
        <w:rPr>
          <w:rFonts w:eastAsiaTheme="minorEastAsia"/>
          <w:color w:val="FF0000"/>
        </w:rPr>
        <w:t xml:space="preserve"> 2019</w:t>
      </w:r>
      <w:r w:rsidR="00806639">
        <w:rPr>
          <w:rFonts w:eastAsiaTheme="minorEastAsia"/>
          <w:color w:val="FF0000"/>
        </w:rPr>
        <w:t>.</w:t>
      </w:r>
    </w:p>
    <w:p w14:paraId="76F756A9" w14:textId="77777777" w:rsidR="0011486F" w:rsidRPr="00BB2FA2" w:rsidRDefault="0011486F" w:rsidP="00BB2FA2">
      <w:pPr>
        <w:tabs>
          <w:tab w:val="left" w:pos="680"/>
        </w:tabs>
        <w:autoSpaceDE w:val="0"/>
        <w:autoSpaceDN w:val="0"/>
        <w:adjustRightInd w:val="0"/>
        <w:spacing w:before="240" w:after="120" w:line="276" w:lineRule="auto"/>
        <w:jc w:val="both"/>
        <w:rPr>
          <w:b/>
          <w:bCs/>
          <w:spacing w:val="5"/>
          <w:lang w:val="en-US"/>
        </w:rPr>
      </w:pPr>
    </w:p>
    <w:p w14:paraId="09C48CBB" w14:textId="77777777" w:rsidR="00EC6C8F" w:rsidRPr="00BB2FA2" w:rsidRDefault="00EC6C8F" w:rsidP="00BB2FA2">
      <w:pPr>
        <w:pStyle w:val="ListParagraph"/>
        <w:numPr>
          <w:ilvl w:val="0"/>
          <w:numId w:val="4"/>
        </w:numPr>
        <w:tabs>
          <w:tab w:val="left" w:pos="680"/>
        </w:tabs>
        <w:autoSpaceDE w:val="0"/>
        <w:autoSpaceDN w:val="0"/>
        <w:adjustRightInd w:val="0"/>
        <w:spacing w:before="240" w:after="120" w:line="276" w:lineRule="auto"/>
        <w:ind w:leftChars="0" w:left="357" w:hanging="357"/>
        <w:rPr>
          <w:rFonts w:ascii="Times New Roman" w:hAnsi="Times New Roman"/>
          <w:b/>
          <w:bCs/>
          <w:spacing w:val="5"/>
          <w:sz w:val="24"/>
          <w:szCs w:val="24"/>
        </w:rPr>
      </w:pPr>
      <w:r w:rsidRPr="00BB2FA2">
        <w:rPr>
          <w:rFonts w:ascii="Times New Roman" w:hAnsi="Times New Roman"/>
          <w:b/>
          <w:bCs/>
          <w:spacing w:val="5"/>
          <w:sz w:val="24"/>
          <w:szCs w:val="24"/>
        </w:rPr>
        <w:t>ANY OTHER BUSINESS</w:t>
      </w:r>
    </w:p>
    <w:p w14:paraId="545794CF" w14:textId="77777777" w:rsidR="003F432B" w:rsidRPr="00BB2FA2" w:rsidRDefault="00993371" w:rsidP="00BB2FA2">
      <w:pPr>
        <w:tabs>
          <w:tab w:val="left" w:pos="680"/>
        </w:tabs>
        <w:autoSpaceDE w:val="0"/>
        <w:autoSpaceDN w:val="0"/>
        <w:adjustRightInd w:val="0"/>
        <w:spacing w:before="120" w:after="120" w:line="276" w:lineRule="auto"/>
        <w:jc w:val="both"/>
        <w:rPr>
          <w:b/>
          <w:iCs/>
          <w:spacing w:val="-1"/>
        </w:rPr>
      </w:pPr>
      <w:r w:rsidRPr="00FF3978">
        <w:rPr>
          <w:iCs/>
          <w:spacing w:val="-1"/>
        </w:rPr>
        <w:t>9.1</w:t>
      </w:r>
      <w:r w:rsidRPr="00BB2FA2">
        <w:rPr>
          <w:b/>
          <w:iCs/>
          <w:spacing w:val="-1"/>
        </w:rPr>
        <w:tab/>
      </w:r>
      <w:r w:rsidR="003F432B" w:rsidRPr="00BB2FA2">
        <w:rPr>
          <w:b/>
          <w:iCs/>
          <w:spacing w:val="-1"/>
        </w:rPr>
        <w:t>Open discussion: from C-2 to C-3 and then A-2 – The way forward, key items or specific focus, timelines, structure, content and during of A-2, decisions expected from A-2.</w:t>
      </w:r>
    </w:p>
    <w:p w14:paraId="3EF4AFDA" w14:textId="77777777" w:rsidR="000F35A3" w:rsidRDefault="00EE2E65" w:rsidP="00BB2FA2">
      <w:pPr>
        <w:spacing w:line="276" w:lineRule="auto"/>
        <w:jc w:val="both"/>
        <w:rPr>
          <w:i/>
        </w:rPr>
      </w:pPr>
      <w:hyperlink r:id="rId52" w:history="1">
        <w:r w:rsidR="004917E0" w:rsidRPr="00453506">
          <w:rPr>
            <w:rStyle w:val="Hyperlink"/>
            <w:i/>
          </w:rPr>
          <w:t>Presentation</w:t>
        </w:r>
      </w:hyperlink>
    </w:p>
    <w:p w14:paraId="4C0B1231" w14:textId="77777777" w:rsidR="001B6957" w:rsidRPr="00453506" w:rsidRDefault="001B6957" w:rsidP="00BB2FA2">
      <w:pPr>
        <w:spacing w:line="276" w:lineRule="auto"/>
        <w:jc w:val="both"/>
        <w:rPr>
          <w:i/>
        </w:rPr>
      </w:pPr>
    </w:p>
    <w:p w14:paraId="5FC5AD07" w14:textId="77777777" w:rsidR="003F432B" w:rsidRPr="00BB2FA2" w:rsidRDefault="003F432B" w:rsidP="00BB2FA2">
      <w:pPr>
        <w:spacing w:line="276" w:lineRule="auto"/>
        <w:jc w:val="both"/>
      </w:pPr>
      <w:r w:rsidRPr="00BB2FA2">
        <w:t>Director</w:t>
      </w:r>
      <w:r w:rsidR="0069734E">
        <w:t xml:space="preserve"> Iptes</w:t>
      </w:r>
      <w:r w:rsidRPr="00BB2FA2">
        <w:t xml:space="preserve">, </w:t>
      </w:r>
      <w:r w:rsidR="00806639">
        <w:t xml:space="preserve">from the </w:t>
      </w:r>
      <w:r w:rsidRPr="00BB2FA2">
        <w:t>IHO Secretariat, presented a timeline and provisio</w:t>
      </w:r>
      <w:r w:rsidR="00390626">
        <w:t xml:space="preserve">nal programme for A-2, which </w:t>
      </w:r>
      <w:r w:rsidRPr="00BB2FA2">
        <w:t xml:space="preserve">was proposed to </w:t>
      </w:r>
      <w:r w:rsidR="0069734E">
        <w:t>be he</w:t>
      </w:r>
      <w:r w:rsidRPr="00BB2FA2">
        <w:t xml:space="preserve">ld in Monaco from 21 to 24 April 2020. A provisional agenda would be </w:t>
      </w:r>
      <w:r w:rsidRPr="00BB2FA2">
        <w:lastRenderedPageBreak/>
        <w:t xml:space="preserve">circulated </w:t>
      </w:r>
      <w:r w:rsidR="00806639">
        <w:t xml:space="preserve">at least </w:t>
      </w:r>
      <w:r w:rsidRPr="00BB2FA2">
        <w:t xml:space="preserve">six months prior to the </w:t>
      </w:r>
      <w:r w:rsidR="00806639">
        <w:t>meeting</w:t>
      </w:r>
      <w:r w:rsidRPr="00BB2FA2">
        <w:t xml:space="preserve">, the deadline for submission of proposals was 21 December 2019 and reports and other documents would be circulated two months before the opening of the Assembly (21 February 2020). The draft programme outlined an opening ceremony, report of the Council Chair and Secretary-General, discussion of Work Programmes 1, 2 and 3, a report of the Finance Committee and a special session for IHO-100. Hydrographic industry and Member States exhibitions would </w:t>
      </w:r>
      <w:r w:rsidR="00806639">
        <w:t xml:space="preserve">open on first day and would </w:t>
      </w:r>
      <w:r w:rsidRPr="00BB2FA2">
        <w:t xml:space="preserve">close on the final day. </w:t>
      </w:r>
    </w:p>
    <w:p w14:paraId="3D8BCD78" w14:textId="77777777" w:rsidR="003F432B" w:rsidRPr="00BB2FA2" w:rsidRDefault="00390626" w:rsidP="00BB2FA2">
      <w:pPr>
        <w:spacing w:line="276" w:lineRule="auto"/>
        <w:jc w:val="both"/>
      </w:pPr>
      <w:r>
        <w:t xml:space="preserve">Responding to questions, </w:t>
      </w:r>
      <w:r w:rsidRPr="00BB2FA2">
        <w:t>it</w:t>
      </w:r>
      <w:r w:rsidR="003F432B" w:rsidRPr="00BB2FA2">
        <w:t xml:space="preserve"> was anticipated that the report of the Council Chair would cover the </w:t>
      </w:r>
      <w:r w:rsidR="00FF3978">
        <w:t xml:space="preserve">Strategic Plan and the </w:t>
      </w:r>
      <w:r w:rsidR="003F432B" w:rsidRPr="00BB2FA2">
        <w:t>Work Programme</w:t>
      </w:r>
      <w:r w:rsidR="00FF3978">
        <w:t xml:space="preserve">s 1, 2 and 3 as well as topical </w:t>
      </w:r>
      <w:r w:rsidR="003F432B" w:rsidRPr="00BB2FA2">
        <w:t xml:space="preserve">issues. </w:t>
      </w:r>
    </w:p>
    <w:p w14:paraId="37564BF6" w14:textId="77777777" w:rsidR="003F432B" w:rsidRPr="00BB2FA2" w:rsidRDefault="003F432B" w:rsidP="00BB2FA2">
      <w:pPr>
        <w:spacing w:line="276" w:lineRule="auto"/>
        <w:jc w:val="both"/>
      </w:pPr>
    </w:p>
    <w:p w14:paraId="04ACEE45" w14:textId="77777777" w:rsidR="003F432B" w:rsidRPr="00BB2FA2" w:rsidRDefault="003F432B" w:rsidP="00BB2FA2">
      <w:pPr>
        <w:spacing w:line="276" w:lineRule="auto"/>
        <w:jc w:val="both"/>
      </w:pPr>
      <w:r w:rsidRPr="00BB2FA2">
        <w:t>The Secretary-General s</w:t>
      </w:r>
      <w:r w:rsidR="00806639">
        <w:t>tate</w:t>
      </w:r>
      <w:r w:rsidRPr="00BB2FA2">
        <w:t xml:space="preserve">d that many items for debate would be triggered by the report of the Council Chair. There would be no duplication or overlap between the report of the Secretary-General and the report of the Council Chair. Responding to questions, the Chair suggested that the IRCC should begin work with the </w:t>
      </w:r>
      <w:r w:rsidR="00806639">
        <w:t>C</w:t>
      </w:r>
      <w:r w:rsidRPr="00BB2FA2">
        <w:t xml:space="preserve">hairs of the </w:t>
      </w:r>
      <w:r w:rsidR="00806639">
        <w:t>R</w:t>
      </w:r>
      <w:r w:rsidRPr="00BB2FA2">
        <w:t xml:space="preserve">egional </w:t>
      </w:r>
      <w:r w:rsidR="00806639">
        <w:t>Hydrographic C</w:t>
      </w:r>
      <w:r w:rsidRPr="00BB2FA2">
        <w:t xml:space="preserve">ommissions to ensure that interesting reports were presented rather than standardised regional hydrographic reports. It was proposed that, in preparing the strategic review, some milestones could be set for communication of the revised strategy to the subsidiary bodies so that they had time to take it into account when preparing for the Assembly. The UK was doubtful that all of the required material could be presented within the new four-day timeframe and questioned whether it might lead to the exclusion of non-Council members whose only opportunity to participate in debates was during the Assembly. Other participants believed that the Assembly should focus on strategic and high-level issues and that the four-day timeframe was plausible, particularly given the new structure in which scientific items had been devolved to the Council. </w:t>
      </w:r>
    </w:p>
    <w:p w14:paraId="793D6EA2" w14:textId="77777777" w:rsidR="003F432B" w:rsidRPr="00BB2FA2" w:rsidRDefault="003F432B" w:rsidP="00BB2FA2">
      <w:pPr>
        <w:spacing w:line="276" w:lineRule="auto"/>
        <w:jc w:val="both"/>
        <w:rPr>
          <w:color w:val="FF0000"/>
        </w:rPr>
      </w:pPr>
    </w:p>
    <w:p w14:paraId="44CA2514" w14:textId="77777777" w:rsidR="003F432B" w:rsidRDefault="003F432B" w:rsidP="00BB2FA2">
      <w:pPr>
        <w:spacing w:line="276" w:lineRule="auto"/>
        <w:jc w:val="both"/>
        <w:rPr>
          <w:color w:val="FF0000"/>
        </w:rPr>
      </w:pPr>
      <w:r w:rsidRPr="001F2478">
        <w:rPr>
          <w:b/>
          <w:color w:val="FF0000"/>
        </w:rPr>
        <w:t>Decision</w:t>
      </w:r>
      <w:r w:rsidR="001F2478" w:rsidRPr="001F2478">
        <w:rPr>
          <w:b/>
          <w:color w:val="FF0000"/>
        </w:rPr>
        <w:t xml:space="preserve"> C2/52:</w:t>
      </w:r>
      <w:r w:rsidR="001F2478" w:rsidRPr="001F2478">
        <w:rPr>
          <w:color w:val="FF0000"/>
        </w:rPr>
        <w:t xml:space="preserve"> </w:t>
      </w:r>
      <w:r w:rsidRPr="00BB2FA2">
        <w:rPr>
          <w:rFonts w:eastAsiaTheme="minorEastAsia"/>
          <w:b/>
          <w:bCs/>
          <w:color w:val="FF0000"/>
        </w:rPr>
        <w:t xml:space="preserve">The Council </w:t>
      </w:r>
      <w:r w:rsidRPr="00BB2FA2">
        <w:rPr>
          <w:rFonts w:eastAsiaTheme="minorEastAsia"/>
          <w:color w:val="FF0000"/>
        </w:rPr>
        <w:t>endorsed that the duration of 2</w:t>
      </w:r>
      <w:r w:rsidRPr="00BB2FA2">
        <w:rPr>
          <w:rFonts w:eastAsiaTheme="minorEastAsia"/>
          <w:color w:val="FF0000"/>
          <w:vertAlign w:val="superscript"/>
        </w:rPr>
        <w:t>nd</w:t>
      </w:r>
      <w:r w:rsidRPr="00BB2FA2">
        <w:rPr>
          <w:rFonts w:eastAsiaTheme="minorEastAsia"/>
          <w:color w:val="FF0000"/>
        </w:rPr>
        <w:t xml:space="preserve"> Session of the IHO Assembly should be limited to 4 days (rather than 5 days as in the past).</w:t>
      </w:r>
    </w:p>
    <w:p w14:paraId="19FD3D38" w14:textId="77777777" w:rsidR="00AD0EA3" w:rsidRPr="00AD0EA3" w:rsidRDefault="00AD0EA3" w:rsidP="00BB2FA2">
      <w:pPr>
        <w:spacing w:line="276" w:lineRule="auto"/>
        <w:jc w:val="both"/>
        <w:rPr>
          <w:color w:val="FF0000"/>
        </w:rPr>
      </w:pPr>
    </w:p>
    <w:p w14:paraId="232255BA" w14:textId="77777777" w:rsidR="003F432B" w:rsidRPr="00BB2FA2" w:rsidRDefault="001F2478" w:rsidP="00BB2FA2">
      <w:pPr>
        <w:spacing w:line="276" w:lineRule="auto"/>
        <w:jc w:val="both"/>
        <w:rPr>
          <w:rFonts w:eastAsiaTheme="minorEastAsia"/>
          <w:color w:val="FF0000"/>
        </w:rPr>
      </w:pPr>
      <w:r>
        <w:rPr>
          <w:rFonts w:eastAsiaTheme="minorEastAsia"/>
          <w:b/>
          <w:bCs/>
          <w:color w:val="FF0000"/>
        </w:rPr>
        <w:t xml:space="preserve">Decision C2/53: </w:t>
      </w:r>
      <w:r w:rsidR="003F432B" w:rsidRPr="00BB2FA2">
        <w:rPr>
          <w:rFonts w:eastAsiaTheme="minorEastAsia"/>
          <w:b/>
          <w:bCs/>
          <w:color w:val="FF0000"/>
        </w:rPr>
        <w:t xml:space="preserve">IRCC </w:t>
      </w:r>
      <w:r w:rsidR="003F432B" w:rsidRPr="00BB2FA2">
        <w:rPr>
          <w:rFonts w:eastAsiaTheme="minorEastAsia"/>
          <w:color w:val="FF0000"/>
        </w:rPr>
        <w:t xml:space="preserve">to engage with </w:t>
      </w:r>
      <w:r w:rsidR="003F432B" w:rsidRPr="00BB2FA2">
        <w:rPr>
          <w:rFonts w:eastAsiaTheme="minorEastAsia"/>
          <w:b/>
          <w:bCs/>
          <w:color w:val="FF0000"/>
        </w:rPr>
        <w:t>RHCs Chairs</w:t>
      </w:r>
      <w:r w:rsidR="003F432B" w:rsidRPr="00BB2FA2">
        <w:rPr>
          <w:rFonts w:eastAsiaTheme="minorEastAsia"/>
          <w:color w:val="FF0000"/>
        </w:rPr>
        <w:t xml:space="preserve"> in order to prepare the arrangements for reporting to A-2 [to avoid duplication with the Council Chair’s Report which is planned to include the IRCC Report]</w:t>
      </w:r>
      <w:r>
        <w:rPr>
          <w:rFonts w:eastAsiaTheme="minorEastAsia"/>
          <w:color w:val="FF0000"/>
        </w:rPr>
        <w:t>. (deadline: November 2018)</w:t>
      </w:r>
    </w:p>
    <w:p w14:paraId="773F85E0" w14:textId="77777777" w:rsidR="003F432B" w:rsidRPr="00BB2FA2" w:rsidRDefault="003F432B" w:rsidP="00BB2FA2">
      <w:pPr>
        <w:spacing w:line="276" w:lineRule="auto"/>
        <w:jc w:val="both"/>
        <w:rPr>
          <w:rFonts w:eastAsiaTheme="minorEastAsia"/>
          <w:b/>
          <w:bCs/>
          <w:color w:val="FF0000"/>
        </w:rPr>
      </w:pPr>
    </w:p>
    <w:p w14:paraId="5AFFE340" w14:textId="77777777" w:rsidR="00E62AAE" w:rsidRPr="00E62AAE" w:rsidRDefault="00E62AAE" w:rsidP="00E62AAE">
      <w:pPr>
        <w:jc w:val="both"/>
        <w:rPr>
          <w:rFonts w:eastAsia="Times New Roman"/>
          <w:color w:val="FF0000"/>
        </w:rPr>
      </w:pPr>
      <w:r w:rsidRPr="00E62AAE">
        <w:rPr>
          <w:rFonts w:eastAsiaTheme="minorEastAsia"/>
          <w:b/>
          <w:bCs/>
          <w:color w:val="FF0000"/>
        </w:rPr>
        <w:t xml:space="preserve">Action C2/54: </w:t>
      </w:r>
      <w:r w:rsidR="003F432B" w:rsidRPr="00E62AAE">
        <w:rPr>
          <w:rFonts w:eastAsiaTheme="minorEastAsia"/>
          <w:b/>
          <w:bCs/>
          <w:color w:val="FF0000"/>
        </w:rPr>
        <w:t>IHO Sec</w:t>
      </w:r>
      <w:r w:rsidRPr="00E62AAE">
        <w:rPr>
          <w:rFonts w:eastAsiaTheme="minorEastAsia"/>
          <w:b/>
          <w:bCs/>
          <w:color w:val="FF0000"/>
        </w:rPr>
        <w:t xml:space="preserve">retariat, </w:t>
      </w:r>
      <w:r w:rsidRPr="00E62AAE">
        <w:rPr>
          <w:rFonts w:eastAsia="Times New Roman"/>
          <w:b/>
          <w:color w:val="FF0000"/>
        </w:rPr>
        <w:t xml:space="preserve">Member States, HSSC and IRCC </w:t>
      </w:r>
      <w:r w:rsidRPr="00E62AAE">
        <w:rPr>
          <w:rFonts w:eastAsia="Times New Roman"/>
          <w:color w:val="FF0000"/>
        </w:rPr>
        <w:t xml:space="preserve">to pursue, in accordance </w:t>
      </w:r>
      <w:r w:rsidRPr="00E62AAE">
        <w:rPr>
          <w:rFonts w:eastAsia="Times New Roman"/>
          <w:color w:val="FF0000"/>
          <w:u w:val="single"/>
        </w:rPr>
        <w:t>with the Planning Cycle described in IHO Resolution 12/2002</w:t>
      </w:r>
      <w:r w:rsidRPr="00E62AAE">
        <w:rPr>
          <w:rFonts w:eastAsia="Times New Roman"/>
          <w:color w:val="FF0000"/>
        </w:rPr>
        <w:t xml:space="preserve"> as amended (incl. Strategic Plan), the preparation the 3-year </w:t>
      </w:r>
      <w:r w:rsidR="00890BF1">
        <w:rPr>
          <w:rFonts w:eastAsia="Times New Roman"/>
          <w:color w:val="FF0000"/>
        </w:rPr>
        <w:t xml:space="preserve">(2021-2023) </w:t>
      </w:r>
      <w:r w:rsidRPr="00E62AAE">
        <w:rPr>
          <w:rFonts w:eastAsia="Times New Roman"/>
          <w:color w:val="FF0000"/>
        </w:rPr>
        <w:t>IHO Programme of Work and Budget, to be submitted to A-2</w:t>
      </w:r>
      <w:r>
        <w:rPr>
          <w:rFonts w:eastAsia="Times New Roman"/>
          <w:color w:val="FF0000"/>
        </w:rPr>
        <w:t xml:space="preserve">. </w:t>
      </w:r>
      <w:r w:rsidRPr="00E62AAE">
        <w:rPr>
          <w:rFonts w:eastAsiaTheme="minorEastAsia"/>
          <w:color w:val="FF0000"/>
        </w:rPr>
        <w:t xml:space="preserve">(deadline: </w:t>
      </w:r>
      <w:r w:rsidRPr="00E62AAE">
        <w:rPr>
          <w:rFonts w:eastAsia="Times New Roman"/>
          <w:b/>
          <w:color w:val="FF0000"/>
        </w:rPr>
        <w:t xml:space="preserve"> </w:t>
      </w:r>
      <w:r w:rsidRPr="00E62AAE">
        <w:rPr>
          <w:rFonts w:eastAsia="Times New Roman"/>
          <w:color w:val="FF0000"/>
        </w:rPr>
        <w:t>From April 2019 to C-3 in preparation of A-2)</w:t>
      </w:r>
    </w:p>
    <w:p w14:paraId="25BDF847" w14:textId="77777777" w:rsidR="00993371" w:rsidRPr="00BB2FA2" w:rsidRDefault="00993371" w:rsidP="00BB2FA2">
      <w:pPr>
        <w:spacing w:line="276" w:lineRule="auto"/>
        <w:jc w:val="both"/>
        <w:rPr>
          <w:rFonts w:eastAsiaTheme="minorEastAsia"/>
          <w:color w:val="FF0000"/>
        </w:rPr>
      </w:pPr>
    </w:p>
    <w:p w14:paraId="03EA7019" w14:textId="77777777" w:rsidR="00993371" w:rsidRPr="00BB2FA2" w:rsidRDefault="00993371" w:rsidP="00BB2FA2">
      <w:pPr>
        <w:spacing w:line="276" w:lineRule="auto"/>
        <w:jc w:val="both"/>
        <w:rPr>
          <w:lang w:val="en-CA"/>
        </w:rPr>
      </w:pPr>
      <w:r w:rsidRPr="00BB2FA2">
        <w:rPr>
          <w:lang w:val="en-CA"/>
        </w:rPr>
        <w:t>9.2</w:t>
      </w:r>
      <w:r w:rsidRPr="00BB2FA2">
        <w:rPr>
          <w:lang w:val="en-CA"/>
        </w:rPr>
        <w:tab/>
      </w:r>
      <w:r w:rsidRPr="00FF3978">
        <w:rPr>
          <w:b/>
          <w:lang w:val="en-CA"/>
        </w:rPr>
        <w:t>Proposal to amend the General Regulations concerning the Election Process for electing the Secretary-General and Directors</w:t>
      </w:r>
    </w:p>
    <w:p w14:paraId="53DB1A51" w14:textId="77777777" w:rsidR="00993371" w:rsidRPr="00BB2FA2" w:rsidRDefault="00993371" w:rsidP="00BB2FA2">
      <w:pPr>
        <w:spacing w:line="276" w:lineRule="auto"/>
        <w:jc w:val="both"/>
        <w:rPr>
          <w:b/>
        </w:rPr>
      </w:pPr>
    </w:p>
    <w:p w14:paraId="178D67DA" w14:textId="2D610C83" w:rsidR="004F6E3D" w:rsidRPr="00FF59DD" w:rsidRDefault="00993371" w:rsidP="00AD0EA3">
      <w:pPr>
        <w:spacing w:line="276" w:lineRule="auto"/>
        <w:jc w:val="both"/>
        <w:rPr>
          <w:lang w:val="en-CA"/>
        </w:rPr>
      </w:pPr>
      <w:r w:rsidRPr="00BB2FA2">
        <w:t>Canada provided a report on a “</w:t>
      </w:r>
      <w:r w:rsidRPr="00BB2FA2">
        <w:rPr>
          <w:lang w:val="en-CA"/>
        </w:rPr>
        <w:t>Proposal to amend the General Regulations concerning the Election Process for electing the Secretary-General and Directors” which had been drafted by Austra</w:t>
      </w:r>
      <w:r w:rsidR="00FF59DD">
        <w:rPr>
          <w:lang w:val="en-CA"/>
        </w:rPr>
        <w:t xml:space="preserve">lia, Brazil, Canada and France. </w:t>
      </w:r>
      <w:r w:rsidRPr="00BB2FA2">
        <w:rPr>
          <w:lang w:val="en-CA"/>
        </w:rPr>
        <w:t xml:space="preserve">Although it was recognized that the possibility for candidates to present themselves to Member States for up to </w:t>
      </w:r>
      <w:r w:rsidRPr="00FF59DD">
        <w:rPr>
          <w:lang w:val="en-CA"/>
        </w:rPr>
        <w:t>15</w:t>
      </w:r>
      <w:r w:rsidR="00AB3379" w:rsidRPr="00FF59DD">
        <w:rPr>
          <w:lang w:val="en-CA"/>
        </w:rPr>
        <w:t xml:space="preserve"> </w:t>
      </w:r>
      <w:r w:rsidRPr="00BB2FA2">
        <w:rPr>
          <w:lang w:val="en-CA"/>
        </w:rPr>
        <w:t xml:space="preserve">minutes prior to the elections would allow candidates to further express themselves and for Member States to get to know them better, there was a concern that the process would favour native English speakers. Better knowledge of the candidates could also be achieved if nomination packages were made available to Member States a few months ahead of the Assembly and it was proposed that this process should therefore be followed instead.  It was proposed that candidates should be requested to commit for a six-year period since that would provide </w:t>
      </w:r>
      <w:r w:rsidRPr="00BB2FA2">
        <w:rPr>
          <w:lang w:val="en-CA"/>
        </w:rPr>
        <w:lastRenderedPageBreak/>
        <w:t xml:space="preserve">more stability for the Secretariat. Further, since there had only been one election cycle under the new Convention, it was proposed that some years should pass, with the decision to explore the voting process and benchmark similar organizations, before taking a decision on changing the election process. </w:t>
      </w:r>
      <w:r w:rsidR="004F6E3D" w:rsidRPr="004F6E3D">
        <w:rPr>
          <w:lang w:val="en-CA"/>
        </w:rPr>
        <w:t xml:space="preserve">For these reasons, the above </w:t>
      </w:r>
      <w:r w:rsidR="004F6E3D" w:rsidRPr="000C55D9">
        <w:rPr>
          <w:lang w:val="en-CA"/>
        </w:rPr>
        <w:t>Proposal was withdrawn</w:t>
      </w:r>
      <w:r w:rsidR="00FF3978">
        <w:rPr>
          <w:lang w:val="en-CA"/>
        </w:rPr>
        <w:t xml:space="preserve"> and the Action C1/49 was closed (</w:t>
      </w:r>
      <w:r w:rsidR="00FF3978" w:rsidRPr="00FF59DD">
        <w:rPr>
          <w:lang w:val="en-CA"/>
        </w:rPr>
        <w:t>See</w:t>
      </w:r>
      <w:r w:rsidR="00FD23FB" w:rsidRPr="00FF59DD">
        <w:rPr>
          <w:lang w:val="en-CA"/>
        </w:rPr>
        <w:t xml:space="preserve"> paragraph 3.1).</w:t>
      </w:r>
    </w:p>
    <w:p w14:paraId="26D5C22E" w14:textId="77777777" w:rsidR="00993371" w:rsidRDefault="00993371" w:rsidP="00BB2FA2">
      <w:pPr>
        <w:spacing w:line="276" w:lineRule="auto"/>
        <w:jc w:val="both"/>
        <w:rPr>
          <w:rFonts w:eastAsiaTheme="minorEastAsia"/>
          <w:color w:val="FF0000"/>
        </w:rPr>
      </w:pPr>
    </w:p>
    <w:p w14:paraId="71872A16" w14:textId="77777777" w:rsidR="00FD23FB" w:rsidRDefault="00FD23FB" w:rsidP="00BB2FA2">
      <w:pPr>
        <w:spacing w:line="276" w:lineRule="auto"/>
        <w:jc w:val="both"/>
        <w:rPr>
          <w:color w:val="FF0000"/>
        </w:rPr>
      </w:pPr>
      <w:r w:rsidRPr="00BB2FA2">
        <w:rPr>
          <w:b/>
          <w:color w:val="FF0000"/>
          <w:lang w:val="en-US"/>
        </w:rPr>
        <w:t>Decision C2/09</w:t>
      </w:r>
      <w:r w:rsidRPr="00BB2FA2">
        <w:rPr>
          <w:color w:val="FF0000"/>
          <w:lang w:val="en-US"/>
        </w:rPr>
        <w:t xml:space="preserve"> </w:t>
      </w:r>
      <w:r w:rsidRPr="00BB2FA2">
        <w:rPr>
          <w:color w:val="FF0000"/>
        </w:rPr>
        <w:t xml:space="preserve">(former </w:t>
      </w:r>
      <w:r>
        <w:rPr>
          <w:color w:val="FF0000"/>
        </w:rPr>
        <w:t xml:space="preserve">Action </w:t>
      </w:r>
      <w:r w:rsidRPr="00BB2FA2">
        <w:rPr>
          <w:color w:val="FF0000"/>
        </w:rPr>
        <w:t xml:space="preserve">C1/49) </w:t>
      </w:r>
      <w:r w:rsidRPr="00BA3F08">
        <w:rPr>
          <w:b/>
          <w:color w:val="FF0000"/>
        </w:rPr>
        <w:t>The</w:t>
      </w:r>
      <w:r w:rsidRPr="00BB2FA2">
        <w:rPr>
          <w:color w:val="FF0000"/>
        </w:rPr>
        <w:t xml:space="preserve"> </w:t>
      </w:r>
      <w:r w:rsidRPr="0091591A">
        <w:rPr>
          <w:b/>
          <w:color w:val="FF0000"/>
        </w:rPr>
        <w:t>Council</w:t>
      </w:r>
      <w:r w:rsidRPr="00BB2FA2">
        <w:rPr>
          <w:color w:val="FF0000"/>
        </w:rPr>
        <w:t xml:space="preserve"> thanked Canada supported by Australia, Brazil France, and Norway and any other interested MS, for offering to pursue informal discussions on possible improvements of the General Regulations with regard to the election process (</w:t>
      </w:r>
      <w:r>
        <w:rPr>
          <w:color w:val="FF0000"/>
        </w:rPr>
        <w:t>Action C1/49 was</w:t>
      </w:r>
      <w:r w:rsidRPr="00BB2FA2">
        <w:rPr>
          <w:color w:val="FF0000"/>
        </w:rPr>
        <w:t xml:space="preserve"> </w:t>
      </w:r>
      <w:r w:rsidR="00AB3379">
        <w:rPr>
          <w:color w:val="FF0000"/>
        </w:rPr>
        <w:t>c</w:t>
      </w:r>
      <w:r w:rsidRPr="00BB2FA2">
        <w:rPr>
          <w:color w:val="FF0000"/>
        </w:rPr>
        <w:t>losed).</w:t>
      </w:r>
    </w:p>
    <w:p w14:paraId="696683DA" w14:textId="77777777" w:rsidR="00FD23FB" w:rsidRDefault="00FD23FB" w:rsidP="00BB2FA2">
      <w:pPr>
        <w:spacing w:line="276" w:lineRule="auto"/>
        <w:jc w:val="both"/>
        <w:rPr>
          <w:rFonts w:eastAsiaTheme="minorEastAsia"/>
          <w:color w:val="FF0000"/>
        </w:rPr>
      </w:pPr>
    </w:p>
    <w:p w14:paraId="1CDD37C3" w14:textId="77777777" w:rsidR="00FF04E8" w:rsidRPr="00FF04E8" w:rsidRDefault="00FF04E8" w:rsidP="00FF04E8">
      <w:pPr>
        <w:spacing w:line="276" w:lineRule="auto"/>
        <w:jc w:val="both"/>
        <w:rPr>
          <w:rFonts w:eastAsiaTheme="minorEastAsia"/>
        </w:rPr>
      </w:pPr>
      <w:r w:rsidRPr="00FF04E8">
        <w:rPr>
          <w:rFonts w:eastAsiaTheme="minorEastAsia"/>
        </w:rPr>
        <w:t>9.3</w:t>
      </w:r>
      <w:r>
        <w:rPr>
          <w:rFonts w:eastAsiaTheme="minorEastAsia"/>
        </w:rPr>
        <w:tab/>
      </w:r>
      <w:r w:rsidRPr="00FF3978">
        <w:rPr>
          <w:rFonts w:eastAsiaTheme="minorEastAsia"/>
          <w:b/>
        </w:rPr>
        <w:t>Statement by the Republic of Korea</w:t>
      </w:r>
    </w:p>
    <w:p w14:paraId="6DB0E717" w14:textId="573386A4" w:rsidR="00FF04E8" w:rsidRDefault="00EA0CAC" w:rsidP="00FF04E8">
      <w:pPr>
        <w:pStyle w:val="yiv4429778679msonormal"/>
        <w:spacing w:line="276" w:lineRule="auto"/>
        <w:jc w:val="both"/>
      </w:pPr>
      <w:r>
        <w:t xml:space="preserve">The </w:t>
      </w:r>
      <w:r w:rsidR="00FF04E8">
        <w:t xml:space="preserve">Republic of </w:t>
      </w:r>
      <w:r w:rsidR="00FF04E8" w:rsidRPr="00FF04E8">
        <w:t>K</w:t>
      </w:r>
      <w:r w:rsidR="00FF04E8">
        <w:t>orea</w:t>
      </w:r>
      <w:r w:rsidR="00FF04E8" w:rsidRPr="00FF04E8">
        <w:t xml:space="preserve"> expressed concerns about the correspondence procedure used for final adoption of draft resolutions or decisions. </w:t>
      </w:r>
      <w:r w:rsidR="00FF59DD">
        <w:t xml:space="preserve">They expressed: </w:t>
      </w:r>
      <w:r w:rsidR="00FF04E8" w:rsidRPr="00FF04E8">
        <w:t>Except for IHO technical standards and specifications, correspondence procedures for final adoption of resolutions or decisions should be used on an exceptional basis because of urgent necessity. The general principle should be to refer draft resolutions or decisions to the Assembly for final adoption, so as to provide enough opportunity for discussion among Member States, especially for those Member States that did not have the opportunity to participate in the Council sessions, working groups, etc. that discussed the relevant draft resolutions.</w:t>
      </w:r>
    </w:p>
    <w:p w14:paraId="369E407D" w14:textId="77777777" w:rsidR="00FF04E8" w:rsidRDefault="00FF04E8" w:rsidP="00FF04E8">
      <w:pPr>
        <w:pStyle w:val="yiv4429778679msonormal"/>
        <w:spacing w:line="276" w:lineRule="auto"/>
        <w:jc w:val="both"/>
        <w:rPr>
          <w:color w:val="FF0000"/>
        </w:rPr>
      </w:pPr>
      <w:r w:rsidRPr="00FF04E8">
        <w:rPr>
          <w:b/>
          <w:color w:val="FF0000"/>
        </w:rPr>
        <w:t>Decision C2/55</w:t>
      </w:r>
      <w:r w:rsidR="00EA0CAC">
        <w:rPr>
          <w:b/>
          <w:color w:val="FF0000"/>
        </w:rPr>
        <w:t>:</w:t>
      </w:r>
      <w:r w:rsidRPr="00FF04E8">
        <w:rPr>
          <w:b/>
          <w:color w:val="FF0000"/>
        </w:rPr>
        <w:t xml:space="preserve"> The Council </w:t>
      </w:r>
      <w:r w:rsidRPr="00FF04E8">
        <w:rPr>
          <w:color w:val="FF0000"/>
        </w:rPr>
        <w:t xml:space="preserve">noted the statement made by </w:t>
      </w:r>
      <w:r w:rsidR="006448C2">
        <w:rPr>
          <w:color w:val="FF0000"/>
        </w:rPr>
        <w:t>the Republic of Korea</w:t>
      </w:r>
      <w:r w:rsidRPr="00FF04E8">
        <w:rPr>
          <w:color w:val="FF0000"/>
        </w:rPr>
        <w:t xml:space="preserve"> on the decision making process in the IHO</w:t>
      </w:r>
      <w:r w:rsidR="00E62AAE">
        <w:rPr>
          <w:color w:val="FF0000"/>
        </w:rPr>
        <w:t>.</w:t>
      </w:r>
    </w:p>
    <w:p w14:paraId="701CBADF" w14:textId="77777777" w:rsidR="00FD23FB" w:rsidRPr="00453506" w:rsidRDefault="00FD23FB" w:rsidP="00FF04E8">
      <w:pPr>
        <w:pStyle w:val="yiv4429778679msonormal"/>
        <w:spacing w:line="276" w:lineRule="auto"/>
        <w:jc w:val="both"/>
      </w:pPr>
      <w:r w:rsidRPr="00453506">
        <w:t>9.4</w:t>
      </w:r>
      <w:r w:rsidRPr="00453506">
        <w:tab/>
      </w:r>
      <w:r w:rsidRPr="00453506">
        <w:rPr>
          <w:b/>
        </w:rPr>
        <w:t>Mr Jeff Bryant (UKHO)</w:t>
      </w:r>
    </w:p>
    <w:p w14:paraId="1939F772" w14:textId="77777777" w:rsidR="00B940C7" w:rsidRDefault="00FD23FB" w:rsidP="00FF04E8">
      <w:pPr>
        <w:pStyle w:val="yiv4429778679msonormal"/>
        <w:spacing w:line="276" w:lineRule="auto"/>
        <w:jc w:val="both"/>
      </w:pPr>
      <w:r>
        <w:t>The UK hosted an evening reception at Trinity House in celebration of World Hydrographic Day 2018. The Rt Hon Earl Howe, Minister of State for Defence, presented Mr Jeff Bryant</w:t>
      </w:r>
      <w:r w:rsidR="003A6707">
        <w:t>, former International T</w:t>
      </w:r>
      <w:r>
        <w:t>raining and Capacity Building Manager</w:t>
      </w:r>
      <w:r w:rsidR="007C4FE4">
        <w:t xml:space="preserve"> at the UKHO</w:t>
      </w:r>
      <w:r>
        <w:t xml:space="preserve">, with the 2018 Alexander Dalrymple Award. This event was preceded </w:t>
      </w:r>
      <w:r w:rsidR="00B940C7">
        <w:t xml:space="preserve">at the Council meeting, </w:t>
      </w:r>
      <w:r>
        <w:t xml:space="preserve">by </w:t>
      </w:r>
      <w:r w:rsidR="007C4FE4">
        <w:t>a gift awarded</w:t>
      </w:r>
      <w:r>
        <w:t xml:space="preserve"> by the Secretary-General </w:t>
      </w:r>
      <w:r w:rsidR="00B940C7">
        <w:t>o</w:t>
      </w:r>
      <w:r w:rsidR="00B940C7" w:rsidRPr="00565C61">
        <w:t xml:space="preserve">n behalf of all </w:t>
      </w:r>
      <w:r w:rsidR="00B940C7">
        <w:t xml:space="preserve">the </w:t>
      </w:r>
      <w:r w:rsidR="00B940C7" w:rsidRPr="00565C61">
        <w:t xml:space="preserve">Member States of the </w:t>
      </w:r>
      <w:r w:rsidR="00B940C7">
        <w:t xml:space="preserve">IHO, to Mr Jeff Bryant, in recognition of his </w:t>
      </w:r>
      <w:r w:rsidR="003664CA">
        <w:t xml:space="preserve">long and </w:t>
      </w:r>
      <w:r w:rsidR="00B940C7">
        <w:t>outstanding contributions to the Capacity Building Programme of the IHO.</w:t>
      </w:r>
    </w:p>
    <w:p w14:paraId="5FD6A2C2" w14:textId="77777777" w:rsidR="00E84F0B" w:rsidRPr="00BB2FA2" w:rsidRDefault="00E84F0B" w:rsidP="00BB2FA2">
      <w:pPr>
        <w:pStyle w:val="ListParagraph"/>
        <w:numPr>
          <w:ilvl w:val="0"/>
          <w:numId w:val="4"/>
        </w:numPr>
        <w:tabs>
          <w:tab w:val="left" w:pos="680"/>
        </w:tabs>
        <w:autoSpaceDE w:val="0"/>
        <w:autoSpaceDN w:val="0"/>
        <w:adjustRightInd w:val="0"/>
        <w:spacing w:before="240" w:after="120" w:line="276" w:lineRule="auto"/>
        <w:ind w:leftChars="0" w:left="357" w:hanging="357"/>
        <w:rPr>
          <w:rFonts w:ascii="Times New Roman" w:hAnsi="Times New Roman"/>
          <w:b/>
          <w:bCs/>
          <w:spacing w:val="5"/>
          <w:sz w:val="24"/>
          <w:szCs w:val="24"/>
        </w:rPr>
      </w:pPr>
      <w:r w:rsidRPr="00BB2FA2">
        <w:rPr>
          <w:rFonts w:ascii="Times New Roman" w:hAnsi="Times New Roman"/>
          <w:b/>
          <w:bCs/>
          <w:spacing w:val="5"/>
          <w:sz w:val="24"/>
          <w:szCs w:val="24"/>
        </w:rPr>
        <w:t>REVIEW OF ACTIONS AND DECISIONS OF THE MEETING</w:t>
      </w:r>
    </w:p>
    <w:p w14:paraId="482EDE38" w14:textId="77777777" w:rsidR="00463C3C" w:rsidRPr="00BB2FA2" w:rsidRDefault="00463C3C" w:rsidP="00BB2FA2">
      <w:pPr>
        <w:widowControl w:val="0"/>
        <w:autoSpaceDE w:val="0"/>
        <w:autoSpaceDN w:val="0"/>
        <w:adjustRightInd w:val="0"/>
        <w:spacing w:after="120" w:line="276" w:lineRule="auto"/>
        <w:jc w:val="both"/>
        <w:rPr>
          <w:spacing w:val="-1"/>
          <w:lang w:val="en-US"/>
        </w:rPr>
      </w:pPr>
    </w:p>
    <w:p w14:paraId="490FD9D8" w14:textId="77777777" w:rsidR="002871B1" w:rsidRPr="002871B1" w:rsidRDefault="002871B1" w:rsidP="002871B1">
      <w:pPr>
        <w:spacing w:line="276" w:lineRule="auto"/>
        <w:jc w:val="both"/>
      </w:pPr>
      <w:r w:rsidRPr="002871B1">
        <w:t>The Council Assistant Secretary presented the draft list of decisions and actions approved by the Council during the meet</w:t>
      </w:r>
      <w:r w:rsidR="00EA0CAC">
        <w:t xml:space="preserve">ing. </w:t>
      </w:r>
    </w:p>
    <w:p w14:paraId="00250299" w14:textId="77777777" w:rsidR="002871B1" w:rsidRPr="002871B1" w:rsidRDefault="00EA0CAC" w:rsidP="002871B1">
      <w:pPr>
        <w:spacing w:line="276" w:lineRule="auto"/>
        <w:jc w:val="both"/>
      </w:pPr>
      <w:r>
        <w:t xml:space="preserve">The </w:t>
      </w:r>
      <w:r w:rsidR="002871B1" w:rsidRPr="002871B1">
        <w:t xml:space="preserve">UK requested clarification of the statement calling for cooperation with IMO with respect to the S-100 framework. It was agreed that wording to the effect that cooperation would take place “on an informal basis as appropriate to update the current status and future development of the S-100 framework” would be inserted in the relevant draft decision. </w:t>
      </w:r>
    </w:p>
    <w:p w14:paraId="26E153DE" w14:textId="77777777" w:rsidR="002871B1" w:rsidRPr="002871B1" w:rsidRDefault="002871B1" w:rsidP="002871B1">
      <w:pPr>
        <w:spacing w:line="276" w:lineRule="auto"/>
        <w:jc w:val="both"/>
      </w:pPr>
      <w:r w:rsidRPr="002871B1">
        <w:t xml:space="preserve">With respect to communications, the Netherlands asked whether consideration would be given to gaining scientific review ranking for the IHR. The Secretary-General </w:t>
      </w:r>
      <w:r w:rsidR="00890BF1">
        <w:t>expresse</w:t>
      </w:r>
      <w:r w:rsidRPr="002871B1">
        <w:t xml:space="preserve">d that the editor-in-chief had informed him that it was rarely possible to acquire contributions on a relevant level since </w:t>
      </w:r>
      <w:r w:rsidRPr="002871B1">
        <w:lastRenderedPageBreak/>
        <w:t xml:space="preserve">contributors were based in hydrographic services but they were not necessarily engaged in scientific research and peer review was therefore difficult. </w:t>
      </w:r>
    </w:p>
    <w:p w14:paraId="2D5B2C8A" w14:textId="6F14B62D" w:rsidR="00B05AAF" w:rsidRDefault="002871B1" w:rsidP="00390626">
      <w:pPr>
        <w:pStyle w:val="ListParagraph"/>
        <w:tabs>
          <w:tab w:val="left" w:pos="1191"/>
        </w:tabs>
        <w:spacing w:after="120" w:line="276" w:lineRule="auto"/>
        <w:ind w:leftChars="0" w:left="0"/>
        <w:rPr>
          <w:rFonts w:ascii="Times New Roman" w:hAnsi="Times New Roman"/>
          <w:sz w:val="24"/>
          <w:szCs w:val="24"/>
        </w:rPr>
      </w:pPr>
      <w:r w:rsidRPr="002871B1">
        <w:rPr>
          <w:rFonts w:ascii="Times New Roman" w:hAnsi="Times New Roman"/>
          <w:sz w:val="24"/>
          <w:szCs w:val="24"/>
        </w:rPr>
        <w:t xml:space="preserve">UK raised the question of the </w:t>
      </w:r>
      <w:r w:rsidR="00890BF1">
        <w:rPr>
          <w:rFonts w:ascii="Times New Roman" w:hAnsi="Times New Roman"/>
          <w:sz w:val="24"/>
          <w:szCs w:val="24"/>
        </w:rPr>
        <w:t xml:space="preserve">new IHO </w:t>
      </w:r>
      <w:r w:rsidR="006448C2">
        <w:rPr>
          <w:rFonts w:ascii="Times New Roman" w:hAnsi="Times New Roman"/>
          <w:sz w:val="24"/>
          <w:szCs w:val="24"/>
        </w:rPr>
        <w:t>emblem</w:t>
      </w:r>
      <w:r w:rsidR="006448C2" w:rsidRPr="002871B1">
        <w:rPr>
          <w:rFonts w:ascii="Times New Roman" w:hAnsi="Times New Roman"/>
          <w:sz w:val="24"/>
          <w:szCs w:val="24"/>
        </w:rPr>
        <w:t xml:space="preserve"> </w:t>
      </w:r>
      <w:r w:rsidRPr="002871B1">
        <w:rPr>
          <w:rFonts w:ascii="Times New Roman" w:hAnsi="Times New Roman"/>
          <w:sz w:val="24"/>
          <w:szCs w:val="24"/>
        </w:rPr>
        <w:t>and the costs associated with its introduction by Member States which, the UK believed, had not been universally required by the Council. Netherlands, supported by Germany and Norway, underscored an explanation by the Secretary-General that the costs</w:t>
      </w:r>
      <w:r w:rsidR="00FF59DD">
        <w:rPr>
          <w:rFonts w:ascii="Times New Roman" w:hAnsi="Times New Roman"/>
          <w:sz w:val="24"/>
          <w:szCs w:val="24"/>
        </w:rPr>
        <w:t>, if indeed there were any,</w:t>
      </w:r>
      <w:r w:rsidRPr="002871B1">
        <w:rPr>
          <w:rFonts w:ascii="Times New Roman" w:hAnsi="Times New Roman"/>
          <w:sz w:val="24"/>
          <w:szCs w:val="24"/>
        </w:rPr>
        <w:t xml:space="preserve"> would be mitigated by the gradual introduction of the new </w:t>
      </w:r>
      <w:r w:rsidR="006448C2">
        <w:rPr>
          <w:rFonts w:ascii="Times New Roman" w:hAnsi="Times New Roman"/>
          <w:sz w:val="24"/>
          <w:szCs w:val="24"/>
        </w:rPr>
        <w:t>emblem</w:t>
      </w:r>
      <w:r w:rsidR="006448C2" w:rsidRPr="002871B1">
        <w:rPr>
          <w:rFonts w:ascii="Times New Roman" w:hAnsi="Times New Roman"/>
          <w:sz w:val="24"/>
          <w:szCs w:val="24"/>
        </w:rPr>
        <w:t xml:space="preserve"> </w:t>
      </w:r>
      <w:r w:rsidRPr="002871B1">
        <w:rPr>
          <w:rFonts w:ascii="Times New Roman" w:hAnsi="Times New Roman"/>
          <w:sz w:val="24"/>
          <w:szCs w:val="24"/>
        </w:rPr>
        <w:t>during a transition period. The three delegations supported the view that the proposed design was simpler, cleaner and better suited to the 21</w:t>
      </w:r>
      <w:r w:rsidRPr="002871B1">
        <w:rPr>
          <w:rFonts w:ascii="Times New Roman" w:hAnsi="Times New Roman"/>
          <w:sz w:val="24"/>
          <w:szCs w:val="24"/>
          <w:vertAlign w:val="superscript"/>
        </w:rPr>
        <w:t>st</w:t>
      </w:r>
      <w:r w:rsidRPr="002871B1">
        <w:rPr>
          <w:rFonts w:ascii="Times New Roman" w:hAnsi="Times New Roman"/>
          <w:sz w:val="24"/>
          <w:szCs w:val="24"/>
        </w:rPr>
        <w:t xml:space="preserve"> century. Implied costs, if any, to adopt a new </w:t>
      </w:r>
      <w:r w:rsidR="006448C2">
        <w:rPr>
          <w:rFonts w:ascii="Times New Roman" w:hAnsi="Times New Roman"/>
          <w:sz w:val="24"/>
          <w:szCs w:val="24"/>
        </w:rPr>
        <w:t>emblem</w:t>
      </w:r>
      <w:r w:rsidR="006448C2" w:rsidRPr="002871B1">
        <w:rPr>
          <w:rFonts w:ascii="Times New Roman" w:hAnsi="Times New Roman"/>
          <w:sz w:val="24"/>
          <w:szCs w:val="24"/>
        </w:rPr>
        <w:t xml:space="preserve"> </w:t>
      </w:r>
      <w:r w:rsidRPr="002871B1">
        <w:rPr>
          <w:rFonts w:ascii="Times New Roman" w:hAnsi="Times New Roman"/>
          <w:sz w:val="24"/>
          <w:szCs w:val="24"/>
        </w:rPr>
        <w:t>were considered negli</w:t>
      </w:r>
      <w:r w:rsidR="00106624">
        <w:rPr>
          <w:rFonts w:ascii="Times New Roman" w:hAnsi="Times New Roman"/>
          <w:sz w:val="24"/>
          <w:szCs w:val="24"/>
        </w:rPr>
        <w:t>gi</w:t>
      </w:r>
      <w:r w:rsidRPr="002871B1">
        <w:rPr>
          <w:rFonts w:ascii="Times New Roman" w:hAnsi="Times New Roman"/>
          <w:sz w:val="24"/>
          <w:szCs w:val="24"/>
        </w:rPr>
        <w:t xml:space="preserve">ble. </w:t>
      </w:r>
      <w:r w:rsidR="00890BF1">
        <w:rPr>
          <w:rFonts w:ascii="Times New Roman" w:hAnsi="Times New Roman"/>
          <w:sz w:val="24"/>
          <w:szCs w:val="24"/>
        </w:rPr>
        <w:t>Subsequently, t</w:t>
      </w:r>
      <w:r w:rsidRPr="002871B1">
        <w:rPr>
          <w:rFonts w:ascii="Times New Roman" w:hAnsi="Times New Roman"/>
          <w:sz w:val="24"/>
          <w:szCs w:val="24"/>
        </w:rPr>
        <w:t xml:space="preserve">he </w:t>
      </w:r>
      <w:r w:rsidR="00890BF1">
        <w:rPr>
          <w:rFonts w:ascii="Times New Roman" w:hAnsi="Times New Roman"/>
          <w:sz w:val="24"/>
          <w:szCs w:val="24"/>
        </w:rPr>
        <w:t xml:space="preserve">new </w:t>
      </w:r>
      <w:r w:rsidR="006448C2">
        <w:rPr>
          <w:rFonts w:ascii="Times New Roman" w:hAnsi="Times New Roman"/>
          <w:sz w:val="24"/>
          <w:szCs w:val="24"/>
        </w:rPr>
        <w:t>emblem</w:t>
      </w:r>
      <w:r w:rsidR="006448C2" w:rsidRPr="002871B1">
        <w:rPr>
          <w:rFonts w:ascii="Times New Roman" w:hAnsi="Times New Roman"/>
          <w:sz w:val="24"/>
          <w:szCs w:val="24"/>
        </w:rPr>
        <w:t xml:space="preserve"> </w:t>
      </w:r>
      <w:r w:rsidRPr="002871B1">
        <w:rPr>
          <w:rFonts w:ascii="Times New Roman" w:hAnsi="Times New Roman"/>
          <w:sz w:val="24"/>
          <w:szCs w:val="24"/>
        </w:rPr>
        <w:t xml:space="preserve">was </w:t>
      </w:r>
      <w:r w:rsidR="006448C2">
        <w:rPr>
          <w:rFonts w:ascii="Times New Roman" w:hAnsi="Times New Roman"/>
          <w:sz w:val="24"/>
          <w:szCs w:val="24"/>
        </w:rPr>
        <w:t>endorsed</w:t>
      </w:r>
      <w:r w:rsidRPr="002871B1">
        <w:rPr>
          <w:rFonts w:ascii="Times New Roman" w:hAnsi="Times New Roman"/>
          <w:sz w:val="24"/>
          <w:szCs w:val="24"/>
        </w:rPr>
        <w:t>.</w:t>
      </w:r>
    </w:p>
    <w:p w14:paraId="2E9E8E99" w14:textId="77777777" w:rsidR="00085421" w:rsidRPr="00BB2FA2" w:rsidRDefault="00E84F0B" w:rsidP="00BB2FA2">
      <w:pPr>
        <w:pStyle w:val="ListParagraph"/>
        <w:numPr>
          <w:ilvl w:val="0"/>
          <w:numId w:val="4"/>
        </w:numPr>
        <w:tabs>
          <w:tab w:val="left" w:pos="680"/>
        </w:tabs>
        <w:autoSpaceDE w:val="0"/>
        <w:autoSpaceDN w:val="0"/>
        <w:adjustRightInd w:val="0"/>
        <w:spacing w:before="240" w:after="120" w:line="276" w:lineRule="auto"/>
        <w:ind w:leftChars="0" w:left="357" w:hanging="357"/>
        <w:rPr>
          <w:rFonts w:ascii="Times New Roman" w:hAnsi="Times New Roman"/>
          <w:b/>
          <w:bCs/>
          <w:spacing w:val="5"/>
          <w:sz w:val="24"/>
          <w:szCs w:val="24"/>
        </w:rPr>
      </w:pPr>
      <w:r w:rsidRPr="00BB2FA2">
        <w:rPr>
          <w:rFonts w:ascii="Times New Roman" w:hAnsi="Times New Roman"/>
          <w:b/>
          <w:bCs/>
          <w:spacing w:val="5"/>
          <w:sz w:val="24"/>
          <w:szCs w:val="24"/>
        </w:rPr>
        <w:t>CLOSURE OF THE MEETING</w:t>
      </w:r>
    </w:p>
    <w:p w14:paraId="13D15688" w14:textId="31415919" w:rsidR="00D56A76" w:rsidRPr="00BB2FA2" w:rsidRDefault="00D56A76" w:rsidP="00BB2FA2">
      <w:pPr>
        <w:spacing w:line="276" w:lineRule="auto"/>
        <w:jc w:val="both"/>
      </w:pPr>
      <w:r w:rsidRPr="00BB2FA2">
        <w:t>The Secretary-General s</w:t>
      </w:r>
      <w:r w:rsidR="00890BF1">
        <w:t>tate</w:t>
      </w:r>
      <w:r w:rsidRPr="00BB2FA2">
        <w:t>d that, during its first meeting</w:t>
      </w:r>
      <w:r w:rsidR="006448C2">
        <w:t xml:space="preserve"> last year</w:t>
      </w:r>
      <w:r w:rsidRPr="00BB2FA2">
        <w:t xml:space="preserve">, the Council had focused on procedural matters, including its mandate and relationship with the Assembly. </w:t>
      </w:r>
      <w:r w:rsidR="006448C2">
        <w:t>Now, d</w:t>
      </w:r>
      <w:r w:rsidR="006448C2" w:rsidRPr="00BB2FA2">
        <w:t xml:space="preserve">uring </w:t>
      </w:r>
      <w:r w:rsidRPr="00BB2FA2">
        <w:t>its second meeting, the Council had turned to strategy, communications, the work programmes and collaboration with external projects, subjects that were closer to the purpose of the Council as it had been originally envis</w:t>
      </w:r>
      <w:r w:rsidR="0022114F">
        <w:t>ioned. The Council should demonstrate</w:t>
      </w:r>
      <w:r w:rsidRPr="00BB2FA2">
        <w:t xml:space="preserve"> its potential by defining a strategy for </w:t>
      </w:r>
      <w:r w:rsidR="0022114F">
        <w:t xml:space="preserve">the </w:t>
      </w:r>
      <w:r w:rsidRPr="00BB2FA2">
        <w:t>IHO that would further the themes of technology (through standardization), globalization (through cooperation, coordination and training) and add to those strategic pillars consideration for the Sustainable Development Goals and the oceans and seas facing global warming and climate change</w:t>
      </w:r>
      <w:r w:rsidR="00254FCB">
        <w:t>; all of these topics that w</w:t>
      </w:r>
      <w:r w:rsidR="00106624">
        <w:t>ould make the founding fathers of the IHO proud of the achievements since their meeting in 1919 in London.</w:t>
      </w:r>
    </w:p>
    <w:p w14:paraId="60F155CD" w14:textId="77777777" w:rsidR="00D56A76" w:rsidRPr="00BB2FA2" w:rsidRDefault="00D56A76" w:rsidP="00BB2FA2">
      <w:pPr>
        <w:spacing w:line="276" w:lineRule="auto"/>
        <w:jc w:val="both"/>
      </w:pPr>
    </w:p>
    <w:p w14:paraId="257594BB" w14:textId="5B45BF80" w:rsidR="00D56A76" w:rsidRPr="00BB2FA2" w:rsidRDefault="00254FCB" w:rsidP="00BB2FA2">
      <w:pPr>
        <w:spacing w:line="276" w:lineRule="auto"/>
        <w:jc w:val="both"/>
      </w:pPr>
      <w:r>
        <w:t>Appreciation was again</w:t>
      </w:r>
      <w:r w:rsidR="00D56A76" w:rsidRPr="00BB2FA2">
        <w:t xml:space="preserve"> offered to the United Kingdom for hosting the </w:t>
      </w:r>
      <w:r w:rsidR="00890BF1">
        <w:t xml:space="preserve">C-2 </w:t>
      </w:r>
      <w:r w:rsidR="00D56A76" w:rsidRPr="00BB2FA2">
        <w:t xml:space="preserve">meeting. </w:t>
      </w:r>
    </w:p>
    <w:p w14:paraId="2AD79C0E" w14:textId="77777777" w:rsidR="00D56A76" w:rsidRPr="00BB2FA2" w:rsidRDefault="00D56A76" w:rsidP="00BB2FA2">
      <w:pPr>
        <w:spacing w:line="276" w:lineRule="auto"/>
        <w:jc w:val="both"/>
      </w:pPr>
    </w:p>
    <w:p w14:paraId="2C8AA1EC" w14:textId="77777777" w:rsidR="00D56A76" w:rsidRDefault="00D56A76" w:rsidP="00BB2FA2">
      <w:pPr>
        <w:spacing w:line="276" w:lineRule="auto"/>
        <w:jc w:val="both"/>
      </w:pPr>
      <w:r w:rsidRPr="00BB2FA2">
        <w:t xml:space="preserve">The Chair declared the second meeting of the Council closed at 12:40. </w:t>
      </w:r>
    </w:p>
    <w:p w14:paraId="5D72B698" w14:textId="77777777" w:rsidR="00B05AAF" w:rsidRDefault="00A46440">
      <w:pPr>
        <w:sectPr w:rsidR="00B05AAF" w:rsidSect="00B05AAF">
          <w:headerReference w:type="default" r:id="rId53"/>
          <w:footerReference w:type="default" r:id="rId54"/>
          <w:pgSz w:w="11907" w:h="16840" w:code="9"/>
          <w:pgMar w:top="968" w:right="1134" w:bottom="1134" w:left="1134" w:header="567" w:footer="555" w:gutter="0"/>
          <w:cols w:space="720"/>
          <w:noEndnote/>
        </w:sectPr>
      </w:pPr>
      <w:r>
        <w:br w:type="page"/>
      </w:r>
    </w:p>
    <w:p w14:paraId="14D3D996" w14:textId="77777777" w:rsidR="00A46440" w:rsidRDefault="00A46440" w:rsidP="00BB2FA2">
      <w:pPr>
        <w:spacing w:line="276" w:lineRule="auto"/>
        <w:jc w:val="both"/>
        <w:rPr>
          <w:lang w:val="en-US"/>
        </w:rPr>
      </w:pPr>
    </w:p>
    <w:p w14:paraId="1E4F0658" w14:textId="77777777" w:rsidR="008D01FF" w:rsidRPr="00873D55" w:rsidRDefault="00C31F09" w:rsidP="00C31F09">
      <w:pPr>
        <w:tabs>
          <w:tab w:val="center" w:pos="4819"/>
          <w:tab w:val="left" w:pos="7764"/>
        </w:tabs>
        <w:spacing w:line="276" w:lineRule="auto"/>
        <w:rPr>
          <w:rFonts w:eastAsia="Batang"/>
          <w:b/>
          <w:sz w:val="22"/>
          <w:szCs w:val="22"/>
          <w:lang w:eastAsia="ko-KR"/>
        </w:rPr>
      </w:pPr>
      <w:r>
        <w:rPr>
          <w:rFonts w:eastAsia="Batang"/>
          <w:b/>
          <w:sz w:val="22"/>
          <w:szCs w:val="22"/>
          <w:lang w:eastAsia="ko-KR"/>
        </w:rPr>
        <w:tab/>
      </w:r>
      <w:bookmarkStart w:id="2" w:name="C2_AnnexA"/>
      <w:bookmarkEnd w:id="2"/>
      <w:r w:rsidR="008D01FF" w:rsidRPr="00873D55">
        <w:rPr>
          <w:rFonts w:eastAsia="Batang"/>
          <w:b/>
          <w:sz w:val="22"/>
          <w:szCs w:val="22"/>
          <w:lang w:eastAsia="ko-KR"/>
        </w:rPr>
        <w:t>LIST OF PARTICIPANTS</w:t>
      </w:r>
      <w:r>
        <w:rPr>
          <w:rFonts w:eastAsia="Batang"/>
          <w:b/>
          <w:sz w:val="22"/>
          <w:szCs w:val="22"/>
          <w:lang w:eastAsia="ko-KR"/>
        </w:rPr>
        <w:tab/>
      </w:r>
    </w:p>
    <w:p w14:paraId="58B30FF2" w14:textId="77777777" w:rsidR="008D01FF" w:rsidRPr="00873D55" w:rsidRDefault="008D01FF" w:rsidP="008D01FF">
      <w:pPr>
        <w:spacing w:line="276" w:lineRule="auto"/>
        <w:rPr>
          <w:rFonts w:eastAsia="Batang"/>
          <w:b/>
          <w:sz w:val="22"/>
          <w:szCs w:val="22"/>
          <w:lang w:eastAsia="ko-KR"/>
        </w:rPr>
      </w:pPr>
      <w:r w:rsidRPr="00873D55">
        <w:rPr>
          <w:rFonts w:eastAsia="Batang"/>
          <w:b/>
          <w:sz w:val="22"/>
          <w:szCs w:val="22"/>
          <w:u w:val="single"/>
          <w:lang w:eastAsia="ko-KR"/>
        </w:rPr>
        <w:t>Name</w:t>
      </w:r>
      <w:r w:rsidRPr="00873D55">
        <w:rPr>
          <w:rFonts w:eastAsia="Batang"/>
          <w:b/>
          <w:sz w:val="22"/>
          <w:szCs w:val="22"/>
          <w:lang w:eastAsia="ko-KR"/>
        </w:rPr>
        <w:t xml:space="preserve">: </w:t>
      </w:r>
      <w:r w:rsidRPr="00873D55">
        <w:rPr>
          <w:rFonts w:eastAsia="Batang"/>
          <w:sz w:val="22"/>
          <w:szCs w:val="22"/>
          <w:lang w:eastAsia="ko-KR"/>
        </w:rPr>
        <w:t>Head of delegation</w:t>
      </w:r>
    </w:p>
    <w:p w14:paraId="687796AC" w14:textId="77777777" w:rsidR="008D01FF" w:rsidRDefault="008D01FF" w:rsidP="008D01FF">
      <w:pPr>
        <w:spacing w:line="276" w:lineRule="auto"/>
        <w:rPr>
          <w:rFonts w:eastAsia="Batang"/>
          <w:sz w:val="22"/>
          <w:szCs w:val="22"/>
          <w:lang w:eastAsia="ko-KR"/>
        </w:rPr>
      </w:pPr>
      <w:r w:rsidRPr="00873D55">
        <w:rPr>
          <w:rFonts w:eastAsia="Batang"/>
          <w:b/>
          <w:sz w:val="22"/>
          <w:szCs w:val="22"/>
          <w:highlight w:val="lightGray"/>
          <w:lang w:eastAsia="ko-KR"/>
        </w:rPr>
        <w:t>Name</w:t>
      </w:r>
      <w:r w:rsidRPr="00873D55">
        <w:rPr>
          <w:rFonts w:eastAsia="Batang"/>
          <w:b/>
          <w:sz w:val="22"/>
          <w:szCs w:val="22"/>
          <w:lang w:eastAsia="ko-KR"/>
        </w:rPr>
        <w:t xml:space="preserve">: </w:t>
      </w:r>
      <w:r w:rsidRPr="00873D55">
        <w:rPr>
          <w:rFonts w:eastAsia="Batang"/>
          <w:sz w:val="22"/>
          <w:szCs w:val="22"/>
          <w:lang w:eastAsia="ko-KR"/>
        </w:rPr>
        <w:t>Registered but absent</w:t>
      </w:r>
    </w:p>
    <w:p w14:paraId="39AF4C26" w14:textId="77777777" w:rsidR="00412D3A" w:rsidRDefault="00412D3A" w:rsidP="008D01FF">
      <w:pPr>
        <w:spacing w:line="276" w:lineRule="auto"/>
        <w:rPr>
          <w:rFonts w:eastAsia="Batang"/>
          <w:sz w:val="22"/>
          <w:szCs w:val="22"/>
          <w:lang w:eastAsia="ko-KR"/>
        </w:rPr>
      </w:pPr>
    </w:p>
    <w:tbl>
      <w:tblPr>
        <w:tblStyle w:val="TableGrid"/>
        <w:tblW w:w="11194" w:type="dxa"/>
        <w:jc w:val="center"/>
        <w:tblLayout w:type="fixed"/>
        <w:tblLook w:val="0620" w:firstRow="1" w:lastRow="0" w:firstColumn="0" w:lastColumn="0" w:noHBand="1" w:noVBand="1"/>
      </w:tblPr>
      <w:tblGrid>
        <w:gridCol w:w="439"/>
        <w:gridCol w:w="2053"/>
        <w:gridCol w:w="1864"/>
        <w:gridCol w:w="3466"/>
        <w:gridCol w:w="3372"/>
      </w:tblGrid>
      <w:tr w:rsidR="00412D3A" w:rsidRPr="00873D55" w14:paraId="40F4F531" w14:textId="77777777" w:rsidTr="00F34D92">
        <w:trPr>
          <w:cantSplit/>
          <w:trHeight w:val="139"/>
          <w:tblHeader/>
          <w:jc w:val="center"/>
        </w:trPr>
        <w:tc>
          <w:tcPr>
            <w:tcW w:w="438" w:type="dxa"/>
            <w:tcBorders>
              <w:top w:val="single" w:sz="4" w:space="0" w:color="auto"/>
            </w:tcBorders>
            <w:shd w:val="clear" w:color="auto" w:fill="C6D9F1" w:themeFill="text2" w:themeFillTint="33"/>
            <w:vAlign w:val="center"/>
          </w:tcPr>
          <w:p w14:paraId="0C6307BD" w14:textId="77777777" w:rsidR="00412D3A" w:rsidRPr="00873D55" w:rsidRDefault="00412D3A" w:rsidP="00F34D92">
            <w:pPr>
              <w:pStyle w:val="Heading4"/>
              <w:rPr>
                <w:rFonts w:ascii="Times New Roman" w:hAnsi="Times New Roman" w:cs="Times New Roman"/>
                <w:b/>
                <w:i w:val="0"/>
                <w:sz w:val="18"/>
                <w:szCs w:val="18"/>
              </w:rPr>
            </w:pPr>
            <w:r w:rsidRPr="00873D55">
              <w:rPr>
                <w:rFonts w:ascii="Times New Roman" w:hAnsi="Times New Roman" w:cs="Times New Roman"/>
                <w:b/>
                <w:i w:val="0"/>
                <w:color w:val="000000" w:themeColor="text1"/>
                <w:sz w:val="18"/>
                <w:szCs w:val="18"/>
              </w:rPr>
              <w:t>No</w:t>
            </w:r>
          </w:p>
        </w:tc>
        <w:tc>
          <w:tcPr>
            <w:tcW w:w="2045" w:type="dxa"/>
            <w:tcBorders>
              <w:top w:val="single" w:sz="4" w:space="0" w:color="auto"/>
            </w:tcBorders>
            <w:shd w:val="clear" w:color="auto" w:fill="C6D9F1" w:themeFill="text2" w:themeFillTint="33"/>
            <w:vAlign w:val="center"/>
          </w:tcPr>
          <w:p w14:paraId="4E2C9927" w14:textId="77777777" w:rsidR="00412D3A" w:rsidRPr="00873D55" w:rsidRDefault="00412D3A" w:rsidP="00F34D92">
            <w:pPr>
              <w:jc w:val="center"/>
              <w:rPr>
                <w:b/>
                <w:sz w:val="18"/>
                <w:szCs w:val="18"/>
                <w:lang w:val="fr-FR"/>
              </w:rPr>
            </w:pPr>
            <w:r w:rsidRPr="00873D55">
              <w:rPr>
                <w:b/>
                <w:sz w:val="18"/>
                <w:szCs w:val="18"/>
                <w:lang w:val="fr-FR"/>
              </w:rPr>
              <w:t>Member State</w:t>
            </w:r>
          </w:p>
          <w:p w14:paraId="1FFC4F8D" w14:textId="77777777" w:rsidR="00412D3A" w:rsidRPr="00873D55" w:rsidRDefault="00412D3A" w:rsidP="00F34D92">
            <w:pPr>
              <w:jc w:val="center"/>
              <w:rPr>
                <w:b/>
                <w:sz w:val="18"/>
                <w:szCs w:val="18"/>
                <w:lang w:val="fr-FR"/>
              </w:rPr>
            </w:pPr>
            <w:r w:rsidRPr="00873D55">
              <w:rPr>
                <w:b/>
                <w:i/>
                <w:sz w:val="18"/>
                <w:szCs w:val="18"/>
                <w:lang w:val="fr-FR"/>
              </w:rPr>
              <w:t>Etat membre</w:t>
            </w:r>
          </w:p>
        </w:tc>
        <w:tc>
          <w:tcPr>
            <w:tcW w:w="1856" w:type="dxa"/>
            <w:tcBorders>
              <w:top w:val="single" w:sz="4" w:space="0" w:color="auto"/>
            </w:tcBorders>
            <w:shd w:val="clear" w:color="auto" w:fill="C6D9F1" w:themeFill="text2" w:themeFillTint="33"/>
            <w:vAlign w:val="center"/>
          </w:tcPr>
          <w:p w14:paraId="2D849AA8" w14:textId="77777777" w:rsidR="00412D3A" w:rsidRPr="00873D55" w:rsidRDefault="00412D3A" w:rsidP="00F34D92">
            <w:pPr>
              <w:jc w:val="center"/>
              <w:rPr>
                <w:b/>
                <w:sz w:val="18"/>
                <w:szCs w:val="18"/>
                <w:lang w:val="fr-FR"/>
              </w:rPr>
            </w:pPr>
            <w:r w:rsidRPr="00873D55">
              <w:rPr>
                <w:b/>
                <w:sz w:val="18"/>
                <w:szCs w:val="18"/>
                <w:lang w:val="fr-FR"/>
              </w:rPr>
              <w:t>Selected by</w:t>
            </w:r>
          </w:p>
          <w:p w14:paraId="532DEEFB" w14:textId="77777777" w:rsidR="00412D3A" w:rsidRPr="00873D55" w:rsidRDefault="00412D3A" w:rsidP="00F34D92">
            <w:pPr>
              <w:jc w:val="center"/>
              <w:rPr>
                <w:b/>
                <w:sz w:val="18"/>
                <w:szCs w:val="18"/>
                <w:lang w:val="fr-FR"/>
              </w:rPr>
            </w:pPr>
            <w:r w:rsidRPr="00873D55">
              <w:rPr>
                <w:b/>
                <w:i/>
                <w:sz w:val="18"/>
                <w:szCs w:val="18"/>
                <w:lang w:val="fr-FR"/>
              </w:rPr>
              <w:t>sélectionné par</w:t>
            </w:r>
          </w:p>
        </w:tc>
        <w:tc>
          <w:tcPr>
            <w:tcW w:w="3497" w:type="dxa"/>
            <w:tcBorders>
              <w:top w:val="single" w:sz="4" w:space="0" w:color="auto"/>
            </w:tcBorders>
            <w:shd w:val="clear" w:color="auto" w:fill="C6D9F1" w:themeFill="text2" w:themeFillTint="33"/>
            <w:vAlign w:val="center"/>
          </w:tcPr>
          <w:p w14:paraId="2435E5C2" w14:textId="77777777" w:rsidR="00412D3A" w:rsidRPr="00873D55" w:rsidRDefault="00412D3A" w:rsidP="00F34D92">
            <w:pPr>
              <w:jc w:val="center"/>
              <w:rPr>
                <w:b/>
                <w:sz w:val="18"/>
                <w:szCs w:val="18"/>
                <w:lang w:val="en-US"/>
              </w:rPr>
            </w:pPr>
            <w:r w:rsidRPr="00873D55">
              <w:rPr>
                <w:b/>
                <w:sz w:val="18"/>
                <w:szCs w:val="18"/>
                <w:lang w:val="en-US"/>
              </w:rPr>
              <w:t xml:space="preserve">Point(s) of contact – </w:t>
            </w:r>
            <w:r w:rsidRPr="00873D55">
              <w:rPr>
                <w:b/>
                <w:i/>
                <w:sz w:val="18"/>
                <w:szCs w:val="18"/>
                <w:lang w:val="en-US"/>
              </w:rPr>
              <w:t>Point(s) de contact</w:t>
            </w:r>
          </w:p>
        </w:tc>
        <w:tc>
          <w:tcPr>
            <w:tcW w:w="3358" w:type="dxa"/>
            <w:tcBorders>
              <w:top w:val="single" w:sz="4" w:space="0" w:color="auto"/>
            </w:tcBorders>
            <w:shd w:val="clear" w:color="auto" w:fill="C6D9F1" w:themeFill="text2" w:themeFillTint="33"/>
            <w:vAlign w:val="center"/>
          </w:tcPr>
          <w:p w14:paraId="42BBFD65" w14:textId="77777777" w:rsidR="00412D3A" w:rsidRPr="00873D55" w:rsidRDefault="00412D3A" w:rsidP="00F34D92">
            <w:pPr>
              <w:jc w:val="center"/>
              <w:rPr>
                <w:b/>
                <w:sz w:val="18"/>
                <w:szCs w:val="18"/>
                <w:lang w:val="fr-FR"/>
              </w:rPr>
            </w:pPr>
            <w:r w:rsidRPr="00873D55">
              <w:rPr>
                <w:b/>
                <w:sz w:val="18"/>
                <w:szCs w:val="18"/>
                <w:lang w:val="fr-FR"/>
              </w:rPr>
              <w:t xml:space="preserve">Email address – </w:t>
            </w:r>
            <w:r w:rsidRPr="00873D55">
              <w:rPr>
                <w:b/>
                <w:i/>
                <w:sz w:val="18"/>
                <w:szCs w:val="18"/>
                <w:lang w:val="fr-FR"/>
              </w:rPr>
              <w:t>Adresse courriel</w:t>
            </w:r>
          </w:p>
        </w:tc>
      </w:tr>
      <w:tr w:rsidR="00412D3A" w:rsidRPr="009E766D" w14:paraId="19D4D2D0" w14:textId="77777777" w:rsidTr="00F34D92">
        <w:trPr>
          <w:cantSplit/>
          <w:trHeight w:val="283"/>
          <w:tblHeader/>
          <w:jc w:val="center"/>
        </w:trPr>
        <w:tc>
          <w:tcPr>
            <w:tcW w:w="441" w:type="dxa"/>
            <w:vMerge w:val="restart"/>
          </w:tcPr>
          <w:p w14:paraId="106F290D" w14:textId="77777777" w:rsidR="00412D3A" w:rsidRPr="00873D55" w:rsidRDefault="00412D3A" w:rsidP="00F34D92">
            <w:pPr>
              <w:rPr>
                <w:b/>
                <w:color w:val="000000" w:themeColor="text1"/>
                <w:sz w:val="18"/>
                <w:szCs w:val="18"/>
                <w:lang w:val="fr-FR"/>
              </w:rPr>
            </w:pPr>
            <w:r w:rsidRPr="00873D55">
              <w:rPr>
                <w:b/>
                <w:color w:val="000000" w:themeColor="text1"/>
                <w:sz w:val="18"/>
                <w:szCs w:val="18"/>
                <w:lang w:val="fr-FR"/>
              </w:rPr>
              <w:t>1</w:t>
            </w:r>
          </w:p>
        </w:tc>
        <w:tc>
          <w:tcPr>
            <w:tcW w:w="2070" w:type="dxa"/>
            <w:vMerge w:val="restart"/>
          </w:tcPr>
          <w:p w14:paraId="13869FCF" w14:textId="77777777" w:rsidR="00412D3A" w:rsidRPr="00873D55" w:rsidRDefault="00412D3A" w:rsidP="00F34D92">
            <w:pPr>
              <w:rPr>
                <w:b/>
                <w:color w:val="000000" w:themeColor="text1"/>
                <w:sz w:val="18"/>
                <w:szCs w:val="18"/>
                <w:lang w:val="fr-FR"/>
              </w:rPr>
            </w:pPr>
            <w:r w:rsidRPr="00873D55">
              <w:rPr>
                <w:b/>
                <w:color w:val="000000" w:themeColor="text1"/>
                <w:sz w:val="18"/>
                <w:szCs w:val="18"/>
                <w:lang w:val="fr-FR"/>
              </w:rPr>
              <w:t xml:space="preserve">Australia - </w:t>
            </w:r>
            <w:r w:rsidRPr="00873D55">
              <w:rPr>
                <w:b/>
                <w:i/>
                <w:color w:val="000000" w:themeColor="text1"/>
                <w:sz w:val="18"/>
                <w:szCs w:val="18"/>
                <w:lang w:val="fr-FR"/>
              </w:rPr>
              <w:t>Australie</w:t>
            </w:r>
          </w:p>
        </w:tc>
        <w:tc>
          <w:tcPr>
            <w:tcW w:w="1879" w:type="dxa"/>
            <w:vMerge w:val="restart"/>
          </w:tcPr>
          <w:p w14:paraId="2EAD71A3" w14:textId="77777777" w:rsidR="00412D3A" w:rsidRPr="00873D55" w:rsidRDefault="00412D3A" w:rsidP="00F34D92">
            <w:pPr>
              <w:rPr>
                <w:b/>
                <w:color w:val="000000" w:themeColor="text1"/>
                <w:sz w:val="18"/>
                <w:szCs w:val="18"/>
                <w:lang w:val="fr-FR"/>
              </w:rPr>
            </w:pPr>
            <w:r w:rsidRPr="00873D55">
              <w:rPr>
                <w:b/>
                <w:color w:val="000000" w:themeColor="text1"/>
                <w:sz w:val="18"/>
                <w:szCs w:val="18"/>
                <w:lang w:val="fr-FR"/>
              </w:rPr>
              <w:t>SWPHC-</w:t>
            </w:r>
            <w:r w:rsidRPr="00873D55">
              <w:rPr>
                <w:b/>
                <w:i/>
                <w:color w:val="000000" w:themeColor="text1"/>
                <w:sz w:val="18"/>
                <w:szCs w:val="18"/>
                <w:lang w:val="fr-FR"/>
              </w:rPr>
              <w:t>CHPSO</w:t>
            </w:r>
          </w:p>
        </w:tc>
        <w:tc>
          <w:tcPr>
            <w:tcW w:w="3402" w:type="dxa"/>
          </w:tcPr>
          <w:p w14:paraId="4EED3ED9" w14:textId="77777777" w:rsidR="00412D3A" w:rsidRPr="00873D55" w:rsidRDefault="00412D3A" w:rsidP="00F34D92">
            <w:pPr>
              <w:rPr>
                <w:b/>
                <w:color w:val="000000" w:themeColor="text1"/>
                <w:sz w:val="18"/>
                <w:szCs w:val="18"/>
                <w:lang w:val="fr-FR"/>
              </w:rPr>
            </w:pPr>
            <w:r w:rsidRPr="00873D55">
              <w:rPr>
                <w:b/>
                <w:color w:val="000000" w:themeColor="text1"/>
                <w:sz w:val="18"/>
                <w:szCs w:val="18"/>
                <w:lang w:val="fr-FR"/>
              </w:rPr>
              <w:t>Jasbir RANDHAWA</w:t>
            </w:r>
          </w:p>
        </w:tc>
        <w:tc>
          <w:tcPr>
            <w:tcW w:w="3402" w:type="dxa"/>
          </w:tcPr>
          <w:p w14:paraId="7E90F35A" w14:textId="77777777" w:rsidR="00412D3A" w:rsidRPr="00873D55" w:rsidRDefault="00412D3A" w:rsidP="00F34D92">
            <w:pPr>
              <w:rPr>
                <w:color w:val="000000" w:themeColor="text1"/>
                <w:sz w:val="18"/>
                <w:szCs w:val="18"/>
                <w:lang w:val="fr-FR"/>
              </w:rPr>
            </w:pPr>
            <w:r w:rsidRPr="00873D55">
              <w:rPr>
                <w:color w:val="000000" w:themeColor="text1"/>
                <w:sz w:val="18"/>
                <w:szCs w:val="18"/>
                <w:lang w:val="fr-FR"/>
              </w:rPr>
              <w:t>jasbir.randhawa@defence.gov.au</w:t>
            </w:r>
          </w:p>
        </w:tc>
      </w:tr>
      <w:tr w:rsidR="00412D3A" w:rsidRPr="009E766D" w14:paraId="5D30EE54" w14:textId="77777777" w:rsidTr="00F34D92">
        <w:trPr>
          <w:cantSplit/>
          <w:trHeight w:val="283"/>
          <w:tblHeader/>
          <w:jc w:val="center"/>
        </w:trPr>
        <w:tc>
          <w:tcPr>
            <w:tcW w:w="441" w:type="dxa"/>
            <w:vMerge/>
          </w:tcPr>
          <w:p w14:paraId="14A826A5" w14:textId="77777777" w:rsidR="00412D3A" w:rsidRPr="00873D55" w:rsidRDefault="00412D3A" w:rsidP="00F34D92">
            <w:pPr>
              <w:rPr>
                <w:b/>
                <w:color w:val="000000" w:themeColor="text1"/>
                <w:sz w:val="18"/>
                <w:szCs w:val="18"/>
                <w:lang w:val="fr-FR"/>
              </w:rPr>
            </w:pPr>
          </w:p>
        </w:tc>
        <w:tc>
          <w:tcPr>
            <w:tcW w:w="2070" w:type="dxa"/>
            <w:vMerge/>
          </w:tcPr>
          <w:p w14:paraId="11DF3A72" w14:textId="77777777" w:rsidR="00412D3A" w:rsidRPr="00873D55" w:rsidRDefault="00412D3A" w:rsidP="00F34D92">
            <w:pPr>
              <w:rPr>
                <w:b/>
                <w:color w:val="000000" w:themeColor="text1"/>
                <w:sz w:val="18"/>
                <w:szCs w:val="18"/>
                <w:lang w:val="fr-FR"/>
              </w:rPr>
            </w:pPr>
          </w:p>
        </w:tc>
        <w:tc>
          <w:tcPr>
            <w:tcW w:w="1879" w:type="dxa"/>
            <w:vMerge/>
          </w:tcPr>
          <w:p w14:paraId="3BD1EB3A" w14:textId="77777777" w:rsidR="00412D3A" w:rsidRPr="00873D55" w:rsidRDefault="00412D3A" w:rsidP="00F34D92">
            <w:pPr>
              <w:rPr>
                <w:b/>
                <w:color w:val="000000" w:themeColor="text1"/>
                <w:sz w:val="18"/>
                <w:szCs w:val="18"/>
                <w:lang w:val="fr-FR"/>
              </w:rPr>
            </w:pPr>
          </w:p>
        </w:tc>
        <w:tc>
          <w:tcPr>
            <w:tcW w:w="3402" w:type="dxa"/>
          </w:tcPr>
          <w:p w14:paraId="7F39D24E" w14:textId="77777777" w:rsidR="00412D3A" w:rsidRPr="00873D55" w:rsidRDefault="00412D3A" w:rsidP="00F34D92">
            <w:pPr>
              <w:pStyle w:val="Heading1"/>
              <w:jc w:val="left"/>
              <w:rPr>
                <w:rFonts w:ascii="Times New Roman" w:hAnsi="Times New Roman"/>
                <w:color w:val="000000" w:themeColor="text1"/>
                <w:sz w:val="18"/>
                <w:szCs w:val="18"/>
                <w:u w:val="single"/>
                <w:lang w:val="fr-FR"/>
              </w:rPr>
            </w:pPr>
            <w:r w:rsidRPr="00873D55">
              <w:rPr>
                <w:rFonts w:ascii="Times New Roman" w:hAnsi="Times New Roman"/>
                <w:color w:val="000000" w:themeColor="text1"/>
                <w:sz w:val="18"/>
                <w:szCs w:val="18"/>
                <w:u w:val="single"/>
                <w:lang w:val="fr-FR"/>
              </w:rPr>
              <w:t>Fiona FREEMAN</w:t>
            </w:r>
          </w:p>
        </w:tc>
        <w:tc>
          <w:tcPr>
            <w:tcW w:w="3402" w:type="dxa"/>
          </w:tcPr>
          <w:p w14:paraId="6845EA0D" w14:textId="77777777" w:rsidR="00412D3A" w:rsidRPr="00873D55" w:rsidRDefault="00412D3A" w:rsidP="00F34D92">
            <w:pPr>
              <w:rPr>
                <w:sz w:val="18"/>
                <w:szCs w:val="18"/>
                <w:lang w:val="fr-FR"/>
              </w:rPr>
            </w:pPr>
            <w:r w:rsidRPr="00873D55">
              <w:rPr>
                <w:sz w:val="18"/>
                <w:szCs w:val="18"/>
                <w:lang w:val="fr-FR"/>
              </w:rPr>
              <w:t>fiona.freeman@defence.gov.au</w:t>
            </w:r>
          </w:p>
        </w:tc>
      </w:tr>
      <w:tr w:rsidR="00412D3A" w:rsidRPr="009E766D" w14:paraId="589A75F2" w14:textId="77777777" w:rsidTr="00F34D92">
        <w:trPr>
          <w:cantSplit/>
          <w:trHeight w:val="283"/>
          <w:tblHeader/>
          <w:jc w:val="center"/>
        </w:trPr>
        <w:tc>
          <w:tcPr>
            <w:tcW w:w="441" w:type="dxa"/>
            <w:vMerge w:val="restart"/>
          </w:tcPr>
          <w:p w14:paraId="39340527" w14:textId="77777777" w:rsidR="00412D3A" w:rsidRPr="00873D55" w:rsidRDefault="00412D3A" w:rsidP="00F34D92">
            <w:pPr>
              <w:rPr>
                <w:b/>
                <w:color w:val="000000" w:themeColor="text1"/>
                <w:sz w:val="18"/>
                <w:szCs w:val="18"/>
                <w:lang w:val="fr-FR"/>
              </w:rPr>
            </w:pPr>
            <w:r w:rsidRPr="00873D55">
              <w:rPr>
                <w:b/>
                <w:color w:val="000000" w:themeColor="text1"/>
                <w:sz w:val="18"/>
                <w:szCs w:val="18"/>
                <w:lang w:val="fr-FR"/>
              </w:rPr>
              <w:t>2</w:t>
            </w:r>
          </w:p>
        </w:tc>
        <w:tc>
          <w:tcPr>
            <w:tcW w:w="2070" w:type="dxa"/>
            <w:vMerge w:val="restart"/>
          </w:tcPr>
          <w:p w14:paraId="1BB66D94" w14:textId="77777777" w:rsidR="00412D3A" w:rsidRPr="00873D55" w:rsidRDefault="00412D3A" w:rsidP="00F34D92">
            <w:pPr>
              <w:rPr>
                <w:b/>
                <w:color w:val="000000" w:themeColor="text1"/>
                <w:sz w:val="18"/>
                <w:szCs w:val="18"/>
                <w:lang w:val="fr-FR"/>
              </w:rPr>
            </w:pPr>
            <w:r w:rsidRPr="00873D55">
              <w:rPr>
                <w:b/>
                <w:color w:val="000000" w:themeColor="text1"/>
                <w:sz w:val="18"/>
                <w:szCs w:val="18"/>
                <w:lang w:val="fr-FR"/>
              </w:rPr>
              <w:t xml:space="preserve">Brazil - </w:t>
            </w:r>
            <w:r w:rsidRPr="00873D55">
              <w:rPr>
                <w:b/>
                <w:i/>
                <w:color w:val="000000" w:themeColor="text1"/>
                <w:sz w:val="18"/>
                <w:szCs w:val="18"/>
                <w:lang w:val="fr-FR"/>
              </w:rPr>
              <w:t>Brésil</w:t>
            </w:r>
          </w:p>
        </w:tc>
        <w:tc>
          <w:tcPr>
            <w:tcW w:w="1879" w:type="dxa"/>
            <w:vMerge w:val="restart"/>
          </w:tcPr>
          <w:p w14:paraId="40969A63" w14:textId="77777777" w:rsidR="00412D3A" w:rsidRPr="00873D55" w:rsidRDefault="00412D3A" w:rsidP="00F34D92">
            <w:pPr>
              <w:rPr>
                <w:b/>
                <w:color w:val="000000" w:themeColor="text1"/>
                <w:sz w:val="18"/>
                <w:szCs w:val="18"/>
                <w:lang w:val="fr-FR"/>
              </w:rPr>
            </w:pPr>
            <w:r w:rsidRPr="00873D55">
              <w:rPr>
                <w:b/>
                <w:color w:val="000000" w:themeColor="text1"/>
                <w:sz w:val="18"/>
                <w:szCs w:val="18"/>
                <w:lang w:val="fr-FR"/>
              </w:rPr>
              <w:t>MACHC-</w:t>
            </w:r>
            <w:r w:rsidRPr="00873D55">
              <w:rPr>
                <w:b/>
                <w:i/>
                <w:color w:val="000000" w:themeColor="text1"/>
                <w:sz w:val="18"/>
                <w:szCs w:val="18"/>
                <w:lang w:val="fr-FR"/>
              </w:rPr>
              <w:t>CHMAC</w:t>
            </w:r>
          </w:p>
        </w:tc>
        <w:tc>
          <w:tcPr>
            <w:tcW w:w="3402" w:type="dxa"/>
          </w:tcPr>
          <w:p w14:paraId="6CAD96B6" w14:textId="77777777" w:rsidR="00412D3A" w:rsidRPr="00873D55" w:rsidRDefault="00412D3A" w:rsidP="00F34D92">
            <w:pPr>
              <w:rPr>
                <w:b/>
                <w:color w:val="000000" w:themeColor="text1"/>
                <w:sz w:val="18"/>
                <w:szCs w:val="18"/>
                <w:u w:val="single"/>
                <w:lang w:val="fr-FR"/>
              </w:rPr>
            </w:pPr>
            <w:r w:rsidRPr="00873D55">
              <w:rPr>
                <w:b/>
                <w:color w:val="000000" w:themeColor="text1"/>
                <w:sz w:val="18"/>
                <w:szCs w:val="18"/>
                <w:u w:val="single"/>
                <w:lang w:val="fr-FR"/>
              </w:rPr>
              <w:t>Antonio Fernando GARCEZ FARIA</w:t>
            </w:r>
          </w:p>
        </w:tc>
        <w:tc>
          <w:tcPr>
            <w:tcW w:w="3402" w:type="dxa"/>
          </w:tcPr>
          <w:p w14:paraId="5A7BC0A6" w14:textId="77777777" w:rsidR="00412D3A" w:rsidRPr="00873D55" w:rsidRDefault="00412D3A" w:rsidP="00F34D92">
            <w:pPr>
              <w:rPr>
                <w:color w:val="000000" w:themeColor="text1"/>
                <w:sz w:val="18"/>
                <w:szCs w:val="18"/>
                <w:lang w:val="fr-FR"/>
              </w:rPr>
            </w:pPr>
            <w:r w:rsidRPr="00873D55">
              <w:rPr>
                <w:color w:val="000000" w:themeColor="text1"/>
                <w:sz w:val="18"/>
                <w:szCs w:val="18"/>
                <w:lang w:val="fr-FR"/>
              </w:rPr>
              <w:t>int.rel@marinha.mil.br</w:t>
            </w:r>
          </w:p>
        </w:tc>
      </w:tr>
      <w:tr w:rsidR="00412D3A" w:rsidRPr="00873D55" w14:paraId="5AD8DD27" w14:textId="77777777" w:rsidTr="00F34D92">
        <w:trPr>
          <w:cantSplit/>
          <w:trHeight w:val="283"/>
          <w:tblHeader/>
          <w:jc w:val="center"/>
        </w:trPr>
        <w:tc>
          <w:tcPr>
            <w:tcW w:w="441" w:type="dxa"/>
            <w:vMerge/>
          </w:tcPr>
          <w:p w14:paraId="38ABB65B" w14:textId="77777777" w:rsidR="00412D3A" w:rsidRPr="00873D55" w:rsidRDefault="00412D3A" w:rsidP="00F34D92">
            <w:pPr>
              <w:rPr>
                <w:b/>
                <w:color w:val="000000" w:themeColor="text1"/>
                <w:sz w:val="18"/>
                <w:szCs w:val="18"/>
                <w:lang w:val="fr-FR"/>
              </w:rPr>
            </w:pPr>
          </w:p>
        </w:tc>
        <w:tc>
          <w:tcPr>
            <w:tcW w:w="2070" w:type="dxa"/>
            <w:vMerge/>
          </w:tcPr>
          <w:p w14:paraId="2E7F9B0D" w14:textId="77777777" w:rsidR="00412D3A" w:rsidRPr="00873D55" w:rsidRDefault="00412D3A" w:rsidP="00F34D92">
            <w:pPr>
              <w:rPr>
                <w:b/>
                <w:color w:val="000000" w:themeColor="text1"/>
                <w:sz w:val="18"/>
                <w:szCs w:val="18"/>
                <w:lang w:val="fr-FR"/>
              </w:rPr>
            </w:pPr>
          </w:p>
        </w:tc>
        <w:tc>
          <w:tcPr>
            <w:tcW w:w="1879" w:type="dxa"/>
            <w:vMerge/>
          </w:tcPr>
          <w:p w14:paraId="706BFAF7" w14:textId="77777777" w:rsidR="00412D3A" w:rsidRPr="00873D55" w:rsidRDefault="00412D3A" w:rsidP="00F34D92">
            <w:pPr>
              <w:rPr>
                <w:b/>
                <w:color w:val="000000" w:themeColor="text1"/>
                <w:sz w:val="18"/>
                <w:szCs w:val="18"/>
                <w:lang w:val="fr-FR"/>
              </w:rPr>
            </w:pPr>
          </w:p>
        </w:tc>
        <w:tc>
          <w:tcPr>
            <w:tcW w:w="3402" w:type="dxa"/>
          </w:tcPr>
          <w:p w14:paraId="7987CD3D" w14:textId="77777777" w:rsidR="00412D3A" w:rsidRPr="00873D55" w:rsidRDefault="00412D3A" w:rsidP="00F34D92">
            <w:pPr>
              <w:rPr>
                <w:b/>
                <w:color w:val="000000" w:themeColor="text1"/>
                <w:sz w:val="18"/>
                <w:szCs w:val="18"/>
                <w:lang w:val="fr-FR"/>
              </w:rPr>
            </w:pPr>
            <w:r w:rsidRPr="00873D55">
              <w:rPr>
                <w:b/>
                <w:color w:val="000000" w:themeColor="text1"/>
                <w:sz w:val="18"/>
                <w:szCs w:val="18"/>
                <w:lang w:val="fr-FR"/>
              </w:rPr>
              <w:t>Luiz Fernando PALMER FONSECA</w:t>
            </w:r>
          </w:p>
        </w:tc>
        <w:tc>
          <w:tcPr>
            <w:tcW w:w="3402" w:type="dxa"/>
          </w:tcPr>
          <w:p w14:paraId="69D99292" w14:textId="77777777" w:rsidR="00412D3A" w:rsidRPr="00873D55" w:rsidRDefault="00412D3A" w:rsidP="00F34D92">
            <w:pPr>
              <w:rPr>
                <w:color w:val="000000" w:themeColor="text1"/>
                <w:sz w:val="18"/>
                <w:szCs w:val="18"/>
                <w:lang w:val="fr-FR"/>
              </w:rPr>
            </w:pPr>
            <w:r w:rsidRPr="00873D55">
              <w:rPr>
                <w:color w:val="000000" w:themeColor="text1"/>
                <w:sz w:val="18"/>
                <w:szCs w:val="18"/>
                <w:lang w:val="fr-FR"/>
              </w:rPr>
              <w:t>palmer@marinha.mil.br</w:t>
            </w:r>
          </w:p>
        </w:tc>
      </w:tr>
      <w:tr w:rsidR="00412D3A" w:rsidRPr="009E766D" w14:paraId="06202423" w14:textId="77777777" w:rsidTr="00F34D92">
        <w:trPr>
          <w:cantSplit/>
          <w:trHeight w:val="283"/>
          <w:tblHeader/>
          <w:jc w:val="center"/>
        </w:trPr>
        <w:tc>
          <w:tcPr>
            <w:tcW w:w="441" w:type="dxa"/>
            <w:vMerge w:val="restart"/>
          </w:tcPr>
          <w:p w14:paraId="4CA91382" w14:textId="77777777" w:rsidR="00412D3A" w:rsidRPr="00873D55" w:rsidRDefault="00412D3A" w:rsidP="00F34D92">
            <w:pPr>
              <w:rPr>
                <w:b/>
                <w:color w:val="000000" w:themeColor="text1"/>
                <w:sz w:val="18"/>
                <w:szCs w:val="18"/>
                <w:lang w:val="fr-FR"/>
              </w:rPr>
            </w:pPr>
            <w:r w:rsidRPr="00873D55">
              <w:rPr>
                <w:b/>
                <w:color w:val="000000" w:themeColor="text1"/>
                <w:sz w:val="18"/>
                <w:szCs w:val="18"/>
                <w:lang w:val="fr-FR"/>
              </w:rPr>
              <w:t>3</w:t>
            </w:r>
          </w:p>
        </w:tc>
        <w:tc>
          <w:tcPr>
            <w:tcW w:w="2070" w:type="dxa"/>
            <w:vMerge w:val="restart"/>
          </w:tcPr>
          <w:p w14:paraId="0D5E431D" w14:textId="77777777" w:rsidR="00412D3A" w:rsidRPr="00873D55" w:rsidRDefault="00412D3A" w:rsidP="00F34D92">
            <w:pPr>
              <w:rPr>
                <w:b/>
                <w:color w:val="000000" w:themeColor="text1"/>
                <w:sz w:val="18"/>
                <w:szCs w:val="18"/>
                <w:lang w:val="fr-FR"/>
              </w:rPr>
            </w:pPr>
            <w:r w:rsidRPr="00873D55">
              <w:rPr>
                <w:b/>
                <w:color w:val="000000" w:themeColor="text1"/>
                <w:sz w:val="18"/>
                <w:szCs w:val="18"/>
                <w:lang w:val="fr-FR"/>
              </w:rPr>
              <w:t>Canada</w:t>
            </w:r>
          </w:p>
        </w:tc>
        <w:tc>
          <w:tcPr>
            <w:tcW w:w="1879" w:type="dxa"/>
            <w:vMerge w:val="restart"/>
          </w:tcPr>
          <w:p w14:paraId="74415DB0" w14:textId="77777777" w:rsidR="00412D3A" w:rsidRPr="00873D55" w:rsidRDefault="00412D3A" w:rsidP="00F34D92">
            <w:pPr>
              <w:rPr>
                <w:b/>
                <w:color w:val="000000" w:themeColor="text1"/>
                <w:sz w:val="18"/>
                <w:szCs w:val="18"/>
                <w:lang w:val="fr-FR"/>
              </w:rPr>
            </w:pPr>
            <w:r w:rsidRPr="00873D55">
              <w:rPr>
                <w:b/>
                <w:color w:val="000000" w:themeColor="text1"/>
                <w:sz w:val="18"/>
                <w:szCs w:val="18"/>
                <w:lang w:val="fr-FR"/>
              </w:rPr>
              <w:t>USCHC-</w:t>
            </w:r>
            <w:r w:rsidRPr="00873D55">
              <w:rPr>
                <w:b/>
                <w:i/>
                <w:color w:val="000000" w:themeColor="text1"/>
                <w:sz w:val="18"/>
                <w:szCs w:val="18"/>
                <w:lang w:val="fr-FR"/>
              </w:rPr>
              <w:t>CHUSC</w:t>
            </w:r>
          </w:p>
        </w:tc>
        <w:tc>
          <w:tcPr>
            <w:tcW w:w="3402" w:type="dxa"/>
          </w:tcPr>
          <w:p w14:paraId="0AB424F3" w14:textId="77777777" w:rsidR="00412D3A" w:rsidRPr="00873D55" w:rsidRDefault="00412D3A" w:rsidP="00F34D92">
            <w:pPr>
              <w:rPr>
                <w:b/>
                <w:color w:val="000000" w:themeColor="text1"/>
                <w:sz w:val="18"/>
                <w:szCs w:val="18"/>
                <w:u w:val="single"/>
                <w:lang w:val="fr-FR"/>
              </w:rPr>
            </w:pPr>
            <w:r w:rsidRPr="00873D55">
              <w:rPr>
                <w:b/>
                <w:color w:val="000000" w:themeColor="text1"/>
                <w:sz w:val="18"/>
                <w:szCs w:val="18"/>
                <w:u w:val="single"/>
                <w:lang w:val="fr-FR"/>
              </w:rPr>
              <w:t>Geneviève BÉCHARD</w:t>
            </w:r>
          </w:p>
        </w:tc>
        <w:tc>
          <w:tcPr>
            <w:tcW w:w="3402" w:type="dxa"/>
          </w:tcPr>
          <w:p w14:paraId="3BFA2311" w14:textId="77777777" w:rsidR="00412D3A" w:rsidRPr="00873D55" w:rsidRDefault="00412D3A" w:rsidP="00F34D92">
            <w:pPr>
              <w:rPr>
                <w:color w:val="000000" w:themeColor="text1"/>
                <w:sz w:val="18"/>
                <w:szCs w:val="18"/>
                <w:lang w:val="fr-FR"/>
              </w:rPr>
            </w:pPr>
            <w:r w:rsidRPr="00873D55">
              <w:rPr>
                <w:color w:val="000000" w:themeColor="text1"/>
                <w:sz w:val="18"/>
                <w:szCs w:val="18"/>
                <w:lang w:val="fr-FR"/>
              </w:rPr>
              <w:t>genevieve.bechard@dfo-mpo.gc.ca</w:t>
            </w:r>
          </w:p>
        </w:tc>
      </w:tr>
      <w:tr w:rsidR="00412D3A" w:rsidRPr="009E766D" w14:paraId="4E083886" w14:textId="77777777" w:rsidTr="00F34D92">
        <w:trPr>
          <w:cantSplit/>
          <w:trHeight w:val="283"/>
          <w:tblHeader/>
          <w:jc w:val="center"/>
        </w:trPr>
        <w:tc>
          <w:tcPr>
            <w:tcW w:w="438" w:type="dxa"/>
            <w:vMerge/>
          </w:tcPr>
          <w:p w14:paraId="1A1707D7" w14:textId="77777777" w:rsidR="00412D3A" w:rsidRPr="00873D55" w:rsidRDefault="00412D3A" w:rsidP="00F34D92">
            <w:pPr>
              <w:rPr>
                <w:color w:val="000000" w:themeColor="text1"/>
                <w:sz w:val="18"/>
                <w:szCs w:val="18"/>
                <w:lang w:val="fr-FR"/>
              </w:rPr>
            </w:pPr>
          </w:p>
        </w:tc>
        <w:tc>
          <w:tcPr>
            <w:tcW w:w="2045" w:type="dxa"/>
            <w:vMerge/>
          </w:tcPr>
          <w:p w14:paraId="009494A2" w14:textId="77777777" w:rsidR="00412D3A" w:rsidRPr="00873D55" w:rsidRDefault="00412D3A" w:rsidP="00F34D92">
            <w:pPr>
              <w:rPr>
                <w:color w:val="000000" w:themeColor="text1"/>
                <w:sz w:val="18"/>
                <w:szCs w:val="18"/>
                <w:lang w:val="fr-FR"/>
              </w:rPr>
            </w:pPr>
          </w:p>
        </w:tc>
        <w:tc>
          <w:tcPr>
            <w:tcW w:w="1856" w:type="dxa"/>
            <w:vMerge/>
          </w:tcPr>
          <w:p w14:paraId="5F16AFF1" w14:textId="77777777" w:rsidR="00412D3A" w:rsidRPr="00873D55" w:rsidRDefault="00412D3A" w:rsidP="00F34D92">
            <w:pPr>
              <w:rPr>
                <w:color w:val="000000" w:themeColor="text1"/>
                <w:sz w:val="18"/>
                <w:szCs w:val="18"/>
                <w:lang w:val="fr-FR"/>
              </w:rPr>
            </w:pPr>
          </w:p>
        </w:tc>
        <w:tc>
          <w:tcPr>
            <w:tcW w:w="3497" w:type="dxa"/>
          </w:tcPr>
          <w:p w14:paraId="04688706" w14:textId="77777777" w:rsidR="00412D3A" w:rsidRPr="00873D55" w:rsidRDefault="00412D3A" w:rsidP="00F34D92">
            <w:pPr>
              <w:rPr>
                <w:b/>
                <w:color w:val="000000" w:themeColor="text1"/>
                <w:sz w:val="18"/>
                <w:szCs w:val="18"/>
                <w:lang w:val="fr-FR"/>
              </w:rPr>
            </w:pPr>
            <w:r w:rsidRPr="00873D55">
              <w:rPr>
                <w:b/>
                <w:color w:val="000000" w:themeColor="text1"/>
                <w:sz w:val="18"/>
                <w:szCs w:val="18"/>
                <w:lang w:val="fr-FR"/>
              </w:rPr>
              <w:t>Douglas BRUNT</w:t>
            </w:r>
          </w:p>
        </w:tc>
        <w:tc>
          <w:tcPr>
            <w:tcW w:w="3358" w:type="dxa"/>
          </w:tcPr>
          <w:p w14:paraId="3910A149" w14:textId="77777777" w:rsidR="00412D3A" w:rsidRPr="00873D55" w:rsidRDefault="00412D3A" w:rsidP="00F34D92">
            <w:pPr>
              <w:rPr>
                <w:color w:val="000000" w:themeColor="text1"/>
                <w:sz w:val="18"/>
                <w:szCs w:val="18"/>
                <w:lang w:val="fr-FR"/>
              </w:rPr>
            </w:pPr>
            <w:r w:rsidRPr="00873D55">
              <w:rPr>
                <w:color w:val="000000" w:themeColor="text1"/>
                <w:sz w:val="18"/>
                <w:szCs w:val="18"/>
                <w:lang w:val="fr-FR"/>
              </w:rPr>
              <w:t>douglas.brunt@dfo-mpo.gc.ca</w:t>
            </w:r>
          </w:p>
        </w:tc>
      </w:tr>
      <w:tr w:rsidR="00412D3A" w:rsidRPr="00873D55" w14:paraId="11E8F56F" w14:textId="77777777" w:rsidTr="00F34D92">
        <w:trPr>
          <w:cantSplit/>
          <w:trHeight w:val="283"/>
          <w:tblHeader/>
          <w:jc w:val="center"/>
        </w:trPr>
        <w:tc>
          <w:tcPr>
            <w:tcW w:w="438" w:type="dxa"/>
            <w:vMerge w:val="restart"/>
          </w:tcPr>
          <w:p w14:paraId="2C6D3FB4" w14:textId="77777777" w:rsidR="00412D3A" w:rsidRPr="00873D55" w:rsidRDefault="00412D3A" w:rsidP="00F34D92">
            <w:pPr>
              <w:rPr>
                <w:b/>
                <w:color w:val="000000" w:themeColor="text1"/>
                <w:sz w:val="18"/>
                <w:szCs w:val="18"/>
                <w:lang w:val="fr-FR"/>
              </w:rPr>
            </w:pPr>
            <w:r w:rsidRPr="00873D55">
              <w:rPr>
                <w:b/>
                <w:color w:val="000000" w:themeColor="text1"/>
                <w:sz w:val="18"/>
                <w:szCs w:val="18"/>
                <w:lang w:val="fr-FR"/>
              </w:rPr>
              <w:t>4</w:t>
            </w:r>
          </w:p>
        </w:tc>
        <w:tc>
          <w:tcPr>
            <w:tcW w:w="2045" w:type="dxa"/>
            <w:vMerge w:val="restart"/>
          </w:tcPr>
          <w:p w14:paraId="763199C1" w14:textId="77777777" w:rsidR="00412D3A" w:rsidRPr="00873D55" w:rsidRDefault="00412D3A" w:rsidP="00F34D92">
            <w:pPr>
              <w:rPr>
                <w:b/>
                <w:color w:val="000000" w:themeColor="text1"/>
                <w:sz w:val="18"/>
                <w:szCs w:val="18"/>
                <w:lang w:val="fr-FR"/>
              </w:rPr>
            </w:pPr>
            <w:r w:rsidRPr="00873D55">
              <w:rPr>
                <w:b/>
                <w:color w:val="000000" w:themeColor="text1"/>
                <w:sz w:val="18"/>
                <w:szCs w:val="18"/>
                <w:lang w:val="fr-FR"/>
              </w:rPr>
              <w:t xml:space="preserve">Colombia - </w:t>
            </w:r>
            <w:r w:rsidRPr="00873D55">
              <w:rPr>
                <w:b/>
                <w:i/>
                <w:color w:val="000000" w:themeColor="text1"/>
                <w:sz w:val="18"/>
                <w:szCs w:val="18"/>
                <w:lang w:val="fr-FR"/>
              </w:rPr>
              <w:t>Colombie</w:t>
            </w:r>
          </w:p>
        </w:tc>
        <w:tc>
          <w:tcPr>
            <w:tcW w:w="1856" w:type="dxa"/>
            <w:vMerge w:val="restart"/>
          </w:tcPr>
          <w:p w14:paraId="67E4783F" w14:textId="77777777" w:rsidR="00412D3A" w:rsidRPr="00873D55" w:rsidRDefault="00412D3A" w:rsidP="00F34D92">
            <w:pPr>
              <w:rPr>
                <w:b/>
                <w:color w:val="000000" w:themeColor="text1"/>
                <w:sz w:val="18"/>
                <w:szCs w:val="18"/>
                <w:lang w:val="fr-FR"/>
              </w:rPr>
            </w:pPr>
            <w:r w:rsidRPr="00873D55">
              <w:rPr>
                <w:b/>
                <w:color w:val="000000" w:themeColor="text1"/>
                <w:sz w:val="18"/>
                <w:szCs w:val="18"/>
                <w:lang w:val="fr-FR"/>
              </w:rPr>
              <w:t>SEPRHC-</w:t>
            </w:r>
            <w:r w:rsidRPr="00873D55">
              <w:rPr>
                <w:b/>
                <w:i/>
                <w:color w:val="000000" w:themeColor="text1"/>
                <w:sz w:val="18"/>
                <w:szCs w:val="18"/>
                <w:lang w:val="fr-FR"/>
              </w:rPr>
              <w:t>CHRPSE</w:t>
            </w:r>
          </w:p>
        </w:tc>
        <w:tc>
          <w:tcPr>
            <w:tcW w:w="3497" w:type="dxa"/>
            <w:shd w:val="clear" w:color="auto" w:fill="FFFFFF" w:themeFill="background1"/>
          </w:tcPr>
          <w:p w14:paraId="42E601E5" w14:textId="77777777" w:rsidR="00412D3A" w:rsidRPr="00873D55" w:rsidRDefault="00412D3A" w:rsidP="00F34D92">
            <w:pPr>
              <w:rPr>
                <w:b/>
                <w:color w:val="000000" w:themeColor="text1"/>
                <w:sz w:val="18"/>
                <w:szCs w:val="18"/>
                <w:lang w:val="fr-FR"/>
              </w:rPr>
            </w:pPr>
            <w:r w:rsidRPr="00873D55">
              <w:rPr>
                <w:b/>
                <w:color w:val="000000" w:themeColor="text1"/>
                <w:sz w:val="18"/>
                <w:szCs w:val="18"/>
                <w:lang w:val="fr-FR"/>
              </w:rPr>
              <w:t>Gustavo GUTIERREZ</w:t>
            </w:r>
          </w:p>
        </w:tc>
        <w:tc>
          <w:tcPr>
            <w:tcW w:w="3358" w:type="dxa"/>
            <w:shd w:val="clear" w:color="auto" w:fill="FFFFFF" w:themeFill="background1"/>
          </w:tcPr>
          <w:p w14:paraId="0CE39572" w14:textId="77777777" w:rsidR="00412D3A" w:rsidRPr="00873D55" w:rsidRDefault="00412D3A" w:rsidP="00F34D92">
            <w:pPr>
              <w:rPr>
                <w:color w:val="000000" w:themeColor="text1"/>
                <w:sz w:val="18"/>
                <w:szCs w:val="18"/>
                <w:lang w:val="fr-FR"/>
              </w:rPr>
            </w:pPr>
            <w:r w:rsidRPr="00873D55">
              <w:rPr>
                <w:color w:val="000000" w:themeColor="text1"/>
                <w:sz w:val="18"/>
                <w:szCs w:val="18"/>
                <w:lang w:val="fr-FR"/>
              </w:rPr>
              <w:t>ggutierrez@dimar.mil.co</w:t>
            </w:r>
          </w:p>
        </w:tc>
      </w:tr>
      <w:tr w:rsidR="00412D3A" w:rsidRPr="00873D55" w14:paraId="678AB74C" w14:textId="77777777" w:rsidTr="00F34D92">
        <w:trPr>
          <w:cantSplit/>
          <w:trHeight w:val="283"/>
          <w:tblHeader/>
          <w:jc w:val="center"/>
        </w:trPr>
        <w:tc>
          <w:tcPr>
            <w:tcW w:w="438" w:type="dxa"/>
            <w:vMerge/>
          </w:tcPr>
          <w:p w14:paraId="311C4D96" w14:textId="77777777" w:rsidR="00412D3A" w:rsidRPr="00873D55" w:rsidRDefault="00412D3A" w:rsidP="00F34D92">
            <w:pPr>
              <w:rPr>
                <w:color w:val="000000" w:themeColor="text1"/>
                <w:sz w:val="18"/>
                <w:szCs w:val="18"/>
                <w:lang w:val="fr-FR"/>
              </w:rPr>
            </w:pPr>
          </w:p>
        </w:tc>
        <w:tc>
          <w:tcPr>
            <w:tcW w:w="2045" w:type="dxa"/>
            <w:vMerge/>
          </w:tcPr>
          <w:p w14:paraId="25D9380E" w14:textId="77777777" w:rsidR="00412D3A" w:rsidRPr="00873D55" w:rsidRDefault="00412D3A" w:rsidP="00F34D92">
            <w:pPr>
              <w:rPr>
                <w:color w:val="000000" w:themeColor="text1"/>
                <w:sz w:val="18"/>
                <w:szCs w:val="18"/>
                <w:lang w:val="fr-FR"/>
              </w:rPr>
            </w:pPr>
          </w:p>
        </w:tc>
        <w:tc>
          <w:tcPr>
            <w:tcW w:w="1856" w:type="dxa"/>
            <w:vMerge/>
          </w:tcPr>
          <w:p w14:paraId="19482C48" w14:textId="77777777" w:rsidR="00412D3A" w:rsidRPr="00873D55" w:rsidRDefault="00412D3A" w:rsidP="00F34D92">
            <w:pPr>
              <w:rPr>
                <w:color w:val="000000" w:themeColor="text1"/>
                <w:sz w:val="18"/>
                <w:szCs w:val="18"/>
                <w:lang w:val="fr-FR"/>
              </w:rPr>
            </w:pPr>
          </w:p>
        </w:tc>
        <w:tc>
          <w:tcPr>
            <w:tcW w:w="3497" w:type="dxa"/>
            <w:shd w:val="clear" w:color="auto" w:fill="D9D9D9" w:themeFill="background1" w:themeFillShade="D9"/>
          </w:tcPr>
          <w:p w14:paraId="00D78CAB" w14:textId="77777777" w:rsidR="00412D3A" w:rsidRPr="005F5305" w:rsidRDefault="00412D3A" w:rsidP="00F34D92">
            <w:pPr>
              <w:rPr>
                <w:b/>
                <w:color w:val="000000" w:themeColor="text1"/>
                <w:sz w:val="18"/>
                <w:szCs w:val="18"/>
                <w:u w:val="single"/>
              </w:rPr>
            </w:pPr>
            <w:r w:rsidRPr="005F5305">
              <w:rPr>
                <w:b/>
                <w:color w:val="000000" w:themeColor="text1"/>
                <w:sz w:val="18"/>
                <w:szCs w:val="18"/>
                <w:u w:val="single"/>
              </w:rPr>
              <w:t>Mario German RODRÍGUEZ</w:t>
            </w:r>
          </w:p>
        </w:tc>
        <w:tc>
          <w:tcPr>
            <w:tcW w:w="3358" w:type="dxa"/>
            <w:shd w:val="clear" w:color="auto" w:fill="D9D9D9" w:themeFill="background1" w:themeFillShade="D9"/>
          </w:tcPr>
          <w:p w14:paraId="683C2CAC" w14:textId="77777777" w:rsidR="00412D3A" w:rsidRPr="00873D55" w:rsidRDefault="00412D3A" w:rsidP="00F34D92">
            <w:pPr>
              <w:rPr>
                <w:color w:val="000000" w:themeColor="text1"/>
                <w:sz w:val="18"/>
                <w:szCs w:val="18"/>
                <w:lang w:val="fr-FR"/>
              </w:rPr>
            </w:pPr>
            <w:r w:rsidRPr="00873D55">
              <w:rPr>
                <w:color w:val="000000" w:themeColor="text1"/>
                <w:sz w:val="18"/>
                <w:szCs w:val="18"/>
                <w:lang w:val="fr-FR"/>
              </w:rPr>
              <w:t>director@dimar.mil.co</w:t>
            </w:r>
          </w:p>
        </w:tc>
      </w:tr>
      <w:tr w:rsidR="00412D3A" w:rsidRPr="00873D55" w14:paraId="1CCAF0A5" w14:textId="77777777" w:rsidTr="00F34D92">
        <w:trPr>
          <w:cantSplit/>
          <w:trHeight w:val="283"/>
          <w:tblHeader/>
          <w:jc w:val="center"/>
        </w:trPr>
        <w:tc>
          <w:tcPr>
            <w:tcW w:w="438" w:type="dxa"/>
          </w:tcPr>
          <w:p w14:paraId="4FA6CABB" w14:textId="77777777" w:rsidR="00412D3A" w:rsidRPr="00873D55" w:rsidRDefault="00412D3A" w:rsidP="00F34D92">
            <w:pPr>
              <w:rPr>
                <w:b/>
                <w:color w:val="000000" w:themeColor="text1"/>
                <w:sz w:val="18"/>
                <w:szCs w:val="18"/>
                <w:lang w:val="fr-FR"/>
              </w:rPr>
            </w:pPr>
            <w:r w:rsidRPr="00873D55">
              <w:rPr>
                <w:b/>
                <w:color w:val="000000" w:themeColor="text1"/>
                <w:sz w:val="18"/>
                <w:szCs w:val="18"/>
                <w:lang w:val="fr-FR"/>
              </w:rPr>
              <w:t>5</w:t>
            </w:r>
          </w:p>
        </w:tc>
        <w:tc>
          <w:tcPr>
            <w:tcW w:w="2045" w:type="dxa"/>
          </w:tcPr>
          <w:p w14:paraId="4CBC45E5" w14:textId="77777777" w:rsidR="00412D3A" w:rsidRPr="00873D55" w:rsidRDefault="00412D3A" w:rsidP="00F34D92">
            <w:pPr>
              <w:rPr>
                <w:b/>
                <w:color w:val="000000" w:themeColor="text1"/>
                <w:sz w:val="18"/>
                <w:szCs w:val="18"/>
                <w:lang w:val="fr-FR"/>
              </w:rPr>
            </w:pPr>
            <w:r w:rsidRPr="00873D55">
              <w:rPr>
                <w:b/>
                <w:color w:val="000000" w:themeColor="text1"/>
                <w:sz w:val="18"/>
                <w:szCs w:val="18"/>
                <w:lang w:val="fr-FR"/>
              </w:rPr>
              <w:t xml:space="preserve">Finland - </w:t>
            </w:r>
            <w:r w:rsidRPr="00873D55">
              <w:rPr>
                <w:b/>
                <w:i/>
                <w:color w:val="000000" w:themeColor="text1"/>
                <w:sz w:val="18"/>
                <w:szCs w:val="18"/>
                <w:lang w:val="fr-FR"/>
              </w:rPr>
              <w:t>Finlande</w:t>
            </w:r>
          </w:p>
        </w:tc>
        <w:tc>
          <w:tcPr>
            <w:tcW w:w="1856" w:type="dxa"/>
          </w:tcPr>
          <w:p w14:paraId="6DD2337C" w14:textId="77777777" w:rsidR="00412D3A" w:rsidRPr="00873D55" w:rsidRDefault="00412D3A" w:rsidP="00F34D92">
            <w:pPr>
              <w:rPr>
                <w:b/>
                <w:color w:val="000000" w:themeColor="text1"/>
                <w:sz w:val="18"/>
                <w:szCs w:val="18"/>
                <w:lang w:val="fr-FR"/>
              </w:rPr>
            </w:pPr>
            <w:r w:rsidRPr="00873D55">
              <w:rPr>
                <w:b/>
                <w:color w:val="000000" w:themeColor="text1"/>
                <w:sz w:val="18"/>
                <w:szCs w:val="18"/>
                <w:lang w:val="fr-FR"/>
              </w:rPr>
              <w:t>BSHC-</w:t>
            </w:r>
            <w:r w:rsidRPr="00873D55">
              <w:rPr>
                <w:b/>
                <w:i/>
                <w:color w:val="000000" w:themeColor="text1"/>
                <w:sz w:val="18"/>
                <w:szCs w:val="18"/>
                <w:lang w:val="fr-FR"/>
              </w:rPr>
              <w:t>CHMB</w:t>
            </w:r>
          </w:p>
        </w:tc>
        <w:tc>
          <w:tcPr>
            <w:tcW w:w="3497" w:type="dxa"/>
          </w:tcPr>
          <w:p w14:paraId="340E1F53" w14:textId="77777777" w:rsidR="00412D3A" w:rsidRPr="00873D55" w:rsidRDefault="00412D3A" w:rsidP="00F34D92">
            <w:pPr>
              <w:rPr>
                <w:b/>
                <w:color w:val="000000" w:themeColor="text1"/>
                <w:sz w:val="18"/>
                <w:szCs w:val="18"/>
                <w:u w:val="single"/>
                <w:lang w:val="fr-FR"/>
              </w:rPr>
            </w:pPr>
            <w:r w:rsidRPr="00873D55">
              <w:rPr>
                <w:b/>
                <w:color w:val="000000" w:themeColor="text1"/>
                <w:sz w:val="18"/>
                <w:szCs w:val="18"/>
                <w:u w:val="single"/>
              </w:rPr>
              <w:t xml:space="preserve">Rainer </w:t>
            </w:r>
            <w:r w:rsidRPr="00873D55">
              <w:rPr>
                <w:b/>
                <w:caps/>
                <w:color w:val="000000" w:themeColor="text1"/>
                <w:sz w:val="18"/>
                <w:szCs w:val="18"/>
                <w:u w:val="single"/>
              </w:rPr>
              <w:t>Mustaniemi</w:t>
            </w:r>
          </w:p>
        </w:tc>
        <w:tc>
          <w:tcPr>
            <w:tcW w:w="3358" w:type="dxa"/>
          </w:tcPr>
          <w:p w14:paraId="1CD46F9F" w14:textId="77777777" w:rsidR="00412D3A" w:rsidRPr="00873D55" w:rsidRDefault="00412D3A" w:rsidP="00F34D92">
            <w:pPr>
              <w:rPr>
                <w:color w:val="000000" w:themeColor="text1"/>
                <w:sz w:val="18"/>
                <w:szCs w:val="18"/>
                <w:lang w:val="fr-FR"/>
              </w:rPr>
            </w:pPr>
            <w:r w:rsidRPr="00873D55">
              <w:rPr>
                <w:color w:val="000000" w:themeColor="text1"/>
                <w:sz w:val="18"/>
                <w:szCs w:val="18"/>
                <w:lang w:val="fr-FR"/>
              </w:rPr>
              <w:t>rainer.mustaniemi@fta.fi</w:t>
            </w:r>
          </w:p>
        </w:tc>
      </w:tr>
      <w:tr w:rsidR="00412D3A" w:rsidRPr="00873D55" w14:paraId="0BE71621" w14:textId="77777777" w:rsidTr="00F34D92">
        <w:trPr>
          <w:cantSplit/>
          <w:trHeight w:val="283"/>
          <w:tblHeader/>
          <w:jc w:val="center"/>
        </w:trPr>
        <w:tc>
          <w:tcPr>
            <w:tcW w:w="438" w:type="dxa"/>
          </w:tcPr>
          <w:p w14:paraId="307EA12A" w14:textId="77777777" w:rsidR="00412D3A" w:rsidRPr="00873D55" w:rsidRDefault="00412D3A" w:rsidP="00F34D92">
            <w:pPr>
              <w:rPr>
                <w:b/>
                <w:color w:val="000000" w:themeColor="text1"/>
                <w:sz w:val="18"/>
                <w:szCs w:val="18"/>
                <w:lang w:val="fr-FR"/>
              </w:rPr>
            </w:pPr>
            <w:r w:rsidRPr="00873D55">
              <w:rPr>
                <w:b/>
                <w:color w:val="000000" w:themeColor="text1"/>
                <w:sz w:val="18"/>
                <w:szCs w:val="18"/>
                <w:lang w:val="fr-FR"/>
              </w:rPr>
              <w:t>6</w:t>
            </w:r>
          </w:p>
        </w:tc>
        <w:tc>
          <w:tcPr>
            <w:tcW w:w="2045" w:type="dxa"/>
          </w:tcPr>
          <w:p w14:paraId="04F99D15" w14:textId="77777777" w:rsidR="00412D3A" w:rsidRPr="00873D55" w:rsidRDefault="00412D3A" w:rsidP="00F34D92">
            <w:pPr>
              <w:rPr>
                <w:b/>
                <w:color w:val="000000" w:themeColor="text1"/>
                <w:sz w:val="18"/>
                <w:szCs w:val="18"/>
                <w:lang w:val="fr-FR"/>
              </w:rPr>
            </w:pPr>
            <w:r w:rsidRPr="00873D55">
              <w:rPr>
                <w:b/>
                <w:color w:val="000000" w:themeColor="text1"/>
                <w:sz w:val="18"/>
                <w:szCs w:val="18"/>
                <w:lang w:val="fr-FR"/>
              </w:rPr>
              <w:t>France</w:t>
            </w:r>
          </w:p>
        </w:tc>
        <w:tc>
          <w:tcPr>
            <w:tcW w:w="1856" w:type="dxa"/>
          </w:tcPr>
          <w:p w14:paraId="770BD36A" w14:textId="77777777" w:rsidR="00412D3A" w:rsidRPr="00873D55" w:rsidRDefault="00412D3A" w:rsidP="00F34D92">
            <w:pPr>
              <w:rPr>
                <w:b/>
                <w:color w:val="000000" w:themeColor="text1"/>
                <w:sz w:val="18"/>
                <w:szCs w:val="18"/>
                <w:lang w:val="fr-FR"/>
              </w:rPr>
            </w:pPr>
            <w:r w:rsidRPr="00873D55">
              <w:rPr>
                <w:b/>
                <w:color w:val="000000" w:themeColor="text1"/>
                <w:sz w:val="18"/>
                <w:szCs w:val="18"/>
                <w:lang w:val="fr-FR"/>
              </w:rPr>
              <w:t>MBSHC-</w:t>
            </w:r>
            <w:r w:rsidRPr="00873D55">
              <w:rPr>
                <w:b/>
                <w:i/>
                <w:color w:val="000000" w:themeColor="text1"/>
                <w:sz w:val="18"/>
                <w:szCs w:val="18"/>
                <w:lang w:val="fr-FR"/>
              </w:rPr>
              <w:t>CHMMN</w:t>
            </w:r>
          </w:p>
        </w:tc>
        <w:tc>
          <w:tcPr>
            <w:tcW w:w="3497" w:type="dxa"/>
          </w:tcPr>
          <w:p w14:paraId="1BBA90D5" w14:textId="77777777" w:rsidR="00412D3A" w:rsidRPr="00873D55" w:rsidRDefault="00412D3A" w:rsidP="00F34D92">
            <w:pPr>
              <w:rPr>
                <w:b/>
                <w:color w:val="FF0000"/>
                <w:sz w:val="18"/>
                <w:szCs w:val="18"/>
                <w:u w:val="single"/>
                <w:lang w:val="fr-FR"/>
              </w:rPr>
            </w:pPr>
            <w:r w:rsidRPr="00873D55">
              <w:rPr>
                <w:b/>
                <w:sz w:val="18"/>
                <w:szCs w:val="18"/>
                <w:u w:val="single"/>
                <w:lang w:val="fr-FR"/>
              </w:rPr>
              <w:t xml:space="preserve">Bruno </w:t>
            </w:r>
            <w:r w:rsidRPr="00873D55">
              <w:rPr>
                <w:b/>
                <w:caps/>
                <w:sz w:val="18"/>
                <w:szCs w:val="18"/>
                <w:u w:val="single"/>
                <w:lang w:val="fr-FR"/>
              </w:rPr>
              <w:t>Frachon</w:t>
            </w:r>
          </w:p>
        </w:tc>
        <w:tc>
          <w:tcPr>
            <w:tcW w:w="3358" w:type="dxa"/>
          </w:tcPr>
          <w:p w14:paraId="5F52F0A7" w14:textId="77777777" w:rsidR="00412D3A" w:rsidRPr="00873D55" w:rsidRDefault="00412D3A" w:rsidP="00F34D92">
            <w:pPr>
              <w:rPr>
                <w:color w:val="000000" w:themeColor="text1"/>
                <w:sz w:val="18"/>
                <w:szCs w:val="18"/>
                <w:lang w:val="fr-FR"/>
              </w:rPr>
            </w:pPr>
            <w:r w:rsidRPr="00873D55">
              <w:rPr>
                <w:color w:val="000000" w:themeColor="text1"/>
                <w:sz w:val="18"/>
                <w:szCs w:val="18"/>
                <w:lang w:val="fr-FR"/>
              </w:rPr>
              <w:t>bruno.frachon@shom.fr</w:t>
            </w:r>
          </w:p>
        </w:tc>
      </w:tr>
      <w:tr w:rsidR="00412D3A" w:rsidRPr="00873D55" w14:paraId="3BB1FA6B" w14:textId="77777777" w:rsidTr="00F34D92">
        <w:trPr>
          <w:cantSplit/>
          <w:trHeight w:val="283"/>
          <w:tblHeader/>
          <w:jc w:val="center"/>
        </w:trPr>
        <w:tc>
          <w:tcPr>
            <w:tcW w:w="438" w:type="dxa"/>
          </w:tcPr>
          <w:p w14:paraId="3B48B333" w14:textId="77777777" w:rsidR="00412D3A" w:rsidRPr="00873D55" w:rsidRDefault="00412D3A" w:rsidP="00F34D92">
            <w:pPr>
              <w:rPr>
                <w:b/>
                <w:color w:val="000000" w:themeColor="text1"/>
                <w:sz w:val="18"/>
                <w:szCs w:val="18"/>
                <w:lang w:val="fr-FR"/>
              </w:rPr>
            </w:pPr>
            <w:r w:rsidRPr="00873D55">
              <w:rPr>
                <w:b/>
                <w:color w:val="000000" w:themeColor="text1"/>
                <w:sz w:val="18"/>
                <w:szCs w:val="18"/>
                <w:lang w:val="fr-FR"/>
              </w:rPr>
              <w:t>7</w:t>
            </w:r>
          </w:p>
        </w:tc>
        <w:tc>
          <w:tcPr>
            <w:tcW w:w="2045" w:type="dxa"/>
          </w:tcPr>
          <w:p w14:paraId="6F0F82BE" w14:textId="77777777" w:rsidR="00412D3A" w:rsidRPr="00873D55" w:rsidRDefault="00412D3A" w:rsidP="00F34D92">
            <w:pPr>
              <w:rPr>
                <w:b/>
                <w:color w:val="000000" w:themeColor="text1"/>
                <w:sz w:val="18"/>
                <w:szCs w:val="18"/>
                <w:lang w:val="fr-FR"/>
              </w:rPr>
            </w:pPr>
            <w:r w:rsidRPr="00873D55">
              <w:rPr>
                <w:b/>
                <w:color w:val="000000" w:themeColor="text1"/>
                <w:sz w:val="18"/>
                <w:szCs w:val="18"/>
                <w:lang w:val="fr-FR"/>
              </w:rPr>
              <w:t xml:space="preserve">Germany - </w:t>
            </w:r>
            <w:r w:rsidRPr="00873D55">
              <w:rPr>
                <w:b/>
                <w:i/>
                <w:color w:val="000000" w:themeColor="text1"/>
                <w:sz w:val="18"/>
                <w:szCs w:val="18"/>
                <w:lang w:val="fr-FR"/>
              </w:rPr>
              <w:t>Allemagne</w:t>
            </w:r>
          </w:p>
        </w:tc>
        <w:tc>
          <w:tcPr>
            <w:tcW w:w="1856" w:type="dxa"/>
          </w:tcPr>
          <w:p w14:paraId="41179D59" w14:textId="77777777" w:rsidR="00412D3A" w:rsidRPr="00873D55" w:rsidRDefault="00412D3A" w:rsidP="00F34D92">
            <w:pPr>
              <w:rPr>
                <w:b/>
                <w:color w:val="000000" w:themeColor="text1"/>
                <w:sz w:val="18"/>
                <w:szCs w:val="18"/>
                <w:lang w:val="fr-FR"/>
              </w:rPr>
            </w:pPr>
            <w:r w:rsidRPr="00873D55">
              <w:rPr>
                <w:b/>
                <w:color w:val="000000" w:themeColor="text1"/>
                <w:sz w:val="18"/>
                <w:szCs w:val="18"/>
                <w:lang w:val="fr-FR"/>
              </w:rPr>
              <w:t>NSHC-</w:t>
            </w:r>
            <w:r w:rsidRPr="00873D55">
              <w:rPr>
                <w:b/>
                <w:i/>
                <w:color w:val="000000" w:themeColor="text1"/>
                <w:sz w:val="18"/>
                <w:szCs w:val="18"/>
                <w:lang w:val="fr-FR"/>
              </w:rPr>
              <w:t>CHMN</w:t>
            </w:r>
          </w:p>
        </w:tc>
        <w:tc>
          <w:tcPr>
            <w:tcW w:w="3497" w:type="dxa"/>
          </w:tcPr>
          <w:p w14:paraId="41FC2F95" w14:textId="77777777" w:rsidR="00412D3A" w:rsidRPr="00873D55" w:rsidRDefault="00412D3A" w:rsidP="00F34D92">
            <w:pPr>
              <w:rPr>
                <w:b/>
                <w:color w:val="000000" w:themeColor="text1"/>
                <w:sz w:val="18"/>
                <w:szCs w:val="18"/>
                <w:u w:val="single"/>
                <w:lang w:val="fr-FR"/>
              </w:rPr>
            </w:pPr>
            <w:r w:rsidRPr="00873D55">
              <w:rPr>
                <w:b/>
                <w:color w:val="000000" w:themeColor="text1"/>
                <w:sz w:val="18"/>
                <w:szCs w:val="18"/>
                <w:u w:val="single"/>
              </w:rPr>
              <w:t xml:space="preserve">Thomas </w:t>
            </w:r>
            <w:r w:rsidRPr="00873D55">
              <w:rPr>
                <w:b/>
                <w:caps/>
                <w:color w:val="000000" w:themeColor="text1"/>
                <w:sz w:val="18"/>
                <w:szCs w:val="18"/>
                <w:u w:val="single"/>
              </w:rPr>
              <w:t xml:space="preserve">Dehling </w:t>
            </w:r>
          </w:p>
        </w:tc>
        <w:tc>
          <w:tcPr>
            <w:tcW w:w="3358" w:type="dxa"/>
          </w:tcPr>
          <w:p w14:paraId="02BA2F37" w14:textId="77777777" w:rsidR="00412D3A" w:rsidRPr="00873D55" w:rsidRDefault="00412D3A" w:rsidP="00F34D92">
            <w:pPr>
              <w:rPr>
                <w:color w:val="000000" w:themeColor="text1"/>
                <w:sz w:val="18"/>
                <w:szCs w:val="18"/>
                <w:lang w:val="fr-FR"/>
              </w:rPr>
            </w:pPr>
            <w:r w:rsidRPr="00873D55">
              <w:rPr>
                <w:color w:val="000000" w:themeColor="text1"/>
                <w:sz w:val="18"/>
                <w:szCs w:val="18"/>
                <w:lang w:val="fr-FR"/>
              </w:rPr>
              <w:t>thomas.dehling@bsh.de</w:t>
            </w:r>
          </w:p>
        </w:tc>
      </w:tr>
      <w:tr w:rsidR="00412D3A" w:rsidRPr="009E766D" w14:paraId="36A33942" w14:textId="77777777" w:rsidTr="00F34D92">
        <w:trPr>
          <w:cantSplit/>
          <w:trHeight w:val="231"/>
          <w:tblHeader/>
          <w:jc w:val="center"/>
        </w:trPr>
        <w:tc>
          <w:tcPr>
            <w:tcW w:w="438" w:type="dxa"/>
            <w:vMerge w:val="restart"/>
            <w:shd w:val="clear" w:color="auto" w:fill="D9D9D9" w:themeFill="background1" w:themeFillShade="D9"/>
          </w:tcPr>
          <w:p w14:paraId="35E09F82" w14:textId="77777777" w:rsidR="00412D3A" w:rsidRPr="005F5305" w:rsidRDefault="00412D3A" w:rsidP="00F34D92">
            <w:pPr>
              <w:rPr>
                <w:b/>
                <w:color w:val="000000" w:themeColor="text1"/>
                <w:sz w:val="18"/>
                <w:szCs w:val="18"/>
                <w:lang w:val="fr-FR"/>
              </w:rPr>
            </w:pPr>
            <w:r w:rsidRPr="005F5305">
              <w:rPr>
                <w:b/>
                <w:color w:val="000000" w:themeColor="text1"/>
                <w:sz w:val="18"/>
                <w:szCs w:val="18"/>
                <w:lang w:val="fr-FR"/>
              </w:rPr>
              <w:t>8</w:t>
            </w:r>
          </w:p>
        </w:tc>
        <w:tc>
          <w:tcPr>
            <w:tcW w:w="2045" w:type="dxa"/>
            <w:vMerge w:val="restart"/>
            <w:shd w:val="clear" w:color="auto" w:fill="D9D9D9" w:themeFill="background1" w:themeFillShade="D9"/>
          </w:tcPr>
          <w:p w14:paraId="05541765" w14:textId="77777777" w:rsidR="00412D3A" w:rsidRPr="005F5305" w:rsidRDefault="00412D3A" w:rsidP="00F34D92">
            <w:pPr>
              <w:rPr>
                <w:b/>
                <w:color w:val="000000" w:themeColor="text1"/>
                <w:sz w:val="18"/>
                <w:szCs w:val="18"/>
                <w:lang w:val="fr-FR"/>
              </w:rPr>
            </w:pPr>
            <w:r w:rsidRPr="005F5305">
              <w:rPr>
                <w:b/>
                <w:color w:val="000000" w:themeColor="text1"/>
                <w:sz w:val="18"/>
                <w:szCs w:val="18"/>
                <w:lang w:val="fr-FR"/>
              </w:rPr>
              <w:t>India - Inde</w:t>
            </w:r>
          </w:p>
        </w:tc>
        <w:tc>
          <w:tcPr>
            <w:tcW w:w="1856" w:type="dxa"/>
            <w:vMerge w:val="restart"/>
            <w:shd w:val="clear" w:color="auto" w:fill="D9D9D9" w:themeFill="background1" w:themeFillShade="D9"/>
          </w:tcPr>
          <w:p w14:paraId="06123704" w14:textId="77777777" w:rsidR="00412D3A" w:rsidRPr="005F5305" w:rsidRDefault="00412D3A" w:rsidP="00F34D92">
            <w:pPr>
              <w:rPr>
                <w:b/>
                <w:color w:val="000000" w:themeColor="text1"/>
                <w:sz w:val="18"/>
                <w:szCs w:val="18"/>
                <w:lang w:val="fr-FR"/>
              </w:rPr>
            </w:pPr>
            <w:r w:rsidRPr="005F5305">
              <w:rPr>
                <w:b/>
                <w:color w:val="000000" w:themeColor="text1"/>
                <w:sz w:val="18"/>
                <w:szCs w:val="18"/>
                <w:lang w:val="fr-FR"/>
              </w:rPr>
              <w:t>NIOHC-CHOIS</w:t>
            </w:r>
          </w:p>
        </w:tc>
        <w:tc>
          <w:tcPr>
            <w:tcW w:w="3497" w:type="dxa"/>
            <w:shd w:val="clear" w:color="auto" w:fill="D9D9D9" w:themeFill="background1" w:themeFillShade="D9"/>
          </w:tcPr>
          <w:p w14:paraId="03D54636" w14:textId="77777777" w:rsidR="00412D3A" w:rsidRPr="005F5305" w:rsidRDefault="00412D3A" w:rsidP="00F34D92">
            <w:pPr>
              <w:rPr>
                <w:b/>
                <w:color w:val="000000" w:themeColor="text1"/>
                <w:sz w:val="18"/>
                <w:szCs w:val="18"/>
                <w:u w:val="single"/>
                <w:lang w:val="fr-FR"/>
              </w:rPr>
            </w:pPr>
            <w:r w:rsidRPr="005F5305">
              <w:rPr>
                <w:b/>
                <w:color w:val="000000" w:themeColor="text1"/>
                <w:sz w:val="18"/>
                <w:szCs w:val="18"/>
                <w:u w:val="single"/>
                <w:lang w:val="fr-FR"/>
              </w:rPr>
              <w:t>Vinay BADHWAR</w:t>
            </w:r>
          </w:p>
        </w:tc>
        <w:tc>
          <w:tcPr>
            <w:tcW w:w="3358" w:type="dxa"/>
            <w:shd w:val="clear" w:color="auto" w:fill="D9D9D9" w:themeFill="background1" w:themeFillShade="D9"/>
          </w:tcPr>
          <w:p w14:paraId="27F32A1C" w14:textId="77777777" w:rsidR="00412D3A" w:rsidRPr="00A16507" w:rsidRDefault="00412D3A" w:rsidP="00F34D92">
            <w:pPr>
              <w:rPr>
                <w:color w:val="000000" w:themeColor="text1"/>
                <w:sz w:val="18"/>
                <w:szCs w:val="18"/>
                <w:lang w:val="fr-FR"/>
              </w:rPr>
            </w:pPr>
            <w:r w:rsidRPr="00A16507">
              <w:rPr>
                <w:color w:val="000000" w:themeColor="text1"/>
                <w:sz w:val="18"/>
                <w:szCs w:val="18"/>
                <w:lang w:val="fr-FR"/>
              </w:rPr>
              <w:t>ia-inho@navy.gov.in</w:t>
            </w:r>
          </w:p>
        </w:tc>
      </w:tr>
      <w:tr w:rsidR="00412D3A" w:rsidRPr="009E766D" w14:paraId="6F432BC0" w14:textId="77777777" w:rsidTr="00F34D92">
        <w:trPr>
          <w:cantSplit/>
          <w:trHeight w:val="277"/>
          <w:tblHeader/>
          <w:jc w:val="center"/>
        </w:trPr>
        <w:tc>
          <w:tcPr>
            <w:tcW w:w="438" w:type="dxa"/>
            <w:vMerge/>
            <w:shd w:val="clear" w:color="auto" w:fill="D9D9D9" w:themeFill="background1" w:themeFillShade="D9"/>
          </w:tcPr>
          <w:p w14:paraId="2ED85E96" w14:textId="77777777" w:rsidR="00412D3A" w:rsidRPr="00873D55" w:rsidRDefault="00412D3A" w:rsidP="00F34D92">
            <w:pPr>
              <w:rPr>
                <w:color w:val="000000" w:themeColor="text1"/>
                <w:sz w:val="18"/>
                <w:szCs w:val="18"/>
                <w:lang w:val="fr-FR"/>
              </w:rPr>
            </w:pPr>
          </w:p>
        </w:tc>
        <w:tc>
          <w:tcPr>
            <w:tcW w:w="2045" w:type="dxa"/>
            <w:vMerge/>
            <w:shd w:val="clear" w:color="auto" w:fill="D9D9D9" w:themeFill="background1" w:themeFillShade="D9"/>
          </w:tcPr>
          <w:p w14:paraId="3DB17084" w14:textId="77777777" w:rsidR="00412D3A" w:rsidRPr="00873D55" w:rsidRDefault="00412D3A" w:rsidP="00F34D92">
            <w:pPr>
              <w:rPr>
                <w:color w:val="000000" w:themeColor="text1"/>
                <w:sz w:val="18"/>
                <w:szCs w:val="18"/>
                <w:lang w:val="fr-FR"/>
              </w:rPr>
            </w:pPr>
          </w:p>
        </w:tc>
        <w:tc>
          <w:tcPr>
            <w:tcW w:w="1856" w:type="dxa"/>
            <w:vMerge/>
            <w:shd w:val="clear" w:color="auto" w:fill="D9D9D9" w:themeFill="background1" w:themeFillShade="D9"/>
          </w:tcPr>
          <w:p w14:paraId="5B36517E" w14:textId="77777777" w:rsidR="00412D3A" w:rsidRPr="00873D55" w:rsidRDefault="00412D3A" w:rsidP="00F34D92">
            <w:pPr>
              <w:rPr>
                <w:color w:val="000000" w:themeColor="text1"/>
                <w:sz w:val="18"/>
                <w:szCs w:val="18"/>
                <w:lang w:val="fr-FR"/>
              </w:rPr>
            </w:pPr>
          </w:p>
        </w:tc>
        <w:tc>
          <w:tcPr>
            <w:tcW w:w="3497" w:type="dxa"/>
            <w:shd w:val="clear" w:color="auto" w:fill="D9D9D9" w:themeFill="background1" w:themeFillShade="D9"/>
          </w:tcPr>
          <w:p w14:paraId="4DE12AEF" w14:textId="77777777" w:rsidR="00412D3A" w:rsidRPr="005F5305" w:rsidRDefault="00412D3A" w:rsidP="00F34D92">
            <w:pPr>
              <w:rPr>
                <w:b/>
                <w:color w:val="000000" w:themeColor="text1"/>
                <w:sz w:val="18"/>
                <w:szCs w:val="18"/>
                <w:lang w:val="fr-FR"/>
              </w:rPr>
            </w:pPr>
            <w:r w:rsidRPr="005F5305">
              <w:rPr>
                <w:b/>
                <w:color w:val="000000" w:themeColor="text1"/>
                <w:sz w:val="18"/>
                <w:szCs w:val="18"/>
                <w:lang w:val="fr-FR"/>
              </w:rPr>
              <w:t>Ajay CHAUHAN</w:t>
            </w:r>
          </w:p>
        </w:tc>
        <w:tc>
          <w:tcPr>
            <w:tcW w:w="3358" w:type="dxa"/>
            <w:shd w:val="clear" w:color="auto" w:fill="D9D9D9" w:themeFill="background1" w:themeFillShade="D9"/>
          </w:tcPr>
          <w:p w14:paraId="5238FCB2" w14:textId="77777777" w:rsidR="00412D3A" w:rsidRPr="00873D55" w:rsidRDefault="00412D3A" w:rsidP="00F34D92">
            <w:pPr>
              <w:rPr>
                <w:color w:val="000000" w:themeColor="text1"/>
                <w:sz w:val="18"/>
                <w:szCs w:val="18"/>
                <w:lang w:val="fr-FR"/>
              </w:rPr>
            </w:pPr>
            <w:r w:rsidRPr="00873D55">
              <w:rPr>
                <w:color w:val="000000" w:themeColor="text1"/>
                <w:sz w:val="18"/>
                <w:szCs w:val="18"/>
                <w:lang w:val="fr-FR"/>
              </w:rPr>
              <w:t>ia-inho@navy.gov.in</w:t>
            </w:r>
          </w:p>
        </w:tc>
      </w:tr>
      <w:tr w:rsidR="00412D3A" w:rsidRPr="00873D55" w14:paraId="01ABC279" w14:textId="77777777" w:rsidTr="00F34D92">
        <w:trPr>
          <w:cantSplit/>
          <w:trHeight w:val="283"/>
          <w:tblHeader/>
          <w:jc w:val="center"/>
        </w:trPr>
        <w:tc>
          <w:tcPr>
            <w:tcW w:w="438" w:type="dxa"/>
            <w:vMerge w:val="restart"/>
          </w:tcPr>
          <w:p w14:paraId="7EF264F3" w14:textId="77777777" w:rsidR="00412D3A" w:rsidRPr="00873D55" w:rsidRDefault="00412D3A" w:rsidP="00F34D92">
            <w:pPr>
              <w:rPr>
                <w:b/>
                <w:color w:val="000000" w:themeColor="text1"/>
                <w:sz w:val="18"/>
                <w:szCs w:val="18"/>
                <w:lang w:val="fr-FR"/>
              </w:rPr>
            </w:pPr>
            <w:r w:rsidRPr="00873D55">
              <w:rPr>
                <w:b/>
                <w:color w:val="000000" w:themeColor="text1"/>
                <w:sz w:val="18"/>
                <w:szCs w:val="18"/>
                <w:lang w:val="fr-FR"/>
              </w:rPr>
              <w:t>9</w:t>
            </w:r>
          </w:p>
        </w:tc>
        <w:tc>
          <w:tcPr>
            <w:tcW w:w="2045" w:type="dxa"/>
            <w:vMerge w:val="restart"/>
          </w:tcPr>
          <w:p w14:paraId="3417B663" w14:textId="77777777" w:rsidR="00412D3A" w:rsidRPr="00873D55" w:rsidRDefault="00412D3A" w:rsidP="00F34D92">
            <w:pPr>
              <w:rPr>
                <w:b/>
                <w:color w:val="000000" w:themeColor="text1"/>
                <w:sz w:val="18"/>
                <w:szCs w:val="18"/>
                <w:lang w:val="fr-FR"/>
              </w:rPr>
            </w:pPr>
            <w:r w:rsidRPr="00873D55">
              <w:rPr>
                <w:b/>
                <w:color w:val="000000" w:themeColor="text1"/>
                <w:sz w:val="18"/>
                <w:szCs w:val="18"/>
                <w:lang w:val="fr-FR"/>
              </w:rPr>
              <w:t xml:space="preserve">Indonesia - </w:t>
            </w:r>
            <w:r w:rsidRPr="00873D55">
              <w:rPr>
                <w:b/>
                <w:i/>
                <w:color w:val="000000" w:themeColor="text1"/>
                <w:sz w:val="18"/>
                <w:szCs w:val="18"/>
                <w:lang w:val="fr-FR"/>
              </w:rPr>
              <w:t>Indonésie</w:t>
            </w:r>
          </w:p>
        </w:tc>
        <w:tc>
          <w:tcPr>
            <w:tcW w:w="1856" w:type="dxa"/>
            <w:vMerge w:val="restart"/>
          </w:tcPr>
          <w:p w14:paraId="0CBCD467" w14:textId="77777777" w:rsidR="00412D3A" w:rsidRPr="00873D55" w:rsidRDefault="00412D3A" w:rsidP="00F34D92">
            <w:pPr>
              <w:rPr>
                <w:b/>
                <w:color w:val="000000" w:themeColor="text1"/>
                <w:sz w:val="18"/>
                <w:szCs w:val="18"/>
                <w:lang w:val="fr-FR"/>
              </w:rPr>
            </w:pPr>
            <w:r w:rsidRPr="00873D55">
              <w:rPr>
                <w:b/>
                <w:color w:val="000000" w:themeColor="text1"/>
                <w:sz w:val="18"/>
                <w:szCs w:val="18"/>
                <w:lang w:val="fr-FR"/>
              </w:rPr>
              <w:t>EAHC-</w:t>
            </w:r>
            <w:r w:rsidRPr="00873D55">
              <w:rPr>
                <w:b/>
                <w:i/>
                <w:color w:val="000000" w:themeColor="text1"/>
                <w:sz w:val="18"/>
                <w:szCs w:val="18"/>
                <w:lang w:val="fr-FR"/>
              </w:rPr>
              <w:t>CHAO</w:t>
            </w:r>
          </w:p>
        </w:tc>
        <w:tc>
          <w:tcPr>
            <w:tcW w:w="3497" w:type="dxa"/>
          </w:tcPr>
          <w:p w14:paraId="432D1E21" w14:textId="77777777" w:rsidR="00412D3A" w:rsidRPr="00873D55" w:rsidRDefault="00412D3A" w:rsidP="00F34D92">
            <w:pPr>
              <w:rPr>
                <w:b/>
                <w:color w:val="000000" w:themeColor="text1"/>
                <w:sz w:val="18"/>
                <w:szCs w:val="18"/>
                <w:u w:val="single"/>
                <w:lang w:val="fr-FR"/>
              </w:rPr>
            </w:pPr>
            <w:r w:rsidRPr="00873D55">
              <w:rPr>
                <w:b/>
                <w:color w:val="000000" w:themeColor="text1"/>
                <w:sz w:val="18"/>
                <w:szCs w:val="18"/>
                <w:u w:val="single"/>
                <w:lang w:val="fr-FR"/>
              </w:rPr>
              <w:t xml:space="preserve">Harjo </w:t>
            </w:r>
            <w:r w:rsidRPr="00873D55">
              <w:rPr>
                <w:b/>
                <w:caps/>
                <w:color w:val="000000" w:themeColor="text1"/>
                <w:sz w:val="18"/>
                <w:szCs w:val="18"/>
                <w:u w:val="single"/>
                <w:lang w:val="fr-FR"/>
              </w:rPr>
              <w:t>Susmo</w:t>
            </w:r>
            <w:r w:rsidRPr="00873D55">
              <w:rPr>
                <w:b/>
                <w:caps/>
                <w:color w:val="000000" w:themeColor="text1"/>
                <w:sz w:val="18"/>
                <w:szCs w:val="18"/>
                <w:u w:val="single"/>
              </w:rPr>
              <w:t>ro</w:t>
            </w:r>
          </w:p>
        </w:tc>
        <w:tc>
          <w:tcPr>
            <w:tcW w:w="3358" w:type="dxa"/>
          </w:tcPr>
          <w:p w14:paraId="34E99FFF" w14:textId="77777777" w:rsidR="00412D3A" w:rsidRPr="00873D55" w:rsidRDefault="00EE2E65" w:rsidP="00F34D92">
            <w:pPr>
              <w:rPr>
                <w:color w:val="000000" w:themeColor="text1"/>
                <w:sz w:val="18"/>
                <w:szCs w:val="18"/>
                <w:lang w:val="fr-FR"/>
              </w:rPr>
            </w:pPr>
            <w:hyperlink r:id="rId55" w:history="1">
              <w:r w:rsidR="00412D3A" w:rsidRPr="00873D55">
                <w:rPr>
                  <w:color w:val="000000" w:themeColor="text1"/>
                  <w:sz w:val="18"/>
                  <w:szCs w:val="18"/>
                  <w:lang w:val="fr-FR"/>
                </w:rPr>
                <w:t>infohid@pushidrosal.id</w:t>
              </w:r>
            </w:hyperlink>
          </w:p>
        </w:tc>
      </w:tr>
      <w:tr w:rsidR="00412D3A" w:rsidRPr="00873D55" w14:paraId="58ED9A59" w14:textId="77777777" w:rsidTr="00F34D92">
        <w:trPr>
          <w:cantSplit/>
          <w:trHeight w:val="283"/>
          <w:tblHeader/>
          <w:jc w:val="center"/>
        </w:trPr>
        <w:tc>
          <w:tcPr>
            <w:tcW w:w="438" w:type="dxa"/>
            <w:vMerge/>
          </w:tcPr>
          <w:p w14:paraId="35503E5A" w14:textId="77777777" w:rsidR="00412D3A" w:rsidRPr="00873D55" w:rsidRDefault="00412D3A" w:rsidP="00F34D92">
            <w:pPr>
              <w:rPr>
                <w:color w:val="000000" w:themeColor="text1"/>
                <w:sz w:val="18"/>
                <w:szCs w:val="18"/>
                <w:lang w:val="fr-FR"/>
              </w:rPr>
            </w:pPr>
          </w:p>
        </w:tc>
        <w:tc>
          <w:tcPr>
            <w:tcW w:w="2045" w:type="dxa"/>
            <w:vMerge/>
          </w:tcPr>
          <w:p w14:paraId="6274C47C" w14:textId="77777777" w:rsidR="00412D3A" w:rsidRPr="00873D55" w:rsidRDefault="00412D3A" w:rsidP="00F34D92">
            <w:pPr>
              <w:rPr>
                <w:color w:val="000000" w:themeColor="text1"/>
                <w:sz w:val="18"/>
                <w:szCs w:val="18"/>
                <w:lang w:val="fr-FR"/>
              </w:rPr>
            </w:pPr>
          </w:p>
        </w:tc>
        <w:tc>
          <w:tcPr>
            <w:tcW w:w="1856" w:type="dxa"/>
            <w:vMerge/>
          </w:tcPr>
          <w:p w14:paraId="34A2A5F5" w14:textId="77777777" w:rsidR="00412D3A" w:rsidRPr="00873D55" w:rsidRDefault="00412D3A" w:rsidP="00F34D92">
            <w:pPr>
              <w:rPr>
                <w:color w:val="000000" w:themeColor="text1"/>
                <w:sz w:val="18"/>
                <w:szCs w:val="18"/>
                <w:lang w:val="fr-FR"/>
              </w:rPr>
            </w:pPr>
          </w:p>
        </w:tc>
        <w:tc>
          <w:tcPr>
            <w:tcW w:w="3497" w:type="dxa"/>
          </w:tcPr>
          <w:p w14:paraId="5EC58AD5" w14:textId="77777777" w:rsidR="00412D3A" w:rsidRPr="00873D55" w:rsidRDefault="00412D3A" w:rsidP="00F34D92">
            <w:pPr>
              <w:pStyle w:val="Heading1"/>
              <w:jc w:val="left"/>
              <w:rPr>
                <w:rFonts w:ascii="Times New Roman" w:hAnsi="Times New Roman"/>
                <w:color w:val="000000" w:themeColor="text1"/>
                <w:sz w:val="18"/>
                <w:szCs w:val="18"/>
                <w:lang w:val="fr-FR"/>
              </w:rPr>
            </w:pPr>
            <w:r w:rsidRPr="00873D55">
              <w:rPr>
                <w:rFonts w:ascii="Times New Roman" w:hAnsi="Times New Roman"/>
                <w:color w:val="000000" w:themeColor="text1"/>
                <w:sz w:val="18"/>
                <w:szCs w:val="18"/>
                <w:lang w:val="fr-FR"/>
              </w:rPr>
              <w:t>Yanuar HANDWIONO</w:t>
            </w:r>
          </w:p>
        </w:tc>
        <w:tc>
          <w:tcPr>
            <w:tcW w:w="3358" w:type="dxa"/>
          </w:tcPr>
          <w:p w14:paraId="5B6BFD9F" w14:textId="77777777" w:rsidR="00412D3A" w:rsidRPr="00873D55" w:rsidRDefault="00412D3A" w:rsidP="00F34D92">
            <w:pPr>
              <w:rPr>
                <w:color w:val="000000" w:themeColor="text1"/>
                <w:sz w:val="18"/>
                <w:szCs w:val="18"/>
              </w:rPr>
            </w:pPr>
            <w:r w:rsidRPr="00873D55">
              <w:rPr>
                <w:color w:val="000000" w:themeColor="text1"/>
                <w:sz w:val="18"/>
                <w:szCs w:val="18"/>
              </w:rPr>
              <w:t>infohid@pushidrosal.id</w:t>
            </w:r>
          </w:p>
        </w:tc>
      </w:tr>
      <w:tr w:rsidR="00412D3A" w:rsidRPr="00873D55" w14:paraId="420038CA" w14:textId="77777777" w:rsidTr="00F34D92">
        <w:trPr>
          <w:cantSplit/>
          <w:trHeight w:val="283"/>
          <w:tblHeader/>
          <w:jc w:val="center"/>
        </w:trPr>
        <w:tc>
          <w:tcPr>
            <w:tcW w:w="438" w:type="dxa"/>
            <w:vMerge/>
          </w:tcPr>
          <w:p w14:paraId="2E471D27" w14:textId="77777777" w:rsidR="00412D3A" w:rsidRPr="00873D55" w:rsidRDefault="00412D3A" w:rsidP="00F34D92">
            <w:pPr>
              <w:rPr>
                <w:color w:val="000000" w:themeColor="text1"/>
                <w:sz w:val="18"/>
                <w:szCs w:val="18"/>
                <w:lang w:val="fr-FR"/>
              </w:rPr>
            </w:pPr>
          </w:p>
        </w:tc>
        <w:tc>
          <w:tcPr>
            <w:tcW w:w="2045" w:type="dxa"/>
            <w:vMerge/>
          </w:tcPr>
          <w:p w14:paraId="79362C51" w14:textId="77777777" w:rsidR="00412D3A" w:rsidRPr="00873D55" w:rsidRDefault="00412D3A" w:rsidP="00F34D92">
            <w:pPr>
              <w:rPr>
                <w:color w:val="000000" w:themeColor="text1"/>
                <w:sz w:val="18"/>
                <w:szCs w:val="18"/>
                <w:lang w:val="fr-FR"/>
              </w:rPr>
            </w:pPr>
          </w:p>
        </w:tc>
        <w:tc>
          <w:tcPr>
            <w:tcW w:w="1856" w:type="dxa"/>
            <w:vMerge/>
          </w:tcPr>
          <w:p w14:paraId="2E4F26BF" w14:textId="77777777" w:rsidR="00412D3A" w:rsidRPr="00873D55" w:rsidRDefault="00412D3A" w:rsidP="00F34D92">
            <w:pPr>
              <w:rPr>
                <w:color w:val="000000" w:themeColor="text1"/>
                <w:sz w:val="18"/>
                <w:szCs w:val="18"/>
                <w:lang w:val="fr-FR"/>
              </w:rPr>
            </w:pPr>
          </w:p>
        </w:tc>
        <w:tc>
          <w:tcPr>
            <w:tcW w:w="3497" w:type="dxa"/>
          </w:tcPr>
          <w:p w14:paraId="2D8E4907" w14:textId="77777777" w:rsidR="00412D3A" w:rsidRPr="00873D55" w:rsidRDefault="00412D3A" w:rsidP="00F34D92">
            <w:pPr>
              <w:rPr>
                <w:b/>
                <w:color w:val="000000" w:themeColor="text1"/>
                <w:sz w:val="18"/>
                <w:szCs w:val="18"/>
                <w:lang w:val="en-US"/>
              </w:rPr>
            </w:pPr>
            <w:r>
              <w:rPr>
                <w:b/>
                <w:color w:val="000000" w:themeColor="text1"/>
                <w:sz w:val="18"/>
                <w:szCs w:val="18"/>
                <w:lang w:val="en-US"/>
              </w:rPr>
              <w:t>Oke D</w:t>
            </w:r>
            <w:r w:rsidRPr="00873D55">
              <w:rPr>
                <w:b/>
                <w:color w:val="000000" w:themeColor="text1"/>
                <w:sz w:val="18"/>
                <w:szCs w:val="18"/>
                <w:lang w:val="en-US"/>
              </w:rPr>
              <w:t>wiyana PRIBADI</w:t>
            </w:r>
          </w:p>
        </w:tc>
        <w:tc>
          <w:tcPr>
            <w:tcW w:w="3358" w:type="dxa"/>
          </w:tcPr>
          <w:p w14:paraId="46944AA3" w14:textId="77777777" w:rsidR="00412D3A" w:rsidRPr="00873D55" w:rsidRDefault="00412D3A" w:rsidP="00F34D92">
            <w:pPr>
              <w:rPr>
                <w:color w:val="000000" w:themeColor="text1"/>
                <w:sz w:val="18"/>
                <w:szCs w:val="18"/>
              </w:rPr>
            </w:pPr>
            <w:r w:rsidRPr="00873D55">
              <w:rPr>
                <w:color w:val="000000" w:themeColor="text1"/>
                <w:sz w:val="18"/>
                <w:szCs w:val="18"/>
              </w:rPr>
              <w:t>infohid@pushidrosal.id</w:t>
            </w:r>
          </w:p>
        </w:tc>
      </w:tr>
      <w:tr w:rsidR="00412D3A" w:rsidRPr="00873D55" w14:paraId="3280EAFF" w14:textId="77777777" w:rsidTr="00F34D92">
        <w:trPr>
          <w:cantSplit/>
          <w:trHeight w:val="283"/>
          <w:tblHeader/>
          <w:jc w:val="center"/>
        </w:trPr>
        <w:tc>
          <w:tcPr>
            <w:tcW w:w="438" w:type="dxa"/>
            <w:vMerge w:val="restart"/>
            <w:shd w:val="clear" w:color="auto" w:fill="FFFFFF" w:themeFill="background1"/>
          </w:tcPr>
          <w:p w14:paraId="1D8F749A" w14:textId="77777777" w:rsidR="00412D3A" w:rsidRPr="00873D55" w:rsidRDefault="00412D3A" w:rsidP="00F34D92">
            <w:pPr>
              <w:rPr>
                <w:b/>
                <w:color w:val="000000" w:themeColor="text1"/>
                <w:sz w:val="18"/>
                <w:szCs w:val="18"/>
                <w:lang w:val="en-US"/>
              </w:rPr>
            </w:pPr>
            <w:r w:rsidRPr="00873D55">
              <w:rPr>
                <w:b/>
                <w:color w:val="000000" w:themeColor="text1"/>
                <w:sz w:val="18"/>
                <w:szCs w:val="18"/>
                <w:lang w:val="en-US"/>
              </w:rPr>
              <w:t>10</w:t>
            </w:r>
          </w:p>
        </w:tc>
        <w:tc>
          <w:tcPr>
            <w:tcW w:w="2045" w:type="dxa"/>
            <w:vMerge w:val="restart"/>
            <w:shd w:val="clear" w:color="auto" w:fill="FFFFFF" w:themeFill="background1"/>
          </w:tcPr>
          <w:p w14:paraId="2378FBE8" w14:textId="77777777" w:rsidR="00412D3A" w:rsidRPr="00873D55" w:rsidRDefault="00412D3A" w:rsidP="00F34D92">
            <w:pPr>
              <w:rPr>
                <w:b/>
                <w:color w:val="000000" w:themeColor="text1"/>
                <w:sz w:val="18"/>
                <w:szCs w:val="18"/>
                <w:lang w:val="en-US"/>
              </w:rPr>
            </w:pPr>
            <w:r>
              <w:rPr>
                <w:b/>
                <w:color w:val="000000" w:themeColor="text1"/>
                <w:sz w:val="18"/>
                <w:szCs w:val="18"/>
                <w:lang w:val="en-US"/>
              </w:rPr>
              <w:t xml:space="preserve">Iran (Islamic Rep. Of) – </w:t>
            </w:r>
            <w:r w:rsidRPr="00CF4F96">
              <w:rPr>
                <w:b/>
                <w:i/>
                <w:color w:val="000000" w:themeColor="text1"/>
                <w:sz w:val="16"/>
                <w:szCs w:val="16"/>
                <w:lang w:val="en-US"/>
              </w:rPr>
              <w:t>Iran (Rép. Islamique d’)</w:t>
            </w:r>
          </w:p>
        </w:tc>
        <w:tc>
          <w:tcPr>
            <w:tcW w:w="1856" w:type="dxa"/>
            <w:vMerge w:val="restart"/>
            <w:shd w:val="clear" w:color="auto" w:fill="FFFFFF" w:themeFill="background1"/>
          </w:tcPr>
          <w:p w14:paraId="7364C374" w14:textId="77777777" w:rsidR="00412D3A" w:rsidRPr="00873D55" w:rsidRDefault="00412D3A" w:rsidP="00F34D92">
            <w:pPr>
              <w:rPr>
                <w:b/>
                <w:color w:val="000000" w:themeColor="text1"/>
                <w:sz w:val="18"/>
                <w:szCs w:val="18"/>
                <w:lang w:val="fr-FR"/>
              </w:rPr>
            </w:pPr>
            <w:r w:rsidRPr="00873D55">
              <w:rPr>
                <w:b/>
                <w:color w:val="000000" w:themeColor="text1"/>
                <w:sz w:val="18"/>
                <w:szCs w:val="18"/>
                <w:lang w:val="fr-FR"/>
              </w:rPr>
              <w:t>RSAHC-</w:t>
            </w:r>
            <w:r w:rsidRPr="00873D55">
              <w:rPr>
                <w:b/>
                <w:i/>
                <w:color w:val="000000" w:themeColor="text1"/>
                <w:sz w:val="18"/>
                <w:szCs w:val="18"/>
                <w:lang w:val="fr-FR"/>
              </w:rPr>
              <w:t>CHZMR</w:t>
            </w:r>
          </w:p>
        </w:tc>
        <w:tc>
          <w:tcPr>
            <w:tcW w:w="3497" w:type="dxa"/>
            <w:shd w:val="clear" w:color="auto" w:fill="FFFFFF" w:themeFill="background1"/>
          </w:tcPr>
          <w:p w14:paraId="7BAB209D" w14:textId="77777777" w:rsidR="00412D3A" w:rsidRPr="00873D55" w:rsidRDefault="00412D3A" w:rsidP="00F34D92">
            <w:pPr>
              <w:pStyle w:val="Heading2"/>
              <w:jc w:val="left"/>
              <w:rPr>
                <w:rFonts w:ascii="Times New Roman" w:hAnsi="Times New Roman"/>
                <w:color w:val="000000" w:themeColor="text1"/>
                <w:sz w:val="18"/>
                <w:szCs w:val="18"/>
                <w:u w:val="single"/>
              </w:rPr>
            </w:pPr>
            <w:r w:rsidRPr="00873D55">
              <w:rPr>
                <w:rFonts w:ascii="Times New Roman" w:hAnsi="Times New Roman"/>
                <w:color w:val="000000" w:themeColor="text1"/>
                <w:sz w:val="18"/>
                <w:szCs w:val="18"/>
                <w:u w:val="single"/>
              </w:rPr>
              <w:t>Hadi HAGHSHENAS</w:t>
            </w:r>
          </w:p>
        </w:tc>
        <w:tc>
          <w:tcPr>
            <w:tcW w:w="3358" w:type="dxa"/>
            <w:shd w:val="clear" w:color="auto" w:fill="FFFFFF" w:themeFill="background1"/>
          </w:tcPr>
          <w:p w14:paraId="6F0F2164" w14:textId="77777777" w:rsidR="00412D3A" w:rsidRPr="00873D55" w:rsidRDefault="00412D3A" w:rsidP="00F34D92">
            <w:pPr>
              <w:rPr>
                <w:color w:val="000000" w:themeColor="text1"/>
                <w:sz w:val="18"/>
                <w:szCs w:val="18"/>
                <w:lang w:val="en-US"/>
              </w:rPr>
            </w:pPr>
            <w:r w:rsidRPr="00873D55">
              <w:rPr>
                <w:color w:val="000000" w:themeColor="text1"/>
                <w:sz w:val="18"/>
                <w:szCs w:val="18"/>
                <w:lang w:val="en-US"/>
              </w:rPr>
              <w:t>hhaghshenas@pmo.ir</w:t>
            </w:r>
          </w:p>
        </w:tc>
      </w:tr>
      <w:tr w:rsidR="00412D3A" w:rsidRPr="00873D55" w14:paraId="59C4F582" w14:textId="77777777" w:rsidTr="00F34D92">
        <w:trPr>
          <w:cantSplit/>
          <w:trHeight w:val="283"/>
          <w:tblHeader/>
          <w:jc w:val="center"/>
        </w:trPr>
        <w:tc>
          <w:tcPr>
            <w:tcW w:w="438" w:type="dxa"/>
            <w:vMerge/>
            <w:shd w:val="clear" w:color="auto" w:fill="EEECE1" w:themeFill="background2"/>
          </w:tcPr>
          <w:p w14:paraId="16C4013F" w14:textId="77777777" w:rsidR="00412D3A" w:rsidRPr="00873D55" w:rsidRDefault="00412D3A" w:rsidP="00F34D92">
            <w:pPr>
              <w:rPr>
                <w:color w:val="000000" w:themeColor="text1"/>
                <w:sz w:val="18"/>
                <w:szCs w:val="18"/>
                <w:lang w:val="en-US"/>
              </w:rPr>
            </w:pPr>
          </w:p>
        </w:tc>
        <w:tc>
          <w:tcPr>
            <w:tcW w:w="2045" w:type="dxa"/>
            <w:vMerge/>
            <w:shd w:val="clear" w:color="auto" w:fill="EEECE1" w:themeFill="background2"/>
          </w:tcPr>
          <w:p w14:paraId="787081BC" w14:textId="77777777" w:rsidR="00412D3A" w:rsidRPr="00873D55" w:rsidRDefault="00412D3A" w:rsidP="00F34D92">
            <w:pPr>
              <w:rPr>
                <w:color w:val="000000" w:themeColor="text1"/>
                <w:sz w:val="18"/>
                <w:szCs w:val="18"/>
                <w:lang w:val="en-US"/>
              </w:rPr>
            </w:pPr>
          </w:p>
        </w:tc>
        <w:tc>
          <w:tcPr>
            <w:tcW w:w="1856" w:type="dxa"/>
            <w:vMerge/>
            <w:shd w:val="clear" w:color="auto" w:fill="EEECE1" w:themeFill="background2"/>
          </w:tcPr>
          <w:p w14:paraId="0F2DFDD0" w14:textId="77777777" w:rsidR="00412D3A" w:rsidRPr="00873D55" w:rsidRDefault="00412D3A" w:rsidP="00F34D92">
            <w:pPr>
              <w:rPr>
                <w:color w:val="000000" w:themeColor="text1"/>
                <w:sz w:val="18"/>
                <w:szCs w:val="18"/>
                <w:lang w:val="fr-FR"/>
              </w:rPr>
            </w:pPr>
          </w:p>
        </w:tc>
        <w:tc>
          <w:tcPr>
            <w:tcW w:w="3497" w:type="dxa"/>
            <w:shd w:val="clear" w:color="auto" w:fill="FFFFFF" w:themeFill="background1"/>
          </w:tcPr>
          <w:p w14:paraId="726ED96B" w14:textId="77777777" w:rsidR="00412D3A" w:rsidRPr="00873D55" w:rsidRDefault="00412D3A" w:rsidP="00F34D92">
            <w:pPr>
              <w:pStyle w:val="Heading1"/>
              <w:jc w:val="left"/>
              <w:rPr>
                <w:rFonts w:ascii="Times New Roman" w:hAnsi="Times New Roman"/>
                <w:color w:val="000000" w:themeColor="text1"/>
                <w:sz w:val="18"/>
                <w:szCs w:val="18"/>
              </w:rPr>
            </w:pPr>
            <w:r w:rsidRPr="00873D55">
              <w:rPr>
                <w:rFonts w:ascii="Times New Roman" w:hAnsi="Times New Roman"/>
                <w:color w:val="000000" w:themeColor="text1"/>
                <w:sz w:val="18"/>
                <w:szCs w:val="18"/>
              </w:rPr>
              <w:t>Akbar ROSTAMI</w:t>
            </w:r>
          </w:p>
        </w:tc>
        <w:tc>
          <w:tcPr>
            <w:tcW w:w="3358" w:type="dxa"/>
            <w:shd w:val="clear" w:color="auto" w:fill="FFFFFF" w:themeFill="background1"/>
          </w:tcPr>
          <w:p w14:paraId="2197DB4E" w14:textId="77777777" w:rsidR="00412D3A" w:rsidRPr="00873D55" w:rsidRDefault="00412D3A" w:rsidP="00F34D92">
            <w:pPr>
              <w:rPr>
                <w:color w:val="000000" w:themeColor="text1"/>
                <w:sz w:val="18"/>
                <w:szCs w:val="18"/>
                <w:lang w:val="en-US"/>
              </w:rPr>
            </w:pPr>
            <w:r w:rsidRPr="00873D55">
              <w:rPr>
                <w:color w:val="000000" w:themeColor="text1"/>
                <w:sz w:val="18"/>
                <w:szCs w:val="18"/>
                <w:lang w:val="en-US"/>
              </w:rPr>
              <w:t>akrostami@pmo.ir</w:t>
            </w:r>
          </w:p>
        </w:tc>
      </w:tr>
      <w:tr w:rsidR="00412D3A" w:rsidRPr="00873D55" w14:paraId="1BE57E37" w14:textId="77777777" w:rsidTr="00F34D92">
        <w:trPr>
          <w:cantSplit/>
          <w:trHeight w:val="283"/>
          <w:tblHeader/>
          <w:jc w:val="center"/>
        </w:trPr>
        <w:tc>
          <w:tcPr>
            <w:tcW w:w="438" w:type="dxa"/>
            <w:vMerge w:val="restart"/>
          </w:tcPr>
          <w:p w14:paraId="740B6293" w14:textId="77777777" w:rsidR="00412D3A" w:rsidRPr="00873D55" w:rsidRDefault="00412D3A" w:rsidP="00F34D92">
            <w:pPr>
              <w:rPr>
                <w:b/>
                <w:color w:val="000000" w:themeColor="text1"/>
                <w:sz w:val="18"/>
                <w:szCs w:val="18"/>
                <w:lang w:val="en-US"/>
              </w:rPr>
            </w:pPr>
            <w:r w:rsidRPr="00873D55">
              <w:rPr>
                <w:b/>
                <w:color w:val="000000" w:themeColor="text1"/>
                <w:sz w:val="18"/>
                <w:szCs w:val="18"/>
                <w:lang w:val="en-US"/>
              </w:rPr>
              <w:t>11</w:t>
            </w:r>
          </w:p>
        </w:tc>
        <w:tc>
          <w:tcPr>
            <w:tcW w:w="2045" w:type="dxa"/>
            <w:vMerge w:val="restart"/>
          </w:tcPr>
          <w:p w14:paraId="73D1A63F" w14:textId="77777777" w:rsidR="00412D3A" w:rsidRPr="00873D55" w:rsidRDefault="00412D3A" w:rsidP="00F34D92">
            <w:pPr>
              <w:rPr>
                <w:b/>
                <w:color w:val="000000" w:themeColor="text1"/>
                <w:sz w:val="18"/>
                <w:szCs w:val="18"/>
                <w:lang w:val="en-US"/>
              </w:rPr>
            </w:pPr>
            <w:r w:rsidRPr="00873D55">
              <w:rPr>
                <w:b/>
                <w:color w:val="000000" w:themeColor="text1"/>
                <w:sz w:val="18"/>
                <w:szCs w:val="18"/>
                <w:lang w:val="en-US"/>
              </w:rPr>
              <w:t xml:space="preserve">Italy - </w:t>
            </w:r>
            <w:r w:rsidRPr="00873D55">
              <w:rPr>
                <w:b/>
                <w:i/>
                <w:color w:val="000000" w:themeColor="text1"/>
                <w:sz w:val="18"/>
                <w:szCs w:val="18"/>
                <w:lang w:val="en-US"/>
              </w:rPr>
              <w:t>Italie</w:t>
            </w:r>
          </w:p>
        </w:tc>
        <w:tc>
          <w:tcPr>
            <w:tcW w:w="1856" w:type="dxa"/>
            <w:vMerge w:val="restart"/>
          </w:tcPr>
          <w:p w14:paraId="4CE3C109" w14:textId="77777777" w:rsidR="00412D3A" w:rsidRPr="00873D55" w:rsidRDefault="00412D3A" w:rsidP="00F34D92">
            <w:pPr>
              <w:rPr>
                <w:b/>
                <w:color w:val="000000" w:themeColor="text1"/>
                <w:sz w:val="18"/>
                <w:szCs w:val="18"/>
                <w:lang w:val="fr-FR"/>
              </w:rPr>
            </w:pPr>
            <w:r w:rsidRPr="00873D55">
              <w:rPr>
                <w:b/>
                <w:color w:val="000000" w:themeColor="text1"/>
                <w:sz w:val="18"/>
                <w:szCs w:val="18"/>
                <w:lang w:val="fr-FR"/>
              </w:rPr>
              <w:t>MBSHC-</w:t>
            </w:r>
            <w:r w:rsidRPr="00873D55">
              <w:rPr>
                <w:b/>
                <w:i/>
                <w:color w:val="000000" w:themeColor="text1"/>
                <w:sz w:val="18"/>
                <w:szCs w:val="18"/>
                <w:lang w:val="fr-FR"/>
              </w:rPr>
              <w:t>CHMMN</w:t>
            </w:r>
          </w:p>
        </w:tc>
        <w:tc>
          <w:tcPr>
            <w:tcW w:w="3497" w:type="dxa"/>
          </w:tcPr>
          <w:p w14:paraId="587163BD" w14:textId="77777777" w:rsidR="00412D3A" w:rsidRPr="00873D55" w:rsidRDefault="00412D3A" w:rsidP="00F34D92">
            <w:pPr>
              <w:rPr>
                <w:b/>
                <w:color w:val="000000" w:themeColor="text1"/>
                <w:sz w:val="18"/>
                <w:szCs w:val="18"/>
                <w:u w:val="single"/>
                <w:lang w:val="en-US"/>
              </w:rPr>
            </w:pPr>
            <w:r w:rsidRPr="00873D55">
              <w:rPr>
                <w:b/>
                <w:color w:val="000000" w:themeColor="text1"/>
                <w:sz w:val="18"/>
                <w:szCs w:val="18"/>
                <w:u w:val="single"/>
                <w:lang w:val="en-US"/>
              </w:rPr>
              <w:t>Luigi SINAPI</w:t>
            </w:r>
          </w:p>
        </w:tc>
        <w:tc>
          <w:tcPr>
            <w:tcW w:w="3358" w:type="dxa"/>
          </w:tcPr>
          <w:p w14:paraId="110C31F7" w14:textId="77777777" w:rsidR="00412D3A" w:rsidRPr="00873D55" w:rsidRDefault="00412D3A" w:rsidP="00F34D92">
            <w:pPr>
              <w:rPr>
                <w:color w:val="000000" w:themeColor="text1"/>
                <w:sz w:val="18"/>
                <w:szCs w:val="18"/>
                <w:lang w:val="en-US"/>
              </w:rPr>
            </w:pPr>
            <w:r w:rsidRPr="00873D55">
              <w:rPr>
                <w:color w:val="000000" w:themeColor="text1"/>
                <w:sz w:val="18"/>
                <w:szCs w:val="18"/>
                <w:lang w:val="en-US"/>
              </w:rPr>
              <w:t>luigi.sinapi@marina.difesa.it</w:t>
            </w:r>
          </w:p>
        </w:tc>
      </w:tr>
      <w:tr w:rsidR="00412D3A" w:rsidRPr="00873D55" w14:paraId="55B4F510" w14:textId="77777777" w:rsidTr="00F34D92">
        <w:trPr>
          <w:cantSplit/>
          <w:trHeight w:val="283"/>
          <w:tblHeader/>
          <w:jc w:val="center"/>
        </w:trPr>
        <w:tc>
          <w:tcPr>
            <w:tcW w:w="438" w:type="dxa"/>
            <w:vMerge/>
          </w:tcPr>
          <w:p w14:paraId="4E27C145" w14:textId="77777777" w:rsidR="00412D3A" w:rsidRPr="00873D55" w:rsidRDefault="00412D3A" w:rsidP="00F34D92">
            <w:pPr>
              <w:rPr>
                <w:b/>
                <w:color w:val="000000" w:themeColor="text1"/>
                <w:sz w:val="18"/>
                <w:szCs w:val="18"/>
                <w:lang w:val="en-US"/>
              </w:rPr>
            </w:pPr>
          </w:p>
        </w:tc>
        <w:tc>
          <w:tcPr>
            <w:tcW w:w="2045" w:type="dxa"/>
            <w:vMerge/>
          </w:tcPr>
          <w:p w14:paraId="662E643B" w14:textId="77777777" w:rsidR="00412D3A" w:rsidRPr="00873D55" w:rsidRDefault="00412D3A" w:rsidP="00F34D92">
            <w:pPr>
              <w:rPr>
                <w:b/>
                <w:color w:val="000000" w:themeColor="text1"/>
                <w:sz w:val="18"/>
                <w:szCs w:val="18"/>
                <w:lang w:val="en-US"/>
              </w:rPr>
            </w:pPr>
          </w:p>
        </w:tc>
        <w:tc>
          <w:tcPr>
            <w:tcW w:w="1856" w:type="dxa"/>
            <w:vMerge/>
          </w:tcPr>
          <w:p w14:paraId="1CC8286B" w14:textId="77777777" w:rsidR="00412D3A" w:rsidRPr="00873D55" w:rsidRDefault="00412D3A" w:rsidP="00F34D92">
            <w:pPr>
              <w:rPr>
                <w:b/>
                <w:color w:val="000000" w:themeColor="text1"/>
                <w:sz w:val="18"/>
                <w:szCs w:val="18"/>
                <w:lang w:val="en-US"/>
              </w:rPr>
            </w:pPr>
          </w:p>
        </w:tc>
        <w:tc>
          <w:tcPr>
            <w:tcW w:w="3497" w:type="dxa"/>
            <w:shd w:val="clear" w:color="auto" w:fill="FFFFFF" w:themeFill="background1"/>
          </w:tcPr>
          <w:p w14:paraId="45C34373" w14:textId="77777777" w:rsidR="00412D3A" w:rsidRPr="00873D55" w:rsidRDefault="00412D3A" w:rsidP="00F34D92">
            <w:pPr>
              <w:rPr>
                <w:b/>
                <w:color w:val="000000" w:themeColor="text1"/>
                <w:sz w:val="18"/>
                <w:szCs w:val="18"/>
              </w:rPr>
            </w:pPr>
            <w:r w:rsidRPr="00873D55">
              <w:rPr>
                <w:b/>
                <w:color w:val="000000" w:themeColor="text1"/>
                <w:sz w:val="18"/>
                <w:szCs w:val="18"/>
              </w:rPr>
              <w:t>Erik BISCOTTI</w:t>
            </w:r>
          </w:p>
        </w:tc>
        <w:tc>
          <w:tcPr>
            <w:tcW w:w="3358" w:type="dxa"/>
            <w:shd w:val="clear" w:color="auto" w:fill="FFFFFF" w:themeFill="background1"/>
          </w:tcPr>
          <w:p w14:paraId="6EFF5D8E" w14:textId="77777777" w:rsidR="00412D3A" w:rsidRPr="00873D55" w:rsidRDefault="00412D3A" w:rsidP="00F34D92">
            <w:pPr>
              <w:rPr>
                <w:color w:val="000000" w:themeColor="text1"/>
                <w:sz w:val="18"/>
                <w:szCs w:val="18"/>
                <w:lang w:val="en-US"/>
              </w:rPr>
            </w:pPr>
            <w:r w:rsidRPr="00873D55">
              <w:rPr>
                <w:color w:val="000000" w:themeColor="text1"/>
                <w:sz w:val="18"/>
                <w:szCs w:val="18"/>
                <w:lang w:val="en-US"/>
              </w:rPr>
              <w:t>erikd.biscotti@marina.difesa.it</w:t>
            </w:r>
          </w:p>
        </w:tc>
      </w:tr>
      <w:tr w:rsidR="00412D3A" w:rsidRPr="00873D55" w14:paraId="3D861579" w14:textId="77777777" w:rsidTr="00F34D92">
        <w:trPr>
          <w:cantSplit/>
          <w:trHeight w:val="283"/>
          <w:tblHeader/>
          <w:jc w:val="center"/>
        </w:trPr>
        <w:tc>
          <w:tcPr>
            <w:tcW w:w="438" w:type="dxa"/>
            <w:vMerge w:val="restart"/>
          </w:tcPr>
          <w:p w14:paraId="1A2A56FC" w14:textId="77777777" w:rsidR="00412D3A" w:rsidRPr="00873D55" w:rsidRDefault="00412D3A" w:rsidP="00F34D92">
            <w:pPr>
              <w:rPr>
                <w:b/>
                <w:color w:val="000000" w:themeColor="text1"/>
                <w:sz w:val="18"/>
                <w:szCs w:val="18"/>
                <w:lang w:val="en-US"/>
              </w:rPr>
            </w:pPr>
            <w:r w:rsidRPr="00873D55">
              <w:rPr>
                <w:b/>
                <w:color w:val="000000" w:themeColor="text1"/>
                <w:sz w:val="18"/>
                <w:szCs w:val="18"/>
                <w:lang w:val="en-US"/>
              </w:rPr>
              <w:t>12</w:t>
            </w:r>
          </w:p>
        </w:tc>
        <w:tc>
          <w:tcPr>
            <w:tcW w:w="2045" w:type="dxa"/>
            <w:vMerge w:val="restart"/>
          </w:tcPr>
          <w:p w14:paraId="6557B1CC" w14:textId="77777777" w:rsidR="00412D3A" w:rsidRPr="00873D55" w:rsidRDefault="00412D3A" w:rsidP="00F34D92">
            <w:pPr>
              <w:rPr>
                <w:b/>
                <w:color w:val="000000" w:themeColor="text1"/>
                <w:sz w:val="18"/>
                <w:szCs w:val="18"/>
                <w:lang w:val="en-US"/>
              </w:rPr>
            </w:pPr>
            <w:r w:rsidRPr="00873D55">
              <w:rPr>
                <w:b/>
                <w:color w:val="000000" w:themeColor="text1"/>
                <w:sz w:val="18"/>
                <w:szCs w:val="18"/>
                <w:lang w:val="en-US"/>
              </w:rPr>
              <w:t xml:space="preserve">Malaysia - </w:t>
            </w:r>
            <w:r w:rsidRPr="00873D55">
              <w:rPr>
                <w:b/>
                <w:i/>
                <w:color w:val="000000" w:themeColor="text1"/>
                <w:sz w:val="18"/>
                <w:szCs w:val="18"/>
                <w:lang w:val="en-US"/>
              </w:rPr>
              <w:t>Malaisie</w:t>
            </w:r>
          </w:p>
        </w:tc>
        <w:tc>
          <w:tcPr>
            <w:tcW w:w="1856" w:type="dxa"/>
            <w:vMerge w:val="restart"/>
          </w:tcPr>
          <w:p w14:paraId="704CDE69" w14:textId="77777777" w:rsidR="00412D3A" w:rsidRPr="00873D55" w:rsidRDefault="00412D3A" w:rsidP="00F34D92">
            <w:pPr>
              <w:rPr>
                <w:b/>
                <w:color w:val="000000" w:themeColor="text1"/>
                <w:sz w:val="18"/>
                <w:szCs w:val="18"/>
                <w:lang w:val="fr-FR"/>
              </w:rPr>
            </w:pPr>
            <w:r w:rsidRPr="00873D55">
              <w:rPr>
                <w:b/>
                <w:color w:val="000000" w:themeColor="text1"/>
                <w:sz w:val="18"/>
                <w:szCs w:val="18"/>
                <w:lang w:val="fr-FR"/>
              </w:rPr>
              <w:t>EAHC-</w:t>
            </w:r>
            <w:r w:rsidRPr="00873D55">
              <w:rPr>
                <w:b/>
                <w:i/>
                <w:color w:val="000000" w:themeColor="text1"/>
                <w:sz w:val="18"/>
                <w:szCs w:val="18"/>
                <w:lang w:val="fr-FR"/>
              </w:rPr>
              <w:t>CHAO</w:t>
            </w:r>
          </w:p>
        </w:tc>
        <w:tc>
          <w:tcPr>
            <w:tcW w:w="3497" w:type="dxa"/>
          </w:tcPr>
          <w:p w14:paraId="4FFD5349" w14:textId="77777777" w:rsidR="00412D3A" w:rsidRPr="00873D55" w:rsidRDefault="00412D3A" w:rsidP="00F34D92">
            <w:pPr>
              <w:rPr>
                <w:color w:val="000000" w:themeColor="text1"/>
                <w:sz w:val="18"/>
                <w:szCs w:val="18"/>
                <w:u w:val="single"/>
                <w:lang w:val="de-DE"/>
              </w:rPr>
            </w:pPr>
            <w:r w:rsidRPr="00873D55">
              <w:rPr>
                <w:b/>
                <w:color w:val="000000" w:themeColor="text1"/>
                <w:sz w:val="18"/>
                <w:szCs w:val="18"/>
                <w:u w:val="single"/>
              </w:rPr>
              <w:t>Hanafiah HASSAN</w:t>
            </w:r>
          </w:p>
        </w:tc>
        <w:tc>
          <w:tcPr>
            <w:tcW w:w="3358" w:type="dxa"/>
          </w:tcPr>
          <w:p w14:paraId="4470FC26" w14:textId="77777777" w:rsidR="00412D3A" w:rsidRPr="00873D55" w:rsidRDefault="00412D3A" w:rsidP="00F34D92">
            <w:pPr>
              <w:rPr>
                <w:color w:val="000000" w:themeColor="text1"/>
                <w:sz w:val="18"/>
                <w:szCs w:val="18"/>
                <w:lang w:val="en-US"/>
              </w:rPr>
            </w:pPr>
            <w:r w:rsidRPr="00873D55">
              <w:rPr>
                <w:color w:val="000000" w:themeColor="text1"/>
                <w:sz w:val="18"/>
                <w:szCs w:val="18"/>
                <w:lang w:val="en-US"/>
              </w:rPr>
              <w:t>nhc@navy.mil.my</w:t>
            </w:r>
          </w:p>
        </w:tc>
      </w:tr>
      <w:tr w:rsidR="00412D3A" w:rsidRPr="00873D55" w14:paraId="77F31B2C" w14:textId="77777777" w:rsidTr="00F34D92">
        <w:trPr>
          <w:cantSplit/>
          <w:trHeight w:val="283"/>
          <w:tblHeader/>
          <w:jc w:val="center"/>
        </w:trPr>
        <w:tc>
          <w:tcPr>
            <w:tcW w:w="438" w:type="dxa"/>
            <w:vMerge/>
          </w:tcPr>
          <w:p w14:paraId="5BF28A5D" w14:textId="77777777" w:rsidR="00412D3A" w:rsidRPr="00873D55" w:rsidRDefault="00412D3A" w:rsidP="00F34D92">
            <w:pPr>
              <w:rPr>
                <w:color w:val="000000" w:themeColor="text1"/>
                <w:sz w:val="18"/>
                <w:szCs w:val="18"/>
                <w:lang w:val="en-US"/>
              </w:rPr>
            </w:pPr>
          </w:p>
        </w:tc>
        <w:tc>
          <w:tcPr>
            <w:tcW w:w="2045" w:type="dxa"/>
            <w:vMerge/>
          </w:tcPr>
          <w:p w14:paraId="02B2EF99" w14:textId="77777777" w:rsidR="00412D3A" w:rsidRPr="00873D55" w:rsidRDefault="00412D3A" w:rsidP="00F34D92">
            <w:pPr>
              <w:rPr>
                <w:color w:val="000000" w:themeColor="text1"/>
                <w:sz w:val="18"/>
                <w:szCs w:val="18"/>
                <w:lang w:val="en-US"/>
              </w:rPr>
            </w:pPr>
          </w:p>
        </w:tc>
        <w:tc>
          <w:tcPr>
            <w:tcW w:w="1856" w:type="dxa"/>
            <w:vMerge/>
          </w:tcPr>
          <w:p w14:paraId="259E83F2" w14:textId="77777777" w:rsidR="00412D3A" w:rsidRPr="00873D55" w:rsidRDefault="00412D3A" w:rsidP="00F34D92">
            <w:pPr>
              <w:rPr>
                <w:color w:val="000000" w:themeColor="text1"/>
                <w:sz w:val="18"/>
                <w:szCs w:val="18"/>
                <w:lang w:val="fr-FR"/>
              </w:rPr>
            </w:pPr>
          </w:p>
        </w:tc>
        <w:tc>
          <w:tcPr>
            <w:tcW w:w="3497" w:type="dxa"/>
          </w:tcPr>
          <w:p w14:paraId="4D3899B5" w14:textId="77777777" w:rsidR="00412D3A" w:rsidRPr="00873D55" w:rsidRDefault="00412D3A" w:rsidP="00F34D92">
            <w:pPr>
              <w:rPr>
                <w:b/>
                <w:color w:val="000000" w:themeColor="text1"/>
                <w:sz w:val="18"/>
                <w:szCs w:val="18"/>
              </w:rPr>
            </w:pPr>
            <w:r w:rsidRPr="00873D55">
              <w:rPr>
                <w:b/>
                <w:color w:val="000000" w:themeColor="text1"/>
                <w:sz w:val="18"/>
                <w:szCs w:val="18"/>
              </w:rPr>
              <w:t>Azamar Omar LUKMAN HANAFIAH</w:t>
            </w:r>
          </w:p>
        </w:tc>
        <w:tc>
          <w:tcPr>
            <w:tcW w:w="3358" w:type="dxa"/>
          </w:tcPr>
          <w:p w14:paraId="0F6D877A" w14:textId="77777777" w:rsidR="00412D3A" w:rsidRPr="00873D55" w:rsidRDefault="00412D3A" w:rsidP="00F34D92">
            <w:pPr>
              <w:rPr>
                <w:color w:val="000000" w:themeColor="text1"/>
                <w:sz w:val="18"/>
                <w:szCs w:val="18"/>
                <w:lang w:val="en-US"/>
              </w:rPr>
            </w:pPr>
            <w:r w:rsidRPr="00873D55">
              <w:rPr>
                <w:color w:val="000000" w:themeColor="text1"/>
                <w:sz w:val="18"/>
                <w:szCs w:val="18"/>
                <w:lang w:val="en-US"/>
              </w:rPr>
              <w:t>lukman@navy.mil.my</w:t>
            </w:r>
          </w:p>
        </w:tc>
      </w:tr>
      <w:tr w:rsidR="00412D3A" w:rsidRPr="00873D55" w14:paraId="435E4AEB" w14:textId="77777777" w:rsidTr="00F34D92">
        <w:trPr>
          <w:cantSplit/>
          <w:trHeight w:val="283"/>
          <w:tblHeader/>
          <w:jc w:val="center"/>
        </w:trPr>
        <w:tc>
          <w:tcPr>
            <w:tcW w:w="438" w:type="dxa"/>
          </w:tcPr>
          <w:p w14:paraId="44666E9B" w14:textId="77777777" w:rsidR="00412D3A" w:rsidRPr="00873D55" w:rsidRDefault="00412D3A" w:rsidP="00F34D92">
            <w:pPr>
              <w:rPr>
                <w:b/>
                <w:color w:val="000000" w:themeColor="text1"/>
                <w:sz w:val="18"/>
                <w:szCs w:val="18"/>
                <w:lang w:val="en-US"/>
              </w:rPr>
            </w:pPr>
            <w:r w:rsidRPr="00873D55">
              <w:rPr>
                <w:b/>
                <w:color w:val="000000" w:themeColor="text1"/>
                <w:sz w:val="18"/>
                <w:szCs w:val="18"/>
                <w:lang w:val="en-US"/>
              </w:rPr>
              <w:t>13</w:t>
            </w:r>
          </w:p>
        </w:tc>
        <w:tc>
          <w:tcPr>
            <w:tcW w:w="2045" w:type="dxa"/>
          </w:tcPr>
          <w:p w14:paraId="28AE0175" w14:textId="77777777" w:rsidR="00412D3A" w:rsidRPr="00873D55" w:rsidRDefault="00412D3A" w:rsidP="00F34D92">
            <w:pPr>
              <w:rPr>
                <w:b/>
                <w:color w:val="000000" w:themeColor="text1"/>
                <w:sz w:val="18"/>
                <w:szCs w:val="18"/>
                <w:lang w:val="en-US"/>
              </w:rPr>
            </w:pPr>
            <w:r w:rsidRPr="00873D55">
              <w:rPr>
                <w:b/>
                <w:color w:val="000000" w:themeColor="text1"/>
                <w:sz w:val="18"/>
                <w:szCs w:val="18"/>
                <w:lang w:val="en-US"/>
              </w:rPr>
              <w:t xml:space="preserve">Netherlands – </w:t>
            </w:r>
            <w:r w:rsidRPr="00873D55">
              <w:rPr>
                <w:b/>
                <w:i/>
                <w:color w:val="000000" w:themeColor="text1"/>
                <w:sz w:val="18"/>
                <w:szCs w:val="18"/>
                <w:lang w:val="en-US"/>
              </w:rPr>
              <w:t>Pays-Bas</w:t>
            </w:r>
          </w:p>
        </w:tc>
        <w:tc>
          <w:tcPr>
            <w:tcW w:w="1856" w:type="dxa"/>
          </w:tcPr>
          <w:p w14:paraId="367AB47B" w14:textId="77777777" w:rsidR="00412D3A" w:rsidRPr="00873D55" w:rsidRDefault="00412D3A" w:rsidP="00F34D92">
            <w:pPr>
              <w:rPr>
                <w:b/>
                <w:color w:val="000000" w:themeColor="text1"/>
                <w:sz w:val="18"/>
                <w:szCs w:val="18"/>
                <w:lang w:val="fr-FR"/>
              </w:rPr>
            </w:pPr>
            <w:r w:rsidRPr="00873D55">
              <w:rPr>
                <w:b/>
                <w:color w:val="000000" w:themeColor="text1"/>
                <w:sz w:val="18"/>
                <w:szCs w:val="18"/>
                <w:lang w:val="fr-FR"/>
              </w:rPr>
              <w:t>MACHC-</w:t>
            </w:r>
            <w:r w:rsidRPr="00873D55">
              <w:rPr>
                <w:b/>
                <w:i/>
                <w:color w:val="000000" w:themeColor="text1"/>
                <w:sz w:val="18"/>
                <w:szCs w:val="18"/>
                <w:lang w:val="fr-FR"/>
              </w:rPr>
              <w:t>CHMAC</w:t>
            </w:r>
          </w:p>
        </w:tc>
        <w:tc>
          <w:tcPr>
            <w:tcW w:w="3497" w:type="dxa"/>
          </w:tcPr>
          <w:p w14:paraId="1C6A9765" w14:textId="77777777" w:rsidR="00412D3A" w:rsidRPr="00873D55" w:rsidRDefault="00412D3A" w:rsidP="00F34D92">
            <w:pPr>
              <w:rPr>
                <w:b/>
                <w:color w:val="000000" w:themeColor="text1"/>
                <w:sz w:val="18"/>
                <w:szCs w:val="18"/>
                <w:u w:val="single"/>
                <w:lang w:val="en-US"/>
              </w:rPr>
            </w:pPr>
            <w:r w:rsidRPr="00873D55">
              <w:rPr>
                <w:b/>
                <w:color w:val="000000" w:themeColor="text1"/>
                <w:sz w:val="18"/>
                <w:szCs w:val="18"/>
                <w:u w:val="single"/>
                <w:lang w:val="en-US"/>
              </w:rPr>
              <w:t>Marc VAN DER DONCK</w:t>
            </w:r>
          </w:p>
        </w:tc>
        <w:tc>
          <w:tcPr>
            <w:tcW w:w="3358" w:type="dxa"/>
          </w:tcPr>
          <w:p w14:paraId="403EC6D2" w14:textId="77777777" w:rsidR="00412D3A" w:rsidRPr="00873D55" w:rsidRDefault="00412D3A" w:rsidP="00F34D92">
            <w:pPr>
              <w:rPr>
                <w:color w:val="000000" w:themeColor="text1"/>
                <w:sz w:val="18"/>
                <w:szCs w:val="18"/>
                <w:lang w:val="en-US"/>
              </w:rPr>
            </w:pPr>
            <w:r w:rsidRPr="00873D55">
              <w:rPr>
                <w:color w:val="000000" w:themeColor="text1"/>
                <w:sz w:val="18"/>
                <w:szCs w:val="18"/>
                <w:lang w:val="en-US"/>
              </w:rPr>
              <w:t>mcj.vd.donck@mindef.nl</w:t>
            </w:r>
          </w:p>
        </w:tc>
      </w:tr>
      <w:tr w:rsidR="00412D3A" w:rsidRPr="00873D55" w14:paraId="2CF331DD" w14:textId="77777777" w:rsidTr="00F34D92">
        <w:trPr>
          <w:cantSplit/>
          <w:trHeight w:val="87"/>
          <w:tblHeader/>
          <w:jc w:val="center"/>
        </w:trPr>
        <w:tc>
          <w:tcPr>
            <w:tcW w:w="438" w:type="dxa"/>
            <w:vMerge w:val="restart"/>
          </w:tcPr>
          <w:p w14:paraId="136CF10A" w14:textId="77777777" w:rsidR="00412D3A" w:rsidRPr="00873D55" w:rsidRDefault="00412D3A" w:rsidP="00F34D92">
            <w:pPr>
              <w:rPr>
                <w:b/>
                <w:sz w:val="18"/>
                <w:szCs w:val="18"/>
                <w:lang w:val="en-US"/>
              </w:rPr>
            </w:pPr>
            <w:r w:rsidRPr="00873D55">
              <w:rPr>
                <w:b/>
                <w:sz w:val="18"/>
                <w:szCs w:val="18"/>
                <w:lang w:val="en-US"/>
              </w:rPr>
              <w:t>14</w:t>
            </w:r>
          </w:p>
        </w:tc>
        <w:tc>
          <w:tcPr>
            <w:tcW w:w="2045" w:type="dxa"/>
            <w:vMerge w:val="restart"/>
          </w:tcPr>
          <w:p w14:paraId="5567D40A" w14:textId="77777777" w:rsidR="00412D3A" w:rsidRPr="00873D55" w:rsidRDefault="00412D3A" w:rsidP="00F34D92">
            <w:pPr>
              <w:rPr>
                <w:b/>
                <w:sz w:val="18"/>
                <w:szCs w:val="18"/>
                <w:lang w:val="en-US"/>
              </w:rPr>
            </w:pPr>
            <w:r w:rsidRPr="00873D55">
              <w:rPr>
                <w:b/>
                <w:sz w:val="18"/>
                <w:szCs w:val="18"/>
                <w:lang w:val="en-US"/>
              </w:rPr>
              <w:t>Pakistan</w:t>
            </w:r>
          </w:p>
        </w:tc>
        <w:tc>
          <w:tcPr>
            <w:tcW w:w="1856" w:type="dxa"/>
            <w:vMerge w:val="restart"/>
          </w:tcPr>
          <w:p w14:paraId="0B3E6172" w14:textId="77777777" w:rsidR="00412D3A" w:rsidRPr="00873D55" w:rsidRDefault="00412D3A" w:rsidP="00F34D92">
            <w:pPr>
              <w:rPr>
                <w:b/>
                <w:sz w:val="18"/>
                <w:szCs w:val="18"/>
                <w:lang w:val="fr-FR"/>
              </w:rPr>
            </w:pPr>
            <w:r w:rsidRPr="00873D55">
              <w:rPr>
                <w:b/>
                <w:sz w:val="18"/>
                <w:szCs w:val="18"/>
                <w:lang w:val="fr-FR"/>
              </w:rPr>
              <w:t>RSAHC-</w:t>
            </w:r>
            <w:r w:rsidRPr="00873D55">
              <w:rPr>
                <w:b/>
                <w:i/>
                <w:sz w:val="18"/>
                <w:szCs w:val="18"/>
                <w:lang w:val="fr-FR"/>
              </w:rPr>
              <w:t>CHZMR</w:t>
            </w:r>
          </w:p>
        </w:tc>
        <w:tc>
          <w:tcPr>
            <w:tcW w:w="3497" w:type="dxa"/>
          </w:tcPr>
          <w:p w14:paraId="732D15C6" w14:textId="77777777" w:rsidR="00412D3A" w:rsidRPr="00873D55" w:rsidRDefault="00412D3A" w:rsidP="00F34D92">
            <w:pPr>
              <w:pStyle w:val="Heading1"/>
              <w:jc w:val="left"/>
              <w:rPr>
                <w:rFonts w:ascii="Times New Roman" w:hAnsi="Times New Roman"/>
                <w:sz w:val="18"/>
                <w:szCs w:val="18"/>
                <w:u w:val="single"/>
              </w:rPr>
            </w:pPr>
            <w:r>
              <w:rPr>
                <w:rFonts w:ascii="Times New Roman" w:hAnsi="Times New Roman"/>
                <w:sz w:val="18"/>
                <w:szCs w:val="18"/>
                <w:u w:val="single"/>
              </w:rPr>
              <w:t>Salman A</w:t>
            </w:r>
            <w:r w:rsidRPr="00873D55">
              <w:rPr>
                <w:rFonts w:ascii="Times New Roman" w:hAnsi="Times New Roman"/>
                <w:sz w:val="18"/>
                <w:szCs w:val="18"/>
                <w:u w:val="single"/>
              </w:rPr>
              <w:t>hmed KHAN</w:t>
            </w:r>
          </w:p>
        </w:tc>
        <w:tc>
          <w:tcPr>
            <w:tcW w:w="3358" w:type="dxa"/>
          </w:tcPr>
          <w:p w14:paraId="23A93216" w14:textId="0139A926" w:rsidR="00412D3A" w:rsidRPr="00873D55" w:rsidRDefault="00412D3A" w:rsidP="00F34D92">
            <w:pPr>
              <w:rPr>
                <w:sz w:val="18"/>
                <w:szCs w:val="18"/>
                <w:lang w:val="en-US"/>
              </w:rPr>
            </w:pPr>
            <w:r w:rsidRPr="00873D55">
              <w:rPr>
                <w:sz w:val="18"/>
                <w:szCs w:val="18"/>
                <w:lang w:val="en-US"/>
              </w:rPr>
              <w:t>hy</w:t>
            </w:r>
            <w:r>
              <w:rPr>
                <w:sz w:val="18"/>
                <w:szCs w:val="18"/>
                <w:lang w:val="en-US"/>
              </w:rPr>
              <w:t>dropa</w:t>
            </w:r>
            <w:r w:rsidRPr="00873D55">
              <w:rPr>
                <w:sz w:val="18"/>
                <w:szCs w:val="18"/>
                <w:lang w:val="en-US"/>
              </w:rPr>
              <w:t>k@paknavy.gov.pk</w:t>
            </w:r>
          </w:p>
        </w:tc>
      </w:tr>
      <w:tr w:rsidR="00412D3A" w:rsidRPr="00873D55" w14:paraId="25B28623" w14:textId="77777777" w:rsidTr="00412D3A">
        <w:trPr>
          <w:cantSplit/>
          <w:trHeight w:val="87"/>
          <w:tblHeader/>
          <w:jc w:val="center"/>
        </w:trPr>
        <w:tc>
          <w:tcPr>
            <w:tcW w:w="438" w:type="dxa"/>
            <w:vMerge/>
          </w:tcPr>
          <w:p w14:paraId="08CCA3C9" w14:textId="77777777" w:rsidR="00412D3A" w:rsidRPr="00873D55" w:rsidRDefault="00412D3A" w:rsidP="00F34D92">
            <w:pPr>
              <w:rPr>
                <w:b/>
                <w:sz w:val="18"/>
                <w:szCs w:val="18"/>
                <w:lang w:val="en-US"/>
              </w:rPr>
            </w:pPr>
          </w:p>
        </w:tc>
        <w:tc>
          <w:tcPr>
            <w:tcW w:w="2045" w:type="dxa"/>
            <w:vMerge/>
          </w:tcPr>
          <w:p w14:paraId="2DB407D9" w14:textId="77777777" w:rsidR="00412D3A" w:rsidRPr="00873D55" w:rsidRDefault="00412D3A" w:rsidP="00F34D92">
            <w:pPr>
              <w:rPr>
                <w:b/>
                <w:sz w:val="18"/>
                <w:szCs w:val="18"/>
                <w:lang w:val="en-US"/>
              </w:rPr>
            </w:pPr>
          </w:p>
        </w:tc>
        <w:tc>
          <w:tcPr>
            <w:tcW w:w="1856" w:type="dxa"/>
            <w:vMerge/>
          </w:tcPr>
          <w:p w14:paraId="6E9DE1A7" w14:textId="77777777" w:rsidR="00412D3A" w:rsidRPr="00873D55" w:rsidRDefault="00412D3A" w:rsidP="00F34D92">
            <w:pPr>
              <w:rPr>
                <w:b/>
                <w:sz w:val="18"/>
                <w:szCs w:val="18"/>
                <w:lang w:val="fr-FR"/>
              </w:rPr>
            </w:pPr>
          </w:p>
        </w:tc>
        <w:tc>
          <w:tcPr>
            <w:tcW w:w="3497" w:type="dxa"/>
            <w:shd w:val="clear" w:color="auto" w:fill="FFFFFF" w:themeFill="background1"/>
          </w:tcPr>
          <w:p w14:paraId="39E6AAFF" w14:textId="10289DC8" w:rsidR="00412D3A" w:rsidRPr="00873D55" w:rsidRDefault="00412D3A" w:rsidP="00F34D92">
            <w:pPr>
              <w:pStyle w:val="Heading1"/>
              <w:jc w:val="left"/>
              <w:rPr>
                <w:rFonts w:ascii="Times New Roman" w:hAnsi="Times New Roman"/>
                <w:sz w:val="18"/>
                <w:szCs w:val="18"/>
                <w:u w:val="single"/>
              </w:rPr>
            </w:pPr>
          </w:p>
        </w:tc>
        <w:tc>
          <w:tcPr>
            <w:tcW w:w="3358" w:type="dxa"/>
          </w:tcPr>
          <w:p w14:paraId="613ABEB1" w14:textId="77777777" w:rsidR="00412D3A" w:rsidRPr="00873D55" w:rsidRDefault="00412D3A" w:rsidP="00F34D92">
            <w:pPr>
              <w:rPr>
                <w:sz w:val="18"/>
                <w:szCs w:val="18"/>
                <w:lang w:val="en-US"/>
              </w:rPr>
            </w:pPr>
          </w:p>
        </w:tc>
      </w:tr>
      <w:tr w:rsidR="00412D3A" w:rsidRPr="00873D55" w14:paraId="47D32DC1" w14:textId="77777777" w:rsidTr="00412D3A">
        <w:trPr>
          <w:cantSplit/>
          <w:trHeight w:val="283"/>
          <w:tblHeader/>
          <w:jc w:val="center"/>
        </w:trPr>
        <w:tc>
          <w:tcPr>
            <w:tcW w:w="438" w:type="dxa"/>
            <w:vMerge w:val="restart"/>
            <w:shd w:val="clear" w:color="auto" w:fill="D9D9D9" w:themeFill="background1" w:themeFillShade="D9"/>
          </w:tcPr>
          <w:p w14:paraId="4CD0AD87" w14:textId="77777777" w:rsidR="00412D3A" w:rsidRPr="00290E27" w:rsidRDefault="00412D3A" w:rsidP="00F34D92">
            <w:pPr>
              <w:rPr>
                <w:b/>
                <w:color w:val="000000" w:themeColor="text1"/>
                <w:sz w:val="18"/>
                <w:szCs w:val="18"/>
                <w:lang w:val="fr-FR"/>
              </w:rPr>
            </w:pPr>
            <w:r w:rsidRPr="00290E27">
              <w:rPr>
                <w:b/>
                <w:color w:val="000000" w:themeColor="text1"/>
                <w:sz w:val="18"/>
                <w:szCs w:val="18"/>
                <w:lang w:val="fr-FR"/>
              </w:rPr>
              <w:t>15</w:t>
            </w:r>
          </w:p>
        </w:tc>
        <w:tc>
          <w:tcPr>
            <w:tcW w:w="2045" w:type="dxa"/>
            <w:vMerge w:val="restart"/>
            <w:shd w:val="clear" w:color="auto" w:fill="D9D9D9" w:themeFill="background1" w:themeFillShade="D9"/>
          </w:tcPr>
          <w:p w14:paraId="7C9DF273" w14:textId="77777777" w:rsidR="00412D3A" w:rsidRPr="00290E27" w:rsidRDefault="00412D3A" w:rsidP="00F34D92">
            <w:pPr>
              <w:rPr>
                <w:b/>
                <w:color w:val="000000" w:themeColor="text1"/>
                <w:sz w:val="18"/>
                <w:szCs w:val="18"/>
                <w:lang w:val="fr-FR"/>
              </w:rPr>
            </w:pPr>
            <w:r w:rsidRPr="00290E27">
              <w:rPr>
                <w:b/>
                <w:color w:val="000000" w:themeColor="text1"/>
                <w:sz w:val="18"/>
                <w:szCs w:val="18"/>
                <w:lang w:val="fr-FR"/>
              </w:rPr>
              <w:t xml:space="preserve">Russian Federation – </w:t>
            </w:r>
            <w:r w:rsidRPr="00290E27">
              <w:rPr>
                <w:b/>
                <w:i/>
                <w:color w:val="000000" w:themeColor="text1"/>
                <w:sz w:val="18"/>
                <w:szCs w:val="18"/>
                <w:lang w:val="fr-FR"/>
              </w:rPr>
              <w:t>Fédération de Russie</w:t>
            </w:r>
          </w:p>
        </w:tc>
        <w:tc>
          <w:tcPr>
            <w:tcW w:w="1856" w:type="dxa"/>
            <w:vMerge w:val="restart"/>
            <w:shd w:val="clear" w:color="auto" w:fill="D9D9D9" w:themeFill="background1" w:themeFillShade="D9"/>
          </w:tcPr>
          <w:p w14:paraId="526B20E2" w14:textId="77777777" w:rsidR="00412D3A" w:rsidRPr="00290E27" w:rsidRDefault="00412D3A" w:rsidP="00F34D92">
            <w:pPr>
              <w:rPr>
                <w:b/>
                <w:color w:val="000000" w:themeColor="text1"/>
                <w:sz w:val="18"/>
                <w:szCs w:val="18"/>
                <w:lang w:val="fr-FR"/>
              </w:rPr>
            </w:pPr>
            <w:r w:rsidRPr="00290E27">
              <w:rPr>
                <w:b/>
                <w:color w:val="000000" w:themeColor="text1"/>
                <w:sz w:val="18"/>
                <w:szCs w:val="18"/>
                <w:lang w:val="fr-FR"/>
              </w:rPr>
              <w:t>ARHC-</w:t>
            </w:r>
            <w:r w:rsidRPr="00290E27">
              <w:rPr>
                <w:b/>
                <w:i/>
                <w:color w:val="000000" w:themeColor="text1"/>
                <w:sz w:val="18"/>
                <w:szCs w:val="18"/>
                <w:lang w:val="fr-FR"/>
              </w:rPr>
              <w:t>CHRA</w:t>
            </w:r>
          </w:p>
        </w:tc>
        <w:tc>
          <w:tcPr>
            <w:tcW w:w="3497" w:type="dxa"/>
            <w:shd w:val="clear" w:color="auto" w:fill="D9D9D9" w:themeFill="background1" w:themeFillShade="D9"/>
          </w:tcPr>
          <w:p w14:paraId="72D968B9" w14:textId="77777777" w:rsidR="00412D3A" w:rsidRPr="00290E27" w:rsidRDefault="00412D3A" w:rsidP="00F34D92">
            <w:pPr>
              <w:pStyle w:val="Heading1"/>
              <w:jc w:val="left"/>
              <w:rPr>
                <w:rFonts w:ascii="Times New Roman" w:hAnsi="Times New Roman"/>
                <w:color w:val="000000" w:themeColor="text1"/>
                <w:sz w:val="18"/>
                <w:szCs w:val="18"/>
                <w:lang w:val="fr-FR"/>
              </w:rPr>
            </w:pPr>
            <w:r w:rsidRPr="00290E27">
              <w:rPr>
                <w:rFonts w:ascii="Times New Roman" w:hAnsi="Times New Roman"/>
                <w:color w:val="000000" w:themeColor="text1"/>
                <w:sz w:val="18"/>
                <w:szCs w:val="18"/>
                <w:lang w:val="fr-FR"/>
              </w:rPr>
              <w:t>Nikolay MOROZOV</w:t>
            </w:r>
          </w:p>
        </w:tc>
        <w:tc>
          <w:tcPr>
            <w:tcW w:w="3358" w:type="dxa"/>
            <w:shd w:val="clear" w:color="auto" w:fill="D9D9D9" w:themeFill="background1" w:themeFillShade="D9"/>
          </w:tcPr>
          <w:p w14:paraId="19936D42" w14:textId="77777777" w:rsidR="00412D3A" w:rsidRPr="00873D55" w:rsidRDefault="00412D3A" w:rsidP="00F34D92">
            <w:pPr>
              <w:tabs>
                <w:tab w:val="left" w:pos="280"/>
              </w:tabs>
              <w:contextualSpacing/>
              <w:rPr>
                <w:color w:val="000000" w:themeColor="text1"/>
                <w:sz w:val="18"/>
                <w:szCs w:val="18"/>
                <w:lang w:val="fr-FR"/>
              </w:rPr>
            </w:pPr>
            <w:r>
              <w:rPr>
                <w:color w:val="000000" w:themeColor="text1"/>
                <w:sz w:val="18"/>
                <w:szCs w:val="18"/>
                <w:lang w:val="fr-FR"/>
              </w:rPr>
              <w:t>u</w:t>
            </w:r>
            <w:r w:rsidRPr="00873D55">
              <w:rPr>
                <w:color w:val="000000" w:themeColor="text1"/>
                <w:sz w:val="18"/>
                <w:szCs w:val="18"/>
                <w:lang w:val="fr-FR"/>
              </w:rPr>
              <w:t>nio</w:t>
            </w:r>
            <w:r>
              <w:rPr>
                <w:color w:val="000000" w:themeColor="text1"/>
                <w:sz w:val="18"/>
                <w:szCs w:val="18"/>
                <w:lang w:val="fr-FR"/>
              </w:rPr>
              <w:t>_main</w:t>
            </w:r>
            <w:r w:rsidRPr="00873D55">
              <w:rPr>
                <w:color w:val="000000" w:themeColor="text1"/>
                <w:sz w:val="18"/>
                <w:szCs w:val="18"/>
                <w:lang w:val="fr-FR"/>
              </w:rPr>
              <w:t>@mil.ru</w:t>
            </w:r>
          </w:p>
        </w:tc>
      </w:tr>
      <w:tr w:rsidR="00412D3A" w:rsidRPr="00873D55" w14:paraId="1429FE2B" w14:textId="77777777" w:rsidTr="00412D3A">
        <w:trPr>
          <w:cantSplit/>
          <w:trHeight w:val="283"/>
          <w:tblHeader/>
          <w:jc w:val="center"/>
        </w:trPr>
        <w:tc>
          <w:tcPr>
            <w:tcW w:w="438" w:type="dxa"/>
            <w:vMerge/>
            <w:shd w:val="clear" w:color="auto" w:fill="D9D9D9" w:themeFill="background1" w:themeFillShade="D9"/>
          </w:tcPr>
          <w:p w14:paraId="0B8F2879" w14:textId="77777777" w:rsidR="00412D3A" w:rsidRPr="00873D55" w:rsidRDefault="00412D3A" w:rsidP="00F34D92">
            <w:pPr>
              <w:rPr>
                <w:color w:val="000000" w:themeColor="text1"/>
                <w:sz w:val="18"/>
                <w:szCs w:val="18"/>
                <w:lang w:val="fr-FR"/>
              </w:rPr>
            </w:pPr>
          </w:p>
        </w:tc>
        <w:tc>
          <w:tcPr>
            <w:tcW w:w="2045" w:type="dxa"/>
            <w:vMerge/>
            <w:shd w:val="clear" w:color="auto" w:fill="D9D9D9" w:themeFill="background1" w:themeFillShade="D9"/>
          </w:tcPr>
          <w:p w14:paraId="0E1057E4" w14:textId="77777777" w:rsidR="00412D3A" w:rsidRPr="00873D55" w:rsidRDefault="00412D3A" w:rsidP="00F34D92">
            <w:pPr>
              <w:rPr>
                <w:color w:val="000000" w:themeColor="text1"/>
                <w:sz w:val="18"/>
                <w:szCs w:val="18"/>
                <w:lang w:val="fr-FR"/>
              </w:rPr>
            </w:pPr>
          </w:p>
        </w:tc>
        <w:tc>
          <w:tcPr>
            <w:tcW w:w="1856" w:type="dxa"/>
            <w:vMerge/>
            <w:shd w:val="clear" w:color="auto" w:fill="D9D9D9" w:themeFill="background1" w:themeFillShade="D9"/>
          </w:tcPr>
          <w:p w14:paraId="24088691" w14:textId="77777777" w:rsidR="00412D3A" w:rsidRPr="00873D55" w:rsidRDefault="00412D3A" w:rsidP="00F34D92">
            <w:pPr>
              <w:rPr>
                <w:color w:val="000000" w:themeColor="text1"/>
                <w:sz w:val="18"/>
                <w:szCs w:val="18"/>
                <w:lang w:val="fr-FR"/>
              </w:rPr>
            </w:pPr>
          </w:p>
        </w:tc>
        <w:tc>
          <w:tcPr>
            <w:tcW w:w="3497" w:type="dxa"/>
            <w:shd w:val="clear" w:color="auto" w:fill="D9D9D9" w:themeFill="background1" w:themeFillShade="D9"/>
          </w:tcPr>
          <w:p w14:paraId="761F401D" w14:textId="77777777" w:rsidR="00412D3A" w:rsidRPr="00290E27" w:rsidRDefault="00412D3A" w:rsidP="00F34D92">
            <w:pPr>
              <w:rPr>
                <w:b/>
                <w:color w:val="000000" w:themeColor="text1"/>
                <w:sz w:val="18"/>
                <w:szCs w:val="18"/>
              </w:rPr>
            </w:pPr>
            <w:r w:rsidRPr="00290E27">
              <w:rPr>
                <w:b/>
                <w:color w:val="000000" w:themeColor="text1"/>
                <w:sz w:val="18"/>
                <w:szCs w:val="18"/>
              </w:rPr>
              <w:t>Dmitrii SHMELEV</w:t>
            </w:r>
          </w:p>
        </w:tc>
        <w:tc>
          <w:tcPr>
            <w:tcW w:w="3358" w:type="dxa"/>
            <w:shd w:val="clear" w:color="auto" w:fill="D9D9D9" w:themeFill="background1" w:themeFillShade="D9"/>
          </w:tcPr>
          <w:p w14:paraId="27EB97C4" w14:textId="77777777" w:rsidR="00412D3A" w:rsidRPr="00873D55" w:rsidRDefault="00412D3A" w:rsidP="00F34D92">
            <w:pPr>
              <w:rPr>
                <w:color w:val="000000" w:themeColor="text1"/>
                <w:sz w:val="18"/>
                <w:szCs w:val="18"/>
                <w:lang w:val="fr-FR"/>
              </w:rPr>
            </w:pPr>
            <w:r w:rsidRPr="00873D55">
              <w:rPr>
                <w:color w:val="000000" w:themeColor="text1"/>
                <w:sz w:val="18"/>
                <w:szCs w:val="18"/>
                <w:lang w:val="fr-FR"/>
              </w:rPr>
              <w:t>shmelev.mbox@yandex.ru</w:t>
            </w:r>
          </w:p>
        </w:tc>
      </w:tr>
      <w:tr w:rsidR="00412D3A" w:rsidRPr="00873D55" w14:paraId="1E43C038" w14:textId="77777777" w:rsidTr="00F34D92">
        <w:trPr>
          <w:cantSplit/>
          <w:trHeight w:val="253"/>
          <w:tblHeader/>
          <w:jc w:val="center"/>
        </w:trPr>
        <w:tc>
          <w:tcPr>
            <w:tcW w:w="438" w:type="dxa"/>
            <w:vMerge w:val="restart"/>
            <w:shd w:val="clear" w:color="auto" w:fill="FFFFFF" w:themeFill="background1"/>
          </w:tcPr>
          <w:p w14:paraId="2A08616F" w14:textId="77777777" w:rsidR="00412D3A" w:rsidRPr="00873D55" w:rsidRDefault="00412D3A" w:rsidP="00F34D92">
            <w:pPr>
              <w:rPr>
                <w:b/>
                <w:color w:val="000000" w:themeColor="text1"/>
                <w:sz w:val="18"/>
                <w:szCs w:val="18"/>
                <w:lang w:val="fr-FR"/>
              </w:rPr>
            </w:pPr>
            <w:r w:rsidRPr="00873D55">
              <w:rPr>
                <w:b/>
                <w:color w:val="000000" w:themeColor="text1"/>
                <w:sz w:val="18"/>
                <w:szCs w:val="18"/>
                <w:lang w:val="fr-FR"/>
              </w:rPr>
              <w:t>16</w:t>
            </w:r>
          </w:p>
        </w:tc>
        <w:tc>
          <w:tcPr>
            <w:tcW w:w="2045" w:type="dxa"/>
            <w:vMerge w:val="restart"/>
            <w:shd w:val="clear" w:color="auto" w:fill="FFFFFF" w:themeFill="background1"/>
          </w:tcPr>
          <w:p w14:paraId="1E8EA070" w14:textId="77777777" w:rsidR="00412D3A" w:rsidRPr="00873D55" w:rsidRDefault="00412D3A" w:rsidP="00F34D92">
            <w:pPr>
              <w:rPr>
                <w:b/>
                <w:color w:val="000000" w:themeColor="text1"/>
                <w:sz w:val="18"/>
                <w:szCs w:val="18"/>
                <w:lang w:val="fr-FR"/>
              </w:rPr>
            </w:pPr>
            <w:r w:rsidRPr="00873D55">
              <w:rPr>
                <w:b/>
                <w:color w:val="000000" w:themeColor="text1"/>
                <w:sz w:val="18"/>
                <w:szCs w:val="18"/>
                <w:lang w:val="fr-FR"/>
              </w:rPr>
              <w:t xml:space="preserve">South Africa – </w:t>
            </w:r>
            <w:r w:rsidRPr="00873D55">
              <w:rPr>
                <w:b/>
                <w:i/>
                <w:color w:val="000000" w:themeColor="text1"/>
                <w:sz w:val="18"/>
                <w:szCs w:val="18"/>
                <w:lang w:val="fr-FR"/>
              </w:rPr>
              <w:t>Afrique du Sud</w:t>
            </w:r>
          </w:p>
        </w:tc>
        <w:tc>
          <w:tcPr>
            <w:tcW w:w="1856" w:type="dxa"/>
            <w:vMerge w:val="restart"/>
            <w:shd w:val="clear" w:color="auto" w:fill="FFFFFF" w:themeFill="background1"/>
          </w:tcPr>
          <w:p w14:paraId="60ADBC9B" w14:textId="77777777" w:rsidR="00412D3A" w:rsidRPr="00873D55" w:rsidRDefault="00412D3A" w:rsidP="00F34D92">
            <w:pPr>
              <w:rPr>
                <w:b/>
                <w:color w:val="000000" w:themeColor="text1"/>
                <w:sz w:val="18"/>
                <w:szCs w:val="18"/>
                <w:lang w:val="fr-FR"/>
              </w:rPr>
            </w:pPr>
            <w:r w:rsidRPr="00873D55">
              <w:rPr>
                <w:b/>
                <w:color w:val="000000" w:themeColor="text1"/>
                <w:sz w:val="18"/>
                <w:szCs w:val="18"/>
                <w:lang w:val="fr-FR"/>
              </w:rPr>
              <w:t>SAIHC-</w:t>
            </w:r>
            <w:r w:rsidRPr="00873D55">
              <w:rPr>
                <w:b/>
                <w:i/>
                <w:color w:val="000000" w:themeColor="text1"/>
                <w:sz w:val="18"/>
                <w:szCs w:val="18"/>
                <w:lang w:val="fr-FR"/>
              </w:rPr>
              <w:t>CHAIA</w:t>
            </w:r>
          </w:p>
        </w:tc>
        <w:tc>
          <w:tcPr>
            <w:tcW w:w="3497" w:type="dxa"/>
            <w:shd w:val="clear" w:color="auto" w:fill="FFFFFF" w:themeFill="background1"/>
          </w:tcPr>
          <w:p w14:paraId="042970EF" w14:textId="77777777" w:rsidR="00412D3A" w:rsidRPr="00873D55" w:rsidRDefault="00412D3A" w:rsidP="00F34D92">
            <w:pPr>
              <w:rPr>
                <w:b/>
                <w:color w:val="000000" w:themeColor="text1"/>
                <w:sz w:val="18"/>
                <w:szCs w:val="18"/>
                <w:u w:val="single"/>
                <w:lang w:val="en-US"/>
              </w:rPr>
            </w:pPr>
            <w:r w:rsidRPr="00873D55">
              <w:rPr>
                <w:b/>
                <w:color w:val="000000" w:themeColor="text1"/>
                <w:sz w:val="18"/>
                <w:szCs w:val="18"/>
                <w:u w:val="single"/>
                <w:lang w:val="en-US"/>
              </w:rPr>
              <w:t>Theo STOKES</w:t>
            </w:r>
          </w:p>
        </w:tc>
        <w:tc>
          <w:tcPr>
            <w:tcW w:w="3358" w:type="dxa"/>
            <w:shd w:val="clear" w:color="auto" w:fill="FFFFFF" w:themeFill="background1"/>
          </w:tcPr>
          <w:p w14:paraId="44DE4682" w14:textId="77777777" w:rsidR="00412D3A" w:rsidRPr="00873D55" w:rsidRDefault="00412D3A" w:rsidP="00F34D92">
            <w:pPr>
              <w:rPr>
                <w:color w:val="000000" w:themeColor="text1"/>
                <w:sz w:val="18"/>
                <w:szCs w:val="18"/>
                <w:lang w:val="en-US"/>
              </w:rPr>
            </w:pPr>
            <w:r w:rsidRPr="00873D55">
              <w:rPr>
                <w:color w:val="000000" w:themeColor="text1"/>
                <w:sz w:val="18"/>
                <w:szCs w:val="18"/>
                <w:lang w:val="en-US"/>
              </w:rPr>
              <w:t>theo.stokes@sanavy.co.za</w:t>
            </w:r>
          </w:p>
        </w:tc>
      </w:tr>
      <w:tr w:rsidR="00412D3A" w:rsidRPr="00873D55" w14:paraId="4DB23EE8" w14:textId="77777777" w:rsidTr="00F34D92">
        <w:trPr>
          <w:cantSplit/>
          <w:trHeight w:val="96"/>
          <w:tblHeader/>
          <w:jc w:val="center"/>
        </w:trPr>
        <w:tc>
          <w:tcPr>
            <w:tcW w:w="438" w:type="dxa"/>
            <w:vMerge/>
            <w:shd w:val="clear" w:color="auto" w:fill="EEECE1" w:themeFill="background2"/>
          </w:tcPr>
          <w:p w14:paraId="2831F9C4" w14:textId="77777777" w:rsidR="00412D3A" w:rsidRPr="00873D55" w:rsidRDefault="00412D3A" w:rsidP="00F34D92">
            <w:pPr>
              <w:rPr>
                <w:color w:val="000000" w:themeColor="text1"/>
                <w:sz w:val="18"/>
                <w:szCs w:val="18"/>
                <w:lang w:val="en-US"/>
              </w:rPr>
            </w:pPr>
          </w:p>
        </w:tc>
        <w:tc>
          <w:tcPr>
            <w:tcW w:w="2045" w:type="dxa"/>
            <w:vMerge/>
            <w:shd w:val="clear" w:color="auto" w:fill="EEECE1" w:themeFill="background2"/>
          </w:tcPr>
          <w:p w14:paraId="20478A61" w14:textId="77777777" w:rsidR="00412D3A" w:rsidRPr="00873D55" w:rsidRDefault="00412D3A" w:rsidP="00F34D92">
            <w:pPr>
              <w:rPr>
                <w:color w:val="000000" w:themeColor="text1"/>
                <w:sz w:val="18"/>
                <w:szCs w:val="18"/>
                <w:lang w:val="en-US"/>
              </w:rPr>
            </w:pPr>
          </w:p>
        </w:tc>
        <w:tc>
          <w:tcPr>
            <w:tcW w:w="1856" w:type="dxa"/>
            <w:vMerge/>
            <w:shd w:val="clear" w:color="auto" w:fill="EEECE1" w:themeFill="background2"/>
          </w:tcPr>
          <w:p w14:paraId="73946B39" w14:textId="77777777" w:rsidR="00412D3A" w:rsidRPr="00873D55" w:rsidRDefault="00412D3A" w:rsidP="00F34D92">
            <w:pPr>
              <w:rPr>
                <w:color w:val="000000" w:themeColor="text1"/>
                <w:sz w:val="18"/>
                <w:szCs w:val="18"/>
                <w:lang w:val="en-US"/>
              </w:rPr>
            </w:pPr>
          </w:p>
        </w:tc>
        <w:tc>
          <w:tcPr>
            <w:tcW w:w="3497" w:type="dxa"/>
            <w:shd w:val="clear" w:color="auto" w:fill="FFFFFF" w:themeFill="background1"/>
          </w:tcPr>
          <w:p w14:paraId="1FE26E8F" w14:textId="77777777" w:rsidR="00412D3A" w:rsidRPr="00873D55" w:rsidRDefault="00412D3A" w:rsidP="00F34D92">
            <w:pPr>
              <w:rPr>
                <w:b/>
                <w:color w:val="000000" w:themeColor="text1"/>
                <w:sz w:val="18"/>
                <w:szCs w:val="18"/>
                <w:lang w:val="en-US"/>
              </w:rPr>
            </w:pPr>
            <w:r w:rsidRPr="00873D55">
              <w:rPr>
                <w:b/>
                <w:color w:val="000000" w:themeColor="text1"/>
                <w:sz w:val="18"/>
                <w:szCs w:val="18"/>
                <w:lang w:val="en-US"/>
              </w:rPr>
              <w:t>Evelyn MOTLOGELOA</w:t>
            </w:r>
          </w:p>
        </w:tc>
        <w:tc>
          <w:tcPr>
            <w:tcW w:w="3358" w:type="dxa"/>
            <w:shd w:val="clear" w:color="auto" w:fill="FFFFFF" w:themeFill="background1"/>
          </w:tcPr>
          <w:p w14:paraId="4CB8195F" w14:textId="77777777" w:rsidR="00412D3A" w:rsidRPr="00873D55" w:rsidRDefault="00412D3A" w:rsidP="00F34D92">
            <w:pPr>
              <w:rPr>
                <w:color w:val="000000" w:themeColor="text1"/>
                <w:sz w:val="18"/>
                <w:szCs w:val="18"/>
                <w:lang w:val="en-US"/>
              </w:rPr>
            </w:pPr>
            <w:r w:rsidRPr="00873D55">
              <w:rPr>
                <w:color w:val="000000" w:themeColor="text1"/>
                <w:sz w:val="18"/>
                <w:szCs w:val="18"/>
                <w:lang w:val="en-US"/>
              </w:rPr>
              <w:t>ekmotlogeloa@gmail.com</w:t>
            </w:r>
          </w:p>
        </w:tc>
      </w:tr>
      <w:tr w:rsidR="00412D3A" w:rsidRPr="00873D55" w14:paraId="3F5C4C59" w14:textId="77777777" w:rsidTr="00F34D92">
        <w:trPr>
          <w:cantSplit/>
          <w:trHeight w:val="283"/>
          <w:tblHeader/>
          <w:jc w:val="center"/>
        </w:trPr>
        <w:tc>
          <w:tcPr>
            <w:tcW w:w="438" w:type="dxa"/>
          </w:tcPr>
          <w:p w14:paraId="4A242B9D" w14:textId="77777777" w:rsidR="00412D3A" w:rsidRPr="00873D55" w:rsidRDefault="00412D3A" w:rsidP="00F34D92">
            <w:pPr>
              <w:rPr>
                <w:b/>
                <w:color w:val="000000" w:themeColor="text1"/>
                <w:sz w:val="18"/>
                <w:szCs w:val="18"/>
                <w:lang w:val="fr-FR"/>
              </w:rPr>
            </w:pPr>
            <w:r w:rsidRPr="00873D55">
              <w:rPr>
                <w:b/>
                <w:color w:val="000000" w:themeColor="text1"/>
                <w:sz w:val="18"/>
                <w:szCs w:val="18"/>
                <w:lang w:val="fr-FR"/>
              </w:rPr>
              <w:t>17</w:t>
            </w:r>
          </w:p>
        </w:tc>
        <w:tc>
          <w:tcPr>
            <w:tcW w:w="2045" w:type="dxa"/>
          </w:tcPr>
          <w:p w14:paraId="68A9FE00" w14:textId="77777777" w:rsidR="00412D3A" w:rsidRPr="00873D55" w:rsidRDefault="00412D3A" w:rsidP="00F34D92">
            <w:pPr>
              <w:rPr>
                <w:b/>
                <w:color w:val="000000" w:themeColor="text1"/>
                <w:sz w:val="18"/>
                <w:szCs w:val="18"/>
                <w:lang w:val="fr-FR"/>
              </w:rPr>
            </w:pPr>
            <w:r w:rsidRPr="00873D55">
              <w:rPr>
                <w:b/>
                <w:color w:val="000000" w:themeColor="text1"/>
                <w:sz w:val="18"/>
                <w:szCs w:val="18"/>
                <w:lang w:val="fr-FR"/>
              </w:rPr>
              <w:t xml:space="preserve">Spain - </w:t>
            </w:r>
            <w:r w:rsidRPr="00873D55">
              <w:rPr>
                <w:b/>
                <w:i/>
                <w:color w:val="000000" w:themeColor="text1"/>
                <w:sz w:val="18"/>
                <w:szCs w:val="18"/>
                <w:lang w:val="fr-FR"/>
              </w:rPr>
              <w:t>Espagne</w:t>
            </w:r>
          </w:p>
        </w:tc>
        <w:tc>
          <w:tcPr>
            <w:tcW w:w="1856" w:type="dxa"/>
          </w:tcPr>
          <w:p w14:paraId="5C822947" w14:textId="77777777" w:rsidR="00412D3A" w:rsidRPr="00873D55" w:rsidRDefault="00412D3A" w:rsidP="00F34D92">
            <w:pPr>
              <w:rPr>
                <w:b/>
                <w:color w:val="000000" w:themeColor="text1"/>
                <w:sz w:val="18"/>
                <w:szCs w:val="18"/>
                <w:lang w:val="fr-FR"/>
              </w:rPr>
            </w:pPr>
            <w:r w:rsidRPr="00873D55">
              <w:rPr>
                <w:b/>
                <w:color w:val="000000" w:themeColor="text1"/>
                <w:sz w:val="18"/>
                <w:szCs w:val="18"/>
                <w:lang w:val="fr-FR"/>
              </w:rPr>
              <w:t>EAtHC-</w:t>
            </w:r>
            <w:r w:rsidRPr="00873D55">
              <w:rPr>
                <w:b/>
                <w:i/>
                <w:color w:val="000000" w:themeColor="text1"/>
                <w:sz w:val="18"/>
                <w:szCs w:val="18"/>
                <w:lang w:val="fr-FR"/>
              </w:rPr>
              <w:t>CHAtO</w:t>
            </w:r>
          </w:p>
        </w:tc>
        <w:tc>
          <w:tcPr>
            <w:tcW w:w="3497" w:type="dxa"/>
          </w:tcPr>
          <w:p w14:paraId="08767C7C" w14:textId="77777777" w:rsidR="00412D3A" w:rsidRPr="00873D55" w:rsidRDefault="00412D3A" w:rsidP="00F34D92">
            <w:pPr>
              <w:rPr>
                <w:b/>
                <w:color w:val="000000" w:themeColor="text1"/>
                <w:sz w:val="18"/>
                <w:szCs w:val="18"/>
                <w:u w:val="single"/>
                <w:lang w:val="fr-FR"/>
              </w:rPr>
            </w:pPr>
            <w:r w:rsidRPr="00873D55">
              <w:rPr>
                <w:b/>
                <w:color w:val="000000" w:themeColor="text1"/>
                <w:sz w:val="18"/>
                <w:szCs w:val="18"/>
                <w:u w:val="single"/>
                <w:lang w:val="fr-FR"/>
              </w:rPr>
              <w:t>Alejandro HERRERO PITA</w:t>
            </w:r>
          </w:p>
        </w:tc>
        <w:tc>
          <w:tcPr>
            <w:tcW w:w="3358" w:type="dxa"/>
          </w:tcPr>
          <w:p w14:paraId="449265E8" w14:textId="77777777" w:rsidR="00412D3A" w:rsidRPr="00873D55" w:rsidRDefault="00412D3A" w:rsidP="00F34D92">
            <w:pPr>
              <w:rPr>
                <w:color w:val="000000" w:themeColor="text1"/>
                <w:sz w:val="18"/>
                <w:szCs w:val="18"/>
                <w:lang w:val="fr-FR"/>
              </w:rPr>
            </w:pPr>
            <w:r w:rsidRPr="00873D55">
              <w:rPr>
                <w:color w:val="000000" w:themeColor="text1"/>
                <w:sz w:val="18"/>
                <w:szCs w:val="18"/>
                <w:lang w:val="fr-FR"/>
              </w:rPr>
              <w:t>ihmesp@fn.mde.es</w:t>
            </w:r>
          </w:p>
        </w:tc>
      </w:tr>
      <w:tr w:rsidR="00412D3A" w:rsidRPr="00873D55" w14:paraId="4F819673" w14:textId="77777777" w:rsidTr="00F34D92">
        <w:trPr>
          <w:cantSplit/>
          <w:trHeight w:val="283"/>
          <w:tblHeader/>
          <w:jc w:val="center"/>
        </w:trPr>
        <w:tc>
          <w:tcPr>
            <w:tcW w:w="438" w:type="dxa"/>
          </w:tcPr>
          <w:p w14:paraId="52E9CEB8" w14:textId="77777777" w:rsidR="00412D3A" w:rsidRPr="00873D55" w:rsidRDefault="00412D3A" w:rsidP="00F34D92">
            <w:pPr>
              <w:rPr>
                <w:b/>
                <w:color w:val="000000" w:themeColor="text1"/>
                <w:sz w:val="18"/>
                <w:szCs w:val="18"/>
                <w:lang w:val="fr-FR"/>
              </w:rPr>
            </w:pPr>
            <w:r w:rsidRPr="00873D55">
              <w:rPr>
                <w:b/>
                <w:color w:val="000000" w:themeColor="text1"/>
                <w:sz w:val="18"/>
                <w:szCs w:val="18"/>
                <w:lang w:val="fr-FR"/>
              </w:rPr>
              <w:t>18</w:t>
            </w:r>
          </w:p>
        </w:tc>
        <w:tc>
          <w:tcPr>
            <w:tcW w:w="2045" w:type="dxa"/>
          </w:tcPr>
          <w:p w14:paraId="6EAC4142" w14:textId="77777777" w:rsidR="00412D3A" w:rsidRPr="00873D55" w:rsidRDefault="00412D3A" w:rsidP="00F34D92">
            <w:pPr>
              <w:rPr>
                <w:b/>
                <w:color w:val="000000" w:themeColor="text1"/>
                <w:sz w:val="18"/>
                <w:szCs w:val="18"/>
                <w:lang w:val="fr-FR"/>
              </w:rPr>
            </w:pPr>
            <w:r w:rsidRPr="00873D55">
              <w:rPr>
                <w:b/>
                <w:color w:val="000000" w:themeColor="text1"/>
                <w:sz w:val="18"/>
                <w:szCs w:val="18"/>
                <w:lang w:val="fr-FR"/>
              </w:rPr>
              <w:t xml:space="preserve">Sweden - </w:t>
            </w:r>
            <w:r w:rsidRPr="00873D55">
              <w:rPr>
                <w:b/>
                <w:i/>
                <w:color w:val="000000" w:themeColor="text1"/>
                <w:sz w:val="18"/>
                <w:szCs w:val="18"/>
                <w:lang w:val="fr-FR"/>
              </w:rPr>
              <w:t>Suède</w:t>
            </w:r>
          </w:p>
        </w:tc>
        <w:tc>
          <w:tcPr>
            <w:tcW w:w="1856" w:type="dxa"/>
          </w:tcPr>
          <w:p w14:paraId="615067B4" w14:textId="77777777" w:rsidR="00412D3A" w:rsidRPr="00873D55" w:rsidRDefault="00412D3A" w:rsidP="00F34D92">
            <w:pPr>
              <w:rPr>
                <w:b/>
                <w:color w:val="000000" w:themeColor="text1"/>
                <w:sz w:val="18"/>
                <w:szCs w:val="18"/>
                <w:lang w:val="fr-FR"/>
              </w:rPr>
            </w:pPr>
            <w:r w:rsidRPr="00873D55">
              <w:rPr>
                <w:b/>
                <w:color w:val="000000" w:themeColor="text1"/>
                <w:sz w:val="18"/>
                <w:szCs w:val="18"/>
                <w:lang w:val="fr-FR"/>
              </w:rPr>
              <w:t>NHC-</w:t>
            </w:r>
            <w:r w:rsidRPr="00873D55">
              <w:rPr>
                <w:b/>
                <w:i/>
                <w:color w:val="000000" w:themeColor="text1"/>
                <w:sz w:val="18"/>
                <w:szCs w:val="18"/>
                <w:lang w:val="fr-FR"/>
              </w:rPr>
              <w:t>CHN</w:t>
            </w:r>
          </w:p>
        </w:tc>
        <w:tc>
          <w:tcPr>
            <w:tcW w:w="3497" w:type="dxa"/>
            <w:tcBorders>
              <w:bottom w:val="single" w:sz="4" w:space="0" w:color="auto"/>
            </w:tcBorders>
          </w:tcPr>
          <w:p w14:paraId="64A73F6D" w14:textId="77777777" w:rsidR="00412D3A" w:rsidRPr="00873D55" w:rsidRDefault="00412D3A" w:rsidP="00F34D92">
            <w:pPr>
              <w:ind w:right="-371"/>
              <w:rPr>
                <w:b/>
                <w:color w:val="000000" w:themeColor="text1"/>
                <w:sz w:val="18"/>
                <w:szCs w:val="18"/>
                <w:u w:val="single"/>
                <w:lang w:val="fr-FR"/>
              </w:rPr>
            </w:pPr>
            <w:r w:rsidRPr="00873D55">
              <w:rPr>
                <w:b/>
                <w:color w:val="000000" w:themeColor="text1"/>
                <w:sz w:val="18"/>
                <w:szCs w:val="18"/>
                <w:u w:val="single"/>
                <w:lang w:val="fr-FR"/>
              </w:rPr>
              <w:t>Patrik WIBERG</w:t>
            </w:r>
          </w:p>
        </w:tc>
        <w:tc>
          <w:tcPr>
            <w:tcW w:w="3358" w:type="dxa"/>
            <w:tcBorders>
              <w:bottom w:val="single" w:sz="4" w:space="0" w:color="auto"/>
            </w:tcBorders>
          </w:tcPr>
          <w:p w14:paraId="7F392D08" w14:textId="77777777" w:rsidR="00412D3A" w:rsidRPr="00873D55" w:rsidRDefault="00412D3A" w:rsidP="00F34D92">
            <w:pPr>
              <w:rPr>
                <w:color w:val="000000" w:themeColor="text1"/>
                <w:sz w:val="18"/>
                <w:szCs w:val="18"/>
                <w:lang w:val="fr-FR"/>
              </w:rPr>
            </w:pPr>
            <w:r w:rsidRPr="00873D55">
              <w:rPr>
                <w:color w:val="000000" w:themeColor="text1"/>
                <w:sz w:val="18"/>
                <w:szCs w:val="18"/>
                <w:lang w:val="fr-FR"/>
              </w:rPr>
              <w:t>patrik.wiberg@sjofartsverket.se</w:t>
            </w:r>
          </w:p>
        </w:tc>
      </w:tr>
      <w:tr w:rsidR="00412D3A" w:rsidRPr="00873D55" w14:paraId="5BB8B93E" w14:textId="77777777" w:rsidTr="00F34D92">
        <w:tblPrEx>
          <w:tblLook w:val="04A0" w:firstRow="1" w:lastRow="0" w:firstColumn="1" w:lastColumn="0" w:noHBand="0" w:noVBand="1"/>
        </w:tblPrEx>
        <w:trPr>
          <w:cantSplit/>
          <w:trHeight w:val="283"/>
          <w:tblHeader/>
          <w:jc w:val="center"/>
        </w:trPr>
        <w:tc>
          <w:tcPr>
            <w:tcW w:w="438" w:type="dxa"/>
          </w:tcPr>
          <w:p w14:paraId="39758E13" w14:textId="77777777" w:rsidR="00412D3A" w:rsidRPr="00873D55" w:rsidRDefault="00412D3A" w:rsidP="00F34D92">
            <w:pPr>
              <w:rPr>
                <w:b/>
                <w:color w:val="000000" w:themeColor="text1"/>
                <w:sz w:val="18"/>
                <w:szCs w:val="18"/>
                <w:lang w:val="fr-FR"/>
              </w:rPr>
            </w:pPr>
            <w:r w:rsidRPr="00873D55">
              <w:rPr>
                <w:b/>
                <w:color w:val="000000" w:themeColor="text1"/>
                <w:sz w:val="18"/>
                <w:szCs w:val="18"/>
                <w:lang w:val="fr-FR"/>
              </w:rPr>
              <w:t>19</w:t>
            </w:r>
          </w:p>
        </w:tc>
        <w:tc>
          <w:tcPr>
            <w:tcW w:w="2045" w:type="dxa"/>
          </w:tcPr>
          <w:p w14:paraId="6DD82FA3" w14:textId="77777777" w:rsidR="00412D3A" w:rsidRPr="00873D55" w:rsidRDefault="00412D3A" w:rsidP="00F34D92">
            <w:pPr>
              <w:rPr>
                <w:b/>
                <w:color w:val="000000" w:themeColor="text1"/>
                <w:sz w:val="18"/>
                <w:szCs w:val="18"/>
                <w:lang w:val="fr-FR"/>
              </w:rPr>
            </w:pPr>
            <w:r w:rsidRPr="00873D55">
              <w:rPr>
                <w:b/>
                <w:color w:val="000000" w:themeColor="text1"/>
                <w:sz w:val="18"/>
                <w:szCs w:val="18"/>
                <w:lang w:val="fr-FR"/>
              </w:rPr>
              <w:t xml:space="preserve">Turkey - </w:t>
            </w:r>
            <w:r w:rsidRPr="00873D55">
              <w:rPr>
                <w:b/>
                <w:i/>
                <w:color w:val="000000" w:themeColor="text1"/>
                <w:sz w:val="18"/>
                <w:szCs w:val="18"/>
                <w:lang w:val="fr-FR"/>
              </w:rPr>
              <w:t>Turquie</w:t>
            </w:r>
          </w:p>
        </w:tc>
        <w:tc>
          <w:tcPr>
            <w:tcW w:w="1856" w:type="dxa"/>
          </w:tcPr>
          <w:p w14:paraId="19A87E06" w14:textId="77777777" w:rsidR="00412D3A" w:rsidRPr="00873D55" w:rsidRDefault="00412D3A" w:rsidP="00F34D92">
            <w:pPr>
              <w:rPr>
                <w:b/>
                <w:color w:val="000000" w:themeColor="text1"/>
                <w:sz w:val="18"/>
                <w:szCs w:val="18"/>
                <w:lang w:val="fr-FR"/>
              </w:rPr>
            </w:pPr>
            <w:r w:rsidRPr="00873D55">
              <w:rPr>
                <w:b/>
                <w:color w:val="000000" w:themeColor="text1"/>
                <w:sz w:val="18"/>
                <w:szCs w:val="18"/>
                <w:lang w:val="fr-FR"/>
              </w:rPr>
              <w:t>MBSHC-</w:t>
            </w:r>
            <w:r w:rsidRPr="00873D55">
              <w:rPr>
                <w:b/>
                <w:i/>
                <w:color w:val="000000" w:themeColor="text1"/>
                <w:sz w:val="18"/>
                <w:szCs w:val="18"/>
                <w:lang w:val="fr-FR"/>
              </w:rPr>
              <w:t>CHMMN</w:t>
            </w:r>
          </w:p>
        </w:tc>
        <w:tc>
          <w:tcPr>
            <w:tcW w:w="3497" w:type="dxa"/>
            <w:tcBorders>
              <w:bottom w:val="single" w:sz="4" w:space="0" w:color="auto"/>
            </w:tcBorders>
          </w:tcPr>
          <w:p w14:paraId="6FF75EC1" w14:textId="77777777" w:rsidR="00412D3A" w:rsidRPr="00873D55" w:rsidRDefault="00412D3A" w:rsidP="00F34D92">
            <w:pPr>
              <w:rPr>
                <w:b/>
                <w:smallCaps/>
                <w:color w:val="000000" w:themeColor="text1"/>
                <w:sz w:val="18"/>
                <w:szCs w:val="18"/>
                <w:u w:val="single"/>
              </w:rPr>
            </w:pPr>
            <w:r w:rsidRPr="00A16507">
              <w:rPr>
                <w:b/>
                <w:bCs/>
                <w:color w:val="000000" w:themeColor="text1"/>
                <w:sz w:val="18"/>
                <w:szCs w:val="18"/>
                <w:u w:val="single"/>
                <w:lang w:val="fr-FR"/>
              </w:rPr>
              <w:t>Hakan</w:t>
            </w:r>
            <w:r w:rsidRPr="00873D55">
              <w:rPr>
                <w:b/>
                <w:smallCaps/>
                <w:color w:val="000000" w:themeColor="text1"/>
                <w:sz w:val="18"/>
                <w:szCs w:val="18"/>
                <w:u w:val="single"/>
              </w:rPr>
              <w:t> KUSLAROGLU</w:t>
            </w:r>
          </w:p>
        </w:tc>
        <w:tc>
          <w:tcPr>
            <w:tcW w:w="3358" w:type="dxa"/>
            <w:tcBorders>
              <w:bottom w:val="single" w:sz="4" w:space="0" w:color="auto"/>
            </w:tcBorders>
          </w:tcPr>
          <w:p w14:paraId="7FFB0340" w14:textId="77777777" w:rsidR="00412D3A" w:rsidRPr="00873D55" w:rsidRDefault="00412D3A" w:rsidP="00F34D92">
            <w:pPr>
              <w:rPr>
                <w:color w:val="000000" w:themeColor="text1"/>
                <w:sz w:val="18"/>
                <w:szCs w:val="18"/>
                <w:lang w:val="fr-FR"/>
              </w:rPr>
            </w:pPr>
            <w:r w:rsidRPr="00873D55">
              <w:rPr>
                <w:color w:val="000000" w:themeColor="text1"/>
                <w:sz w:val="18"/>
                <w:szCs w:val="18"/>
                <w:lang w:val="fr-FR"/>
              </w:rPr>
              <w:t>hkuslaroglu@shodb.gov.tr</w:t>
            </w:r>
          </w:p>
        </w:tc>
      </w:tr>
      <w:tr w:rsidR="00412D3A" w:rsidRPr="009E766D" w14:paraId="44F0AACC" w14:textId="77777777" w:rsidTr="00F34D92">
        <w:tblPrEx>
          <w:tblLook w:val="04A0" w:firstRow="1" w:lastRow="0" w:firstColumn="1" w:lastColumn="0" w:noHBand="0" w:noVBand="1"/>
        </w:tblPrEx>
        <w:trPr>
          <w:cantSplit/>
          <w:trHeight w:val="283"/>
          <w:tblHeader/>
          <w:jc w:val="center"/>
        </w:trPr>
        <w:tc>
          <w:tcPr>
            <w:tcW w:w="438" w:type="dxa"/>
            <w:tcBorders>
              <w:bottom w:val="single" w:sz="18" w:space="0" w:color="auto"/>
            </w:tcBorders>
          </w:tcPr>
          <w:p w14:paraId="58A75743" w14:textId="77777777" w:rsidR="00412D3A" w:rsidRPr="00873D55" w:rsidRDefault="00412D3A" w:rsidP="00F34D92">
            <w:pPr>
              <w:rPr>
                <w:b/>
                <w:color w:val="000000" w:themeColor="text1"/>
                <w:sz w:val="18"/>
                <w:szCs w:val="18"/>
                <w:lang w:val="fr-FR"/>
              </w:rPr>
            </w:pPr>
            <w:r w:rsidRPr="00873D55">
              <w:rPr>
                <w:b/>
                <w:color w:val="000000" w:themeColor="text1"/>
                <w:sz w:val="18"/>
                <w:szCs w:val="18"/>
                <w:lang w:val="fr-FR"/>
              </w:rPr>
              <w:t>20</w:t>
            </w:r>
          </w:p>
        </w:tc>
        <w:tc>
          <w:tcPr>
            <w:tcW w:w="2045" w:type="dxa"/>
            <w:tcBorders>
              <w:bottom w:val="single" w:sz="18" w:space="0" w:color="auto"/>
            </w:tcBorders>
          </w:tcPr>
          <w:p w14:paraId="26CB9A14" w14:textId="77777777" w:rsidR="00412D3A" w:rsidRPr="00873D55" w:rsidRDefault="00412D3A" w:rsidP="00F34D92">
            <w:pPr>
              <w:rPr>
                <w:b/>
                <w:color w:val="000000" w:themeColor="text1"/>
                <w:sz w:val="18"/>
                <w:szCs w:val="18"/>
                <w:lang w:val="fr-FR"/>
              </w:rPr>
            </w:pPr>
            <w:r w:rsidRPr="00873D55">
              <w:rPr>
                <w:b/>
                <w:color w:val="000000" w:themeColor="text1"/>
                <w:sz w:val="18"/>
                <w:szCs w:val="18"/>
                <w:lang w:val="fr-FR"/>
              </w:rPr>
              <w:t>Uruguay</w:t>
            </w:r>
          </w:p>
        </w:tc>
        <w:tc>
          <w:tcPr>
            <w:tcW w:w="1856" w:type="dxa"/>
            <w:tcBorders>
              <w:bottom w:val="single" w:sz="18" w:space="0" w:color="auto"/>
            </w:tcBorders>
          </w:tcPr>
          <w:p w14:paraId="6BE2CAF4" w14:textId="77777777" w:rsidR="00412D3A" w:rsidRPr="00873D55" w:rsidRDefault="00412D3A" w:rsidP="00F34D92">
            <w:pPr>
              <w:rPr>
                <w:b/>
                <w:color w:val="000000" w:themeColor="text1"/>
                <w:sz w:val="18"/>
                <w:szCs w:val="18"/>
                <w:lang w:val="fr-FR"/>
              </w:rPr>
            </w:pPr>
            <w:r w:rsidRPr="00873D55">
              <w:rPr>
                <w:b/>
                <w:color w:val="000000" w:themeColor="text1"/>
                <w:sz w:val="18"/>
                <w:szCs w:val="18"/>
                <w:lang w:val="fr-FR"/>
              </w:rPr>
              <w:t>SWAtHC-</w:t>
            </w:r>
            <w:r w:rsidRPr="00873D55">
              <w:rPr>
                <w:b/>
                <w:i/>
                <w:color w:val="000000" w:themeColor="text1"/>
                <w:sz w:val="18"/>
                <w:szCs w:val="18"/>
                <w:lang w:val="fr-FR"/>
              </w:rPr>
              <w:t>CHAtSO</w:t>
            </w:r>
          </w:p>
        </w:tc>
        <w:tc>
          <w:tcPr>
            <w:tcW w:w="3497" w:type="dxa"/>
            <w:tcBorders>
              <w:bottom w:val="single" w:sz="18" w:space="0" w:color="auto"/>
            </w:tcBorders>
          </w:tcPr>
          <w:p w14:paraId="7690DCBC" w14:textId="77777777" w:rsidR="00412D3A" w:rsidRPr="00873D55" w:rsidRDefault="00412D3A" w:rsidP="00F34D92">
            <w:pPr>
              <w:pStyle w:val="Heading1"/>
              <w:jc w:val="left"/>
              <w:rPr>
                <w:rFonts w:ascii="Times New Roman" w:hAnsi="Times New Roman"/>
                <w:color w:val="000000" w:themeColor="text1"/>
                <w:sz w:val="18"/>
                <w:szCs w:val="18"/>
                <w:u w:val="single"/>
                <w:lang w:val="fr-FR"/>
              </w:rPr>
            </w:pPr>
            <w:r w:rsidRPr="00873D55">
              <w:rPr>
                <w:rFonts w:ascii="Times New Roman" w:hAnsi="Times New Roman"/>
                <w:color w:val="000000" w:themeColor="text1"/>
                <w:sz w:val="18"/>
                <w:szCs w:val="18"/>
                <w:u w:val="single"/>
                <w:lang w:val="fr-FR"/>
              </w:rPr>
              <w:t>Pablo TABAREZ</w:t>
            </w:r>
          </w:p>
        </w:tc>
        <w:tc>
          <w:tcPr>
            <w:tcW w:w="3358" w:type="dxa"/>
            <w:tcBorders>
              <w:bottom w:val="single" w:sz="18" w:space="0" w:color="auto"/>
            </w:tcBorders>
          </w:tcPr>
          <w:p w14:paraId="2E71204B" w14:textId="77777777" w:rsidR="00412D3A" w:rsidRPr="00873D55" w:rsidRDefault="00412D3A" w:rsidP="00F34D92">
            <w:pPr>
              <w:rPr>
                <w:color w:val="000000" w:themeColor="text1"/>
                <w:sz w:val="18"/>
                <w:szCs w:val="18"/>
                <w:lang w:val="fr-FR"/>
              </w:rPr>
            </w:pPr>
            <w:r w:rsidRPr="00873D55">
              <w:rPr>
                <w:color w:val="000000" w:themeColor="text1"/>
                <w:sz w:val="18"/>
                <w:szCs w:val="18"/>
                <w:lang w:val="fr-FR"/>
              </w:rPr>
              <w:t>sohma_jefe@armada.mil.uy</w:t>
            </w:r>
          </w:p>
        </w:tc>
      </w:tr>
    </w:tbl>
    <w:p w14:paraId="15091F54" w14:textId="77777777" w:rsidR="00412D3A" w:rsidRPr="00412D3A" w:rsidRDefault="00412D3A" w:rsidP="008D01FF">
      <w:pPr>
        <w:spacing w:line="276" w:lineRule="auto"/>
        <w:rPr>
          <w:rFonts w:eastAsia="Batang"/>
          <w:sz w:val="22"/>
          <w:szCs w:val="22"/>
          <w:lang w:val="fr-FR" w:eastAsia="ko-KR"/>
        </w:rPr>
      </w:pPr>
    </w:p>
    <w:p w14:paraId="4EDC2391" w14:textId="77777777" w:rsidR="008D01FF" w:rsidRPr="00412D3A" w:rsidRDefault="008D01FF" w:rsidP="008D01FF">
      <w:pPr>
        <w:rPr>
          <w:lang w:val="fr-FR"/>
        </w:rPr>
      </w:pPr>
    </w:p>
    <w:p w14:paraId="37213B18" w14:textId="77777777" w:rsidR="008D01FF" w:rsidRPr="00873D55" w:rsidRDefault="008D01FF" w:rsidP="008D01FF">
      <w:pPr>
        <w:pStyle w:val="Heading4"/>
        <w:rPr>
          <w:rFonts w:ascii="Times New Roman" w:hAnsi="Times New Roman" w:cs="Times New Roman"/>
          <w:b/>
          <w:i w:val="0"/>
          <w:color w:val="000000" w:themeColor="text1"/>
          <w:sz w:val="18"/>
          <w:szCs w:val="18"/>
          <w:lang w:val="fr-FR"/>
        </w:rPr>
        <w:sectPr w:rsidR="008D01FF" w:rsidRPr="00873D55" w:rsidSect="00C31F09">
          <w:headerReference w:type="default" r:id="rId56"/>
          <w:pgSz w:w="11907" w:h="16840" w:code="9"/>
          <w:pgMar w:top="993" w:right="1134" w:bottom="851" w:left="1134" w:header="284" w:footer="555" w:gutter="0"/>
          <w:cols w:space="720"/>
          <w:noEndnote/>
        </w:sectPr>
      </w:pPr>
    </w:p>
    <w:tbl>
      <w:tblPr>
        <w:tblStyle w:val="TableGrid"/>
        <w:tblW w:w="11194" w:type="dxa"/>
        <w:jc w:val="center"/>
        <w:tblLook w:val="0620" w:firstRow="1" w:lastRow="0" w:firstColumn="0" w:lastColumn="0" w:noHBand="1" w:noVBand="1"/>
      </w:tblPr>
      <w:tblGrid>
        <w:gridCol w:w="442"/>
        <w:gridCol w:w="2066"/>
        <w:gridCol w:w="2107"/>
        <w:gridCol w:w="3292"/>
        <w:gridCol w:w="3287"/>
      </w:tblGrid>
      <w:tr w:rsidR="008D01FF" w:rsidRPr="00873D55" w14:paraId="26493B70" w14:textId="77777777" w:rsidTr="008D01FF">
        <w:trPr>
          <w:cantSplit/>
          <w:trHeight w:val="139"/>
          <w:tblHeader/>
          <w:jc w:val="center"/>
        </w:trPr>
        <w:tc>
          <w:tcPr>
            <w:tcW w:w="442" w:type="dxa"/>
            <w:shd w:val="clear" w:color="auto" w:fill="C6D9F1" w:themeFill="text2" w:themeFillTint="33"/>
            <w:vAlign w:val="center"/>
          </w:tcPr>
          <w:p w14:paraId="10E4C5FD" w14:textId="77777777" w:rsidR="008D01FF" w:rsidRPr="00873D55" w:rsidRDefault="008D01FF" w:rsidP="008D01FF">
            <w:pPr>
              <w:pStyle w:val="Heading4"/>
              <w:rPr>
                <w:rFonts w:ascii="Times New Roman" w:hAnsi="Times New Roman" w:cs="Times New Roman"/>
                <w:b/>
                <w:i w:val="0"/>
                <w:sz w:val="18"/>
                <w:szCs w:val="18"/>
              </w:rPr>
            </w:pPr>
            <w:r w:rsidRPr="00873D55">
              <w:rPr>
                <w:rFonts w:ascii="Times New Roman" w:hAnsi="Times New Roman" w:cs="Times New Roman"/>
                <w:b/>
                <w:i w:val="0"/>
                <w:color w:val="000000" w:themeColor="text1"/>
                <w:sz w:val="18"/>
                <w:szCs w:val="18"/>
              </w:rPr>
              <w:lastRenderedPageBreak/>
              <w:t>No</w:t>
            </w:r>
          </w:p>
        </w:tc>
        <w:tc>
          <w:tcPr>
            <w:tcW w:w="2066" w:type="dxa"/>
            <w:shd w:val="clear" w:color="auto" w:fill="C6D9F1" w:themeFill="text2" w:themeFillTint="33"/>
            <w:vAlign w:val="center"/>
          </w:tcPr>
          <w:p w14:paraId="338C2C37" w14:textId="77777777" w:rsidR="008D01FF" w:rsidRPr="00873D55" w:rsidRDefault="008D01FF" w:rsidP="008D01FF">
            <w:pPr>
              <w:jc w:val="center"/>
              <w:rPr>
                <w:b/>
                <w:sz w:val="18"/>
                <w:szCs w:val="18"/>
                <w:lang w:val="fr-FR"/>
              </w:rPr>
            </w:pPr>
            <w:r w:rsidRPr="00873D55">
              <w:rPr>
                <w:b/>
                <w:sz w:val="18"/>
                <w:szCs w:val="18"/>
                <w:lang w:val="fr-FR"/>
              </w:rPr>
              <w:t>Member State</w:t>
            </w:r>
          </w:p>
          <w:p w14:paraId="23890164" w14:textId="77777777" w:rsidR="008D01FF" w:rsidRPr="00873D55" w:rsidRDefault="008D01FF" w:rsidP="008D01FF">
            <w:pPr>
              <w:jc w:val="center"/>
              <w:rPr>
                <w:b/>
                <w:sz w:val="18"/>
                <w:szCs w:val="18"/>
                <w:lang w:val="fr-FR"/>
              </w:rPr>
            </w:pPr>
            <w:r w:rsidRPr="00873D55">
              <w:rPr>
                <w:b/>
                <w:i/>
                <w:sz w:val="18"/>
                <w:szCs w:val="18"/>
                <w:lang w:val="fr-FR"/>
              </w:rPr>
              <w:t>Etat membre</w:t>
            </w:r>
          </w:p>
        </w:tc>
        <w:tc>
          <w:tcPr>
            <w:tcW w:w="2107" w:type="dxa"/>
            <w:shd w:val="clear" w:color="auto" w:fill="C6D9F1" w:themeFill="text2" w:themeFillTint="33"/>
            <w:vAlign w:val="center"/>
          </w:tcPr>
          <w:p w14:paraId="5A0710C6" w14:textId="77777777" w:rsidR="008D01FF" w:rsidRPr="00873D55" w:rsidRDefault="008D01FF" w:rsidP="008D01FF">
            <w:pPr>
              <w:jc w:val="center"/>
              <w:rPr>
                <w:b/>
                <w:sz w:val="18"/>
                <w:szCs w:val="18"/>
                <w:lang w:val="fr-FR"/>
              </w:rPr>
            </w:pPr>
            <w:r w:rsidRPr="00873D55">
              <w:rPr>
                <w:b/>
                <w:sz w:val="18"/>
                <w:szCs w:val="18"/>
                <w:lang w:val="fr-FR"/>
              </w:rPr>
              <w:t>Selected by</w:t>
            </w:r>
          </w:p>
          <w:p w14:paraId="5C1B65A7" w14:textId="77777777" w:rsidR="008D01FF" w:rsidRPr="00873D55" w:rsidRDefault="008D01FF" w:rsidP="008D01FF">
            <w:pPr>
              <w:jc w:val="center"/>
              <w:rPr>
                <w:b/>
                <w:sz w:val="18"/>
                <w:szCs w:val="18"/>
                <w:lang w:val="fr-FR"/>
              </w:rPr>
            </w:pPr>
            <w:r w:rsidRPr="00873D55">
              <w:rPr>
                <w:b/>
                <w:i/>
                <w:sz w:val="18"/>
                <w:szCs w:val="18"/>
                <w:lang w:val="fr-FR"/>
              </w:rPr>
              <w:t>sélectionné par</w:t>
            </w:r>
          </w:p>
        </w:tc>
        <w:tc>
          <w:tcPr>
            <w:tcW w:w="3292" w:type="dxa"/>
            <w:shd w:val="clear" w:color="auto" w:fill="C6D9F1" w:themeFill="text2" w:themeFillTint="33"/>
            <w:vAlign w:val="center"/>
          </w:tcPr>
          <w:p w14:paraId="22179CD3" w14:textId="77777777" w:rsidR="008D01FF" w:rsidRPr="00873D55" w:rsidRDefault="008D01FF" w:rsidP="008D01FF">
            <w:pPr>
              <w:jc w:val="center"/>
              <w:rPr>
                <w:b/>
                <w:sz w:val="18"/>
                <w:szCs w:val="18"/>
                <w:lang w:val="en-US"/>
              </w:rPr>
            </w:pPr>
            <w:r w:rsidRPr="00873D55">
              <w:rPr>
                <w:b/>
                <w:sz w:val="18"/>
                <w:szCs w:val="18"/>
                <w:lang w:val="en-US"/>
              </w:rPr>
              <w:t xml:space="preserve">Point(s) of contact – </w:t>
            </w:r>
            <w:r w:rsidRPr="00873D55">
              <w:rPr>
                <w:b/>
                <w:i/>
                <w:sz w:val="18"/>
                <w:szCs w:val="18"/>
                <w:lang w:val="en-US"/>
              </w:rPr>
              <w:t>Point(s) de contact</w:t>
            </w:r>
          </w:p>
        </w:tc>
        <w:tc>
          <w:tcPr>
            <w:tcW w:w="3287" w:type="dxa"/>
            <w:shd w:val="clear" w:color="auto" w:fill="C6D9F1" w:themeFill="text2" w:themeFillTint="33"/>
            <w:vAlign w:val="center"/>
          </w:tcPr>
          <w:p w14:paraId="7EE8065E" w14:textId="77777777" w:rsidR="008D01FF" w:rsidRPr="00873D55" w:rsidRDefault="008D01FF" w:rsidP="008D01FF">
            <w:pPr>
              <w:jc w:val="center"/>
              <w:rPr>
                <w:b/>
                <w:sz w:val="18"/>
                <w:szCs w:val="18"/>
                <w:lang w:val="fr-FR"/>
              </w:rPr>
            </w:pPr>
            <w:r w:rsidRPr="00873D55">
              <w:rPr>
                <w:b/>
                <w:sz w:val="18"/>
                <w:szCs w:val="18"/>
                <w:lang w:val="fr-FR"/>
              </w:rPr>
              <w:t xml:space="preserve">Email address – </w:t>
            </w:r>
            <w:r w:rsidRPr="00873D55">
              <w:rPr>
                <w:b/>
                <w:i/>
                <w:sz w:val="18"/>
                <w:szCs w:val="18"/>
                <w:lang w:val="fr-FR"/>
              </w:rPr>
              <w:t>Adresse courriel</w:t>
            </w:r>
          </w:p>
        </w:tc>
      </w:tr>
      <w:tr w:rsidR="008D01FF" w:rsidRPr="00873D55" w14:paraId="62E6EC8B" w14:textId="77777777" w:rsidTr="008D01FF">
        <w:tblPrEx>
          <w:tblLook w:val="04A0" w:firstRow="1" w:lastRow="0" w:firstColumn="1" w:lastColumn="0" w:noHBand="0" w:noVBand="1"/>
        </w:tblPrEx>
        <w:trPr>
          <w:cantSplit/>
          <w:trHeight w:val="283"/>
          <w:tblHeader/>
          <w:jc w:val="center"/>
        </w:trPr>
        <w:tc>
          <w:tcPr>
            <w:tcW w:w="441" w:type="dxa"/>
            <w:vMerge w:val="restart"/>
            <w:tcBorders>
              <w:top w:val="single" w:sz="18" w:space="0" w:color="auto"/>
            </w:tcBorders>
          </w:tcPr>
          <w:p w14:paraId="6279F1C1" w14:textId="77777777" w:rsidR="008D01FF" w:rsidRPr="00873D55" w:rsidRDefault="008D01FF" w:rsidP="008D01FF">
            <w:pPr>
              <w:rPr>
                <w:b/>
                <w:color w:val="000000" w:themeColor="text1"/>
                <w:sz w:val="18"/>
                <w:szCs w:val="18"/>
                <w:lang w:val="fr-FR"/>
              </w:rPr>
            </w:pPr>
            <w:r w:rsidRPr="00873D55">
              <w:rPr>
                <w:b/>
                <w:color w:val="000000" w:themeColor="text1"/>
                <w:sz w:val="18"/>
                <w:szCs w:val="18"/>
                <w:lang w:val="fr-FR"/>
              </w:rPr>
              <w:t>21</w:t>
            </w:r>
          </w:p>
        </w:tc>
        <w:tc>
          <w:tcPr>
            <w:tcW w:w="2070" w:type="dxa"/>
            <w:vMerge w:val="restart"/>
            <w:tcBorders>
              <w:top w:val="single" w:sz="18" w:space="0" w:color="auto"/>
            </w:tcBorders>
          </w:tcPr>
          <w:p w14:paraId="7B3C708C" w14:textId="77777777" w:rsidR="008D01FF" w:rsidRPr="00873D55" w:rsidRDefault="008D01FF" w:rsidP="008D01FF">
            <w:pPr>
              <w:rPr>
                <w:b/>
                <w:color w:val="000000" w:themeColor="text1"/>
                <w:sz w:val="18"/>
                <w:szCs w:val="18"/>
                <w:lang w:val="fr-FR"/>
              </w:rPr>
            </w:pPr>
            <w:r w:rsidRPr="00873D55">
              <w:rPr>
                <w:b/>
                <w:color w:val="000000" w:themeColor="text1"/>
                <w:sz w:val="18"/>
                <w:szCs w:val="18"/>
                <w:lang w:val="fr-FR"/>
              </w:rPr>
              <w:t xml:space="preserve">China - </w:t>
            </w:r>
            <w:r w:rsidRPr="00873D55">
              <w:rPr>
                <w:b/>
                <w:i/>
                <w:color w:val="000000" w:themeColor="text1"/>
                <w:sz w:val="18"/>
                <w:szCs w:val="18"/>
                <w:lang w:val="fr-FR"/>
              </w:rPr>
              <w:t>Chine</w:t>
            </w:r>
          </w:p>
        </w:tc>
        <w:tc>
          <w:tcPr>
            <w:tcW w:w="2110" w:type="dxa"/>
            <w:vMerge w:val="restart"/>
            <w:tcBorders>
              <w:top w:val="single" w:sz="18" w:space="0" w:color="auto"/>
            </w:tcBorders>
          </w:tcPr>
          <w:p w14:paraId="58B6993A" w14:textId="77777777" w:rsidR="008D01FF" w:rsidRPr="00873D55" w:rsidRDefault="008D01FF" w:rsidP="008D01FF">
            <w:pPr>
              <w:pStyle w:val="Heading3"/>
              <w:spacing w:before="0"/>
              <w:rPr>
                <w:rFonts w:ascii="Times New Roman" w:hAnsi="Times New Roman"/>
                <w:color w:val="000000" w:themeColor="text1"/>
                <w:sz w:val="18"/>
                <w:szCs w:val="18"/>
              </w:rPr>
            </w:pPr>
            <w:r w:rsidRPr="00873D55">
              <w:rPr>
                <w:rFonts w:ascii="Times New Roman" w:hAnsi="Times New Roman"/>
                <w:color w:val="000000" w:themeColor="text1"/>
                <w:sz w:val="18"/>
                <w:szCs w:val="18"/>
              </w:rPr>
              <w:t>Hydrographic Interest</w:t>
            </w:r>
          </w:p>
        </w:tc>
        <w:tc>
          <w:tcPr>
            <w:tcW w:w="3289" w:type="dxa"/>
            <w:tcBorders>
              <w:top w:val="single" w:sz="18" w:space="0" w:color="auto"/>
              <w:bottom w:val="single" w:sz="4" w:space="0" w:color="auto"/>
            </w:tcBorders>
            <w:shd w:val="clear" w:color="auto" w:fill="FFFFFF" w:themeFill="background1"/>
          </w:tcPr>
          <w:p w14:paraId="70213556" w14:textId="77777777" w:rsidR="008D01FF" w:rsidRPr="00873D55" w:rsidRDefault="008D01FF" w:rsidP="008D01FF">
            <w:r w:rsidRPr="00873D55">
              <w:rPr>
                <w:b/>
                <w:color w:val="000000" w:themeColor="text1"/>
                <w:sz w:val="18"/>
                <w:szCs w:val="18"/>
                <w:u w:val="single"/>
              </w:rPr>
              <w:t>Xianghua CHEN</w:t>
            </w:r>
          </w:p>
        </w:tc>
        <w:tc>
          <w:tcPr>
            <w:tcW w:w="3289" w:type="dxa"/>
            <w:tcBorders>
              <w:top w:val="single" w:sz="18" w:space="0" w:color="auto"/>
              <w:bottom w:val="single" w:sz="4" w:space="0" w:color="auto"/>
            </w:tcBorders>
            <w:shd w:val="clear" w:color="auto" w:fill="FFFFFF" w:themeFill="background1"/>
          </w:tcPr>
          <w:p w14:paraId="45081A54" w14:textId="77777777" w:rsidR="008D01FF" w:rsidRPr="00873D55" w:rsidRDefault="008D01FF" w:rsidP="008D01FF">
            <w:r w:rsidRPr="00873D55">
              <w:rPr>
                <w:color w:val="000000" w:themeColor="text1"/>
                <w:sz w:val="18"/>
                <w:szCs w:val="18"/>
              </w:rPr>
              <w:t>hydro@msa.gov.cn</w:t>
            </w:r>
          </w:p>
        </w:tc>
      </w:tr>
      <w:tr w:rsidR="008D01FF" w:rsidRPr="00873D55" w14:paraId="6C962823" w14:textId="77777777" w:rsidTr="008D01FF">
        <w:tblPrEx>
          <w:tblLook w:val="04A0" w:firstRow="1" w:lastRow="0" w:firstColumn="1" w:lastColumn="0" w:noHBand="0" w:noVBand="1"/>
        </w:tblPrEx>
        <w:trPr>
          <w:cantSplit/>
          <w:trHeight w:val="283"/>
          <w:tblHeader/>
          <w:jc w:val="center"/>
        </w:trPr>
        <w:tc>
          <w:tcPr>
            <w:tcW w:w="441" w:type="dxa"/>
            <w:vMerge/>
          </w:tcPr>
          <w:p w14:paraId="500D7D24" w14:textId="77777777" w:rsidR="008D01FF" w:rsidRPr="00873D55" w:rsidRDefault="008D01FF" w:rsidP="008D01FF">
            <w:pPr>
              <w:rPr>
                <w:color w:val="000000" w:themeColor="text1"/>
                <w:sz w:val="18"/>
                <w:szCs w:val="18"/>
                <w:lang w:val="fr-FR"/>
              </w:rPr>
            </w:pPr>
          </w:p>
        </w:tc>
        <w:tc>
          <w:tcPr>
            <w:tcW w:w="2070" w:type="dxa"/>
            <w:vMerge/>
          </w:tcPr>
          <w:p w14:paraId="3086B674" w14:textId="77777777" w:rsidR="008D01FF" w:rsidRPr="00873D55" w:rsidRDefault="008D01FF" w:rsidP="008D01FF">
            <w:pPr>
              <w:rPr>
                <w:color w:val="000000" w:themeColor="text1"/>
                <w:sz w:val="18"/>
                <w:szCs w:val="18"/>
                <w:lang w:val="fr-FR"/>
              </w:rPr>
            </w:pPr>
          </w:p>
        </w:tc>
        <w:tc>
          <w:tcPr>
            <w:tcW w:w="2110" w:type="dxa"/>
            <w:vMerge/>
          </w:tcPr>
          <w:p w14:paraId="3B125AF4" w14:textId="77777777" w:rsidR="008D01FF" w:rsidRPr="00873D55" w:rsidRDefault="008D01FF" w:rsidP="008D01FF">
            <w:pPr>
              <w:rPr>
                <w:color w:val="000000" w:themeColor="text1"/>
                <w:sz w:val="18"/>
                <w:szCs w:val="18"/>
                <w:lang w:val="fr-FR"/>
              </w:rPr>
            </w:pPr>
          </w:p>
        </w:tc>
        <w:tc>
          <w:tcPr>
            <w:tcW w:w="3289" w:type="dxa"/>
            <w:tcBorders>
              <w:top w:val="single" w:sz="4" w:space="0" w:color="auto"/>
              <w:bottom w:val="single" w:sz="4" w:space="0" w:color="auto"/>
            </w:tcBorders>
          </w:tcPr>
          <w:p w14:paraId="4A38222D" w14:textId="77777777" w:rsidR="008D01FF" w:rsidRPr="00873D55" w:rsidRDefault="008D01FF" w:rsidP="008D01FF">
            <w:pPr>
              <w:rPr>
                <w:b/>
                <w:color w:val="000000" w:themeColor="text1"/>
                <w:sz w:val="18"/>
                <w:szCs w:val="18"/>
              </w:rPr>
            </w:pPr>
            <w:r w:rsidRPr="00873D55">
              <w:rPr>
                <w:b/>
                <w:color w:val="000000" w:themeColor="text1"/>
                <w:sz w:val="18"/>
                <w:szCs w:val="18"/>
              </w:rPr>
              <w:t>Chun Ming CHAU</w:t>
            </w:r>
          </w:p>
        </w:tc>
        <w:tc>
          <w:tcPr>
            <w:tcW w:w="3289" w:type="dxa"/>
            <w:tcBorders>
              <w:top w:val="single" w:sz="4" w:space="0" w:color="auto"/>
              <w:bottom w:val="single" w:sz="4" w:space="0" w:color="auto"/>
            </w:tcBorders>
          </w:tcPr>
          <w:p w14:paraId="6683E286" w14:textId="77777777" w:rsidR="008D01FF" w:rsidRPr="00873D55" w:rsidRDefault="008D01FF" w:rsidP="008D01FF">
            <w:pPr>
              <w:rPr>
                <w:color w:val="000000" w:themeColor="text1"/>
                <w:sz w:val="18"/>
                <w:szCs w:val="18"/>
                <w:lang w:val="fr-FR"/>
              </w:rPr>
            </w:pPr>
            <w:r w:rsidRPr="00873D55">
              <w:rPr>
                <w:color w:val="000000" w:themeColor="text1"/>
                <w:sz w:val="18"/>
                <w:szCs w:val="18"/>
                <w:lang w:val="fr-FR"/>
              </w:rPr>
              <w:t>michaelchau@mardep.gov.hk</w:t>
            </w:r>
          </w:p>
        </w:tc>
      </w:tr>
      <w:tr w:rsidR="008D01FF" w:rsidRPr="00873D55" w14:paraId="7AB3AE69" w14:textId="77777777" w:rsidTr="008D01FF">
        <w:tblPrEx>
          <w:tblLook w:val="04A0" w:firstRow="1" w:lastRow="0" w:firstColumn="1" w:lastColumn="0" w:noHBand="0" w:noVBand="1"/>
        </w:tblPrEx>
        <w:trPr>
          <w:cantSplit/>
          <w:trHeight w:val="227"/>
          <w:tblHeader/>
          <w:jc w:val="center"/>
        </w:trPr>
        <w:tc>
          <w:tcPr>
            <w:tcW w:w="441" w:type="dxa"/>
            <w:vMerge/>
          </w:tcPr>
          <w:p w14:paraId="578EB169" w14:textId="77777777" w:rsidR="008D01FF" w:rsidRPr="00873D55" w:rsidRDefault="008D01FF" w:rsidP="008D01FF">
            <w:pPr>
              <w:rPr>
                <w:color w:val="000000" w:themeColor="text1"/>
                <w:sz w:val="18"/>
                <w:szCs w:val="18"/>
                <w:lang w:val="fr-FR"/>
              </w:rPr>
            </w:pPr>
          </w:p>
        </w:tc>
        <w:tc>
          <w:tcPr>
            <w:tcW w:w="2070" w:type="dxa"/>
            <w:vMerge/>
          </w:tcPr>
          <w:p w14:paraId="1838FC2A" w14:textId="77777777" w:rsidR="008D01FF" w:rsidRPr="00873D55" w:rsidRDefault="008D01FF" w:rsidP="008D01FF">
            <w:pPr>
              <w:rPr>
                <w:color w:val="000000" w:themeColor="text1"/>
                <w:sz w:val="18"/>
                <w:szCs w:val="18"/>
                <w:lang w:val="fr-FR"/>
              </w:rPr>
            </w:pPr>
          </w:p>
        </w:tc>
        <w:tc>
          <w:tcPr>
            <w:tcW w:w="2110" w:type="dxa"/>
            <w:vMerge/>
          </w:tcPr>
          <w:p w14:paraId="5D2E83C4" w14:textId="77777777" w:rsidR="008D01FF" w:rsidRPr="00873D55" w:rsidRDefault="008D01FF" w:rsidP="008D01FF">
            <w:pPr>
              <w:rPr>
                <w:color w:val="000000" w:themeColor="text1"/>
                <w:sz w:val="18"/>
                <w:szCs w:val="18"/>
                <w:lang w:val="fr-FR"/>
              </w:rPr>
            </w:pPr>
          </w:p>
        </w:tc>
        <w:tc>
          <w:tcPr>
            <w:tcW w:w="3289" w:type="dxa"/>
            <w:tcBorders>
              <w:top w:val="single" w:sz="4" w:space="0" w:color="auto"/>
              <w:bottom w:val="single" w:sz="4" w:space="0" w:color="auto"/>
            </w:tcBorders>
          </w:tcPr>
          <w:p w14:paraId="5C81CBFF" w14:textId="77777777" w:rsidR="008D01FF" w:rsidRPr="00873D55" w:rsidRDefault="008D01FF" w:rsidP="008D01FF">
            <w:pPr>
              <w:rPr>
                <w:b/>
                <w:color w:val="000000" w:themeColor="text1"/>
                <w:sz w:val="18"/>
                <w:szCs w:val="18"/>
              </w:rPr>
            </w:pPr>
            <w:r w:rsidRPr="00873D55">
              <w:rPr>
                <w:b/>
                <w:color w:val="000000" w:themeColor="text1"/>
                <w:sz w:val="18"/>
                <w:szCs w:val="18"/>
              </w:rPr>
              <w:t>Bing SUN</w:t>
            </w:r>
          </w:p>
        </w:tc>
        <w:tc>
          <w:tcPr>
            <w:tcW w:w="3289" w:type="dxa"/>
            <w:tcBorders>
              <w:top w:val="single" w:sz="4" w:space="0" w:color="auto"/>
              <w:bottom w:val="single" w:sz="4" w:space="0" w:color="auto"/>
            </w:tcBorders>
          </w:tcPr>
          <w:p w14:paraId="7A7BCEA6" w14:textId="77777777" w:rsidR="008D01FF" w:rsidRPr="00873D55" w:rsidRDefault="008D01FF" w:rsidP="008D01FF">
            <w:pPr>
              <w:rPr>
                <w:color w:val="000000" w:themeColor="text1"/>
                <w:sz w:val="18"/>
                <w:szCs w:val="18"/>
                <w:lang w:val="fr-FR"/>
              </w:rPr>
            </w:pPr>
            <w:r w:rsidRPr="00873D55">
              <w:rPr>
                <w:color w:val="000000" w:themeColor="text1"/>
                <w:sz w:val="18"/>
                <w:szCs w:val="18"/>
                <w:lang w:val="fr-FR"/>
              </w:rPr>
              <w:t>sunbing@msa.gov.cn</w:t>
            </w:r>
          </w:p>
        </w:tc>
      </w:tr>
      <w:tr w:rsidR="008D01FF" w:rsidRPr="00873D55" w14:paraId="77798489" w14:textId="77777777" w:rsidTr="008D01FF">
        <w:tblPrEx>
          <w:tblLook w:val="04A0" w:firstRow="1" w:lastRow="0" w:firstColumn="1" w:lastColumn="0" w:noHBand="0" w:noVBand="1"/>
        </w:tblPrEx>
        <w:trPr>
          <w:cantSplit/>
          <w:trHeight w:val="273"/>
          <w:tblHeader/>
          <w:jc w:val="center"/>
        </w:trPr>
        <w:tc>
          <w:tcPr>
            <w:tcW w:w="441" w:type="dxa"/>
            <w:tcBorders>
              <w:top w:val="single" w:sz="4" w:space="0" w:color="auto"/>
            </w:tcBorders>
          </w:tcPr>
          <w:p w14:paraId="5A36F8F0" w14:textId="77777777" w:rsidR="008D01FF" w:rsidRPr="00873D55" w:rsidRDefault="008D01FF" w:rsidP="008D01FF">
            <w:pPr>
              <w:rPr>
                <w:b/>
                <w:color w:val="000000" w:themeColor="text1"/>
                <w:sz w:val="18"/>
                <w:szCs w:val="18"/>
              </w:rPr>
            </w:pPr>
            <w:r w:rsidRPr="00873D55">
              <w:rPr>
                <w:b/>
                <w:color w:val="000000" w:themeColor="text1"/>
                <w:sz w:val="18"/>
                <w:szCs w:val="18"/>
              </w:rPr>
              <w:t>22</w:t>
            </w:r>
          </w:p>
        </w:tc>
        <w:tc>
          <w:tcPr>
            <w:tcW w:w="2070" w:type="dxa"/>
            <w:tcBorders>
              <w:top w:val="single" w:sz="4" w:space="0" w:color="auto"/>
            </w:tcBorders>
          </w:tcPr>
          <w:p w14:paraId="09F906B4" w14:textId="77777777" w:rsidR="008D01FF" w:rsidRPr="00873D55" w:rsidRDefault="008D01FF" w:rsidP="008D01FF">
            <w:pPr>
              <w:rPr>
                <w:b/>
                <w:color w:val="000000" w:themeColor="text1"/>
                <w:sz w:val="18"/>
                <w:szCs w:val="18"/>
              </w:rPr>
            </w:pPr>
            <w:r w:rsidRPr="00873D55">
              <w:rPr>
                <w:b/>
                <w:color w:val="000000" w:themeColor="text1"/>
                <w:sz w:val="18"/>
                <w:szCs w:val="18"/>
              </w:rPr>
              <w:t xml:space="preserve">Cyprus - </w:t>
            </w:r>
            <w:r w:rsidRPr="00873D55">
              <w:rPr>
                <w:b/>
                <w:i/>
                <w:color w:val="000000" w:themeColor="text1"/>
                <w:sz w:val="18"/>
                <w:szCs w:val="18"/>
              </w:rPr>
              <w:t>Chypre</w:t>
            </w:r>
          </w:p>
        </w:tc>
        <w:tc>
          <w:tcPr>
            <w:tcW w:w="2110" w:type="dxa"/>
            <w:tcBorders>
              <w:top w:val="single" w:sz="4" w:space="0" w:color="auto"/>
            </w:tcBorders>
          </w:tcPr>
          <w:p w14:paraId="3182D001" w14:textId="77777777" w:rsidR="008D01FF" w:rsidRPr="00873D55" w:rsidRDefault="008D01FF" w:rsidP="008D01FF">
            <w:pPr>
              <w:rPr>
                <w:b/>
                <w:color w:val="000000" w:themeColor="text1"/>
                <w:sz w:val="18"/>
                <w:szCs w:val="18"/>
              </w:rPr>
            </w:pPr>
            <w:r w:rsidRPr="00873D55">
              <w:rPr>
                <w:b/>
                <w:color w:val="000000" w:themeColor="text1"/>
                <w:sz w:val="18"/>
                <w:szCs w:val="18"/>
              </w:rPr>
              <w:t>Hydrographic Interest</w:t>
            </w:r>
          </w:p>
        </w:tc>
        <w:tc>
          <w:tcPr>
            <w:tcW w:w="3289" w:type="dxa"/>
            <w:tcBorders>
              <w:top w:val="single" w:sz="4" w:space="0" w:color="auto"/>
            </w:tcBorders>
          </w:tcPr>
          <w:p w14:paraId="02727B14" w14:textId="77777777" w:rsidR="008D01FF" w:rsidRPr="00873D55" w:rsidRDefault="008D01FF" w:rsidP="008D01FF">
            <w:pPr>
              <w:rPr>
                <w:b/>
                <w:color w:val="000000" w:themeColor="text1"/>
                <w:sz w:val="18"/>
                <w:szCs w:val="18"/>
                <w:u w:val="single"/>
              </w:rPr>
            </w:pPr>
            <w:r w:rsidRPr="00873D55">
              <w:rPr>
                <w:b/>
                <w:color w:val="000000" w:themeColor="text1"/>
                <w:sz w:val="18"/>
                <w:szCs w:val="18"/>
                <w:u w:val="single"/>
              </w:rPr>
              <w:t>Georgios KOKOSIS</w:t>
            </w:r>
          </w:p>
        </w:tc>
        <w:tc>
          <w:tcPr>
            <w:tcW w:w="3289" w:type="dxa"/>
            <w:tcBorders>
              <w:top w:val="single" w:sz="4" w:space="0" w:color="auto"/>
            </w:tcBorders>
          </w:tcPr>
          <w:p w14:paraId="7CE85107" w14:textId="77777777" w:rsidR="008D01FF" w:rsidRPr="00873D55" w:rsidRDefault="008D01FF" w:rsidP="008D01FF">
            <w:pPr>
              <w:rPr>
                <w:color w:val="000000" w:themeColor="text1"/>
                <w:sz w:val="18"/>
                <w:szCs w:val="18"/>
              </w:rPr>
            </w:pPr>
            <w:r w:rsidRPr="00873D55">
              <w:rPr>
                <w:color w:val="000000" w:themeColor="text1"/>
                <w:sz w:val="18"/>
                <w:szCs w:val="18"/>
              </w:rPr>
              <w:t>gkokosis@dls.moi.gov.cy</w:t>
            </w:r>
          </w:p>
        </w:tc>
      </w:tr>
      <w:tr w:rsidR="008D01FF" w:rsidRPr="00873D55" w14:paraId="12C825A9" w14:textId="77777777" w:rsidTr="008D01FF">
        <w:tblPrEx>
          <w:tblLook w:val="04A0" w:firstRow="1" w:lastRow="0" w:firstColumn="1" w:lastColumn="0" w:noHBand="0" w:noVBand="1"/>
        </w:tblPrEx>
        <w:trPr>
          <w:cantSplit/>
          <w:trHeight w:val="262"/>
          <w:tblHeader/>
          <w:jc w:val="center"/>
        </w:trPr>
        <w:tc>
          <w:tcPr>
            <w:tcW w:w="441" w:type="dxa"/>
            <w:tcBorders>
              <w:top w:val="single" w:sz="4" w:space="0" w:color="auto"/>
            </w:tcBorders>
          </w:tcPr>
          <w:p w14:paraId="0BDE6A71" w14:textId="77777777" w:rsidR="008D01FF" w:rsidRPr="00873D55" w:rsidRDefault="008D01FF" w:rsidP="008D01FF">
            <w:pPr>
              <w:rPr>
                <w:b/>
                <w:color w:val="000000" w:themeColor="text1"/>
                <w:sz w:val="18"/>
                <w:szCs w:val="18"/>
              </w:rPr>
            </w:pPr>
            <w:r w:rsidRPr="00873D55">
              <w:rPr>
                <w:b/>
                <w:color w:val="000000" w:themeColor="text1"/>
                <w:sz w:val="18"/>
                <w:szCs w:val="18"/>
              </w:rPr>
              <w:t>23</w:t>
            </w:r>
          </w:p>
        </w:tc>
        <w:tc>
          <w:tcPr>
            <w:tcW w:w="2070" w:type="dxa"/>
            <w:tcBorders>
              <w:top w:val="single" w:sz="4" w:space="0" w:color="auto"/>
            </w:tcBorders>
          </w:tcPr>
          <w:p w14:paraId="6EA62F77" w14:textId="77777777" w:rsidR="008D01FF" w:rsidRPr="00873D55" w:rsidRDefault="008D01FF" w:rsidP="008D01FF">
            <w:pPr>
              <w:rPr>
                <w:b/>
                <w:color w:val="000000" w:themeColor="text1"/>
                <w:sz w:val="18"/>
                <w:szCs w:val="18"/>
              </w:rPr>
            </w:pPr>
            <w:r w:rsidRPr="00873D55">
              <w:rPr>
                <w:b/>
                <w:color w:val="000000" w:themeColor="text1"/>
                <w:sz w:val="18"/>
                <w:szCs w:val="18"/>
              </w:rPr>
              <w:t xml:space="preserve">Denmark - </w:t>
            </w:r>
            <w:r w:rsidRPr="00873D55">
              <w:rPr>
                <w:b/>
                <w:i/>
                <w:color w:val="000000" w:themeColor="text1"/>
                <w:sz w:val="18"/>
                <w:szCs w:val="18"/>
              </w:rPr>
              <w:t>Danemark</w:t>
            </w:r>
          </w:p>
        </w:tc>
        <w:tc>
          <w:tcPr>
            <w:tcW w:w="2110" w:type="dxa"/>
            <w:tcBorders>
              <w:top w:val="single" w:sz="4" w:space="0" w:color="auto"/>
            </w:tcBorders>
          </w:tcPr>
          <w:p w14:paraId="7877CDD5" w14:textId="77777777" w:rsidR="008D01FF" w:rsidRPr="00873D55" w:rsidRDefault="008D01FF" w:rsidP="008D01FF">
            <w:pPr>
              <w:rPr>
                <w:b/>
                <w:color w:val="000000" w:themeColor="text1"/>
                <w:sz w:val="18"/>
                <w:szCs w:val="18"/>
              </w:rPr>
            </w:pPr>
            <w:r w:rsidRPr="00873D55">
              <w:rPr>
                <w:b/>
                <w:color w:val="000000" w:themeColor="text1"/>
                <w:sz w:val="18"/>
                <w:szCs w:val="18"/>
              </w:rPr>
              <w:t>Hydrographic Interest</w:t>
            </w:r>
          </w:p>
        </w:tc>
        <w:tc>
          <w:tcPr>
            <w:tcW w:w="3289" w:type="dxa"/>
            <w:tcBorders>
              <w:top w:val="single" w:sz="4" w:space="0" w:color="auto"/>
            </w:tcBorders>
          </w:tcPr>
          <w:p w14:paraId="272049E9" w14:textId="77777777" w:rsidR="008D01FF" w:rsidRPr="00A16507" w:rsidRDefault="008D01FF" w:rsidP="008D01FF">
            <w:pPr>
              <w:rPr>
                <w:b/>
                <w:color w:val="000000" w:themeColor="text1"/>
                <w:sz w:val="18"/>
                <w:szCs w:val="18"/>
                <w:u w:val="single"/>
              </w:rPr>
            </w:pPr>
            <w:r w:rsidRPr="00A16507">
              <w:rPr>
                <w:b/>
                <w:color w:val="000000" w:themeColor="text1"/>
                <w:sz w:val="18"/>
                <w:szCs w:val="18"/>
                <w:u w:val="single"/>
              </w:rPr>
              <w:t>Jens Peter Weiss HARTMANN</w:t>
            </w:r>
          </w:p>
        </w:tc>
        <w:tc>
          <w:tcPr>
            <w:tcW w:w="3289" w:type="dxa"/>
            <w:tcBorders>
              <w:top w:val="single" w:sz="4" w:space="0" w:color="auto"/>
            </w:tcBorders>
          </w:tcPr>
          <w:p w14:paraId="1CC027EB" w14:textId="77777777" w:rsidR="008D01FF" w:rsidRPr="00873D55" w:rsidRDefault="008D01FF" w:rsidP="008D01FF">
            <w:pPr>
              <w:rPr>
                <w:color w:val="000000" w:themeColor="text1"/>
                <w:sz w:val="18"/>
                <w:szCs w:val="18"/>
              </w:rPr>
            </w:pPr>
            <w:r w:rsidRPr="00873D55">
              <w:rPr>
                <w:color w:val="000000" w:themeColor="text1"/>
                <w:sz w:val="18"/>
                <w:szCs w:val="18"/>
              </w:rPr>
              <w:t>jepha@gst.dk</w:t>
            </w:r>
          </w:p>
        </w:tc>
      </w:tr>
      <w:tr w:rsidR="008D01FF" w:rsidRPr="00873D55" w14:paraId="4AFA9AD8" w14:textId="77777777" w:rsidTr="008D01FF">
        <w:tblPrEx>
          <w:tblLook w:val="04A0" w:firstRow="1" w:lastRow="0" w:firstColumn="1" w:lastColumn="0" w:noHBand="0" w:noVBand="1"/>
        </w:tblPrEx>
        <w:trPr>
          <w:cantSplit/>
          <w:trHeight w:val="280"/>
          <w:tblHeader/>
          <w:jc w:val="center"/>
        </w:trPr>
        <w:tc>
          <w:tcPr>
            <w:tcW w:w="441" w:type="dxa"/>
            <w:vMerge w:val="restart"/>
            <w:tcBorders>
              <w:top w:val="single" w:sz="4" w:space="0" w:color="auto"/>
            </w:tcBorders>
          </w:tcPr>
          <w:p w14:paraId="23597C38" w14:textId="77777777" w:rsidR="008D01FF" w:rsidRPr="00873D55" w:rsidRDefault="008D01FF" w:rsidP="008D01FF">
            <w:pPr>
              <w:rPr>
                <w:b/>
                <w:color w:val="000000" w:themeColor="text1"/>
                <w:sz w:val="18"/>
                <w:szCs w:val="18"/>
              </w:rPr>
            </w:pPr>
            <w:r w:rsidRPr="00873D55">
              <w:rPr>
                <w:b/>
                <w:color w:val="000000" w:themeColor="text1"/>
                <w:sz w:val="18"/>
                <w:szCs w:val="18"/>
              </w:rPr>
              <w:t>24</w:t>
            </w:r>
          </w:p>
        </w:tc>
        <w:tc>
          <w:tcPr>
            <w:tcW w:w="2070" w:type="dxa"/>
            <w:vMerge w:val="restart"/>
            <w:tcBorders>
              <w:top w:val="single" w:sz="4" w:space="0" w:color="auto"/>
            </w:tcBorders>
          </w:tcPr>
          <w:p w14:paraId="3AFF302F" w14:textId="77777777" w:rsidR="008D01FF" w:rsidRPr="00873D55" w:rsidRDefault="008D01FF" w:rsidP="008D01FF">
            <w:pPr>
              <w:rPr>
                <w:b/>
                <w:color w:val="000000" w:themeColor="text1"/>
                <w:sz w:val="18"/>
                <w:szCs w:val="18"/>
              </w:rPr>
            </w:pPr>
            <w:r w:rsidRPr="00873D55">
              <w:rPr>
                <w:b/>
                <w:color w:val="000000" w:themeColor="text1"/>
                <w:sz w:val="18"/>
                <w:szCs w:val="18"/>
              </w:rPr>
              <w:t>Greece - Grèce</w:t>
            </w:r>
          </w:p>
        </w:tc>
        <w:tc>
          <w:tcPr>
            <w:tcW w:w="2110" w:type="dxa"/>
            <w:vMerge w:val="restart"/>
            <w:tcBorders>
              <w:top w:val="single" w:sz="4" w:space="0" w:color="auto"/>
            </w:tcBorders>
          </w:tcPr>
          <w:p w14:paraId="6AE84B9F" w14:textId="77777777" w:rsidR="008D01FF" w:rsidRPr="00873D55" w:rsidRDefault="008D01FF" w:rsidP="008D01FF">
            <w:pPr>
              <w:rPr>
                <w:b/>
                <w:color w:val="000000" w:themeColor="text1"/>
                <w:sz w:val="18"/>
                <w:szCs w:val="18"/>
              </w:rPr>
            </w:pPr>
            <w:r w:rsidRPr="00873D55">
              <w:rPr>
                <w:b/>
                <w:color w:val="000000" w:themeColor="text1"/>
                <w:sz w:val="18"/>
                <w:szCs w:val="18"/>
              </w:rPr>
              <w:t>Hydrographic Interest</w:t>
            </w:r>
          </w:p>
        </w:tc>
        <w:tc>
          <w:tcPr>
            <w:tcW w:w="3289" w:type="dxa"/>
            <w:tcBorders>
              <w:top w:val="single" w:sz="4" w:space="0" w:color="auto"/>
            </w:tcBorders>
          </w:tcPr>
          <w:p w14:paraId="6CA9F6B7" w14:textId="77777777" w:rsidR="008D01FF" w:rsidRPr="00873D55" w:rsidRDefault="008D01FF" w:rsidP="008D01FF">
            <w:pPr>
              <w:rPr>
                <w:b/>
                <w:color w:val="000000" w:themeColor="text1"/>
                <w:sz w:val="18"/>
                <w:szCs w:val="18"/>
                <w:u w:val="single"/>
              </w:rPr>
            </w:pPr>
            <w:r w:rsidRPr="00873D55">
              <w:rPr>
                <w:b/>
                <w:color w:val="000000" w:themeColor="text1"/>
                <w:sz w:val="18"/>
                <w:szCs w:val="18"/>
                <w:u w:val="single"/>
              </w:rPr>
              <w:t>Dimitrios EVANGELIDIS</w:t>
            </w:r>
          </w:p>
        </w:tc>
        <w:tc>
          <w:tcPr>
            <w:tcW w:w="3289" w:type="dxa"/>
            <w:tcBorders>
              <w:top w:val="single" w:sz="4" w:space="0" w:color="auto"/>
            </w:tcBorders>
          </w:tcPr>
          <w:p w14:paraId="4F6AB04F" w14:textId="77777777" w:rsidR="008D01FF" w:rsidRPr="00873D55" w:rsidRDefault="008D01FF" w:rsidP="008D01FF">
            <w:pPr>
              <w:rPr>
                <w:color w:val="000000" w:themeColor="text1"/>
                <w:sz w:val="18"/>
                <w:szCs w:val="18"/>
              </w:rPr>
            </w:pPr>
            <w:r w:rsidRPr="00873D55">
              <w:rPr>
                <w:color w:val="000000" w:themeColor="text1"/>
                <w:sz w:val="18"/>
                <w:szCs w:val="18"/>
              </w:rPr>
              <w:t>director_HNHS@navy.mil.gr</w:t>
            </w:r>
          </w:p>
        </w:tc>
      </w:tr>
      <w:tr w:rsidR="008D01FF" w:rsidRPr="00873D55" w14:paraId="7645CA21" w14:textId="77777777" w:rsidTr="008D01FF">
        <w:tblPrEx>
          <w:tblLook w:val="04A0" w:firstRow="1" w:lastRow="0" w:firstColumn="1" w:lastColumn="0" w:noHBand="0" w:noVBand="1"/>
        </w:tblPrEx>
        <w:trPr>
          <w:cantSplit/>
          <w:trHeight w:val="270"/>
          <w:tblHeader/>
          <w:jc w:val="center"/>
        </w:trPr>
        <w:tc>
          <w:tcPr>
            <w:tcW w:w="441" w:type="dxa"/>
            <w:vMerge/>
          </w:tcPr>
          <w:p w14:paraId="0B1329A3" w14:textId="77777777" w:rsidR="008D01FF" w:rsidRPr="00873D55" w:rsidRDefault="008D01FF" w:rsidP="008D01FF">
            <w:pPr>
              <w:rPr>
                <w:b/>
                <w:color w:val="000000" w:themeColor="text1"/>
                <w:sz w:val="18"/>
                <w:szCs w:val="18"/>
              </w:rPr>
            </w:pPr>
          </w:p>
        </w:tc>
        <w:tc>
          <w:tcPr>
            <w:tcW w:w="2070" w:type="dxa"/>
            <w:vMerge/>
          </w:tcPr>
          <w:p w14:paraId="79310B88" w14:textId="77777777" w:rsidR="008D01FF" w:rsidRPr="00873D55" w:rsidRDefault="008D01FF" w:rsidP="008D01FF">
            <w:pPr>
              <w:rPr>
                <w:b/>
                <w:color w:val="000000" w:themeColor="text1"/>
                <w:sz w:val="18"/>
                <w:szCs w:val="18"/>
              </w:rPr>
            </w:pPr>
          </w:p>
        </w:tc>
        <w:tc>
          <w:tcPr>
            <w:tcW w:w="2110" w:type="dxa"/>
            <w:vMerge/>
          </w:tcPr>
          <w:p w14:paraId="69945EE2" w14:textId="77777777" w:rsidR="008D01FF" w:rsidRPr="00873D55" w:rsidRDefault="008D01FF" w:rsidP="008D01FF">
            <w:pPr>
              <w:rPr>
                <w:b/>
                <w:color w:val="000000" w:themeColor="text1"/>
                <w:sz w:val="18"/>
                <w:szCs w:val="18"/>
              </w:rPr>
            </w:pPr>
          </w:p>
        </w:tc>
        <w:tc>
          <w:tcPr>
            <w:tcW w:w="3289" w:type="dxa"/>
            <w:tcBorders>
              <w:top w:val="single" w:sz="4" w:space="0" w:color="auto"/>
            </w:tcBorders>
          </w:tcPr>
          <w:p w14:paraId="7C08F551" w14:textId="77777777" w:rsidR="008D01FF" w:rsidRPr="00873D55" w:rsidRDefault="008D01FF" w:rsidP="008D01FF">
            <w:pPr>
              <w:rPr>
                <w:b/>
                <w:color w:val="000000" w:themeColor="text1"/>
                <w:sz w:val="18"/>
                <w:szCs w:val="18"/>
              </w:rPr>
            </w:pPr>
            <w:r w:rsidRPr="00873D55">
              <w:rPr>
                <w:b/>
                <w:color w:val="000000" w:themeColor="text1"/>
                <w:sz w:val="18"/>
                <w:szCs w:val="18"/>
              </w:rPr>
              <w:t>Konstantinos KARAGKOUNIS</w:t>
            </w:r>
          </w:p>
        </w:tc>
        <w:tc>
          <w:tcPr>
            <w:tcW w:w="3289" w:type="dxa"/>
            <w:tcBorders>
              <w:top w:val="single" w:sz="4" w:space="0" w:color="auto"/>
            </w:tcBorders>
          </w:tcPr>
          <w:p w14:paraId="7EB80FDF" w14:textId="77777777" w:rsidR="008D01FF" w:rsidRPr="00873D55" w:rsidRDefault="008D01FF" w:rsidP="008D01FF">
            <w:pPr>
              <w:rPr>
                <w:color w:val="000000" w:themeColor="text1"/>
                <w:sz w:val="18"/>
                <w:szCs w:val="18"/>
              </w:rPr>
            </w:pPr>
            <w:r w:rsidRPr="00873D55">
              <w:rPr>
                <w:color w:val="000000" w:themeColor="text1"/>
                <w:sz w:val="18"/>
                <w:szCs w:val="18"/>
              </w:rPr>
              <w:t>nasf_hnhs@navy.mil.gr</w:t>
            </w:r>
          </w:p>
        </w:tc>
      </w:tr>
      <w:tr w:rsidR="008D01FF" w:rsidRPr="00873D55" w14:paraId="3C656C71" w14:textId="77777777" w:rsidTr="008D01FF">
        <w:tblPrEx>
          <w:tblLook w:val="04A0" w:firstRow="1" w:lastRow="0" w:firstColumn="1" w:lastColumn="0" w:noHBand="0" w:noVBand="1"/>
        </w:tblPrEx>
        <w:trPr>
          <w:cantSplit/>
          <w:trHeight w:val="272"/>
          <w:tblHeader/>
          <w:jc w:val="center"/>
        </w:trPr>
        <w:tc>
          <w:tcPr>
            <w:tcW w:w="441" w:type="dxa"/>
            <w:vMerge w:val="restart"/>
            <w:tcBorders>
              <w:top w:val="single" w:sz="4" w:space="0" w:color="auto"/>
            </w:tcBorders>
          </w:tcPr>
          <w:p w14:paraId="6E685862" w14:textId="77777777" w:rsidR="008D01FF" w:rsidRPr="00873D55" w:rsidRDefault="008D01FF" w:rsidP="008D01FF">
            <w:pPr>
              <w:rPr>
                <w:b/>
                <w:color w:val="000000" w:themeColor="text1"/>
                <w:sz w:val="18"/>
                <w:szCs w:val="18"/>
              </w:rPr>
            </w:pPr>
            <w:r w:rsidRPr="00873D55">
              <w:rPr>
                <w:b/>
                <w:color w:val="000000" w:themeColor="text1"/>
                <w:sz w:val="18"/>
                <w:szCs w:val="18"/>
              </w:rPr>
              <w:t>25</w:t>
            </w:r>
          </w:p>
        </w:tc>
        <w:tc>
          <w:tcPr>
            <w:tcW w:w="2070" w:type="dxa"/>
            <w:vMerge w:val="restart"/>
            <w:tcBorders>
              <w:top w:val="single" w:sz="4" w:space="0" w:color="auto"/>
            </w:tcBorders>
          </w:tcPr>
          <w:p w14:paraId="3413A64E" w14:textId="77777777" w:rsidR="008D01FF" w:rsidRPr="00873D55" w:rsidRDefault="008D01FF" w:rsidP="008D01FF">
            <w:pPr>
              <w:rPr>
                <w:b/>
                <w:color w:val="000000" w:themeColor="text1"/>
                <w:sz w:val="18"/>
                <w:szCs w:val="18"/>
              </w:rPr>
            </w:pPr>
            <w:r w:rsidRPr="00873D55">
              <w:rPr>
                <w:b/>
                <w:color w:val="000000" w:themeColor="text1"/>
                <w:sz w:val="18"/>
                <w:szCs w:val="18"/>
              </w:rPr>
              <w:t>Japan - Japon</w:t>
            </w:r>
          </w:p>
        </w:tc>
        <w:tc>
          <w:tcPr>
            <w:tcW w:w="2110" w:type="dxa"/>
            <w:vMerge w:val="restart"/>
            <w:tcBorders>
              <w:top w:val="single" w:sz="4" w:space="0" w:color="auto"/>
            </w:tcBorders>
          </w:tcPr>
          <w:p w14:paraId="70DFDE2B" w14:textId="77777777" w:rsidR="008D01FF" w:rsidRPr="00873D55" w:rsidRDefault="008D01FF" w:rsidP="008D01FF">
            <w:pPr>
              <w:rPr>
                <w:b/>
                <w:color w:val="000000" w:themeColor="text1"/>
                <w:sz w:val="18"/>
                <w:szCs w:val="18"/>
              </w:rPr>
            </w:pPr>
            <w:r w:rsidRPr="00873D55">
              <w:rPr>
                <w:b/>
                <w:color w:val="000000" w:themeColor="text1"/>
                <w:sz w:val="18"/>
                <w:szCs w:val="18"/>
              </w:rPr>
              <w:t>Hydrographic Interest</w:t>
            </w:r>
          </w:p>
        </w:tc>
        <w:tc>
          <w:tcPr>
            <w:tcW w:w="3289" w:type="dxa"/>
            <w:tcBorders>
              <w:top w:val="single" w:sz="4" w:space="0" w:color="auto"/>
            </w:tcBorders>
          </w:tcPr>
          <w:p w14:paraId="575AFDAC" w14:textId="77777777" w:rsidR="008D01FF" w:rsidRPr="00873D55" w:rsidRDefault="008D01FF" w:rsidP="008D01FF">
            <w:pPr>
              <w:rPr>
                <w:b/>
                <w:color w:val="000000" w:themeColor="text1"/>
                <w:sz w:val="18"/>
                <w:szCs w:val="18"/>
                <w:u w:val="single"/>
              </w:rPr>
            </w:pPr>
            <w:r w:rsidRPr="00873D55">
              <w:rPr>
                <w:b/>
                <w:color w:val="000000" w:themeColor="text1"/>
                <w:sz w:val="18"/>
                <w:szCs w:val="18"/>
                <w:u w:val="single"/>
              </w:rPr>
              <w:t>Shigeru NAKABAYASHI</w:t>
            </w:r>
          </w:p>
        </w:tc>
        <w:tc>
          <w:tcPr>
            <w:tcW w:w="3289" w:type="dxa"/>
            <w:tcBorders>
              <w:top w:val="single" w:sz="4" w:space="0" w:color="auto"/>
            </w:tcBorders>
          </w:tcPr>
          <w:p w14:paraId="58C2989C" w14:textId="77777777" w:rsidR="008D01FF" w:rsidRPr="00873D55" w:rsidRDefault="008D01FF" w:rsidP="008D01FF">
            <w:pPr>
              <w:rPr>
                <w:color w:val="000000" w:themeColor="text1"/>
                <w:sz w:val="18"/>
                <w:szCs w:val="18"/>
              </w:rPr>
            </w:pPr>
            <w:r w:rsidRPr="00873D55">
              <w:rPr>
                <w:color w:val="000000" w:themeColor="text1"/>
                <w:sz w:val="18"/>
                <w:szCs w:val="18"/>
              </w:rPr>
              <w:t>ico@jodc.go.jp</w:t>
            </w:r>
          </w:p>
        </w:tc>
      </w:tr>
      <w:tr w:rsidR="008D01FF" w:rsidRPr="00873D55" w14:paraId="6F43DA87" w14:textId="77777777" w:rsidTr="008D01FF">
        <w:tblPrEx>
          <w:tblLook w:val="04A0" w:firstRow="1" w:lastRow="0" w:firstColumn="1" w:lastColumn="0" w:noHBand="0" w:noVBand="1"/>
        </w:tblPrEx>
        <w:trPr>
          <w:cantSplit/>
          <w:trHeight w:val="278"/>
          <w:tblHeader/>
          <w:jc w:val="center"/>
        </w:trPr>
        <w:tc>
          <w:tcPr>
            <w:tcW w:w="441" w:type="dxa"/>
            <w:vMerge/>
          </w:tcPr>
          <w:p w14:paraId="19FE07BD" w14:textId="77777777" w:rsidR="008D01FF" w:rsidRPr="00873D55" w:rsidRDefault="008D01FF" w:rsidP="008D01FF">
            <w:pPr>
              <w:rPr>
                <w:b/>
                <w:color w:val="000000" w:themeColor="text1"/>
                <w:sz w:val="18"/>
                <w:szCs w:val="18"/>
              </w:rPr>
            </w:pPr>
          </w:p>
        </w:tc>
        <w:tc>
          <w:tcPr>
            <w:tcW w:w="2070" w:type="dxa"/>
            <w:vMerge/>
          </w:tcPr>
          <w:p w14:paraId="417BAB96" w14:textId="77777777" w:rsidR="008D01FF" w:rsidRPr="00873D55" w:rsidRDefault="008D01FF" w:rsidP="008D01FF">
            <w:pPr>
              <w:rPr>
                <w:b/>
                <w:color w:val="000000" w:themeColor="text1"/>
                <w:sz w:val="18"/>
                <w:szCs w:val="18"/>
              </w:rPr>
            </w:pPr>
          </w:p>
        </w:tc>
        <w:tc>
          <w:tcPr>
            <w:tcW w:w="2110" w:type="dxa"/>
            <w:vMerge/>
          </w:tcPr>
          <w:p w14:paraId="40726FBC" w14:textId="77777777" w:rsidR="008D01FF" w:rsidRPr="00873D55" w:rsidRDefault="008D01FF" w:rsidP="008D01FF">
            <w:pPr>
              <w:rPr>
                <w:b/>
                <w:color w:val="000000" w:themeColor="text1"/>
                <w:sz w:val="18"/>
                <w:szCs w:val="18"/>
              </w:rPr>
            </w:pPr>
          </w:p>
        </w:tc>
        <w:tc>
          <w:tcPr>
            <w:tcW w:w="3289" w:type="dxa"/>
            <w:tcBorders>
              <w:top w:val="single" w:sz="4" w:space="0" w:color="auto"/>
            </w:tcBorders>
          </w:tcPr>
          <w:p w14:paraId="01355BC3" w14:textId="77777777" w:rsidR="008D01FF" w:rsidRPr="00A16507" w:rsidRDefault="008D01FF" w:rsidP="008D01FF">
            <w:pPr>
              <w:rPr>
                <w:b/>
                <w:color w:val="000000" w:themeColor="text1"/>
                <w:sz w:val="18"/>
                <w:szCs w:val="18"/>
              </w:rPr>
            </w:pPr>
            <w:r w:rsidRPr="00A16507">
              <w:rPr>
                <w:b/>
                <w:color w:val="000000" w:themeColor="text1"/>
                <w:sz w:val="18"/>
                <w:szCs w:val="18"/>
              </w:rPr>
              <w:t>Hiroaki SAITO</w:t>
            </w:r>
          </w:p>
        </w:tc>
        <w:tc>
          <w:tcPr>
            <w:tcW w:w="3289" w:type="dxa"/>
          </w:tcPr>
          <w:p w14:paraId="770E00DB" w14:textId="77777777" w:rsidR="008D01FF" w:rsidRPr="00873D55" w:rsidRDefault="008D01FF" w:rsidP="008D01FF">
            <w:pPr>
              <w:rPr>
                <w:color w:val="000000" w:themeColor="text1"/>
                <w:sz w:val="18"/>
                <w:szCs w:val="18"/>
              </w:rPr>
            </w:pPr>
            <w:r w:rsidRPr="00873D55">
              <w:rPr>
                <w:color w:val="000000" w:themeColor="text1"/>
                <w:sz w:val="18"/>
                <w:szCs w:val="18"/>
              </w:rPr>
              <w:t>ico@jodc.go.jp</w:t>
            </w:r>
          </w:p>
        </w:tc>
      </w:tr>
      <w:tr w:rsidR="008D01FF" w:rsidRPr="00873D55" w14:paraId="56D0DD52" w14:textId="77777777" w:rsidTr="008D01FF">
        <w:tblPrEx>
          <w:tblLook w:val="04A0" w:firstRow="1" w:lastRow="0" w:firstColumn="1" w:lastColumn="0" w:noHBand="0" w:noVBand="1"/>
        </w:tblPrEx>
        <w:trPr>
          <w:cantSplit/>
          <w:trHeight w:val="268"/>
          <w:tblHeader/>
          <w:jc w:val="center"/>
        </w:trPr>
        <w:tc>
          <w:tcPr>
            <w:tcW w:w="441" w:type="dxa"/>
            <w:vMerge w:val="restart"/>
            <w:tcBorders>
              <w:top w:val="single" w:sz="4" w:space="0" w:color="auto"/>
            </w:tcBorders>
          </w:tcPr>
          <w:p w14:paraId="192353EC" w14:textId="77777777" w:rsidR="008D01FF" w:rsidRPr="00873D55" w:rsidRDefault="008D01FF" w:rsidP="008D01FF">
            <w:pPr>
              <w:rPr>
                <w:b/>
                <w:color w:val="000000" w:themeColor="text1"/>
                <w:sz w:val="18"/>
                <w:szCs w:val="18"/>
              </w:rPr>
            </w:pPr>
            <w:r w:rsidRPr="00873D55">
              <w:rPr>
                <w:b/>
                <w:color w:val="000000" w:themeColor="text1"/>
                <w:sz w:val="18"/>
                <w:szCs w:val="18"/>
              </w:rPr>
              <w:t>26</w:t>
            </w:r>
          </w:p>
        </w:tc>
        <w:tc>
          <w:tcPr>
            <w:tcW w:w="2070" w:type="dxa"/>
            <w:vMerge w:val="restart"/>
            <w:tcBorders>
              <w:top w:val="single" w:sz="4" w:space="0" w:color="auto"/>
            </w:tcBorders>
          </w:tcPr>
          <w:p w14:paraId="7B574758" w14:textId="77777777" w:rsidR="008D01FF" w:rsidRPr="00873D55" w:rsidRDefault="008D01FF" w:rsidP="008D01FF">
            <w:pPr>
              <w:rPr>
                <w:b/>
                <w:color w:val="000000" w:themeColor="text1"/>
                <w:sz w:val="18"/>
                <w:szCs w:val="18"/>
              </w:rPr>
            </w:pPr>
            <w:r w:rsidRPr="00873D55">
              <w:rPr>
                <w:b/>
                <w:color w:val="000000" w:themeColor="text1"/>
                <w:sz w:val="18"/>
                <w:szCs w:val="18"/>
              </w:rPr>
              <w:t>Norway - Norvège</w:t>
            </w:r>
          </w:p>
        </w:tc>
        <w:tc>
          <w:tcPr>
            <w:tcW w:w="2110" w:type="dxa"/>
            <w:vMerge w:val="restart"/>
            <w:tcBorders>
              <w:top w:val="single" w:sz="4" w:space="0" w:color="auto"/>
            </w:tcBorders>
          </w:tcPr>
          <w:p w14:paraId="5E58E72A" w14:textId="77777777" w:rsidR="008D01FF" w:rsidRPr="00873D55" w:rsidRDefault="008D01FF" w:rsidP="008D01FF">
            <w:pPr>
              <w:rPr>
                <w:b/>
                <w:color w:val="000000" w:themeColor="text1"/>
                <w:sz w:val="18"/>
                <w:szCs w:val="18"/>
              </w:rPr>
            </w:pPr>
            <w:r w:rsidRPr="00873D55">
              <w:rPr>
                <w:b/>
                <w:color w:val="000000" w:themeColor="text1"/>
                <w:sz w:val="18"/>
                <w:szCs w:val="18"/>
              </w:rPr>
              <w:t>Hydrographic Interest</w:t>
            </w:r>
          </w:p>
        </w:tc>
        <w:tc>
          <w:tcPr>
            <w:tcW w:w="3289" w:type="dxa"/>
            <w:tcBorders>
              <w:top w:val="single" w:sz="4" w:space="0" w:color="auto"/>
            </w:tcBorders>
          </w:tcPr>
          <w:p w14:paraId="13A91B30" w14:textId="77777777" w:rsidR="008D01FF" w:rsidRPr="00873D55" w:rsidRDefault="008D01FF" w:rsidP="008D01FF">
            <w:pPr>
              <w:rPr>
                <w:b/>
                <w:color w:val="000000" w:themeColor="text1"/>
                <w:sz w:val="18"/>
                <w:szCs w:val="18"/>
                <w:u w:val="single"/>
              </w:rPr>
            </w:pPr>
            <w:r w:rsidRPr="00873D55">
              <w:rPr>
                <w:b/>
                <w:color w:val="000000" w:themeColor="text1"/>
                <w:sz w:val="18"/>
                <w:szCs w:val="18"/>
                <w:u w:val="single"/>
              </w:rPr>
              <w:t>Birte Noer BORREVIK</w:t>
            </w:r>
          </w:p>
        </w:tc>
        <w:tc>
          <w:tcPr>
            <w:tcW w:w="3289" w:type="dxa"/>
            <w:tcBorders>
              <w:top w:val="single" w:sz="4" w:space="0" w:color="auto"/>
            </w:tcBorders>
          </w:tcPr>
          <w:p w14:paraId="5984CD9D" w14:textId="77777777" w:rsidR="008D01FF" w:rsidRPr="00873D55" w:rsidRDefault="008D01FF" w:rsidP="008D01FF">
            <w:pPr>
              <w:rPr>
                <w:color w:val="000000" w:themeColor="text1"/>
                <w:sz w:val="18"/>
                <w:szCs w:val="18"/>
              </w:rPr>
            </w:pPr>
            <w:r w:rsidRPr="00873D55">
              <w:rPr>
                <w:color w:val="000000" w:themeColor="text1"/>
                <w:sz w:val="18"/>
                <w:szCs w:val="18"/>
              </w:rPr>
              <w:t>sjo@kartverket.no</w:t>
            </w:r>
          </w:p>
        </w:tc>
      </w:tr>
      <w:tr w:rsidR="008D01FF" w:rsidRPr="00873D55" w14:paraId="02E5AA03" w14:textId="77777777" w:rsidTr="008D01FF">
        <w:tblPrEx>
          <w:tblLook w:val="04A0" w:firstRow="1" w:lastRow="0" w:firstColumn="1" w:lastColumn="0" w:noHBand="0" w:noVBand="1"/>
        </w:tblPrEx>
        <w:trPr>
          <w:cantSplit/>
          <w:trHeight w:val="286"/>
          <w:tblHeader/>
          <w:jc w:val="center"/>
        </w:trPr>
        <w:tc>
          <w:tcPr>
            <w:tcW w:w="441" w:type="dxa"/>
            <w:vMerge/>
          </w:tcPr>
          <w:p w14:paraId="25C7721A" w14:textId="77777777" w:rsidR="008D01FF" w:rsidRPr="00873D55" w:rsidRDefault="008D01FF" w:rsidP="008D01FF">
            <w:pPr>
              <w:rPr>
                <w:b/>
                <w:color w:val="000000" w:themeColor="text1"/>
                <w:sz w:val="18"/>
                <w:szCs w:val="18"/>
              </w:rPr>
            </w:pPr>
          </w:p>
        </w:tc>
        <w:tc>
          <w:tcPr>
            <w:tcW w:w="2070" w:type="dxa"/>
            <w:vMerge/>
          </w:tcPr>
          <w:p w14:paraId="6F7104B7" w14:textId="77777777" w:rsidR="008D01FF" w:rsidRPr="00873D55" w:rsidRDefault="008D01FF" w:rsidP="008D01FF">
            <w:pPr>
              <w:rPr>
                <w:b/>
                <w:color w:val="000000" w:themeColor="text1"/>
                <w:sz w:val="18"/>
                <w:szCs w:val="18"/>
              </w:rPr>
            </w:pPr>
          </w:p>
        </w:tc>
        <w:tc>
          <w:tcPr>
            <w:tcW w:w="2110" w:type="dxa"/>
            <w:vMerge/>
          </w:tcPr>
          <w:p w14:paraId="5DCEE64D" w14:textId="77777777" w:rsidR="008D01FF" w:rsidRPr="00873D55" w:rsidRDefault="008D01FF" w:rsidP="008D01FF">
            <w:pPr>
              <w:rPr>
                <w:b/>
                <w:color w:val="000000" w:themeColor="text1"/>
                <w:sz w:val="18"/>
                <w:szCs w:val="18"/>
              </w:rPr>
            </w:pPr>
          </w:p>
        </w:tc>
        <w:tc>
          <w:tcPr>
            <w:tcW w:w="3289" w:type="dxa"/>
            <w:tcBorders>
              <w:top w:val="single" w:sz="4" w:space="0" w:color="auto"/>
            </w:tcBorders>
          </w:tcPr>
          <w:p w14:paraId="656601B2" w14:textId="77777777" w:rsidR="008D01FF" w:rsidRPr="00873D55" w:rsidRDefault="008D01FF" w:rsidP="008D01FF">
            <w:pPr>
              <w:rPr>
                <w:b/>
                <w:color w:val="000000" w:themeColor="text1"/>
                <w:sz w:val="18"/>
                <w:szCs w:val="18"/>
              </w:rPr>
            </w:pPr>
            <w:r w:rsidRPr="00873D55">
              <w:rPr>
                <w:b/>
                <w:color w:val="000000" w:themeColor="text1"/>
                <w:sz w:val="18"/>
                <w:szCs w:val="18"/>
              </w:rPr>
              <w:t>Evert FLIER</w:t>
            </w:r>
          </w:p>
        </w:tc>
        <w:tc>
          <w:tcPr>
            <w:tcW w:w="3289" w:type="dxa"/>
          </w:tcPr>
          <w:p w14:paraId="155BEED2" w14:textId="77777777" w:rsidR="008D01FF" w:rsidRPr="00873D55" w:rsidRDefault="008D01FF" w:rsidP="008D01FF">
            <w:pPr>
              <w:rPr>
                <w:color w:val="000000" w:themeColor="text1"/>
                <w:sz w:val="18"/>
                <w:szCs w:val="18"/>
              </w:rPr>
            </w:pPr>
            <w:r w:rsidRPr="00873D55">
              <w:rPr>
                <w:color w:val="000000" w:themeColor="text1"/>
                <w:sz w:val="18"/>
                <w:szCs w:val="18"/>
              </w:rPr>
              <w:t>evert.flier@kartverket.no</w:t>
            </w:r>
          </w:p>
        </w:tc>
      </w:tr>
      <w:tr w:rsidR="008D01FF" w:rsidRPr="00873D55" w14:paraId="19F1D3A1" w14:textId="77777777" w:rsidTr="008D01FF">
        <w:tblPrEx>
          <w:tblLook w:val="04A0" w:firstRow="1" w:lastRow="0" w:firstColumn="1" w:lastColumn="0" w:noHBand="0" w:noVBand="1"/>
        </w:tblPrEx>
        <w:trPr>
          <w:cantSplit/>
          <w:trHeight w:val="276"/>
          <w:tblHeader/>
          <w:jc w:val="center"/>
        </w:trPr>
        <w:tc>
          <w:tcPr>
            <w:tcW w:w="441" w:type="dxa"/>
            <w:vMerge w:val="restart"/>
            <w:tcBorders>
              <w:top w:val="single" w:sz="4" w:space="0" w:color="auto"/>
            </w:tcBorders>
          </w:tcPr>
          <w:p w14:paraId="3FB7DFA6" w14:textId="77777777" w:rsidR="008D01FF" w:rsidRPr="00873D55" w:rsidRDefault="008D01FF" w:rsidP="008D01FF">
            <w:pPr>
              <w:rPr>
                <w:b/>
                <w:color w:val="000000" w:themeColor="text1"/>
                <w:sz w:val="18"/>
                <w:szCs w:val="18"/>
              </w:rPr>
            </w:pPr>
            <w:r w:rsidRPr="00873D55">
              <w:rPr>
                <w:b/>
                <w:color w:val="000000" w:themeColor="text1"/>
                <w:sz w:val="18"/>
                <w:szCs w:val="18"/>
              </w:rPr>
              <w:t>27</w:t>
            </w:r>
          </w:p>
        </w:tc>
        <w:tc>
          <w:tcPr>
            <w:tcW w:w="2070" w:type="dxa"/>
            <w:vMerge w:val="restart"/>
            <w:tcBorders>
              <w:top w:val="single" w:sz="4" w:space="0" w:color="auto"/>
            </w:tcBorders>
          </w:tcPr>
          <w:p w14:paraId="0C0BC3BE" w14:textId="77777777" w:rsidR="008D01FF" w:rsidRPr="00873D55" w:rsidRDefault="008D01FF" w:rsidP="008D01FF">
            <w:pPr>
              <w:rPr>
                <w:b/>
                <w:color w:val="000000" w:themeColor="text1"/>
                <w:sz w:val="18"/>
                <w:szCs w:val="18"/>
                <w:lang w:val="fr-FR"/>
              </w:rPr>
            </w:pPr>
            <w:r w:rsidRPr="00873D55">
              <w:rPr>
                <w:b/>
                <w:color w:val="000000" w:themeColor="text1"/>
                <w:sz w:val="18"/>
                <w:szCs w:val="18"/>
                <w:lang w:val="fr-FR"/>
              </w:rPr>
              <w:t>Republic of Korea – République de Corée</w:t>
            </w:r>
          </w:p>
        </w:tc>
        <w:tc>
          <w:tcPr>
            <w:tcW w:w="2110" w:type="dxa"/>
            <w:vMerge w:val="restart"/>
            <w:tcBorders>
              <w:top w:val="single" w:sz="4" w:space="0" w:color="auto"/>
            </w:tcBorders>
          </w:tcPr>
          <w:p w14:paraId="3A6111BC" w14:textId="77777777" w:rsidR="008D01FF" w:rsidRPr="00873D55" w:rsidRDefault="008D01FF" w:rsidP="008D01FF">
            <w:pPr>
              <w:rPr>
                <w:b/>
                <w:color w:val="000000" w:themeColor="text1"/>
                <w:sz w:val="18"/>
                <w:szCs w:val="18"/>
                <w:lang w:val="fr-FR"/>
              </w:rPr>
            </w:pPr>
            <w:r w:rsidRPr="00873D55">
              <w:rPr>
                <w:b/>
                <w:color w:val="000000" w:themeColor="text1"/>
                <w:sz w:val="18"/>
                <w:szCs w:val="18"/>
                <w:lang w:val="fr-FR"/>
              </w:rPr>
              <w:t>Hydrographic Interest</w:t>
            </w:r>
          </w:p>
        </w:tc>
        <w:tc>
          <w:tcPr>
            <w:tcW w:w="3289" w:type="dxa"/>
            <w:tcBorders>
              <w:top w:val="single" w:sz="4" w:space="0" w:color="auto"/>
            </w:tcBorders>
          </w:tcPr>
          <w:p w14:paraId="38F23E9A" w14:textId="77777777" w:rsidR="008D01FF" w:rsidRPr="00873D55" w:rsidRDefault="008D01FF" w:rsidP="008D01FF">
            <w:pPr>
              <w:rPr>
                <w:b/>
                <w:color w:val="000000" w:themeColor="text1"/>
                <w:sz w:val="18"/>
                <w:szCs w:val="18"/>
                <w:u w:val="single"/>
                <w:lang w:val="fr-FR"/>
              </w:rPr>
            </w:pPr>
            <w:r w:rsidRPr="00873D55">
              <w:rPr>
                <w:b/>
                <w:color w:val="000000" w:themeColor="text1"/>
                <w:sz w:val="18"/>
                <w:szCs w:val="18"/>
                <w:u w:val="single"/>
                <w:lang w:val="fr-FR"/>
              </w:rPr>
              <w:t>Dong-jae LEE</w:t>
            </w:r>
          </w:p>
        </w:tc>
        <w:tc>
          <w:tcPr>
            <w:tcW w:w="3289" w:type="dxa"/>
            <w:tcBorders>
              <w:top w:val="single" w:sz="4" w:space="0" w:color="auto"/>
            </w:tcBorders>
          </w:tcPr>
          <w:p w14:paraId="4058639A" w14:textId="77777777" w:rsidR="008D01FF" w:rsidRPr="00873D55" w:rsidRDefault="008D01FF" w:rsidP="008D01FF">
            <w:pPr>
              <w:rPr>
                <w:color w:val="000000" w:themeColor="text1"/>
                <w:sz w:val="18"/>
                <w:szCs w:val="18"/>
                <w:lang w:val="fr-FR"/>
              </w:rPr>
            </w:pPr>
            <w:r w:rsidRPr="00873D55">
              <w:rPr>
                <w:color w:val="000000" w:themeColor="text1"/>
                <w:sz w:val="18"/>
                <w:szCs w:val="18"/>
                <w:lang w:val="fr-FR"/>
              </w:rPr>
              <w:t>infokhoa@korea.kr</w:t>
            </w:r>
          </w:p>
        </w:tc>
      </w:tr>
      <w:tr w:rsidR="008D01FF" w:rsidRPr="00873D55" w14:paraId="2D32CC81" w14:textId="77777777" w:rsidTr="008D01FF">
        <w:tblPrEx>
          <w:tblLook w:val="04A0" w:firstRow="1" w:lastRow="0" w:firstColumn="1" w:lastColumn="0" w:noHBand="0" w:noVBand="1"/>
        </w:tblPrEx>
        <w:trPr>
          <w:cantSplit/>
          <w:trHeight w:val="266"/>
          <w:tblHeader/>
          <w:jc w:val="center"/>
        </w:trPr>
        <w:tc>
          <w:tcPr>
            <w:tcW w:w="441" w:type="dxa"/>
            <w:vMerge/>
          </w:tcPr>
          <w:p w14:paraId="6D50824E" w14:textId="77777777" w:rsidR="008D01FF" w:rsidRPr="00873D55" w:rsidRDefault="008D01FF" w:rsidP="008D01FF">
            <w:pPr>
              <w:rPr>
                <w:b/>
                <w:color w:val="000000" w:themeColor="text1"/>
                <w:sz w:val="18"/>
                <w:szCs w:val="18"/>
              </w:rPr>
            </w:pPr>
          </w:p>
        </w:tc>
        <w:tc>
          <w:tcPr>
            <w:tcW w:w="2070" w:type="dxa"/>
            <w:vMerge/>
          </w:tcPr>
          <w:p w14:paraId="44A3DABA" w14:textId="77777777" w:rsidR="008D01FF" w:rsidRPr="00873D55" w:rsidRDefault="008D01FF" w:rsidP="008D01FF">
            <w:pPr>
              <w:rPr>
                <w:b/>
                <w:color w:val="000000" w:themeColor="text1"/>
                <w:sz w:val="18"/>
                <w:szCs w:val="18"/>
                <w:lang w:val="fr-FR"/>
              </w:rPr>
            </w:pPr>
          </w:p>
        </w:tc>
        <w:tc>
          <w:tcPr>
            <w:tcW w:w="2110" w:type="dxa"/>
            <w:vMerge/>
          </w:tcPr>
          <w:p w14:paraId="5D0AFD17" w14:textId="77777777" w:rsidR="008D01FF" w:rsidRPr="00873D55" w:rsidRDefault="008D01FF" w:rsidP="008D01FF">
            <w:pPr>
              <w:rPr>
                <w:b/>
                <w:color w:val="000000" w:themeColor="text1"/>
                <w:sz w:val="18"/>
                <w:szCs w:val="18"/>
                <w:lang w:val="fr-FR"/>
              </w:rPr>
            </w:pPr>
          </w:p>
        </w:tc>
        <w:tc>
          <w:tcPr>
            <w:tcW w:w="3289" w:type="dxa"/>
            <w:tcBorders>
              <w:top w:val="single" w:sz="4" w:space="0" w:color="auto"/>
            </w:tcBorders>
          </w:tcPr>
          <w:p w14:paraId="099C4E4D" w14:textId="77777777" w:rsidR="008D01FF" w:rsidRPr="00873D55" w:rsidRDefault="008D01FF" w:rsidP="008D01FF">
            <w:pPr>
              <w:rPr>
                <w:b/>
                <w:color w:val="000000" w:themeColor="text1"/>
                <w:sz w:val="18"/>
                <w:szCs w:val="18"/>
                <w:lang w:val="fr-FR"/>
              </w:rPr>
            </w:pPr>
            <w:r w:rsidRPr="00873D55">
              <w:rPr>
                <w:b/>
                <w:color w:val="000000" w:themeColor="text1"/>
                <w:sz w:val="18"/>
                <w:szCs w:val="18"/>
                <w:lang w:val="fr-FR"/>
              </w:rPr>
              <w:t>Hyon-sang AHN</w:t>
            </w:r>
          </w:p>
        </w:tc>
        <w:tc>
          <w:tcPr>
            <w:tcW w:w="3289" w:type="dxa"/>
          </w:tcPr>
          <w:p w14:paraId="4C748583" w14:textId="77777777" w:rsidR="008D01FF" w:rsidRPr="00873D55" w:rsidRDefault="008D01FF" w:rsidP="008D01FF">
            <w:pPr>
              <w:rPr>
                <w:color w:val="000000" w:themeColor="text1"/>
                <w:sz w:val="18"/>
                <w:szCs w:val="18"/>
                <w:lang w:val="fr-FR"/>
              </w:rPr>
            </w:pPr>
            <w:r w:rsidRPr="00873D55">
              <w:rPr>
                <w:color w:val="000000" w:themeColor="text1"/>
                <w:sz w:val="18"/>
                <w:szCs w:val="18"/>
                <w:lang w:val="fr-FR"/>
              </w:rPr>
              <w:t>hsahn02@mofa.go.kr</w:t>
            </w:r>
          </w:p>
        </w:tc>
      </w:tr>
      <w:tr w:rsidR="008D01FF" w:rsidRPr="00873D55" w14:paraId="22638909" w14:textId="77777777" w:rsidTr="008D01FF">
        <w:tblPrEx>
          <w:tblLook w:val="04A0" w:firstRow="1" w:lastRow="0" w:firstColumn="1" w:lastColumn="0" w:noHBand="0" w:noVBand="1"/>
        </w:tblPrEx>
        <w:trPr>
          <w:cantSplit/>
          <w:trHeight w:val="282"/>
          <w:tblHeader/>
          <w:jc w:val="center"/>
        </w:trPr>
        <w:tc>
          <w:tcPr>
            <w:tcW w:w="441" w:type="dxa"/>
            <w:vMerge/>
          </w:tcPr>
          <w:p w14:paraId="10DC4982" w14:textId="77777777" w:rsidR="008D01FF" w:rsidRPr="00873D55" w:rsidRDefault="008D01FF" w:rsidP="008D01FF">
            <w:pPr>
              <w:rPr>
                <w:b/>
                <w:color w:val="000000" w:themeColor="text1"/>
                <w:sz w:val="18"/>
                <w:szCs w:val="18"/>
              </w:rPr>
            </w:pPr>
          </w:p>
        </w:tc>
        <w:tc>
          <w:tcPr>
            <w:tcW w:w="2070" w:type="dxa"/>
            <w:vMerge/>
          </w:tcPr>
          <w:p w14:paraId="6DFCAF21" w14:textId="77777777" w:rsidR="008D01FF" w:rsidRPr="00873D55" w:rsidRDefault="008D01FF" w:rsidP="008D01FF">
            <w:pPr>
              <w:rPr>
                <w:b/>
                <w:color w:val="000000" w:themeColor="text1"/>
                <w:sz w:val="18"/>
                <w:szCs w:val="18"/>
                <w:lang w:val="fr-FR"/>
              </w:rPr>
            </w:pPr>
          </w:p>
        </w:tc>
        <w:tc>
          <w:tcPr>
            <w:tcW w:w="2110" w:type="dxa"/>
            <w:vMerge/>
          </w:tcPr>
          <w:p w14:paraId="11D779F4" w14:textId="77777777" w:rsidR="008D01FF" w:rsidRPr="00873D55" w:rsidRDefault="008D01FF" w:rsidP="008D01FF">
            <w:pPr>
              <w:rPr>
                <w:b/>
                <w:color w:val="000000" w:themeColor="text1"/>
                <w:sz w:val="18"/>
                <w:szCs w:val="18"/>
                <w:lang w:val="fr-FR"/>
              </w:rPr>
            </w:pPr>
          </w:p>
        </w:tc>
        <w:tc>
          <w:tcPr>
            <w:tcW w:w="3289" w:type="dxa"/>
            <w:tcBorders>
              <w:top w:val="single" w:sz="4" w:space="0" w:color="auto"/>
            </w:tcBorders>
          </w:tcPr>
          <w:p w14:paraId="126E4DF3" w14:textId="77777777" w:rsidR="008D01FF" w:rsidRPr="00873D55" w:rsidRDefault="008D01FF" w:rsidP="008D01FF">
            <w:pPr>
              <w:rPr>
                <w:b/>
                <w:color w:val="000000" w:themeColor="text1"/>
                <w:sz w:val="18"/>
                <w:szCs w:val="18"/>
                <w:lang w:val="fr-FR"/>
              </w:rPr>
            </w:pPr>
            <w:r w:rsidRPr="00873D55">
              <w:rPr>
                <w:b/>
                <w:color w:val="000000" w:themeColor="text1"/>
                <w:sz w:val="18"/>
                <w:szCs w:val="18"/>
                <w:lang w:val="fr-FR"/>
              </w:rPr>
              <w:t>Yong BAEK</w:t>
            </w:r>
          </w:p>
        </w:tc>
        <w:tc>
          <w:tcPr>
            <w:tcW w:w="3289" w:type="dxa"/>
          </w:tcPr>
          <w:p w14:paraId="2CB1219F" w14:textId="77777777" w:rsidR="008D01FF" w:rsidRPr="00873D55" w:rsidRDefault="008D01FF" w:rsidP="008D01FF">
            <w:pPr>
              <w:rPr>
                <w:color w:val="000000" w:themeColor="text1"/>
                <w:sz w:val="18"/>
                <w:szCs w:val="18"/>
                <w:lang w:val="fr-FR"/>
              </w:rPr>
            </w:pPr>
            <w:r w:rsidRPr="00873D55">
              <w:rPr>
                <w:color w:val="000000" w:themeColor="text1"/>
                <w:sz w:val="18"/>
                <w:szCs w:val="18"/>
                <w:lang w:val="fr-FR"/>
              </w:rPr>
              <w:t>ybaek@korea.kr</w:t>
            </w:r>
          </w:p>
        </w:tc>
      </w:tr>
      <w:tr w:rsidR="008D01FF" w:rsidRPr="00873D55" w14:paraId="77E06BF5" w14:textId="77777777" w:rsidTr="008D01FF">
        <w:tblPrEx>
          <w:tblLook w:val="04A0" w:firstRow="1" w:lastRow="0" w:firstColumn="1" w:lastColumn="0" w:noHBand="0" w:noVBand="1"/>
        </w:tblPrEx>
        <w:trPr>
          <w:cantSplit/>
          <w:trHeight w:val="272"/>
          <w:tblHeader/>
          <w:jc w:val="center"/>
        </w:trPr>
        <w:tc>
          <w:tcPr>
            <w:tcW w:w="441" w:type="dxa"/>
            <w:vMerge/>
          </w:tcPr>
          <w:p w14:paraId="5F8CE18E" w14:textId="77777777" w:rsidR="008D01FF" w:rsidRPr="00873D55" w:rsidRDefault="008D01FF" w:rsidP="008D01FF">
            <w:pPr>
              <w:rPr>
                <w:b/>
                <w:color w:val="000000" w:themeColor="text1"/>
                <w:sz w:val="18"/>
                <w:szCs w:val="18"/>
              </w:rPr>
            </w:pPr>
          </w:p>
        </w:tc>
        <w:tc>
          <w:tcPr>
            <w:tcW w:w="2070" w:type="dxa"/>
            <w:vMerge/>
          </w:tcPr>
          <w:p w14:paraId="3AB5E2C5" w14:textId="77777777" w:rsidR="008D01FF" w:rsidRPr="00873D55" w:rsidRDefault="008D01FF" w:rsidP="008D01FF">
            <w:pPr>
              <w:rPr>
                <w:b/>
                <w:color w:val="000000" w:themeColor="text1"/>
                <w:sz w:val="18"/>
                <w:szCs w:val="18"/>
                <w:lang w:val="fr-FR"/>
              </w:rPr>
            </w:pPr>
          </w:p>
        </w:tc>
        <w:tc>
          <w:tcPr>
            <w:tcW w:w="2110" w:type="dxa"/>
            <w:vMerge/>
          </w:tcPr>
          <w:p w14:paraId="6EC985C4" w14:textId="77777777" w:rsidR="008D01FF" w:rsidRPr="00873D55" w:rsidRDefault="008D01FF" w:rsidP="008D01FF">
            <w:pPr>
              <w:rPr>
                <w:b/>
                <w:color w:val="000000" w:themeColor="text1"/>
                <w:sz w:val="18"/>
                <w:szCs w:val="18"/>
                <w:lang w:val="fr-FR"/>
              </w:rPr>
            </w:pPr>
          </w:p>
        </w:tc>
        <w:tc>
          <w:tcPr>
            <w:tcW w:w="3289" w:type="dxa"/>
            <w:tcBorders>
              <w:top w:val="single" w:sz="4" w:space="0" w:color="auto"/>
            </w:tcBorders>
          </w:tcPr>
          <w:p w14:paraId="441DA71D" w14:textId="77777777" w:rsidR="008D01FF" w:rsidRPr="00873D55" w:rsidRDefault="008D01FF" w:rsidP="008D01FF">
            <w:pPr>
              <w:rPr>
                <w:b/>
                <w:color w:val="000000" w:themeColor="text1"/>
                <w:sz w:val="18"/>
                <w:szCs w:val="18"/>
                <w:lang w:val="fr-FR"/>
              </w:rPr>
            </w:pPr>
            <w:r w:rsidRPr="00873D55">
              <w:rPr>
                <w:b/>
                <w:color w:val="000000" w:themeColor="text1"/>
                <w:sz w:val="18"/>
                <w:szCs w:val="18"/>
                <w:lang w:val="fr-FR"/>
              </w:rPr>
              <w:t>Chaeho LIM</w:t>
            </w:r>
          </w:p>
        </w:tc>
        <w:tc>
          <w:tcPr>
            <w:tcW w:w="3289" w:type="dxa"/>
          </w:tcPr>
          <w:p w14:paraId="40A0E791" w14:textId="77777777" w:rsidR="008D01FF" w:rsidRPr="00873D55" w:rsidRDefault="008D01FF" w:rsidP="008D01FF">
            <w:pPr>
              <w:rPr>
                <w:color w:val="000000" w:themeColor="text1"/>
                <w:sz w:val="18"/>
                <w:szCs w:val="18"/>
                <w:lang w:val="fr-FR"/>
              </w:rPr>
            </w:pPr>
            <w:r w:rsidRPr="00873D55">
              <w:rPr>
                <w:color w:val="000000" w:themeColor="text1"/>
                <w:sz w:val="18"/>
                <w:szCs w:val="18"/>
                <w:lang w:val="fr-FR"/>
              </w:rPr>
              <w:t>infokhoa@korea.kr</w:t>
            </w:r>
          </w:p>
        </w:tc>
      </w:tr>
      <w:tr w:rsidR="008D01FF" w:rsidRPr="00873D55" w14:paraId="33FD4528" w14:textId="77777777" w:rsidTr="008D01FF">
        <w:tblPrEx>
          <w:tblLook w:val="04A0" w:firstRow="1" w:lastRow="0" w:firstColumn="1" w:lastColumn="0" w:noHBand="0" w:noVBand="1"/>
        </w:tblPrEx>
        <w:trPr>
          <w:cantSplit/>
          <w:trHeight w:val="260"/>
          <w:tblHeader/>
          <w:jc w:val="center"/>
        </w:trPr>
        <w:tc>
          <w:tcPr>
            <w:tcW w:w="441" w:type="dxa"/>
            <w:vMerge w:val="restart"/>
            <w:tcBorders>
              <w:top w:val="single" w:sz="4" w:space="0" w:color="auto"/>
            </w:tcBorders>
          </w:tcPr>
          <w:p w14:paraId="779A7E60" w14:textId="77777777" w:rsidR="008D01FF" w:rsidRPr="00873D55" w:rsidRDefault="008D01FF" w:rsidP="008D01FF">
            <w:pPr>
              <w:rPr>
                <w:b/>
                <w:color w:val="000000" w:themeColor="text1"/>
                <w:sz w:val="18"/>
                <w:szCs w:val="18"/>
              </w:rPr>
            </w:pPr>
            <w:r w:rsidRPr="00873D55">
              <w:rPr>
                <w:b/>
                <w:color w:val="000000" w:themeColor="text1"/>
                <w:sz w:val="18"/>
                <w:szCs w:val="18"/>
              </w:rPr>
              <w:t>28</w:t>
            </w:r>
          </w:p>
        </w:tc>
        <w:tc>
          <w:tcPr>
            <w:tcW w:w="2070" w:type="dxa"/>
            <w:vMerge w:val="restart"/>
            <w:tcBorders>
              <w:top w:val="single" w:sz="4" w:space="0" w:color="auto"/>
            </w:tcBorders>
          </w:tcPr>
          <w:p w14:paraId="7CEF2A1F" w14:textId="77777777" w:rsidR="008D01FF" w:rsidRPr="00873D55" w:rsidRDefault="008D01FF" w:rsidP="008D01FF">
            <w:pPr>
              <w:rPr>
                <w:b/>
                <w:color w:val="000000" w:themeColor="text1"/>
                <w:sz w:val="18"/>
                <w:szCs w:val="18"/>
              </w:rPr>
            </w:pPr>
            <w:r w:rsidRPr="00873D55">
              <w:rPr>
                <w:b/>
                <w:color w:val="000000" w:themeColor="text1"/>
                <w:sz w:val="18"/>
                <w:szCs w:val="18"/>
              </w:rPr>
              <w:t xml:space="preserve">Singapore - </w:t>
            </w:r>
            <w:r w:rsidRPr="00873D55">
              <w:rPr>
                <w:b/>
                <w:i/>
                <w:color w:val="000000" w:themeColor="text1"/>
                <w:sz w:val="18"/>
                <w:szCs w:val="18"/>
              </w:rPr>
              <w:t>Singapour</w:t>
            </w:r>
          </w:p>
        </w:tc>
        <w:tc>
          <w:tcPr>
            <w:tcW w:w="2110" w:type="dxa"/>
            <w:vMerge w:val="restart"/>
            <w:tcBorders>
              <w:top w:val="single" w:sz="4" w:space="0" w:color="auto"/>
            </w:tcBorders>
          </w:tcPr>
          <w:p w14:paraId="7E2FF433" w14:textId="77777777" w:rsidR="008D01FF" w:rsidRPr="00873D55" w:rsidRDefault="008D01FF" w:rsidP="008D01FF">
            <w:pPr>
              <w:rPr>
                <w:b/>
                <w:color w:val="000000" w:themeColor="text1"/>
                <w:sz w:val="18"/>
                <w:szCs w:val="18"/>
              </w:rPr>
            </w:pPr>
            <w:r w:rsidRPr="00873D55">
              <w:rPr>
                <w:b/>
                <w:color w:val="000000" w:themeColor="text1"/>
                <w:sz w:val="18"/>
                <w:szCs w:val="18"/>
              </w:rPr>
              <w:t>Hydrographic Interest</w:t>
            </w:r>
          </w:p>
        </w:tc>
        <w:tc>
          <w:tcPr>
            <w:tcW w:w="3289" w:type="dxa"/>
            <w:tcBorders>
              <w:top w:val="single" w:sz="4" w:space="0" w:color="auto"/>
            </w:tcBorders>
          </w:tcPr>
          <w:p w14:paraId="10B83BFF" w14:textId="77777777" w:rsidR="008D01FF" w:rsidRPr="00873D55" w:rsidRDefault="008D01FF" w:rsidP="008D01FF">
            <w:pPr>
              <w:rPr>
                <w:b/>
                <w:color w:val="000000" w:themeColor="text1"/>
                <w:sz w:val="18"/>
                <w:szCs w:val="18"/>
                <w:u w:val="single"/>
              </w:rPr>
            </w:pPr>
            <w:r w:rsidRPr="00873D55">
              <w:rPr>
                <w:b/>
                <w:color w:val="000000" w:themeColor="text1"/>
                <w:sz w:val="18"/>
                <w:szCs w:val="18"/>
                <w:u w:val="single"/>
              </w:rPr>
              <w:t xml:space="preserve">Parry </w:t>
            </w:r>
            <w:r w:rsidRPr="00873D55">
              <w:rPr>
                <w:b/>
                <w:caps/>
                <w:color w:val="000000" w:themeColor="text1"/>
                <w:sz w:val="18"/>
                <w:szCs w:val="18"/>
                <w:u w:val="single"/>
              </w:rPr>
              <w:t>Oei</w:t>
            </w:r>
          </w:p>
        </w:tc>
        <w:tc>
          <w:tcPr>
            <w:tcW w:w="3289" w:type="dxa"/>
            <w:tcBorders>
              <w:top w:val="single" w:sz="4" w:space="0" w:color="auto"/>
            </w:tcBorders>
          </w:tcPr>
          <w:p w14:paraId="06E255AB" w14:textId="77777777" w:rsidR="008D01FF" w:rsidRPr="00873D55" w:rsidRDefault="008D01FF" w:rsidP="008D01FF">
            <w:pPr>
              <w:rPr>
                <w:color w:val="000000" w:themeColor="text1"/>
                <w:sz w:val="18"/>
                <w:szCs w:val="18"/>
              </w:rPr>
            </w:pPr>
            <w:r w:rsidRPr="00873D55">
              <w:rPr>
                <w:color w:val="000000" w:themeColor="text1"/>
                <w:sz w:val="18"/>
                <w:szCs w:val="18"/>
              </w:rPr>
              <w:t>hydrographic@mpa.gov.sg</w:t>
            </w:r>
          </w:p>
        </w:tc>
      </w:tr>
      <w:tr w:rsidR="008D01FF" w:rsidRPr="00873D55" w14:paraId="7AB05D52" w14:textId="77777777" w:rsidTr="008D01FF">
        <w:tblPrEx>
          <w:tblLook w:val="04A0" w:firstRow="1" w:lastRow="0" w:firstColumn="1" w:lastColumn="0" w:noHBand="0" w:noVBand="1"/>
        </w:tblPrEx>
        <w:trPr>
          <w:cantSplit/>
          <w:trHeight w:val="278"/>
          <w:tblHeader/>
          <w:jc w:val="center"/>
        </w:trPr>
        <w:tc>
          <w:tcPr>
            <w:tcW w:w="441" w:type="dxa"/>
            <w:vMerge/>
          </w:tcPr>
          <w:p w14:paraId="1652E6AD" w14:textId="77777777" w:rsidR="008D01FF" w:rsidRPr="00873D55" w:rsidRDefault="008D01FF" w:rsidP="008D01FF">
            <w:pPr>
              <w:rPr>
                <w:color w:val="000000" w:themeColor="text1"/>
                <w:sz w:val="18"/>
                <w:szCs w:val="18"/>
              </w:rPr>
            </w:pPr>
          </w:p>
        </w:tc>
        <w:tc>
          <w:tcPr>
            <w:tcW w:w="2070" w:type="dxa"/>
            <w:vMerge/>
          </w:tcPr>
          <w:p w14:paraId="056837D8" w14:textId="77777777" w:rsidR="008D01FF" w:rsidRPr="00873D55" w:rsidRDefault="008D01FF" w:rsidP="008D01FF">
            <w:pPr>
              <w:rPr>
                <w:color w:val="000000" w:themeColor="text1"/>
                <w:sz w:val="18"/>
                <w:szCs w:val="18"/>
              </w:rPr>
            </w:pPr>
          </w:p>
        </w:tc>
        <w:tc>
          <w:tcPr>
            <w:tcW w:w="2110" w:type="dxa"/>
            <w:vMerge/>
          </w:tcPr>
          <w:p w14:paraId="0A330767" w14:textId="77777777" w:rsidR="008D01FF" w:rsidRPr="00873D55" w:rsidRDefault="008D01FF" w:rsidP="008D01FF">
            <w:pPr>
              <w:rPr>
                <w:color w:val="000000" w:themeColor="text1"/>
                <w:sz w:val="18"/>
                <w:szCs w:val="18"/>
              </w:rPr>
            </w:pPr>
          </w:p>
        </w:tc>
        <w:tc>
          <w:tcPr>
            <w:tcW w:w="3289" w:type="dxa"/>
          </w:tcPr>
          <w:p w14:paraId="62AFBB27" w14:textId="77777777" w:rsidR="008D01FF" w:rsidRPr="00873D55" w:rsidRDefault="008D01FF" w:rsidP="008D01FF">
            <w:pPr>
              <w:pStyle w:val="Heading1"/>
              <w:jc w:val="left"/>
              <w:rPr>
                <w:rFonts w:ascii="Times New Roman" w:hAnsi="Times New Roman"/>
                <w:color w:val="000000" w:themeColor="text1"/>
                <w:sz w:val="18"/>
                <w:szCs w:val="18"/>
              </w:rPr>
            </w:pPr>
            <w:r w:rsidRPr="00873D55">
              <w:rPr>
                <w:rFonts w:ascii="Times New Roman" w:hAnsi="Times New Roman"/>
                <w:color w:val="000000" w:themeColor="text1"/>
                <w:sz w:val="18"/>
                <w:szCs w:val="18"/>
              </w:rPr>
              <w:t>Ying-Huang THAI LOW</w:t>
            </w:r>
          </w:p>
        </w:tc>
        <w:tc>
          <w:tcPr>
            <w:tcW w:w="3289" w:type="dxa"/>
          </w:tcPr>
          <w:p w14:paraId="0AABC4FA" w14:textId="77777777" w:rsidR="008D01FF" w:rsidRPr="00873D55" w:rsidRDefault="008D01FF" w:rsidP="008D01FF">
            <w:pPr>
              <w:rPr>
                <w:color w:val="000000" w:themeColor="text1"/>
                <w:sz w:val="18"/>
                <w:szCs w:val="18"/>
              </w:rPr>
            </w:pPr>
            <w:r w:rsidRPr="00873D55">
              <w:rPr>
                <w:color w:val="000000" w:themeColor="text1"/>
                <w:sz w:val="18"/>
                <w:szCs w:val="18"/>
              </w:rPr>
              <w:t>hydrographic@mpa.gov.sg</w:t>
            </w:r>
          </w:p>
        </w:tc>
      </w:tr>
      <w:tr w:rsidR="008D01FF" w:rsidRPr="009E766D" w14:paraId="47B91307" w14:textId="77777777" w:rsidTr="008D01FF">
        <w:tblPrEx>
          <w:tblLook w:val="04A0" w:firstRow="1" w:lastRow="0" w:firstColumn="1" w:lastColumn="0" w:noHBand="0" w:noVBand="1"/>
        </w:tblPrEx>
        <w:trPr>
          <w:cantSplit/>
          <w:trHeight w:val="268"/>
          <w:tblHeader/>
          <w:jc w:val="center"/>
        </w:trPr>
        <w:tc>
          <w:tcPr>
            <w:tcW w:w="441" w:type="dxa"/>
            <w:vMerge w:val="restart"/>
          </w:tcPr>
          <w:p w14:paraId="5AF8FCF6" w14:textId="77777777" w:rsidR="008D01FF" w:rsidRPr="00873D55" w:rsidRDefault="008D01FF" w:rsidP="008D01FF">
            <w:pPr>
              <w:rPr>
                <w:b/>
                <w:color w:val="000000" w:themeColor="text1"/>
                <w:sz w:val="18"/>
                <w:szCs w:val="18"/>
                <w:lang w:val="fr-FR"/>
              </w:rPr>
            </w:pPr>
            <w:r w:rsidRPr="00873D55">
              <w:rPr>
                <w:b/>
                <w:color w:val="000000" w:themeColor="text1"/>
                <w:sz w:val="18"/>
                <w:szCs w:val="18"/>
                <w:lang w:val="fr-FR"/>
              </w:rPr>
              <w:t>29</w:t>
            </w:r>
          </w:p>
        </w:tc>
        <w:tc>
          <w:tcPr>
            <w:tcW w:w="2070" w:type="dxa"/>
            <w:vMerge w:val="restart"/>
          </w:tcPr>
          <w:p w14:paraId="1D0D520B" w14:textId="77777777" w:rsidR="008D01FF" w:rsidRPr="00873D55" w:rsidRDefault="008D01FF" w:rsidP="008D01FF">
            <w:pPr>
              <w:rPr>
                <w:b/>
                <w:color w:val="000000" w:themeColor="text1"/>
                <w:sz w:val="18"/>
                <w:szCs w:val="18"/>
                <w:lang w:val="fr-FR"/>
              </w:rPr>
            </w:pPr>
            <w:r w:rsidRPr="00873D55">
              <w:rPr>
                <w:b/>
                <w:color w:val="000000" w:themeColor="text1"/>
                <w:sz w:val="18"/>
                <w:szCs w:val="18"/>
                <w:lang w:val="fr-FR"/>
              </w:rPr>
              <w:t xml:space="preserve">United Kingdom – </w:t>
            </w:r>
            <w:r w:rsidRPr="00873D55">
              <w:rPr>
                <w:b/>
                <w:i/>
                <w:color w:val="000000" w:themeColor="text1"/>
                <w:sz w:val="18"/>
                <w:szCs w:val="18"/>
                <w:lang w:val="fr-FR"/>
              </w:rPr>
              <w:t>Royaume- Uni</w:t>
            </w:r>
          </w:p>
        </w:tc>
        <w:tc>
          <w:tcPr>
            <w:tcW w:w="2110" w:type="dxa"/>
            <w:vMerge w:val="restart"/>
          </w:tcPr>
          <w:p w14:paraId="23114052" w14:textId="77777777" w:rsidR="008D01FF" w:rsidRPr="00873D55" w:rsidRDefault="008D01FF" w:rsidP="008D01FF">
            <w:pPr>
              <w:rPr>
                <w:b/>
                <w:color w:val="000000" w:themeColor="text1"/>
                <w:sz w:val="18"/>
                <w:szCs w:val="18"/>
                <w:lang w:val="fr-FR"/>
              </w:rPr>
            </w:pPr>
            <w:r w:rsidRPr="00873D55">
              <w:rPr>
                <w:b/>
                <w:color w:val="000000" w:themeColor="text1"/>
                <w:sz w:val="18"/>
                <w:szCs w:val="18"/>
                <w:lang w:val="fr-FR"/>
              </w:rPr>
              <w:t>Hydrographic Interest</w:t>
            </w:r>
          </w:p>
        </w:tc>
        <w:tc>
          <w:tcPr>
            <w:tcW w:w="3289" w:type="dxa"/>
          </w:tcPr>
          <w:p w14:paraId="67DD58D6" w14:textId="77777777" w:rsidR="008D01FF" w:rsidRPr="00873D55" w:rsidRDefault="008D01FF" w:rsidP="008D01FF">
            <w:pPr>
              <w:rPr>
                <w:b/>
                <w:color w:val="000000" w:themeColor="text1"/>
                <w:sz w:val="18"/>
                <w:szCs w:val="18"/>
                <w:u w:val="single"/>
                <w:lang w:val="fr-FR"/>
              </w:rPr>
            </w:pPr>
            <w:r w:rsidRPr="00873D55">
              <w:rPr>
                <w:b/>
                <w:color w:val="000000" w:themeColor="text1"/>
                <w:sz w:val="18"/>
                <w:szCs w:val="18"/>
                <w:u w:val="single"/>
              </w:rPr>
              <w:t xml:space="preserve">Tim </w:t>
            </w:r>
            <w:r w:rsidRPr="00873D55">
              <w:rPr>
                <w:b/>
                <w:caps/>
                <w:color w:val="000000" w:themeColor="text1"/>
                <w:sz w:val="18"/>
                <w:szCs w:val="18"/>
                <w:u w:val="single"/>
              </w:rPr>
              <w:t>Lowe</w:t>
            </w:r>
          </w:p>
        </w:tc>
        <w:tc>
          <w:tcPr>
            <w:tcW w:w="3289" w:type="dxa"/>
          </w:tcPr>
          <w:p w14:paraId="31A5FBC9" w14:textId="77777777" w:rsidR="008D01FF" w:rsidRPr="00873D55" w:rsidRDefault="008D01FF" w:rsidP="008D01FF">
            <w:pPr>
              <w:rPr>
                <w:color w:val="000000" w:themeColor="text1"/>
                <w:sz w:val="18"/>
                <w:szCs w:val="18"/>
                <w:lang w:val="fr-FR"/>
              </w:rPr>
            </w:pPr>
            <w:r w:rsidRPr="00873D55">
              <w:rPr>
                <w:color w:val="000000" w:themeColor="text1"/>
                <w:sz w:val="18"/>
                <w:szCs w:val="18"/>
                <w:lang w:val="fr-FR"/>
              </w:rPr>
              <w:t>tim.lowe@ukho.gov.uk</w:t>
            </w:r>
          </w:p>
        </w:tc>
      </w:tr>
      <w:tr w:rsidR="008D01FF" w:rsidRPr="00873D55" w14:paraId="7A10E1A9" w14:textId="77777777" w:rsidTr="008D01FF">
        <w:tblPrEx>
          <w:tblLook w:val="04A0" w:firstRow="1" w:lastRow="0" w:firstColumn="1" w:lastColumn="0" w:noHBand="0" w:noVBand="1"/>
        </w:tblPrEx>
        <w:trPr>
          <w:cantSplit/>
          <w:trHeight w:val="284"/>
          <w:tblHeader/>
          <w:jc w:val="center"/>
        </w:trPr>
        <w:tc>
          <w:tcPr>
            <w:tcW w:w="442" w:type="dxa"/>
            <w:vMerge/>
          </w:tcPr>
          <w:p w14:paraId="221BD88C" w14:textId="77777777" w:rsidR="008D01FF" w:rsidRPr="008D01FF" w:rsidRDefault="008D01FF" w:rsidP="008D01FF">
            <w:pPr>
              <w:rPr>
                <w:b/>
                <w:color w:val="000000" w:themeColor="text1"/>
                <w:sz w:val="18"/>
                <w:szCs w:val="18"/>
                <w:lang w:val="fr-FR"/>
              </w:rPr>
            </w:pPr>
          </w:p>
        </w:tc>
        <w:tc>
          <w:tcPr>
            <w:tcW w:w="2064" w:type="dxa"/>
            <w:vMerge/>
          </w:tcPr>
          <w:p w14:paraId="214F4702" w14:textId="77777777" w:rsidR="008D01FF" w:rsidRPr="008D01FF" w:rsidRDefault="008D01FF" w:rsidP="008D01FF">
            <w:pPr>
              <w:rPr>
                <w:b/>
                <w:color w:val="000000" w:themeColor="text1"/>
                <w:sz w:val="18"/>
                <w:szCs w:val="18"/>
                <w:lang w:val="fr-FR"/>
              </w:rPr>
            </w:pPr>
          </w:p>
        </w:tc>
        <w:tc>
          <w:tcPr>
            <w:tcW w:w="2105" w:type="dxa"/>
            <w:vMerge/>
          </w:tcPr>
          <w:p w14:paraId="7963CA86" w14:textId="77777777" w:rsidR="008D01FF" w:rsidRPr="008D01FF" w:rsidRDefault="008D01FF" w:rsidP="008D01FF">
            <w:pPr>
              <w:rPr>
                <w:b/>
                <w:color w:val="000000" w:themeColor="text1"/>
                <w:sz w:val="18"/>
                <w:szCs w:val="18"/>
                <w:lang w:val="fr-FR"/>
              </w:rPr>
            </w:pPr>
          </w:p>
        </w:tc>
        <w:tc>
          <w:tcPr>
            <w:tcW w:w="3297" w:type="dxa"/>
            <w:tcBorders>
              <w:top w:val="nil"/>
              <w:left w:val="single" w:sz="4" w:space="0" w:color="000000"/>
              <w:bottom w:val="single" w:sz="4" w:space="0" w:color="000000"/>
              <w:right w:val="single" w:sz="4" w:space="0" w:color="000000"/>
            </w:tcBorders>
            <w:shd w:val="clear" w:color="auto" w:fill="auto"/>
          </w:tcPr>
          <w:p w14:paraId="045D7CBB" w14:textId="77777777" w:rsidR="008D01FF" w:rsidRPr="00873D55" w:rsidRDefault="008D01FF" w:rsidP="008D01FF">
            <w:pPr>
              <w:pStyle w:val="Heading1"/>
              <w:jc w:val="left"/>
              <w:rPr>
                <w:rFonts w:ascii="Times New Roman" w:hAnsi="Times New Roman"/>
                <w:color w:val="000000" w:themeColor="text1"/>
                <w:sz w:val="18"/>
                <w:szCs w:val="18"/>
              </w:rPr>
            </w:pPr>
            <w:r w:rsidRPr="00873D55">
              <w:rPr>
                <w:rFonts w:ascii="Times New Roman" w:hAnsi="Times New Roman"/>
                <w:color w:val="000000" w:themeColor="text1"/>
                <w:sz w:val="18"/>
                <w:szCs w:val="18"/>
              </w:rPr>
              <w:t>Edward HOSKEN</w:t>
            </w:r>
          </w:p>
        </w:tc>
        <w:tc>
          <w:tcPr>
            <w:tcW w:w="3286" w:type="dxa"/>
            <w:tcBorders>
              <w:top w:val="nil"/>
              <w:left w:val="single" w:sz="4" w:space="0" w:color="000000"/>
              <w:bottom w:val="single" w:sz="4" w:space="0" w:color="000000"/>
              <w:right w:val="single" w:sz="4" w:space="0" w:color="000000"/>
            </w:tcBorders>
            <w:shd w:val="clear" w:color="auto" w:fill="auto"/>
          </w:tcPr>
          <w:p w14:paraId="1186C3C4" w14:textId="77777777" w:rsidR="008D01FF" w:rsidRPr="00873D55" w:rsidRDefault="008D01FF" w:rsidP="008D01FF">
            <w:pPr>
              <w:rPr>
                <w:color w:val="000000" w:themeColor="text1"/>
                <w:sz w:val="18"/>
                <w:szCs w:val="18"/>
              </w:rPr>
            </w:pPr>
            <w:r w:rsidRPr="00873D55">
              <w:rPr>
                <w:color w:val="000000" w:themeColor="text1"/>
                <w:sz w:val="18"/>
                <w:szCs w:val="18"/>
              </w:rPr>
              <w:t>edward.hosken@ukho.gov.uk</w:t>
            </w:r>
          </w:p>
        </w:tc>
      </w:tr>
      <w:tr w:rsidR="008D01FF" w:rsidRPr="00873D55" w14:paraId="7CFE1147" w14:textId="77777777" w:rsidTr="008D01FF">
        <w:tblPrEx>
          <w:tblLook w:val="04A0" w:firstRow="1" w:lastRow="0" w:firstColumn="1" w:lastColumn="0" w:noHBand="0" w:noVBand="1"/>
        </w:tblPrEx>
        <w:trPr>
          <w:cantSplit/>
          <w:trHeight w:val="274"/>
          <w:tblHeader/>
          <w:jc w:val="center"/>
        </w:trPr>
        <w:tc>
          <w:tcPr>
            <w:tcW w:w="442" w:type="dxa"/>
            <w:vMerge w:val="restart"/>
          </w:tcPr>
          <w:p w14:paraId="74ADF7B8" w14:textId="77777777" w:rsidR="008D01FF" w:rsidRPr="00873D55" w:rsidRDefault="008D01FF" w:rsidP="008D01FF">
            <w:pPr>
              <w:rPr>
                <w:b/>
                <w:color w:val="000000" w:themeColor="text1"/>
                <w:sz w:val="18"/>
                <w:szCs w:val="18"/>
                <w:lang w:val="fr-FR"/>
              </w:rPr>
            </w:pPr>
            <w:r w:rsidRPr="00873D55">
              <w:rPr>
                <w:b/>
                <w:color w:val="000000" w:themeColor="text1"/>
                <w:sz w:val="18"/>
                <w:szCs w:val="18"/>
                <w:lang w:val="fr-FR"/>
              </w:rPr>
              <w:t>30</w:t>
            </w:r>
          </w:p>
        </w:tc>
        <w:tc>
          <w:tcPr>
            <w:tcW w:w="2066" w:type="dxa"/>
            <w:vMerge w:val="restart"/>
          </w:tcPr>
          <w:p w14:paraId="51053A44" w14:textId="77777777" w:rsidR="008D01FF" w:rsidRPr="00873D55" w:rsidRDefault="008D01FF" w:rsidP="008D01FF">
            <w:pPr>
              <w:rPr>
                <w:b/>
                <w:color w:val="000000" w:themeColor="text1"/>
                <w:sz w:val="18"/>
                <w:szCs w:val="18"/>
                <w:lang w:val="en-US"/>
              </w:rPr>
            </w:pPr>
            <w:r w:rsidRPr="00873D55">
              <w:rPr>
                <w:b/>
                <w:color w:val="000000" w:themeColor="text1"/>
                <w:sz w:val="18"/>
                <w:szCs w:val="18"/>
                <w:lang w:val="en-US"/>
              </w:rPr>
              <w:t xml:space="preserve">United States of America – </w:t>
            </w:r>
            <w:r w:rsidRPr="00873D55">
              <w:rPr>
                <w:b/>
                <w:i/>
                <w:color w:val="000000" w:themeColor="text1"/>
                <w:sz w:val="18"/>
                <w:szCs w:val="18"/>
                <w:lang w:val="en-US"/>
              </w:rPr>
              <w:t>Etats-Unis d’Amérique</w:t>
            </w:r>
          </w:p>
        </w:tc>
        <w:tc>
          <w:tcPr>
            <w:tcW w:w="2107" w:type="dxa"/>
            <w:vMerge w:val="restart"/>
          </w:tcPr>
          <w:p w14:paraId="5099163F" w14:textId="77777777" w:rsidR="008D01FF" w:rsidRPr="00873D55" w:rsidRDefault="008D01FF" w:rsidP="008D01FF">
            <w:pPr>
              <w:rPr>
                <w:b/>
                <w:color w:val="000000" w:themeColor="text1"/>
                <w:sz w:val="18"/>
                <w:szCs w:val="18"/>
                <w:lang w:val="fr-FR"/>
              </w:rPr>
            </w:pPr>
            <w:r w:rsidRPr="00873D55">
              <w:rPr>
                <w:b/>
                <w:color w:val="000000" w:themeColor="text1"/>
                <w:sz w:val="18"/>
                <w:szCs w:val="18"/>
                <w:lang w:val="fr-FR"/>
              </w:rPr>
              <w:t>Hydrographic Interest</w:t>
            </w:r>
          </w:p>
        </w:tc>
        <w:tc>
          <w:tcPr>
            <w:tcW w:w="3292" w:type="dxa"/>
          </w:tcPr>
          <w:p w14:paraId="1BF75D09" w14:textId="77777777" w:rsidR="008D01FF" w:rsidRPr="00873D55" w:rsidRDefault="008D01FF" w:rsidP="008D01FF">
            <w:pPr>
              <w:pStyle w:val="Heading1"/>
              <w:jc w:val="left"/>
              <w:rPr>
                <w:rFonts w:ascii="Times New Roman" w:hAnsi="Times New Roman"/>
                <w:color w:val="000000" w:themeColor="text1"/>
                <w:sz w:val="18"/>
                <w:szCs w:val="18"/>
                <w:u w:val="single"/>
              </w:rPr>
            </w:pPr>
            <w:r w:rsidRPr="00873D55">
              <w:rPr>
                <w:rFonts w:ascii="Times New Roman" w:hAnsi="Times New Roman"/>
                <w:color w:val="000000" w:themeColor="text1"/>
                <w:sz w:val="18"/>
                <w:szCs w:val="18"/>
                <w:u w:val="single"/>
              </w:rPr>
              <w:t>John NYBERG</w:t>
            </w:r>
          </w:p>
        </w:tc>
        <w:tc>
          <w:tcPr>
            <w:tcW w:w="3287" w:type="dxa"/>
          </w:tcPr>
          <w:p w14:paraId="7BB8D631" w14:textId="77777777" w:rsidR="008D01FF" w:rsidRPr="00873D55" w:rsidRDefault="008D01FF" w:rsidP="008D01FF">
            <w:pPr>
              <w:pStyle w:val="Heading1"/>
              <w:jc w:val="left"/>
              <w:rPr>
                <w:rFonts w:ascii="Times New Roman" w:hAnsi="Times New Roman"/>
                <w:b w:val="0"/>
                <w:color w:val="000000" w:themeColor="text1"/>
                <w:sz w:val="18"/>
                <w:szCs w:val="18"/>
              </w:rPr>
            </w:pPr>
            <w:r w:rsidRPr="00873D55">
              <w:rPr>
                <w:rFonts w:ascii="Times New Roman" w:hAnsi="Times New Roman"/>
                <w:b w:val="0"/>
                <w:color w:val="000000" w:themeColor="text1"/>
                <w:sz w:val="18"/>
                <w:szCs w:val="18"/>
              </w:rPr>
              <w:t>john.nyberg@noaa.gov</w:t>
            </w:r>
          </w:p>
        </w:tc>
      </w:tr>
      <w:tr w:rsidR="008D01FF" w:rsidRPr="00873D55" w14:paraId="498E8BFB" w14:textId="77777777" w:rsidTr="008D01FF">
        <w:tblPrEx>
          <w:tblLook w:val="04A0" w:firstRow="1" w:lastRow="0" w:firstColumn="1" w:lastColumn="0" w:noHBand="0" w:noVBand="1"/>
        </w:tblPrEx>
        <w:trPr>
          <w:cantSplit/>
          <w:trHeight w:val="278"/>
          <w:tblHeader/>
          <w:jc w:val="center"/>
        </w:trPr>
        <w:tc>
          <w:tcPr>
            <w:tcW w:w="442" w:type="dxa"/>
            <w:vMerge/>
          </w:tcPr>
          <w:p w14:paraId="39E9DE2F" w14:textId="77777777" w:rsidR="008D01FF" w:rsidRPr="00873D55" w:rsidRDefault="008D01FF" w:rsidP="008D01FF">
            <w:pPr>
              <w:rPr>
                <w:b/>
                <w:color w:val="000000" w:themeColor="text1"/>
                <w:sz w:val="18"/>
                <w:szCs w:val="18"/>
                <w:lang w:val="fr-FR"/>
              </w:rPr>
            </w:pPr>
          </w:p>
        </w:tc>
        <w:tc>
          <w:tcPr>
            <w:tcW w:w="2066" w:type="dxa"/>
            <w:vMerge/>
          </w:tcPr>
          <w:p w14:paraId="5BFD819F" w14:textId="77777777" w:rsidR="008D01FF" w:rsidRPr="00873D55" w:rsidRDefault="008D01FF" w:rsidP="008D01FF">
            <w:pPr>
              <w:rPr>
                <w:b/>
                <w:color w:val="000000" w:themeColor="text1"/>
                <w:sz w:val="18"/>
                <w:szCs w:val="18"/>
                <w:lang w:val="en-US"/>
              </w:rPr>
            </w:pPr>
          </w:p>
        </w:tc>
        <w:tc>
          <w:tcPr>
            <w:tcW w:w="2107" w:type="dxa"/>
            <w:vMerge/>
          </w:tcPr>
          <w:p w14:paraId="276294B8" w14:textId="77777777" w:rsidR="008D01FF" w:rsidRPr="00873D55" w:rsidRDefault="008D01FF" w:rsidP="008D01FF">
            <w:pPr>
              <w:rPr>
                <w:b/>
                <w:color w:val="000000" w:themeColor="text1"/>
                <w:sz w:val="18"/>
                <w:szCs w:val="18"/>
                <w:lang w:val="fr-FR"/>
              </w:rPr>
            </w:pPr>
          </w:p>
        </w:tc>
        <w:tc>
          <w:tcPr>
            <w:tcW w:w="3292" w:type="dxa"/>
          </w:tcPr>
          <w:p w14:paraId="0BF01629" w14:textId="77777777" w:rsidR="008D01FF" w:rsidRPr="00873D55" w:rsidRDefault="008D01FF" w:rsidP="008D01FF">
            <w:pPr>
              <w:pStyle w:val="Heading1"/>
              <w:jc w:val="left"/>
              <w:rPr>
                <w:rFonts w:ascii="Times New Roman" w:hAnsi="Times New Roman"/>
                <w:color w:val="000000" w:themeColor="text1"/>
                <w:sz w:val="18"/>
                <w:szCs w:val="18"/>
              </w:rPr>
            </w:pPr>
            <w:r w:rsidRPr="00873D55">
              <w:rPr>
                <w:rFonts w:ascii="Times New Roman" w:hAnsi="Times New Roman"/>
                <w:color w:val="000000" w:themeColor="text1"/>
                <w:sz w:val="18"/>
                <w:szCs w:val="18"/>
              </w:rPr>
              <w:t>Shepard SMITH</w:t>
            </w:r>
          </w:p>
        </w:tc>
        <w:tc>
          <w:tcPr>
            <w:tcW w:w="3287" w:type="dxa"/>
          </w:tcPr>
          <w:p w14:paraId="148EE908" w14:textId="77777777" w:rsidR="008D01FF" w:rsidRPr="00873D55" w:rsidRDefault="008D01FF" w:rsidP="008D01FF">
            <w:pPr>
              <w:pStyle w:val="Heading1"/>
              <w:jc w:val="left"/>
              <w:rPr>
                <w:rFonts w:ascii="Times New Roman" w:hAnsi="Times New Roman"/>
                <w:b w:val="0"/>
                <w:color w:val="000000" w:themeColor="text1"/>
                <w:sz w:val="18"/>
                <w:szCs w:val="18"/>
              </w:rPr>
            </w:pPr>
            <w:r w:rsidRPr="00873D55">
              <w:rPr>
                <w:rFonts w:ascii="Times New Roman" w:hAnsi="Times New Roman"/>
                <w:b w:val="0"/>
                <w:color w:val="000000" w:themeColor="text1"/>
                <w:sz w:val="18"/>
                <w:szCs w:val="18"/>
              </w:rPr>
              <w:t>shep.smith@noaa.gov</w:t>
            </w:r>
          </w:p>
        </w:tc>
      </w:tr>
      <w:tr w:rsidR="008D01FF" w:rsidRPr="00873D55" w14:paraId="09DA9642" w14:textId="77777777" w:rsidTr="008D01FF">
        <w:tblPrEx>
          <w:tblLook w:val="04A0" w:firstRow="1" w:lastRow="0" w:firstColumn="1" w:lastColumn="0" w:noHBand="0" w:noVBand="1"/>
        </w:tblPrEx>
        <w:trPr>
          <w:cantSplit/>
          <w:trHeight w:val="268"/>
          <w:tblHeader/>
          <w:jc w:val="center"/>
        </w:trPr>
        <w:tc>
          <w:tcPr>
            <w:tcW w:w="442" w:type="dxa"/>
            <w:vMerge/>
          </w:tcPr>
          <w:p w14:paraId="7C9CFF3C" w14:textId="77777777" w:rsidR="008D01FF" w:rsidRPr="00873D55" w:rsidRDefault="008D01FF" w:rsidP="008D01FF">
            <w:pPr>
              <w:rPr>
                <w:b/>
                <w:color w:val="000000" w:themeColor="text1"/>
                <w:sz w:val="18"/>
                <w:szCs w:val="18"/>
                <w:lang w:val="fr-FR"/>
              </w:rPr>
            </w:pPr>
          </w:p>
        </w:tc>
        <w:tc>
          <w:tcPr>
            <w:tcW w:w="2066" w:type="dxa"/>
            <w:vMerge/>
          </w:tcPr>
          <w:p w14:paraId="2DF8A5F2" w14:textId="77777777" w:rsidR="008D01FF" w:rsidRPr="00873D55" w:rsidRDefault="008D01FF" w:rsidP="008D01FF">
            <w:pPr>
              <w:rPr>
                <w:b/>
                <w:color w:val="000000" w:themeColor="text1"/>
                <w:sz w:val="18"/>
                <w:szCs w:val="18"/>
                <w:lang w:val="en-US"/>
              </w:rPr>
            </w:pPr>
          </w:p>
        </w:tc>
        <w:tc>
          <w:tcPr>
            <w:tcW w:w="2107" w:type="dxa"/>
            <w:vMerge/>
          </w:tcPr>
          <w:p w14:paraId="37030636" w14:textId="77777777" w:rsidR="008D01FF" w:rsidRPr="00873D55" w:rsidRDefault="008D01FF" w:rsidP="008D01FF">
            <w:pPr>
              <w:rPr>
                <w:b/>
                <w:color w:val="000000" w:themeColor="text1"/>
                <w:sz w:val="18"/>
                <w:szCs w:val="18"/>
                <w:lang w:val="fr-FR"/>
              </w:rPr>
            </w:pP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0A122288" w14:textId="77777777" w:rsidR="008D01FF" w:rsidRPr="00873D55" w:rsidRDefault="008D01FF" w:rsidP="008D01FF">
            <w:pPr>
              <w:pStyle w:val="Heading1"/>
              <w:jc w:val="left"/>
              <w:rPr>
                <w:rFonts w:ascii="Times New Roman" w:hAnsi="Times New Roman"/>
                <w:color w:val="000000" w:themeColor="text1"/>
                <w:sz w:val="18"/>
                <w:szCs w:val="18"/>
              </w:rPr>
            </w:pPr>
            <w:r w:rsidRPr="00873D55">
              <w:rPr>
                <w:rFonts w:ascii="Times New Roman" w:hAnsi="Times New Roman"/>
                <w:color w:val="000000" w:themeColor="text1"/>
                <w:sz w:val="18"/>
                <w:szCs w:val="18"/>
              </w:rPr>
              <w:t>John LOWELL</w:t>
            </w:r>
          </w:p>
        </w:tc>
        <w:tc>
          <w:tcPr>
            <w:tcW w:w="3287" w:type="dxa"/>
            <w:tcBorders>
              <w:top w:val="single" w:sz="4" w:space="0" w:color="000000"/>
              <w:left w:val="nil"/>
              <w:bottom w:val="single" w:sz="4" w:space="0" w:color="000000"/>
              <w:right w:val="single" w:sz="4" w:space="0" w:color="000000"/>
            </w:tcBorders>
            <w:shd w:val="clear" w:color="auto" w:fill="auto"/>
          </w:tcPr>
          <w:p w14:paraId="74C377DF" w14:textId="77777777" w:rsidR="008D01FF" w:rsidRPr="00873D55" w:rsidRDefault="008D01FF" w:rsidP="008D01FF">
            <w:pPr>
              <w:pStyle w:val="Heading1"/>
              <w:jc w:val="left"/>
              <w:rPr>
                <w:rFonts w:ascii="Times New Roman" w:hAnsi="Times New Roman"/>
                <w:b w:val="0"/>
                <w:color w:val="000000" w:themeColor="text1"/>
                <w:sz w:val="18"/>
                <w:szCs w:val="18"/>
              </w:rPr>
            </w:pPr>
            <w:r w:rsidRPr="00873D55">
              <w:rPr>
                <w:rFonts w:ascii="Times New Roman" w:hAnsi="Times New Roman"/>
                <w:b w:val="0"/>
                <w:color w:val="000000" w:themeColor="text1"/>
                <w:sz w:val="18"/>
                <w:szCs w:val="18"/>
              </w:rPr>
              <w:t>john.e.lowell@nga.mil</w:t>
            </w:r>
          </w:p>
        </w:tc>
      </w:tr>
      <w:tr w:rsidR="008D01FF" w:rsidRPr="00873D55" w14:paraId="20559888" w14:textId="77777777" w:rsidTr="008D01FF">
        <w:tblPrEx>
          <w:tblLook w:val="04A0" w:firstRow="1" w:lastRow="0" w:firstColumn="1" w:lastColumn="0" w:noHBand="0" w:noVBand="1"/>
        </w:tblPrEx>
        <w:trPr>
          <w:cantSplit/>
          <w:trHeight w:val="286"/>
          <w:tblHeader/>
          <w:jc w:val="center"/>
        </w:trPr>
        <w:tc>
          <w:tcPr>
            <w:tcW w:w="442" w:type="dxa"/>
            <w:vMerge/>
          </w:tcPr>
          <w:p w14:paraId="21C3195A" w14:textId="77777777" w:rsidR="008D01FF" w:rsidRPr="00873D55" w:rsidRDefault="008D01FF" w:rsidP="008D01FF">
            <w:pPr>
              <w:rPr>
                <w:b/>
                <w:color w:val="000000" w:themeColor="text1"/>
                <w:sz w:val="18"/>
                <w:szCs w:val="18"/>
                <w:lang w:val="en-US"/>
              </w:rPr>
            </w:pPr>
          </w:p>
        </w:tc>
        <w:tc>
          <w:tcPr>
            <w:tcW w:w="2066" w:type="dxa"/>
            <w:vMerge/>
          </w:tcPr>
          <w:p w14:paraId="54B04E16" w14:textId="77777777" w:rsidR="008D01FF" w:rsidRPr="00873D55" w:rsidRDefault="008D01FF" w:rsidP="008D01FF">
            <w:pPr>
              <w:rPr>
                <w:b/>
                <w:color w:val="000000" w:themeColor="text1"/>
                <w:sz w:val="18"/>
                <w:szCs w:val="18"/>
                <w:lang w:val="en-US"/>
              </w:rPr>
            </w:pPr>
          </w:p>
        </w:tc>
        <w:tc>
          <w:tcPr>
            <w:tcW w:w="2107" w:type="dxa"/>
            <w:vMerge/>
          </w:tcPr>
          <w:p w14:paraId="0AB08B45" w14:textId="77777777" w:rsidR="008D01FF" w:rsidRPr="00873D55" w:rsidRDefault="008D01FF" w:rsidP="008D01FF">
            <w:pPr>
              <w:rPr>
                <w:b/>
                <w:color w:val="000000" w:themeColor="text1"/>
                <w:sz w:val="18"/>
                <w:szCs w:val="18"/>
                <w:lang w:val="en-US"/>
              </w:rPr>
            </w:pPr>
          </w:p>
        </w:tc>
        <w:tc>
          <w:tcPr>
            <w:tcW w:w="3292" w:type="dxa"/>
            <w:tcBorders>
              <w:top w:val="nil"/>
              <w:left w:val="single" w:sz="4" w:space="0" w:color="000000"/>
              <w:bottom w:val="single" w:sz="4" w:space="0" w:color="000000"/>
              <w:right w:val="single" w:sz="4" w:space="0" w:color="000000"/>
            </w:tcBorders>
            <w:shd w:val="clear" w:color="auto" w:fill="auto"/>
          </w:tcPr>
          <w:p w14:paraId="31DB9169" w14:textId="77777777" w:rsidR="008D01FF" w:rsidRPr="00873D55" w:rsidRDefault="008D01FF" w:rsidP="008D01FF">
            <w:pPr>
              <w:pStyle w:val="Heading1"/>
              <w:jc w:val="left"/>
              <w:rPr>
                <w:rFonts w:ascii="Times New Roman" w:hAnsi="Times New Roman"/>
                <w:color w:val="000000" w:themeColor="text1"/>
                <w:sz w:val="18"/>
                <w:szCs w:val="18"/>
              </w:rPr>
            </w:pPr>
            <w:r w:rsidRPr="00873D55">
              <w:rPr>
                <w:rFonts w:ascii="Times New Roman" w:hAnsi="Times New Roman"/>
                <w:color w:val="000000" w:themeColor="text1"/>
                <w:sz w:val="18"/>
                <w:szCs w:val="18"/>
              </w:rPr>
              <w:t>Jonathan JUSTI</w:t>
            </w:r>
          </w:p>
        </w:tc>
        <w:tc>
          <w:tcPr>
            <w:tcW w:w="3287" w:type="dxa"/>
            <w:tcBorders>
              <w:top w:val="nil"/>
              <w:left w:val="nil"/>
              <w:bottom w:val="single" w:sz="4" w:space="0" w:color="000000"/>
              <w:right w:val="single" w:sz="4" w:space="0" w:color="000000"/>
            </w:tcBorders>
            <w:shd w:val="clear" w:color="auto" w:fill="auto"/>
          </w:tcPr>
          <w:p w14:paraId="4F663D97" w14:textId="77777777" w:rsidR="008D01FF" w:rsidRPr="00873D55" w:rsidRDefault="008D01FF" w:rsidP="008D01FF">
            <w:pPr>
              <w:pStyle w:val="Heading1"/>
              <w:jc w:val="left"/>
              <w:rPr>
                <w:rFonts w:ascii="Times New Roman" w:hAnsi="Times New Roman"/>
                <w:b w:val="0"/>
                <w:color w:val="000000" w:themeColor="text1"/>
                <w:sz w:val="18"/>
                <w:szCs w:val="18"/>
              </w:rPr>
            </w:pPr>
            <w:r w:rsidRPr="00873D55">
              <w:rPr>
                <w:rFonts w:ascii="Times New Roman" w:hAnsi="Times New Roman"/>
                <w:b w:val="0"/>
                <w:color w:val="000000" w:themeColor="text1"/>
                <w:sz w:val="18"/>
                <w:szCs w:val="18"/>
              </w:rPr>
              <w:t>jonathan.justi@noaa.gov</w:t>
            </w:r>
          </w:p>
        </w:tc>
      </w:tr>
      <w:tr w:rsidR="008D01FF" w:rsidRPr="00873D55" w14:paraId="5FBEDBEC" w14:textId="77777777" w:rsidTr="008D01FF">
        <w:tblPrEx>
          <w:tblLook w:val="04A0" w:firstRow="1" w:lastRow="0" w:firstColumn="1" w:lastColumn="0" w:noHBand="0" w:noVBand="1"/>
        </w:tblPrEx>
        <w:trPr>
          <w:cantSplit/>
          <w:trHeight w:val="451"/>
          <w:tblHeader/>
          <w:jc w:val="center"/>
        </w:trPr>
        <w:tc>
          <w:tcPr>
            <w:tcW w:w="11194" w:type="dxa"/>
            <w:gridSpan w:val="5"/>
            <w:shd w:val="clear" w:color="auto" w:fill="C6D9F1" w:themeFill="text2" w:themeFillTint="33"/>
            <w:vAlign w:val="center"/>
          </w:tcPr>
          <w:p w14:paraId="0EC9689C" w14:textId="77777777" w:rsidR="008D01FF" w:rsidRPr="00873D55" w:rsidRDefault="008D01FF" w:rsidP="00412D3A">
            <w:pPr>
              <w:jc w:val="center"/>
            </w:pPr>
            <w:r w:rsidRPr="00412D3A">
              <w:rPr>
                <w:b/>
                <w:sz w:val="18"/>
                <w:szCs w:val="18"/>
                <w:lang w:val="fr-FR"/>
              </w:rPr>
              <w:t>IHO Member States</w:t>
            </w:r>
          </w:p>
        </w:tc>
      </w:tr>
      <w:tr w:rsidR="008D01FF" w:rsidRPr="00873D55" w14:paraId="4ED53E7F" w14:textId="77777777" w:rsidTr="008D01FF">
        <w:tblPrEx>
          <w:tblLook w:val="04A0" w:firstRow="1" w:lastRow="0" w:firstColumn="1" w:lastColumn="0" w:noHBand="0" w:noVBand="1"/>
        </w:tblPrEx>
        <w:trPr>
          <w:cantSplit/>
          <w:trHeight w:val="230"/>
          <w:tblHeader/>
          <w:jc w:val="center"/>
        </w:trPr>
        <w:tc>
          <w:tcPr>
            <w:tcW w:w="442" w:type="dxa"/>
            <w:vMerge w:val="restart"/>
            <w:shd w:val="clear" w:color="auto" w:fill="FFFFFF" w:themeFill="background1"/>
          </w:tcPr>
          <w:p w14:paraId="3807CFDE" w14:textId="77777777" w:rsidR="008D01FF" w:rsidRPr="00873D55" w:rsidRDefault="008D01FF" w:rsidP="008D01FF">
            <w:pPr>
              <w:rPr>
                <w:b/>
                <w:color w:val="000000" w:themeColor="text1"/>
                <w:sz w:val="18"/>
                <w:szCs w:val="18"/>
                <w:lang w:val="en-US"/>
              </w:rPr>
            </w:pPr>
          </w:p>
        </w:tc>
        <w:tc>
          <w:tcPr>
            <w:tcW w:w="2066" w:type="dxa"/>
            <w:vMerge w:val="restart"/>
            <w:shd w:val="clear" w:color="auto" w:fill="FFFFFF" w:themeFill="background1"/>
          </w:tcPr>
          <w:p w14:paraId="1EBE370A" w14:textId="77777777" w:rsidR="008D01FF" w:rsidRPr="00873D55" w:rsidRDefault="008D01FF" w:rsidP="008D01FF">
            <w:pPr>
              <w:rPr>
                <w:b/>
                <w:color w:val="000000" w:themeColor="text1"/>
                <w:sz w:val="18"/>
                <w:szCs w:val="18"/>
                <w:lang w:val="en-US"/>
              </w:rPr>
            </w:pPr>
            <w:r w:rsidRPr="00873D55">
              <w:rPr>
                <w:b/>
                <w:color w:val="000000" w:themeColor="text1"/>
                <w:sz w:val="18"/>
                <w:szCs w:val="18"/>
                <w:lang w:val="en-US"/>
              </w:rPr>
              <w:t>Bangladesh</w:t>
            </w:r>
          </w:p>
        </w:tc>
        <w:tc>
          <w:tcPr>
            <w:tcW w:w="2107" w:type="dxa"/>
            <w:vMerge w:val="restart"/>
            <w:shd w:val="clear" w:color="auto" w:fill="FFFFFF" w:themeFill="background1"/>
          </w:tcPr>
          <w:p w14:paraId="025247BD" w14:textId="77777777" w:rsidR="008D01FF" w:rsidRPr="00873D55" w:rsidRDefault="008D01FF" w:rsidP="008D01FF">
            <w:pPr>
              <w:pStyle w:val="Heading3"/>
              <w:spacing w:before="0"/>
              <w:rPr>
                <w:rFonts w:ascii="Times New Roman" w:hAnsi="Times New Roman"/>
                <w:color w:val="000000" w:themeColor="text1"/>
                <w:sz w:val="18"/>
                <w:szCs w:val="18"/>
              </w:rPr>
            </w:pPr>
          </w:p>
        </w:tc>
        <w:tc>
          <w:tcPr>
            <w:tcW w:w="3292" w:type="dxa"/>
            <w:shd w:val="clear" w:color="auto" w:fill="FFFFFF" w:themeFill="background1"/>
          </w:tcPr>
          <w:p w14:paraId="2996CD9E" w14:textId="77777777" w:rsidR="008D01FF" w:rsidRPr="00873D55" w:rsidRDefault="008D01FF" w:rsidP="008D01FF">
            <w:pPr>
              <w:pStyle w:val="Heading2"/>
              <w:jc w:val="left"/>
              <w:rPr>
                <w:rFonts w:ascii="Times New Roman" w:hAnsi="Times New Roman"/>
                <w:color w:val="000000" w:themeColor="text1"/>
                <w:sz w:val="18"/>
                <w:szCs w:val="18"/>
                <w:u w:val="single"/>
              </w:rPr>
            </w:pPr>
            <w:r w:rsidRPr="00873D55">
              <w:rPr>
                <w:rFonts w:ascii="Times New Roman" w:hAnsi="Times New Roman"/>
                <w:color w:val="000000" w:themeColor="text1"/>
                <w:sz w:val="18"/>
                <w:szCs w:val="18"/>
                <w:u w:val="single"/>
              </w:rPr>
              <w:t>Mohammad Makbul HOSSAIN</w:t>
            </w:r>
          </w:p>
        </w:tc>
        <w:tc>
          <w:tcPr>
            <w:tcW w:w="3287" w:type="dxa"/>
            <w:shd w:val="clear" w:color="auto" w:fill="FFFFFF" w:themeFill="background1"/>
          </w:tcPr>
          <w:p w14:paraId="195AE378" w14:textId="77777777" w:rsidR="008D01FF" w:rsidRPr="00873D55" w:rsidRDefault="008D01FF" w:rsidP="008D01FF">
            <w:pPr>
              <w:rPr>
                <w:color w:val="000000" w:themeColor="text1"/>
                <w:sz w:val="18"/>
                <w:szCs w:val="18"/>
                <w:lang w:val="en-US"/>
              </w:rPr>
            </w:pPr>
            <w:r w:rsidRPr="00873D55">
              <w:rPr>
                <w:color w:val="000000" w:themeColor="text1"/>
                <w:sz w:val="18"/>
                <w:szCs w:val="18"/>
                <w:lang w:val="en-US"/>
              </w:rPr>
              <w:t>dhydro@navy.mil.bd</w:t>
            </w:r>
          </w:p>
        </w:tc>
      </w:tr>
      <w:tr w:rsidR="008D01FF" w:rsidRPr="00873D55" w14:paraId="6959125B" w14:textId="77777777" w:rsidTr="008D01FF">
        <w:tblPrEx>
          <w:tblLook w:val="04A0" w:firstRow="1" w:lastRow="0" w:firstColumn="1" w:lastColumn="0" w:noHBand="0" w:noVBand="1"/>
        </w:tblPrEx>
        <w:trPr>
          <w:cantSplit/>
          <w:trHeight w:val="278"/>
          <w:tblHeader/>
          <w:jc w:val="center"/>
        </w:trPr>
        <w:tc>
          <w:tcPr>
            <w:tcW w:w="442" w:type="dxa"/>
            <w:vMerge/>
            <w:shd w:val="clear" w:color="auto" w:fill="FFFFFF" w:themeFill="background1"/>
          </w:tcPr>
          <w:p w14:paraId="65CB680C" w14:textId="77777777" w:rsidR="008D01FF" w:rsidRPr="00873D55" w:rsidRDefault="008D01FF" w:rsidP="008D01FF">
            <w:pPr>
              <w:rPr>
                <w:b/>
                <w:color w:val="000000" w:themeColor="text1"/>
                <w:sz w:val="18"/>
                <w:szCs w:val="18"/>
                <w:lang w:val="en-US"/>
              </w:rPr>
            </w:pPr>
          </w:p>
        </w:tc>
        <w:tc>
          <w:tcPr>
            <w:tcW w:w="2066" w:type="dxa"/>
            <w:vMerge/>
            <w:shd w:val="clear" w:color="auto" w:fill="FFFFFF" w:themeFill="background1"/>
          </w:tcPr>
          <w:p w14:paraId="4763935D" w14:textId="77777777" w:rsidR="008D01FF" w:rsidRPr="00873D55" w:rsidRDefault="008D01FF" w:rsidP="008D01FF">
            <w:pPr>
              <w:rPr>
                <w:b/>
                <w:color w:val="000000" w:themeColor="text1"/>
                <w:sz w:val="18"/>
                <w:szCs w:val="18"/>
                <w:lang w:val="en-US"/>
              </w:rPr>
            </w:pPr>
          </w:p>
        </w:tc>
        <w:tc>
          <w:tcPr>
            <w:tcW w:w="2107" w:type="dxa"/>
            <w:vMerge/>
            <w:shd w:val="clear" w:color="auto" w:fill="FFFFFF" w:themeFill="background1"/>
          </w:tcPr>
          <w:p w14:paraId="52192C0E" w14:textId="77777777" w:rsidR="008D01FF" w:rsidRPr="00873D55" w:rsidRDefault="008D01FF" w:rsidP="008D01FF">
            <w:pPr>
              <w:pStyle w:val="Heading3"/>
              <w:spacing w:before="0"/>
              <w:rPr>
                <w:rFonts w:ascii="Times New Roman" w:hAnsi="Times New Roman"/>
                <w:color w:val="000000" w:themeColor="text1"/>
                <w:sz w:val="18"/>
                <w:szCs w:val="18"/>
              </w:rPr>
            </w:pPr>
          </w:p>
        </w:tc>
        <w:tc>
          <w:tcPr>
            <w:tcW w:w="3292" w:type="dxa"/>
            <w:shd w:val="clear" w:color="auto" w:fill="FFFFFF" w:themeFill="background1"/>
          </w:tcPr>
          <w:p w14:paraId="2ABBE3B0" w14:textId="77777777" w:rsidR="008D01FF" w:rsidRPr="00873D55" w:rsidRDefault="008D01FF" w:rsidP="008D01FF">
            <w:pPr>
              <w:pStyle w:val="Heading2"/>
              <w:jc w:val="left"/>
              <w:rPr>
                <w:rFonts w:ascii="Times New Roman" w:hAnsi="Times New Roman"/>
                <w:color w:val="000000" w:themeColor="text1"/>
                <w:sz w:val="18"/>
                <w:szCs w:val="18"/>
              </w:rPr>
            </w:pPr>
            <w:r w:rsidRPr="00873D55">
              <w:rPr>
                <w:rFonts w:ascii="Times New Roman" w:hAnsi="Times New Roman"/>
                <w:color w:val="000000" w:themeColor="text1"/>
                <w:sz w:val="18"/>
                <w:szCs w:val="18"/>
              </w:rPr>
              <w:t>Mohammad shahidul HAQUE</w:t>
            </w:r>
          </w:p>
        </w:tc>
        <w:tc>
          <w:tcPr>
            <w:tcW w:w="3287" w:type="dxa"/>
            <w:shd w:val="clear" w:color="auto" w:fill="FFFFFF" w:themeFill="background1"/>
          </w:tcPr>
          <w:p w14:paraId="051A9F2C" w14:textId="77777777" w:rsidR="008D01FF" w:rsidRPr="00873D55" w:rsidRDefault="008D01FF" w:rsidP="008D01FF">
            <w:pPr>
              <w:rPr>
                <w:color w:val="000000" w:themeColor="text1"/>
                <w:sz w:val="18"/>
                <w:szCs w:val="18"/>
                <w:lang w:val="en-US"/>
              </w:rPr>
            </w:pPr>
            <w:r w:rsidRPr="00873D55">
              <w:rPr>
                <w:color w:val="000000" w:themeColor="text1"/>
                <w:sz w:val="18"/>
                <w:szCs w:val="18"/>
                <w:lang w:val="en-US"/>
              </w:rPr>
              <w:t>dhydro@navy.mil.bd</w:t>
            </w:r>
          </w:p>
        </w:tc>
      </w:tr>
      <w:tr w:rsidR="008D01FF" w:rsidRPr="00873D55" w14:paraId="5CCA59CD" w14:textId="77777777" w:rsidTr="008D01FF">
        <w:tblPrEx>
          <w:tblLook w:val="04A0" w:firstRow="1" w:lastRow="0" w:firstColumn="1" w:lastColumn="0" w:noHBand="0" w:noVBand="1"/>
        </w:tblPrEx>
        <w:trPr>
          <w:cantSplit/>
          <w:trHeight w:val="268"/>
          <w:tblHeader/>
          <w:jc w:val="center"/>
        </w:trPr>
        <w:tc>
          <w:tcPr>
            <w:tcW w:w="442" w:type="dxa"/>
            <w:vMerge w:val="restart"/>
            <w:shd w:val="clear" w:color="auto" w:fill="FFFFFF" w:themeFill="background1"/>
          </w:tcPr>
          <w:p w14:paraId="19220FD1" w14:textId="77777777" w:rsidR="008D01FF" w:rsidRPr="00873D55" w:rsidRDefault="008D01FF" w:rsidP="008D01FF">
            <w:pPr>
              <w:rPr>
                <w:b/>
                <w:color w:val="000000" w:themeColor="text1"/>
                <w:sz w:val="18"/>
                <w:szCs w:val="18"/>
                <w:lang w:val="en-US"/>
              </w:rPr>
            </w:pPr>
          </w:p>
        </w:tc>
        <w:tc>
          <w:tcPr>
            <w:tcW w:w="2066" w:type="dxa"/>
            <w:vMerge w:val="restart"/>
            <w:shd w:val="clear" w:color="auto" w:fill="FFFFFF" w:themeFill="background1"/>
          </w:tcPr>
          <w:p w14:paraId="4AC587D6" w14:textId="77777777" w:rsidR="008D01FF" w:rsidRPr="00873D55" w:rsidRDefault="008D01FF" w:rsidP="008D01FF">
            <w:pPr>
              <w:rPr>
                <w:b/>
                <w:color w:val="000000" w:themeColor="text1"/>
                <w:sz w:val="18"/>
                <w:szCs w:val="18"/>
                <w:lang w:val="en-US"/>
              </w:rPr>
            </w:pPr>
            <w:r w:rsidRPr="00873D55">
              <w:rPr>
                <w:b/>
                <w:color w:val="000000" w:themeColor="text1"/>
                <w:sz w:val="18"/>
                <w:szCs w:val="18"/>
                <w:lang w:val="en-US"/>
              </w:rPr>
              <w:t xml:space="preserve">Chile - </w:t>
            </w:r>
            <w:r w:rsidRPr="00873D55">
              <w:rPr>
                <w:b/>
                <w:i/>
                <w:color w:val="000000" w:themeColor="text1"/>
                <w:sz w:val="18"/>
                <w:szCs w:val="18"/>
                <w:lang w:val="en-US"/>
              </w:rPr>
              <w:t>Chili</w:t>
            </w:r>
          </w:p>
        </w:tc>
        <w:tc>
          <w:tcPr>
            <w:tcW w:w="2107" w:type="dxa"/>
            <w:vMerge w:val="restart"/>
            <w:shd w:val="clear" w:color="auto" w:fill="FFFFFF" w:themeFill="background1"/>
          </w:tcPr>
          <w:p w14:paraId="16F8FE74" w14:textId="77777777" w:rsidR="008D01FF" w:rsidRPr="00873D55" w:rsidRDefault="008D01FF" w:rsidP="008D01FF">
            <w:pPr>
              <w:rPr>
                <w:color w:val="000000" w:themeColor="text1"/>
                <w:sz w:val="18"/>
                <w:szCs w:val="18"/>
                <w:lang w:val="fr-FR"/>
              </w:rPr>
            </w:pPr>
          </w:p>
        </w:tc>
        <w:tc>
          <w:tcPr>
            <w:tcW w:w="3292" w:type="dxa"/>
            <w:shd w:val="clear" w:color="auto" w:fill="FFFFFF" w:themeFill="background1"/>
          </w:tcPr>
          <w:p w14:paraId="69465638" w14:textId="77777777" w:rsidR="008D01FF" w:rsidRPr="00873D55" w:rsidRDefault="008D01FF" w:rsidP="008D01FF">
            <w:pPr>
              <w:pStyle w:val="Heading2"/>
              <w:jc w:val="left"/>
              <w:rPr>
                <w:rFonts w:ascii="Times New Roman" w:hAnsi="Times New Roman"/>
                <w:color w:val="000000" w:themeColor="text1"/>
                <w:sz w:val="18"/>
                <w:szCs w:val="18"/>
                <w:u w:val="single"/>
              </w:rPr>
            </w:pPr>
            <w:r w:rsidRPr="00873D55">
              <w:rPr>
                <w:rFonts w:ascii="Times New Roman" w:hAnsi="Times New Roman"/>
                <w:color w:val="000000" w:themeColor="text1"/>
                <w:sz w:val="18"/>
                <w:szCs w:val="18"/>
                <w:u w:val="single"/>
              </w:rPr>
              <w:t>Patricio CARRASCO</w:t>
            </w:r>
          </w:p>
        </w:tc>
        <w:tc>
          <w:tcPr>
            <w:tcW w:w="3287" w:type="dxa"/>
            <w:shd w:val="clear" w:color="auto" w:fill="FFFFFF" w:themeFill="background1"/>
          </w:tcPr>
          <w:p w14:paraId="4A669762" w14:textId="77777777" w:rsidR="008D01FF" w:rsidRPr="00873D55" w:rsidRDefault="008D01FF" w:rsidP="008D01FF">
            <w:pPr>
              <w:rPr>
                <w:color w:val="000000" w:themeColor="text1"/>
                <w:sz w:val="18"/>
                <w:szCs w:val="18"/>
                <w:lang w:val="en-US"/>
              </w:rPr>
            </w:pPr>
            <w:r w:rsidRPr="00873D55">
              <w:rPr>
                <w:color w:val="000000" w:themeColor="text1"/>
                <w:sz w:val="18"/>
                <w:szCs w:val="18"/>
                <w:lang w:val="en-US"/>
              </w:rPr>
              <w:t>pcarrasco@shoa.cl</w:t>
            </w:r>
          </w:p>
        </w:tc>
      </w:tr>
      <w:tr w:rsidR="008D01FF" w:rsidRPr="00873D55" w14:paraId="2265115A" w14:textId="77777777" w:rsidTr="008D01FF">
        <w:tblPrEx>
          <w:tblLook w:val="04A0" w:firstRow="1" w:lastRow="0" w:firstColumn="1" w:lastColumn="0" w:noHBand="0" w:noVBand="1"/>
        </w:tblPrEx>
        <w:trPr>
          <w:cantSplit/>
          <w:trHeight w:val="272"/>
          <w:tblHeader/>
          <w:jc w:val="center"/>
        </w:trPr>
        <w:tc>
          <w:tcPr>
            <w:tcW w:w="442" w:type="dxa"/>
            <w:vMerge/>
            <w:shd w:val="clear" w:color="auto" w:fill="FFFFFF" w:themeFill="background1"/>
          </w:tcPr>
          <w:p w14:paraId="59E3E716" w14:textId="77777777" w:rsidR="008D01FF" w:rsidRPr="00873D55" w:rsidRDefault="008D01FF" w:rsidP="008D01FF">
            <w:pPr>
              <w:rPr>
                <w:b/>
                <w:color w:val="000000" w:themeColor="text1"/>
                <w:sz w:val="18"/>
                <w:szCs w:val="18"/>
                <w:lang w:val="en-US"/>
              </w:rPr>
            </w:pPr>
          </w:p>
        </w:tc>
        <w:tc>
          <w:tcPr>
            <w:tcW w:w="2066" w:type="dxa"/>
            <w:vMerge/>
            <w:shd w:val="clear" w:color="auto" w:fill="FFFFFF" w:themeFill="background1"/>
          </w:tcPr>
          <w:p w14:paraId="17251A20" w14:textId="77777777" w:rsidR="008D01FF" w:rsidRPr="00873D55" w:rsidRDefault="008D01FF" w:rsidP="008D01FF">
            <w:pPr>
              <w:rPr>
                <w:b/>
                <w:color w:val="000000" w:themeColor="text1"/>
                <w:sz w:val="18"/>
                <w:szCs w:val="18"/>
                <w:lang w:val="en-US"/>
              </w:rPr>
            </w:pPr>
          </w:p>
        </w:tc>
        <w:tc>
          <w:tcPr>
            <w:tcW w:w="2107" w:type="dxa"/>
            <w:vMerge/>
            <w:shd w:val="clear" w:color="auto" w:fill="FFFFFF" w:themeFill="background1"/>
          </w:tcPr>
          <w:p w14:paraId="0567FD05" w14:textId="77777777" w:rsidR="008D01FF" w:rsidRPr="00873D55" w:rsidRDefault="008D01FF" w:rsidP="008D01FF">
            <w:pPr>
              <w:rPr>
                <w:color w:val="000000" w:themeColor="text1"/>
                <w:sz w:val="18"/>
                <w:szCs w:val="18"/>
                <w:lang w:val="fr-FR"/>
              </w:rPr>
            </w:pPr>
          </w:p>
        </w:tc>
        <w:tc>
          <w:tcPr>
            <w:tcW w:w="3292" w:type="dxa"/>
            <w:shd w:val="clear" w:color="auto" w:fill="FFFFFF" w:themeFill="background1"/>
          </w:tcPr>
          <w:p w14:paraId="01624F8F" w14:textId="77777777" w:rsidR="008D01FF" w:rsidRPr="00873D55" w:rsidRDefault="008D01FF" w:rsidP="008D01FF">
            <w:pPr>
              <w:pStyle w:val="Heading2"/>
              <w:jc w:val="left"/>
              <w:rPr>
                <w:rFonts w:ascii="Times New Roman" w:hAnsi="Times New Roman"/>
                <w:color w:val="000000" w:themeColor="text1"/>
                <w:sz w:val="18"/>
                <w:szCs w:val="18"/>
              </w:rPr>
            </w:pPr>
            <w:r w:rsidRPr="00873D55">
              <w:rPr>
                <w:rFonts w:ascii="Times New Roman" w:hAnsi="Times New Roman"/>
                <w:color w:val="000000" w:themeColor="text1"/>
                <w:sz w:val="18"/>
                <w:szCs w:val="18"/>
              </w:rPr>
              <w:t>Pedro FIGUEROA</w:t>
            </w:r>
          </w:p>
        </w:tc>
        <w:tc>
          <w:tcPr>
            <w:tcW w:w="3287" w:type="dxa"/>
            <w:shd w:val="clear" w:color="auto" w:fill="FFFFFF" w:themeFill="background1"/>
          </w:tcPr>
          <w:p w14:paraId="3392D0E8" w14:textId="77777777" w:rsidR="008D01FF" w:rsidRPr="00873D55" w:rsidRDefault="008D01FF" w:rsidP="008D01FF">
            <w:pPr>
              <w:rPr>
                <w:color w:val="000000" w:themeColor="text1"/>
                <w:sz w:val="18"/>
                <w:szCs w:val="18"/>
                <w:lang w:val="en-US"/>
              </w:rPr>
            </w:pPr>
            <w:r w:rsidRPr="00873D55">
              <w:rPr>
                <w:color w:val="000000" w:themeColor="text1"/>
                <w:sz w:val="18"/>
                <w:szCs w:val="18"/>
                <w:lang w:val="en-US"/>
              </w:rPr>
              <w:t>pcarrasco@shoa.cl</w:t>
            </w:r>
          </w:p>
        </w:tc>
      </w:tr>
      <w:tr w:rsidR="008D01FF" w:rsidRPr="00873D55" w14:paraId="31799C24" w14:textId="77777777" w:rsidTr="008D01FF">
        <w:tblPrEx>
          <w:tblLook w:val="04A0" w:firstRow="1" w:lastRow="0" w:firstColumn="1" w:lastColumn="0" w:noHBand="0" w:noVBand="1"/>
        </w:tblPrEx>
        <w:trPr>
          <w:cantSplit/>
          <w:trHeight w:val="276"/>
          <w:tblHeader/>
          <w:jc w:val="center"/>
        </w:trPr>
        <w:tc>
          <w:tcPr>
            <w:tcW w:w="442" w:type="dxa"/>
            <w:vMerge w:val="restart"/>
            <w:shd w:val="clear" w:color="auto" w:fill="FFFFFF" w:themeFill="background1"/>
          </w:tcPr>
          <w:p w14:paraId="1A576A19" w14:textId="77777777" w:rsidR="008D01FF" w:rsidRPr="00873D55" w:rsidRDefault="008D01FF" w:rsidP="008D01FF">
            <w:pPr>
              <w:rPr>
                <w:b/>
                <w:color w:val="000000" w:themeColor="text1"/>
                <w:sz w:val="18"/>
                <w:szCs w:val="18"/>
                <w:lang w:val="en-US"/>
              </w:rPr>
            </w:pPr>
          </w:p>
        </w:tc>
        <w:tc>
          <w:tcPr>
            <w:tcW w:w="2066" w:type="dxa"/>
            <w:vMerge w:val="restart"/>
            <w:shd w:val="clear" w:color="auto" w:fill="FFFFFF" w:themeFill="background1"/>
          </w:tcPr>
          <w:p w14:paraId="268E0C59" w14:textId="77777777" w:rsidR="008D01FF" w:rsidRPr="00873D55" w:rsidRDefault="008D01FF" w:rsidP="008D01FF">
            <w:pPr>
              <w:rPr>
                <w:b/>
                <w:color w:val="000000" w:themeColor="text1"/>
                <w:sz w:val="18"/>
                <w:szCs w:val="18"/>
                <w:lang w:val="en-US"/>
              </w:rPr>
            </w:pPr>
            <w:r w:rsidRPr="00873D55">
              <w:rPr>
                <w:b/>
                <w:color w:val="000000" w:themeColor="text1"/>
                <w:sz w:val="18"/>
                <w:szCs w:val="18"/>
                <w:lang w:val="en-US"/>
              </w:rPr>
              <w:t xml:space="preserve">Croatia - </w:t>
            </w:r>
            <w:r w:rsidRPr="00873D55">
              <w:rPr>
                <w:b/>
                <w:i/>
                <w:color w:val="000000" w:themeColor="text1"/>
                <w:sz w:val="18"/>
                <w:szCs w:val="18"/>
                <w:lang w:val="en-US"/>
              </w:rPr>
              <w:t>Croatie</w:t>
            </w:r>
          </w:p>
        </w:tc>
        <w:tc>
          <w:tcPr>
            <w:tcW w:w="2107" w:type="dxa"/>
            <w:vMerge w:val="restart"/>
            <w:shd w:val="clear" w:color="auto" w:fill="FFFFFF" w:themeFill="background1"/>
          </w:tcPr>
          <w:p w14:paraId="327C8A90" w14:textId="77777777" w:rsidR="008D01FF" w:rsidRPr="00873D55" w:rsidRDefault="008D01FF" w:rsidP="008D01FF">
            <w:pPr>
              <w:rPr>
                <w:color w:val="000000" w:themeColor="text1"/>
                <w:sz w:val="18"/>
                <w:szCs w:val="18"/>
                <w:lang w:val="fr-FR"/>
              </w:rPr>
            </w:pP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6EDC786F" w14:textId="77777777" w:rsidR="008D01FF" w:rsidRPr="00873D55" w:rsidRDefault="008D01FF" w:rsidP="008D01FF">
            <w:pPr>
              <w:pStyle w:val="Heading2"/>
              <w:jc w:val="left"/>
              <w:rPr>
                <w:rFonts w:ascii="Times New Roman" w:eastAsia="Times New Roman" w:hAnsi="Times New Roman"/>
                <w:b w:val="0"/>
                <w:color w:val="000000"/>
                <w:sz w:val="20"/>
                <w:szCs w:val="20"/>
                <w:u w:val="single"/>
                <w:lang w:val="fr-FR"/>
              </w:rPr>
            </w:pPr>
            <w:r w:rsidRPr="00873D55">
              <w:rPr>
                <w:rFonts w:ascii="Times New Roman" w:hAnsi="Times New Roman"/>
                <w:color w:val="000000" w:themeColor="text1"/>
                <w:sz w:val="18"/>
                <w:szCs w:val="18"/>
                <w:u w:val="single"/>
              </w:rPr>
              <w:t>Vinka KOLIĆ</w:t>
            </w:r>
          </w:p>
        </w:tc>
        <w:tc>
          <w:tcPr>
            <w:tcW w:w="3287" w:type="dxa"/>
            <w:tcBorders>
              <w:top w:val="single" w:sz="4" w:space="0" w:color="000000"/>
              <w:left w:val="nil"/>
              <w:bottom w:val="single" w:sz="4" w:space="0" w:color="000000"/>
              <w:right w:val="single" w:sz="4" w:space="0" w:color="000000"/>
            </w:tcBorders>
            <w:shd w:val="clear" w:color="auto" w:fill="auto"/>
          </w:tcPr>
          <w:p w14:paraId="1B0532C6" w14:textId="77777777" w:rsidR="008D01FF" w:rsidRPr="00873D55" w:rsidRDefault="008D01FF" w:rsidP="008D01FF">
            <w:pPr>
              <w:rPr>
                <w:color w:val="000000"/>
                <w:sz w:val="20"/>
                <w:szCs w:val="20"/>
              </w:rPr>
            </w:pPr>
            <w:r w:rsidRPr="00873D55">
              <w:rPr>
                <w:color w:val="000000" w:themeColor="text1"/>
                <w:sz w:val="18"/>
                <w:szCs w:val="18"/>
                <w:lang w:val="en-US"/>
              </w:rPr>
              <w:t>vinka.kolic@hhi.hr</w:t>
            </w:r>
          </w:p>
        </w:tc>
      </w:tr>
      <w:tr w:rsidR="008D01FF" w:rsidRPr="00873D55" w14:paraId="35A19A04" w14:textId="77777777" w:rsidTr="008D01FF">
        <w:tblPrEx>
          <w:tblLook w:val="04A0" w:firstRow="1" w:lastRow="0" w:firstColumn="1" w:lastColumn="0" w:noHBand="0" w:noVBand="1"/>
        </w:tblPrEx>
        <w:trPr>
          <w:cantSplit/>
          <w:trHeight w:val="266"/>
          <w:tblHeader/>
          <w:jc w:val="center"/>
        </w:trPr>
        <w:tc>
          <w:tcPr>
            <w:tcW w:w="442" w:type="dxa"/>
            <w:vMerge/>
            <w:shd w:val="clear" w:color="auto" w:fill="FFFFFF" w:themeFill="background1"/>
          </w:tcPr>
          <w:p w14:paraId="2167CC20" w14:textId="77777777" w:rsidR="008D01FF" w:rsidRPr="00873D55" w:rsidRDefault="008D01FF" w:rsidP="008D01FF">
            <w:pPr>
              <w:rPr>
                <w:b/>
                <w:color w:val="000000" w:themeColor="text1"/>
                <w:sz w:val="18"/>
                <w:szCs w:val="18"/>
                <w:lang w:val="en-US"/>
              </w:rPr>
            </w:pPr>
          </w:p>
        </w:tc>
        <w:tc>
          <w:tcPr>
            <w:tcW w:w="2066" w:type="dxa"/>
            <w:vMerge/>
            <w:shd w:val="clear" w:color="auto" w:fill="FFFFFF" w:themeFill="background1"/>
          </w:tcPr>
          <w:p w14:paraId="260EA033" w14:textId="77777777" w:rsidR="008D01FF" w:rsidRPr="00873D55" w:rsidRDefault="008D01FF" w:rsidP="008D01FF">
            <w:pPr>
              <w:rPr>
                <w:b/>
                <w:color w:val="000000" w:themeColor="text1"/>
                <w:sz w:val="18"/>
                <w:szCs w:val="18"/>
                <w:lang w:val="en-US"/>
              </w:rPr>
            </w:pPr>
          </w:p>
        </w:tc>
        <w:tc>
          <w:tcPr>
            <w:tcW w:w="2107" w:type="dxa"/>
            <w:vMerge/>
            <w:shd w:val="clear" w:color="auto" w:fill="FFFFFF" w:themeFill="background1"/>
          </w:tcPr>
          <w:p w14:paraId="1A247D53" w14:textId="77777777" w:rsidR="008D01FF" w:rsidRPr="00873D55" w:rsidRDefault="008D01FF" w:rsidP="008D01FF">
            <w:pPr>
              <w:rPr>
                <w:color w:val="000000" w:themeColor="text1"/>
                <w:sz w:val="18"/>
                <w:szCs w:val="18"/>
                <w:lang w:val="fr-FR"/>
              </w:rPr>
            </w:pP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04E8A6DB" w14:textId="77777777" w:rsidR="008D01FF" w:rsidRPr="00873D55" w:rsidRDefault="008D01FF" w:rsidP="008D01FF">
            <w:pPr>
              <w:pStyle w:val="Heading2"/>
              <w:jc w:val="left"/>
              <w:rPr>
                <w:rFonts w:ascii="Times New Roman" w:eastAsia="Times New Roman" w:hAnsi="Times New Roman"/>
                <w:color w:val="000000"/>
                <w:sz w:val="20"/>
                <w:szCs w:val="20"/>
                <w:lang w:val="fr-FR"/>
              </w:rPr>
            </w:pPr>
            <w:r w:rsidRPr="00873D55">
              <w:rPr>
                <w:rFonts w:ascii="Times New Roman" w:hAnsi="Times New Roman"/>
                <w:color w:val="000000" w:themeColor="text1"/>
                <w:sz w:val="18"/>
                <w:szCs w:val="18"/>
              </w:rPr>
              <w:t>Zeljko BRADARIC</w:t>
            </w:r>
          </w:p>
        </w:tc>
        <w:tc>
          <w:tcPr>
            <w:tcW w:w="3287" w:type="dxa"/>
            <w:tcBorders>
              <w:top w:val="single" w:sz="4" w:space="0" w:color="000000"/>
              <w:left w:val="nil"/>
              <w:bottom w:val="single" w:sz="4" w:space="0" w:color="000000"/>
              <w:right w:val="single" w:sz="4" w:space="0" w:color="000000"/>
            </w:tcBorders>
            <w:shd w:val="clear" w:color="auto" w:fill="auto"/>
          </w:tcPr>
          <w:p w14:paraId="6C55E0E5" w14:textId="77777777" w:rsidR="008D01FF" w:rsidRPr="00873D55" w:rsidRDefault="008D01FF" w:rsidP="008D01FF">
            <w:pPr>
              <w:rPr>
                <w:color w:val="000000" w:themeColor="text1"/>
                <w:sz w:val="18"/>
                <w:szCs w:val="18"/>
                <w:lang w:val="en-US"/>
              </w:rPr>
            </w:pPr>
            <w:r w:rsidRPr="00873D55">
              <w:rPr>
                <w:color w:val="000000" w:themeColor="text1"/>
                <w:sz w:val="18"/>
                <w:szCs w:val="18"/>
                <w:lang w:val="en-US"/>
              </w:rPr>
              <w:t>zeljko.bradaric@hhi.hr</w:t>
            </w:r>
          </w:p>
        </w:tc>
      </w:tr>
      <w:tr w:rsidR="008D01FF" w:rsidRPr="00873D55" w14:paraId="35547DD3" w14:textId="77777777" w:rsidTr="00412D3A">
        <w:tblPrEx>
          <w:tblLook w:val="04A0" w:firstRow="1" w:lastRow="0" w:firstColumn="1" w:lastColumn="0" w:noHBand="0" w:noVBand="1"/>
        </w:tblPrEx>
        <w:trPr>
          <w:cantSplit/>
          <w:trHeight w:val="284"/>
          <w:tblHeader/>
          <w:jc w:val="center"/>
        </w:trPr>
        <w:tc>
          <w:tcPr>
            <w:tcW w:w="442" w:type="dxa"/>
            <w:shd w:val="clear" w:color="auto" w:fill="D9D9D9" w:themeFill="background1" w:themeFillShade="D9"/>
          </w:tcPr>
          <w:p w14:paraId="139E69CA" w14:textId="77777777" w:rsidR="008D01FF" w:rsidRPr="00873D55" w:rsidRDefault="008D01FF" w:rsidP="008D01FF">
            <w:pPr>
              <w:rPr>
                <w:b/>
                <w:color w:val="000000" w:themeColor="text1"/>
                <w:sz w:val="18"/>
                <w:szCs w:val="18"/>
                <w:lang w:val="en-US"/>
              </w:rPr>
            </w:pPr>
          </w:p>
        </w:tc>
        <w:tc>
          <w:tcPr>
            <w:tcW w:w="2066" w:type="dxa"/>
            <w:shd w:val="clear" w:color="auto" w:fill="D9D9D9" w:themeFill="background1" w:themeFillShade="D9"/>
          </w:tcPr>
          <w:p w14:paraId="3F4D3829" w14:textId="77777777" w:rsidR="008D01FF" w:rsidRPr="00873D55" w:rsidRDefault="008D01FF" w:rsidP="008D01FF">
            <w:pPr>
              <w:rPr>
                <w:b/>
                <w:color w:val="000000" w:themeColor="text1"/>
                <w:sz w:val="18"/>
                <w:szCs w:val="18"/>
                <w:lang w:val="en-US"/>
              </w:rPr>
            </w:pPr>
            <w:r w:rsidRPr="00873D55">
              <w:rPr>
                <w:b/>
                <w:color w:val="000000" w:themeColor="text1"/>
                <w:sz w:val="18"/>
                <w:szCs w:val="18"/>
                <w:lang w:val="en-US"/>
              </w:rPr>
              <w:t xml:space="preserve">Fiji - </w:t>
            </w:r>
            <w:r w:rsidRPr="00873D55">
              <w:rPr>
                <w:b/>
                <w:i/>
                <w:color w:val="000000" w:themeColor="text1"/>
                <w:sz w:val="18"/>
                <w:szCs w:val="18"/>
                <w:lang w:val="en-US"/>
              </w:rPr>
              <w:t>Fidji</w:t>
            </w:r>
          </w:p>
        </w:tc>
        <w:tc>
          <w:tcPr>
            <w:tcW w:w="2107" w:type="dxa"/>
            <w:shd w:val="clear" w:color="auto" w:fill="D9D9D9" w:themeFill="background1" w:themeFillShade="D9"/>
          </w:tcPr>
          <w:p w14:paraId="10704534" w14:textId="77777777" w:rsidR="008D01FF" w:rsidRPr="00873D55" w:rsidRDefault="008D01FF" w:rsidP="008D01FF">
            <w:pPr>
              <w:pStyle w:val="Heading2"/>
              <w:jc w:val="left"/>
              <w:rPr>
                <w:rFonts w:ascii="Times New Roman" w:hAnsi="Times New Roman"/>
                <w:color w:val="000000" w:themeColor="text1"/>
                <w:sz w:val="18"/>
                <w:szCs w:val="18"/>
              </w:rPr>
            </w:pPr>
          </w:p>
        </w:tc>
        <w:tc>
          <w:tcPr>
            <w:tcW w:w="32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1B9A3B" w14:textId="77777777" w:rsidR="008D01FF" w:rsidRPr="00873D55" w:rsidRDefault="008D01FF" w:rsidP="008D01FF">
            <w:pPr>
              <w:pStyle w:val="Heading2"/>
              <w:jc w:val="left"/>
              <w:rPr>
                <w:rFonts w:ascii="Times New Roman" w:eastAsia="Times New Roman" w:hAnsi="Times New Roman"/>
                <w:color w:val="000000"/>
                <w:sz w:val="20"/>
                <w:szCs w:val="20"/>
                <w:lang w:val="fr-FR"/>
              </w:rPr>
            </w:pPr>
            <w:r w:rsidRPr="00873D55">
              <w:rPr>
                <w:rFonts w:ascii="Times New Roman" w:hAnsi="Times New Roman"/>
                <w:color w:val="000000" w:themeColor="text1"/>
                <w:sz w:val="18"/>
                <w:szCs w:val="18"/>
              </w:rPr>
              <w:t>Saula deku senikau TUILEVUKA</w:t>
            </w:r>
          </w:p>
        </w:tc>
        <w:tc>
          <w:tcPr>
            <w:tcW w:w="3287" w:type="dxa"/>
            <w:tcBorders>
              <w:top w:val="single" w:sz="4" w:space="0" w:color="000000"/>
              <w:left w:val="nil"/>
              <w:bottom w:val="single" w:sz="4" w:space="0" w:color="000000"/>
              <w:right w:val="single" w:sz="4" w:space="0" w:color="000000"/>
            </w:tcBorders>
            <w:shd w:val="clear" w:color="auto" w:fill="D9D9D9" w:themeFill="background1" w:themeFillShade="D9"/>
          </w:tcPr>
          <w:p w14:paraId="43F8A811" w14:textId="77777777" w:rsidR="008D01FF" w:rsidRPr="00873D55" w:rsidRDefault="008D01FF" w:rsidP="008D01FF">
            <w:pPr>
              <w:rPr>
                <w:color w:val="000000"/>
                <w:sz w:val="20"/>
                <w:szCs w:val="20"/>
              </w:rPr>
            </w:pPr>
            <w:r w:rsidRPr="00873D55">
              <w:rPr>
                <w:color w:val="000000" w:themeColor="text1"/>
                <w:sz w:val="18"/>
                <w:szCs w:val="18"/>
                <w:lang w:val="en-US"/>
              </w:rPr>
              <w:t>saultui@gmail.com</w:t>
            </w:r>
          </w:p>
        </w:tc>
      </w:tr>
      <w:tr w:rsidR="008D01FF" w:rsidRPr="00873D55" w14:paraId="44A926F8" w14:textId="77777777" w:rsidTr="008D01FF">
        <w:tblPrEx>
          <w:tblLook w:val="04A0" w:firstRow="1" w:lastRow="0" w:firstColumn="1" w:lastColumn="0" w:noHBand="0" w:noVBand="1"/>
        </w:tblPrEx>
        <w:trPr>
          <w:cantSplit/>
          <w:trHeight w:val="274"/>
          <w:tblHeader/>
          <w:jc w:val="center"/>
        </w:trPr>
        <w:tc>
          <w:tcPr>
            <w:tcW w:w="442" w:type="dxa"/>
            <w:vMerge w:val="restart"/>
            <w:shd w:val="clear" w:color="auto" w:fill="FFFFFF" w:themeFill="background1"/>
          </w:tcPr>
          <w:p w14:paraId="056BE5D7" w14:textId="77777777" w:rsidR="008D01FF" w:rsidRPr="00873D55" w:rsidRDefault="008D01FF" w:rsidP="008D01FF">
            <w:pPr>
              <w:rPr>
                <w:b/>
                <w:color w:val="000000" w:themeColor="text1"/>
                <w:sz w:val="18"/>
                <w:szCs w:val="18"/>
                <w:lang w:val="en-US"/>
              </w:rPr>
            </w:pPr>
          </w:p>
        </w:tc>
        <w:tc>
          <w:tcPr>
            <w:tcW w:w="2066" w:type="dxa"/>
            <w:vMerge w:val="restart"/>
            <w:shd w:val="clear" w:color="auto" w:fill="FFFFFF" w:themeFill="background1"/>
          </w:tcPr>
          <w:p w14:paraId="175D28F2" w14:textId="77777777" w:rsidR="008D01FF" w:rsidRPr="00873D55" w:rsidRDefault="008D01FF" w:rsidP="008D01FF">
            <w:pPr>
              <w:rPr>
                <w:b/>
                <w:color w:val="000000" w:themeColor="text1"/>
                <w:sz w:val="18"/>
                <w:szCs w:val="18"/>
                <w:lang w:val="en-US"/>
              </w:rPr>
            </w:pPr>
            <w:r w:rsidRPr="00873D55">
              <w:rPr>
                <w:b/>
                <w:color w:val="000000" w:themeColor="text1"/>
                <w:sz w:val="18"/>
                <w:szCs w:val="18"/>
                <w:lang w:val="en-US"/>
              </w:rPr>
              <w:t xml:space="preserve">Malta - </w:t>
            </w:r>
            <w:r w:rsidRPr="00873D55">
              <w:rPr>
                <w:b/>
                <w:i/>
                <w:color w:val="000000" w:themeColor="text1"/>
                <w:sz w:val="18"/>
                <w:szCs w:val="18"/>
                <w:lang w:val="en-US"/>
              </w:rPr>
              <w:t>Malte</w:t>
            </w:r>
          </w:p>
        </w:tc>
        <w:tc>
          <w:tcPr>
            <w:tcW w:w="2107" w:type="dxa"/>
            <w:vMerge w:val="restart"/>
            <w:shd w:val="clear" w:color="auto" w:fill="FFFFFF" w:themeFill="background1"/>
          </w:tcPr>
          <w:p w14:paraId="6BF89C76" w14:textId="77777777" w:rsidR="008D01FF" w:rsidRPr="00873D55" w:rsidRDefault="008D01FF" w:rsidP="008D01FF">
            <w:pPr>
              <w:rPr>
                <w:color w:val="000000" w:themeColor="text1"/>
                <w:sz w:val="18"/>
                <w:szCs w:val="18"/>
                <w:lang w:val="fr-FR"/>
              </w:rPr>
            </w:pPr>
          </w:p>
        </w:tc>
        <w:tc>
          <w:tcPr>
            <w:tcW w:w="3292" w:type="dxa"/>
            <w:shd w:val="clear" w:color="auto" w:fill="FFFFFF" w:themeFill="background1"/>
          </w:tcPr>
          <w:p w14:paraId="3B973ED2" w14:textId="77777777" w:rsidR="008D01FF" w:rsidRPr="00873D55" w:rsidRDefault="008D01FF" w:rsidP="008D01FF">
            <w:pPr>
              <w:pStyle w:val="Heading2"/>
              <w:jc w:val="left"/>
              <w:rPr>
                <w:rFonts w:ascii="Times New Roman" w:hAnsi="Times New Roman"/>
                <w:color w:val="000000" w:themeColor="text1"/>
                <w:sz w:val="18"/>
                <w:szCs w:val="18"/>
              </w:rPr>
            </w:pPr>
            <w:r w:rsidRPr="00873D55">
              <w:rPr>
                <w:rFonts w:ascii="Times New Roman" w:hAnsi="Times New Roman"/>
                <w:color w:val="000000" w:themeColor="text1"/>
                <w:sz w:val="18"/>
                <w:szCs w:val="18"/>
              </w:rPr>
              <w:t>Joseph BIANCO</w:t>
            </w:r>
          </w:p>
        </w:tc>
        <w:tc>
          <w:tcPr>
            <w:tcW w:w="3287" w:type="dxa"/>
            <w:shd w:val="clear" w:color="auto" w:fill="FFFFFF" w:themeFill="background1"/>
          </w:tcPr>
          <w:p w14:paraId="3451E41E" w14:textId="77777777" w:rsidR="008D01FF" w:rsidRPr="00873D55" w:rsidRDefault="008D01FF" w:rsidP="008D01FF">
            <w:pPr>
              <w:rPr>
                <w:color w:val="000000" w:themeColor="text1"/>
                <w:sz w:val="18"/>
                <w:szCs w:val="18"/>
                <w:lang w:val="en-US"/>
              </w:rPr>
            </w:pPr>
            <w:r w:rsidRPr="00873D55">
              <w:rPr>
                <w:color w:val="000000" w:themeColor="text1"/>
                <w:sz w:val="18"/>
                <w:szCs w:val="18"/>
                <w:lang w:val="en-US"/>
              </w:rPr>
              <w:t>joe.bianco@transport.gov.mt</w:t>
            </w:r>
          </w:p>
        </w:tc>
      </w:tr>
      <w:tr w:rsidR="008D01FF" w:rsidRPr="00873D55" w14:paraId="29A52AE3" w14:textId="77777777" w:rsidTr="008D01FF">
        <w:tblPrEx>
          <w:tblLook w:val="04A0" w:firstRow="1" w:lastRow="0" w:firstColumn="1" w:lastColumn="0" w:noHBand="0" w:noVBand="1"/>
        </w:tblPrEx>
        <w:trPr>
          <w:cantSplit/>
          <w:trHeight w:val="264"/>
          <w:tblHeader/>
          <w:jc w:val="center"/>
        </w:trPr>
        <w:tc>
          <w:tcPr>
            <w:tcW w:w="442" w:type="dxa"/>
            <w:vMerge/>
            <w:shd w:val="clear" w:color="auto" w:fill="FFFFFF" w:themeFill="background1"/>
          </w:tcPr>
          <w:p w14:paraId="2848CA4B" w14:textId="77777777" w:rsidR="008D01FF" w:rsidRPr="00873D55" w:rsidRDefault="008D01FF" w:rsidP="008D01FF">
            <w:pPr>
              <w:rPr>
                <w:b/>
                <w:color w:val="000000" w:themeColor="text1"/>
                <w:sz w:val="18"/>
                <w:szCs w:val="18"/>
                <w:lang w:val="en-US"/>
              </w:rPr>
            </w:pPr>
          </w:p>
        </w:tc>
        <w:tc>
          <w:tcPr>
            <w:tcW w:w="2066" w:type="dxa"/>
            <w:vMerge/>
            <w:shd w:val="clear" w:color="auto" w:fill="FFFFFF" w:themeFill="background1"/>
          </w:tcPr>
          <w:p w14:paraId="0B855CB1" w14:textId="77777777" w:rsidR="008D01FF" w:rsidRPr="00873D55" w:rsidRDefault="008D01FF" w:rsidP="008D01FF">
            <w:pPr>
              <w:rPr>
                <w:b/>
                <w:color w:val="000000" w:themeColor="text1"/>
                <w:sz w:val="18"/>
                <w:szCs w:val="18"/>
                <w:lang w:val="en-US"/>
              </w:rPr>
            </w:pPr>
          </w:p>
        </w:tc>
        <w:tc>
          <w:tcPr>
            <w:tcW w:w="2107" w:type="dxa"/>
            <w:vMerge/>
            <w:shd w:val="clear" w:color="auto" w:fill="FFFFFF" w:themeFill="background1"/>
          </w:tcPr>
          <w:p w14:paraId="1641A3AE" w14:textId="77777777" w:rsidR="008D01FF" w:rsidRPr="00873D55" w:rsidRDefault="008D01FF" w:rsidP="008D01FF">
            <w:pPr>
              <w:rPr>
                <w:color w:val="000000" w:themeColor="text1"/>
                <w:sz w:val="18"/>
                <w:szCs w:val="18"/>
                <w:lang w:val="en-US"/>
              </w:rPr>
            </w:pPr>
          </w:p>
        </w:tc>
        <w:tc>
          <w:tcPr>
            <w:tcW w:w="3292" w:type="dxa"/>
            <w:shd w:val="clear" w:color="auto" w:fill="FFFFFF" w:themeFill="background1"/>
          </w:tcPr>
          <w:p w14:paraId="6F311895" w14:textId="77777777" w:rsidR="008D01FF" w:rsidRPr="00873D55" w:rsidRDefault="008D01FF" w:rsidP="008D01FF">
            <w:pPr>
              <w:pStyle w:val="Heading2"/>
              <w:jc w:val="left"/>
              <w:rPr>
                <w:rFonts w:ascii="Times New Roman" w:hAnsi="Times New Roman"/>
                <w:color w:val="000000" w:themeColor="text1"/>
                <w:sz w:val="18"/>
                <w:szCs w:val="18"/>
              </w:rPr>
            </w:pPr>
            <w:r w:rsidRPr="00873D55">
              <w:rPr>
                <w:rFonts w:ascii="Times New Roman" w:hAnsi="Times New Roman"/>
                <w:color w:val="000000" w:themeColor="text1"/>
                <w:sz w:val="18"/>
                <w:szCs w:val="18"/>
              </w:rPr>
              <w:t>David BUGEJA</w:t>
            </w:r>
          </w:p>
        </w:tc>
        <w:tc>
          <w:tcPr>
            <w:tcW w:w="3287" w:type="dxa"/>
            <w:shd w:val="clear" w:color="auto" w:fill="FFFFFF" w:themeFill="background1"/>
          </w:tcPr>
          <w:p w14:paraId="49890C2E" w14:textId="77777777" w:rsidR="008D01FF" w:rsidRPr="00873D55" w:rsidRDefault="008D01FF" w:rsidP="008D01FF">
            <w:pPr>
              <w:rPr>
                <w:color w:val="000000" w:themeColor="text1"/>
                <w:sz w:val="18"/>
                <w:szCs w:val="18"/>
                <w:lang w:val="en-US"/>
              </w:rPr>
            </w:pPr>
            <w:r w:rsidRPr="00873D55">
              <w:rPr>
                <w:color w:val="000000" w:themeColor="text1"/>
                <w:sz w:val="18"/>
                <w:szCs w:val="18"/>
                <w:lang w:val="en-US"/>
              </w:rPr>
              <w:t>david.bugeja@transport.gov.mt</w:t>
            </w:r>
          </w:p>
        </w:tc>
      </w:tr>
      <w:tr w:rsidR="008D01FF" w:rsidRPr="00873D55" w14:paraId="5974B18F" w14:textId="77777777" w:rsidTr="008D01FF">
        <w:tblPrEx>
          <w:tblLook w:val="04A0" w:firstRow="1" w:lastRow="0" w:firstColumn="1" w:lastColumn="0" w:noHBand="0" w:noVBand="1"/>
        </w:tblPrEx>
        <w:trPr>
          <w:cantSplit/>
          <w:trHeight w:val="245"/>
          <w:tblHeader/>
          <w:jc w:val="center"/>
        </w:trPr>
        <w:tc>
          <w:tcPr>
            <w:tcW w:w="442" w:type="dxa"/>
            <w:shd w:val="clear" w:color="auto" w:fill="FFFFFF" w:themeFill="background1"/>
          </w:tcPr>
          <w:p w14:paraId="406B08B4" w14:textId="77777777" w:rsidR="008D01FF" w:rsidRPr="00873D55" w:rsidRDefault="008D01FF" w:rsidP="008D01FF">
            <w:pPr>
              <w:rPr>
                <w:b/>
                <w:color w:val="000000" w:themeColor="text1"/>
                <w:sz w:val="18"/>
                <w:szCs w:val="18"/>
                <w:lang w:val="en-US"/>
              </w:rPr>
            </w:pPr>
          </w:p>
        </w:tc>
        <w:tc>
          <w:tcPr>
            <w:tcW w:w="2066" w:type="dxa"/>
            <w:shd w:val="clear" w:color="auto" w:fill="FFFFFF" w:themeFill="background1"/>
          </w:tcPr>
          <w:p w14:paraId="6539AABE" w14:textId="77777777" w:rsidR="008D01FF" w:rsidRPr="00873D55" w:rsidRDefault="008D01FF" w:rsidP="008D01FF">
            <w:pPr>
              <w:rPr>
                <w:b/>
                <w:color w:val="000000" w:themeColor="text1"/>
                <w:sz w:val="18"/>
                <w:szCs w:val="18"/>
                <w:lang w:val="en-US"/>
              </w:rPr>
            </w:pPr>
            <w:r w:rsidRPr="00873D55">
              <w:rPr>
                <w:b/>
                <w:color w:val="000000" w:themeColor="text1"/>
                <w:sz w:val="18"/>
                <w:szCs w:val="18"/>
                <w:lang w:val="en-US"/>
              </w:rPr>
              <w:t>Myanmar</w:t>
            </w:r>
          </w:p>
        </w:tc>
        <w:tc>
          <w:tcPr>
            <w:tcW w:w="2107" w:type="dxa"/>
            <w:shd w:val="clear" w:color="auto" w:fill="FFFFFF" w:themeFill="background1"/>
          </w:tcPr>
          <w:p w14:paraId="7058348E" w14:textId="77777777" w:rsidR="008D01FF" w:rsidRPr="00873D55" w:rsidRDefault="008D01FF" w:rsidP="008D01FF">
            <w:pPr>
              <w:rPr>
                <w:b/>
                <w:color w:val="000000" w:themeColor="text1"/>
                <w:sz w:val="18"/>
                <w:szCs w:val="18"/>
                <w:lang w:val="fr-FR"/>
              </w:rPr>
            </w:pPr>
          </w:p>
        </w:tc>
        <w:tc>
          <w:tcPr>
            <w:tcW w:w="3292" w:type="dxa"/>
            <w:shd w:val="clear" w:color="auto" w:fill="FFFFFF" w:themeFill="background1"/>
          </w:tcPr>
          <w:p w14:paraId="02E51D42" w14:textId="77777777" w:rsidR="008D01FF" w:rsidRPr="00873D55" w:rsidRDefault="008D01FF" w:rsidP="008D01FF">
            <w:pPr>
              <w:pStyle w:val="Heading2"/>
              <w:jc w:val="left"/>
              <w:rPr>
                <w:rFonts w:ascii="Times New Roman" w:hAnsi="Times New Roman"/>
                <w:color w:val="000000" w:themeColor="text1"/>
                <w:sz w:val="18"/>
                <w:szCs w:val="18"/>
                <w:u w:val="single"/>
              </w:rPr>
            </w:pPr>
            <w:r w:rsidRPr="00873D55">
              <w:rPr>
                <w:rFonts w:ascii="Times New Roman" w:hAnsi="Times New Roman"/>
                <w:color w:val="000000" w:themeColor="text1"/>
                <w:sz w:val="18"/>
                <w:szCs w:val="18"/>
                <w:u w:val="single"/>
              </w:rPr>
              <w:t>Min thein TINT</w:t>
            </w:r>
          </w:p>
        </w:tc>
        <w:tc>
          <w:tcPr>
            <w:tcW w:w="3287" w:type="dxa"/>
            <w:shd w:val="clear" w:color="auto" w:fill="FFFFFF" w:themeFill="background1"/>
          </w:tcPr>
          <w:p w14:paraId="2AA00F38" w14:textId="77777777" w:rsidR="008D01FF" w:rsidRPr="00873D55" w:rsidRDefault="008D01FF" w:rsidP="008D01FF">
            <w:pPr>
              <w:rPr>
                <w:b/>
                <w:color w:val="000000" w:themeColor="text1"/>
                <w:sz w:val="18"/>
                <w:szCs w:val="18"/>
                <w:lang w:val="en-US"/>
              </w:rPr>
            </w:pPr>
            <w:r w:rsidRPr="00873D55">
              <w:rPr>
                <w:color w:val="000000" w:themeColor="text1"/>
                <w:sz w:val="18"/>
                <w:szCs w:val="18"/>
                <w:lang w:val="en-US"/>
              </w:rPr>
              <w:t>mintheintint.hydro2010@gmail.com</w:t>
            </w:r>
          </w:p>
        </w:tc>
      </w:tr>
      <w:tr w:rsidR="008D01FF" w:rsidRPr="00873D55" w14:paraId="78A79F4C" w14:textId="77777777" w:rsidTr="008D01FF">
        <w:tblPrEx>
          <w:tblLook w:val="04A0" w:firstRow="1" w:lastRow="0" w:firstColumn="1" w:lastColumn="0" w:noHBand="0" w:noVBand="1"/>
        </w:tblPrEx>
        <w:trPr>
          <w:cantSplit/>
          <w:trHeight w:val="283"/>
          <w:tblHeader/>
          <w:jc w:val="center"/>
        </w:trPr>
        <w:tc>
          <w:tcPr>
            <w:tcW w:w="442" w:type="dxa"/>
            <w:shd w:val="clear" w:color="auto" w:fill="FFFFFF" w:themeFill="background1"/>
          </w:tcPr>
          <w:p w14:paraId="6CCCA01A" w14:textId="77777777" w:rsidR="008D01FF" w:rsidRPr="00873D55" w:rsidRDefault="008D01FF" w:rsidP="008D01FF">
            <w:pPr>
              <w:rPr>
                <w:b/>
                <w:color w:val="000000" w:themeColor="text1"/>
                <w:sz w:val="18"/>
                <w:szCs w:val="18"/>
                <w:lang w:val="en-US"/>
              </w:rPr>
            </w:pPr>
          </w:p>
        </w:tc>
        <w:tc>
          <w:tcPr>
            <w:tcW w:w="2066" w:type="dxa"/>
            <w:shd w:val="clear" w:color="auto" w:fill="FFFFFF" w:themeFill="background1"/>
          </w:tcPr>
          <w:p w14:paraId="0126E788" w14:textId="77777777" w:rsidR="008D01FF" w:rsidRPr="00873D55" w:rsidRDefault="008D01FF" w:rsidP="008D01FF">
            <w:pPr>
              <w:rPr>
                <w:b/>
                <w:color w:val="000000" w:themeColor="text1"/>
                <w:sz w:val="18"/>
                <w:szCs w:val="18"/>
                <w:lang w:val="en-US"/>
              </w:rPr>
            </w:pPr>
            <w:r w:rsidRPr="00873D55">
              <w:rPr>
                <w:b/>
                <w:color w:val="000000" w:themeColor="text1"/>
                <w:sz w:val="18"/>
                <w:szCs w:val="18"/>
                <w:lang w:val="en-US"/>
              </w:rPr>
              <w:t xml:space="preserve">Nigeria - </w:t>
            </w:r>
            <w:r w:rsidRPr="00873D55">
              <w:rPr>
                <w:b/>
                <w:i/>
                <w:color w:val="000000" w:themeColor="text1"/>
                <w:sz w:val="18"/>
                <w:szCs w:val="18"/>
                <w:lang w:val="en-US"/>
              </w:rPr>
              <w:t>Nigéria</w:t>
            </w:r>
          </w:p>
        </w:tc>
        <w:tc>
          <w:tcPr>
            <w:tcW w:w="2107" w:type="dxa"/>
            <w:shd w:val="clear" w:color="auto" w:fill="FFFFFF" w:themeFill="background1"/>
          </w:tcPr>
          <w:p w14:paraId="4C8CF70A" w14:textId="77777777" w:rsidR="008D01FF" w:rsidRPr="00873D55" w:rsidRDefault="008D01FF" w:rsidP="008D01FF">
            <w:pPr>
              <w:rPr>
                <w:b/>
                <w:color w:val="000000" w:themeColor="text1"/>
                <w:sz w:val="18"/>
                <w:szCs w:val="18"/>
                <w:lang w:val="fr-FR"/>
              </w:rPr>
            </w:pPr>
          </w:p>
        </w:tc>
        <w:tc>
          <w:tcPr>
            <w:tcW w:w="3292" w:type="dxa"/>
            <w:shd w:val="clear" w:color="auto" w:fill="FFFFFF" w:themeFill="background1"/>
          </w:tcPr>
          <w:p w14:paraId="56EE2209" w14:textId="77777777" w:rsidR="008D01FF" w:rsidRPr="00873D55" w:rsidRDefault="008D01FF" w:rsidP="008D01FF">
            <w:pPr>
              <w:pStyle w:val="Heading2"/>
              <w:jc w:val="left"/>
              <w:rPr>
                <w:rFonts w:ascii="Times New Roman" w:hAnsi="Times New Roman"/>
                <w:color w:val="000000" w:themeColor="text1"/>
                <w:sz w:val="18"/>
                <w:szCs w:val="18"/>
                <w:u w:val="single"/>
              </w:rPr>
            </w:pPr>
            <w:r w:rsidRPr="00873D55">
              <w:rPr>
                <w:rFonts w:ascii="Times New Roman" w:hAnsi="Times New Roman"/>
                <w:color w:val="000000" w:themeColor="text1"/>
                <w:sz w:val="18"/>
                <w:szCs w:val="18"/>
                <w:u w:val="single"/>
              </w:rPr>
              <w:t>Chukwuemeka OKAFOR</w:t>
            </w:r>
          </w:p>
        </w:tc>
        <w:tc>
          <w:tcPr>
            <w:tcW w:w="3287" w:type="dxa"/>
            <w:shd w:val="clear" w:color="auto" w:fill="FFFFFF" w:themeFill="background1"/>
          </w:tcPr>
          <w:p w14:paraId="089C8BB0" w14:textId="77777777" w:rsidR="008D01FF" w:rsidRPr="00873D55" w:rsidRDefault="008D01FF" w:rsidP="008D01FF">
            <w:pPr>
              <w:rPr>
                <w:b/>
                <w:color w:val="000000" w:themeColor="text1"/>
                <w:sz w:val="18"/>
                <w:szCs w:val="18"/>
                <w:lang w:val="en-US"/>
              </w:rPr>
            </w:pPr>
            <w:r w:rsidRPr="00873D55">
              <w:rPr>
                <w:color w:val="000000" w:themeColor="text1"/>
                <w:sz w:val="18"/>
                <w:szCs w:val="18"/>
                <w:lang w:val="en-US"/>
              </w:rPr>
              <w:t>emyokafor@yahoo.com</w:t>
            </w:r>
          </w:p>
        </w:tc>
      </w:tr>
      <w:tr w:rsidR="008D01FF" w:rsidRPr="00873D55" w14:paraId="636E1DC5" w14:textId="77777777" w:rsidTr="008D01FF">
        <w:tblPrEx>
          <w:tblLook w:val="04A0" w:firstRow="1" w:lastRow="0" w:firstColumn="1" w:lastColumn="0" w:noHBand="0" w:noVBand="1"/>
        </w:tblPrEx>
        <w:trPr>
          <w:cantSplit/>
          <w:trHeight w:val="258"/>
          <w:tblHeader/>
          <w:jc w:val="center"/>
        </w:trPr>
        <w:tc>
          <w:tcPr>
            <w:tcW w:w="442" w:type="dxa"/>
            <w:shd w:val="clear" w:color="auto" w:fill="FFFFFF" w:themeFill="background1"/>
          </w:tcPr>
          <w:p w14:paraId="519727EF" w14:textId="77777777" w:rsidR="008D01FF" w:rsidRPr="00873D55" w:rsidRDefault="008D01FF" w:rsidP="008D01FF">
            <w:pPr>
              <w:rPr>
                <w:b/>
                <w:color w:val="000000" w:themeColor="text1"/>
                <w:sz w:val="18"/>
                <w:szCs w:val="18"/>
                <w:lang w:val="en-US"/>
              </w:rPr>
            </w:pPr>
          </w:p>
        </w:tc>
        <w:tc>
          <w:tcPr>
            <w:tcW w:w="2066" w:type="dxa"/>
            <w:shd w:val="clear" w:color="auto" w:fill="FFFFFF" w:themeFill="background1"/>
          </w:tcPr>
          <w:p w14:paraId="2EE3E972" w14:textId="77777777" w:rsidR="008D01FF" w:rsidRPr="00873D55" w:rsidRDefault="008D01FF" w:rsidP="008D01FF">
            <w:pPr>
              <w:rPr>
                <w:b/>
                <w:color w:val="000000" w:themeColor="text1"/>
                <w:sz w:val="18"/>
                <w:szCs w:val="18"/>
                <w:lang w:val="en-US"/>
              </w:rPr>
            </w:pPr>
            <w:r w:rsidRPr="00873D55">
              <w:rPr>
                <w:b/>
                <w:color w:val="000000" w:themeColor="text1"/>
                <w:sz w:val="18"/>
                <w:szCs w:val="18"/>
                <w:lang w:val="en-US"/>
              </w:rPr>
              <w:t xml:space="preserve">Poland - </w:t>
            </w:r>
            <w:r w:rsidRPr="00873D55">
              <w:rPr>
                <w:b/>
                <w:i/>
                <w:color w:val="000000" w:themeColor="text1"/>
                <w:sz w:val="18"/>
                <w:szCs w:val="18"/>
                <w:lang w:val="en-US"/>
              </w:rPr>
              <w:t>Pologne</w:t>
            </w:r>
          </w:p>
        </w:tc>
        <w:tc>
          <w:tcPr>
            <w:tcW w:w="2107" w:type="dxa"/>
            <w:shd w:val="clear" w:color="auto" w:fill="FFFFFF" w:themeFill="background1"/>
          </w:tcPr>
          <w:p w14:paraId="787F8A49" w14:textId="77777777" w:rsidR="008D01FF" w:rsidRPr="00873D55" w:rsidRDefault="008D01FF" w:rsidP="008D01FF">
            <w:pPr>
              <w:rPr>
                <w:b/>
                <w:color w:val="000000" w:themeColor="text1"/>
                <w:sz w:val="18"/>
                <w:szCs w:val="18"/>
                <w:lang w:val="fr-FR"/>
              </w:rPr>
            </w:pPr>
          </w:p>
        </w:tc>
        <w:tc>
          <w:tcPr>
            <w:tcW w:w="3292" w:type="dxa"/>
            <w:shd w:val="clear" w:color="auto" w:fill="FFFFFF" w:themeFill="background1"/>
          </w:tcPr>
          <w:p w14:paraId="4FE9047C" w14:textId="77777777" w:rsidR="008D01FF" w:rsidRPr="00873D55" w:rsidRDefault="008D01FF" w:rsidP="008D01FF">
            <w:pPr>
              <w:pStyle w:val="Heading2"/>
              <w:jc w:val="left"/>
              <w:rPr>
                <w:rFonts w:ascii="Times New Roman" w:hAnsi="Times New Roman"/>
                <w:color w:val="000000" w:themeColor="text1"/>
                <w:sz w:val="18"/>
                <w:szCs w:val="18"/>
              </w:rPr>
            </w:pPr>
            <w:r w:rsidRPr="00873D55">
              <w:rPr>
                <w:rFonts w:ascii="Times New Roman" w:hAnsi="Times New Roman"/>
                <w:color w:val="000000" w:themeColor="text1"/>
                <w:sz w:val="18"/>
                <w:szCs w:val="18"/>
              </w:rPr>
              <w:t>Henryk NITNER</w:t>
            </w:r>
          </w:p>
        </w:tc>
        <w:tc>
          <w:tcPr>
            <w:tcW w:w="3287" w:type="dxa"/>
            <w:shd w:val="clear" w:color="auto" w:fill="FFFFFF" w:themeFill="background1"/>
          </w:tcPr>
          <w:p w14:paraId="395DED87" w14:textId="77777777" w:rsidR="008D01FF" w:rsidRPr="00873D55" w:rsidRDefault="008D01FF" w:rsidP="008D01FF">
            <w:pPr>
              <w:rPr>
                <w:color w:val="000000" w:themeColor="text1"/>
                <w:sz w:val="18"/>
                <w:szCs w:val="18"/>
                <w:lang w:val="en-US"/>
              </w:rPr>
            </w:pPr>
            <w:r w:rsidRPr="00873D55">
              <w:rPr>
                <w:color w:val="000000" w:themeColor="text1"/>
                <w:sz w:val="18"/>
                <w:szCs w:val="18"/>
                <w:lang w:val="en-US"/>
              </w:rPr>
              <w:t>h.nitner@ron.mil.pl</w:t>
            </w:r>
          </w:p>
        </w:tc>
      </w:tr>
      <w:tr w:rsidR="008D01FF" w:rsidRPr="00873D55" w14:paraId="76D9C22E" w14:textId="77777777" w:rsidTr="008D01FF">
        <w:tblPrEx>
          <w:tblLook w:val="04A0" w:firstRow="1" w:lastRow="0" w:firstColumn="1" w:lastColumn="0" w:noHBand="0" w:noVBand="1"/>
        </w:tblPrEx>
        <w:trPr>
          <w:cantSplit/>
          <w:trHeight w:val="322"/>
          <w:tblHeader/>
          <w:jc w:val="center"/>
        </w:trPr>
        <w:tc>
          <w:tcPr>
            <w:tcW w:w="442" w:type="dxa"/>
            <w:shd w:val="clear" w:color="auto" w:fill="FFFFFF" w:themeFill="background1"/>
          </w:tcPr>
          <w:p w14:paraId="12790495" w14:textId="77777777" w:rsidR="008D01FF" w:rsidRPr="00873D55" w:rsidRDefault="008D01FF" w:rsidP="008D01FF">
            <w:pPr>
              <w:rPr>
                <w:b/>
                <w:color w:val="000000" w:themeColor="text1"/>
                <w:sz w:val="18"/>
                <w:szCs w:val="18"/>
                <w:lang w:val="en-US"/>
              </w:rPr>
            </w:pPr>
          </w:p>
        </w:tc>
        <w:tc>
          <w:tcPr>
            <w:tcW w:w="2066" w:type="dxa"/>
            <w:shd w:val="clear" w:color="auto" w:fill="FFFFFF" w:themeFill="background1"/>
          </w:tcPr>
          <w:p w14:paraId="47B17ED4" w14:textId="77777777" w:rsidR="008D01FF" w:rsidRPr="00873D55" w:rsidRDefault="008D01FF" w:rsidP="008D01FF">
            <w:pPr>
              <w:rPr>
                <w:b/>
                <w:color w:val="000000" w:themeColor="text1"/>
                <w:sz w:val="18"/>
                <w:szCs w:val="18"/>
                <w:lang w:val="en-US"/>
              </w:rPr>
            </w:pPr>
            <w:r w:rsidRPr="00873D55">
              <w:rPr>
                <w:b/>
                <w:color w:val="000000" w:themeColor="text1"/>
                <w:sz w:val="18"/>
                <w:szCs w:val="18"/>
                <w:lang w:val="en-US"/>
              </w:rPr>
              <w:t>Portugal</w:t>
            </w:r>
          </w:p>
        </w:tc>
        <w:tc>
          <w:tcPr>
            <w:tcW w:w="2107" w:type="dxa"/>
            <w:shd w:val="clear" w:color="auto" w:fill="FFFFFF" w:themeFill="background1"/>
          </w:tcPr>
          <w:p w14:paraId="7F5B556A" w14:textId="77777777" w:rsidR="008D01FF" w:rsidRPr="00873D55" w:rsidRDefault="008D01FF" w:rsidP="008D01FF">
            <w:pPr>
              <w:rPr>
                <w:b/>
                <w:color w:val="000000" w:themeColor="text1"/>
                <w:sz w:val="18"/>
                <w:szCs w:val="18"/>
                <w:lang w:val="fr-FR"/>
              </w:rPr>
            </w:pPr>
          </w:p>
        </w:tc>
        <w:tc>
          <w:tcPr>
            <w:tcW w:w="3292" w:type="dxa"/>
            <w:shd w:val="clear" w:color="auto" w:fill="FFFFFF" w:themeFill="background1"/>
          </w:tcPr>
          <w:p w14:paraId="6DE8D1DE" w14:textId="77777777" w:rsidR="008D01FF" w:rsidRPr="00873D55" w:rsidRDefault="008D01FF" w:rsidP="008D01FF">
            <w:pPr>
              <w:pStyle w:val="Heading2"/>
              <w:jc w:val="left"/>
              <w:rPr>
                <w:rFonts w:ascii="Times New Roman" w:hAnsi="Times New Roman"/>
                <w:color w:val="000000" w:themeColor="text1"/>
                <w:sz w:val="18"/>
                <w:szCs w:val="18"/>
                <w:u w:val="single"/>
              </w:rPr>
            </w:pPr>
            <w:r w:rsidRPr="00873D55">
              <w:rPr>
                <w:rFonts w:ascii="Times New Roman" w:hAnsi="Times New Roman"/>
                <w:color w:val="000000" w:themeColor="text1"/>
                <w:sz w:val="18"/>
                <w:szCs w:val="18"/>
                <w:u w:val="single"/>
              </w:rPr>
              <w:t>João MARREIROS</w:t>
            </w:r>
          </w:p>
        </w:tc>
        <w:tc>
          <w:tcPr>
            <w:tcW w:w="3287" w:type="dxa"/>
            <w:shd w:val="clear" w:color="auto" w:fill="FFFFFF" w:themeFill="background1"/>
          </w:tcPr>
          <w:p w14:paraId="17C83659" w14:textId="77777777" w:rsidR="008D01FF" w:rsidRPr="00873D55" w:rsidRDefault="008D01FF" w:rsidP="008D01FF">
            <w:pPr>
              <w:rPr>
                <w:color w:val="000000" w:themeColor="text1"/>
                <w:sz w:val="18"/>
                <w:szCs w:val="18"/>
                <w:lang w:val="en-US"/>
              </w:rPr>
            </w:pPr>
            <w:r w:rsidRPr="00873D55">
              <w:rPr>
                <w:color w:val="000000" w:themeColor="text1"/>
                <w:sz w:val="18"/>
                <w:szCs w:val="18"/>
                <w:lang w:val="en-US"/>
              </w:rPr>
              <w:t>ramalho.marreiros@hidrografico.pt</w:t>
            </w:r>
          </w:p>
        </w:tc>
      </w:tr>
      <w:tr w:rsidR="008D01FF" w:rsidRPr="00873D55" w14:paraId="0BC18092" w14:textId="77777777" w:rsidTr="008D01FF">
        <w:tblPrEx>
          <w:tblLook w:val="04A0" w:firstRow="1" w:lastRow="0" w:firstColumn="1" w:lastColumn="0" w:noHBand="0" w:noVBand="1"/>
        </w:tblPrEx>
        <w:trPr>
          <w:cantSplit/>
          <w:trHeight w:val="283"/>
          <w:tblHeader/>
          <w:jc w:val="center"/>
        </w:trPr>
        <w:tc>
          <w:tcPr>
            <w:tcW w:w="442" w:type="dxa"/>
            <w:shd w:val="clear" w:color="auto" w:fill="FFFFFF" w:themeFill="background1"/>
          </w:tcPr>
          <w:p w14:paraId="1AFB545A" w14:textId="77777777" w:rsidR="008D01FF" w:rsidRPr="00873D55" w:rsidRDefault="008D01FF" w:rsidP="008D01FF">
            <w:pPr>
              <w:rPr>
                <w:b/>
                <w:color w:val="000000" w:themeColor="text1"/>
                <w:sz w:val="18"/>
                <w:szCs w:val="18"/>
                <w:lang w:val="en-US"/>
              </w:rPr>
            </w:pPr>
          </w:p>
        </w:tc>
        <w:tc>
          <w:tcPr>
            <w:tcW w:w="2066" w:type="dxa"/>
            <w:shd w:val="clear" w:color="auto" w:fill="FFFFFF" w:themeFill="background1"/>
          </w:tcPr>
          <w:p w14:paraId="36DFBB11" w14:textId="77777777" w:rsidR="008D01FF" w:rsidRPr="00873D55" w:rsidRDefault="008D01FF" w:rsidP="008D01FF">
            <w:pPr>
              <w:rPr>
                <w:b/>
                <w:color w:val="000000" w:themeColor="text1"/>
                <w:sz w:val="18"/>
                <w:szCs w:val="18"/>
                <w:lang w:val="en-US"/>
              </w:rPr>
            </w:pPr>
            <w:r w:rsidRPr="00873D55">
              <w:rPr>
                <w:b/>
                <w:color w:val="000000" w:themeColor="text1"/>
                <w:sz w:val="18"/>
                <w:szCs w:val="18"/>
                <w:lang w:val="en-US"/>
              </w:rPr>
              <w:t>Qatar</w:t>
            </w:r>
          </w:p>
        </w:tc>
        <w:tc>
          <w:tcPr>
            <w:tcW w:w="2107" w:type="dxa"/>
            <w:shd w:val="clear" w:color="auto" w:fill="FFFFFF" w:themeFill="background1"/>
          </w:tcPr>
          <w:p w14:paraId="401841C2" w14:textId="77777777" w:rsidR="008D01FF" w:rsidRPr="00873D55" w:rsidRDefault="008D01FF" w:rsidP="008D01FF">
            <w:pPr>
              <w:rPr>
                <w:b/>
                <w:color w:val="000000" w:themeColor="text1"/>
                <w:sz w:val="18"/>
                <w:szCs w:val="18"/>
                <w:lang w:val="fr-FR"/>
              </w:rPr>
            </w:pPr>
          </w:p>
        </w:tc>
        <w:tc>
          <w:tcPr>
            <w:tcW w:w="3292" w:type="dxa"/>
            <w:shd w:val="clear" w:color="auto" w:fill="FFFFFF" w:themeFill="background1"/>
          </w:tcPr>
          <w:p w14:paraId="7D9F8D5C" w14:textId="77777777" w:rsidR="008D01FF" w:rsidRPr="00873D55" w:rsidRDefault="008D01FF" w:rsidP="008D01FF">
            <w:pPr>
              <w:pStyle w:val="Heading2"/>
              <w:jc w:val="left"/>
              <w:rPr>
                <w:rFonts w:ascii="Times New Roman" w:hAnsi="Times New Roman"/>
                <w:color w:val="000000" w:themeColor="text1"/>
                <w:sz w:val="18"/>
                <w:szCs w:val="18"/>
              </w:rPr>
            </w:pPr>
            <w:r w:rsidRPr="00873D55">
              <w:rPr>
                <w:rFonts w:ascii="Times New Roman" w:hAnsi="Times New Roman"/>
                <w:color w:val="000000" w:themeColor="text1"/>
                <w:sz w:val="18"/>
                <w:szCs w:val="18"/>
              </w:rPr>
              <w:t>Vladan JANKOVIC</w:t>
            </w:r>
          </w:p>
        </w:tc>
        <w:tc>
          <w:tcPr>
            <w:tcW w:w="3287" w:type="dxa"/>
            <w:shd w:val="clear" w:color="auto" w:fill="FFFFFF" w:themeFill="background1"/>
          </w:tcPr>
          <w:p w14:paraId="6CFEF31D" w14:textId="77777777" w:rsidR="008D01FF" w:rsidRPr="00873D55" w:rsidRDefault="008D01FF" w:rsidP="008D01FF">
            <w:pPr>
              <w:rPr>
                <w:color w:val="000000" w:themeColor="text1"/>
                <w:sz w:val="18"/>
                <w:szCs w:val="18"/>
                <w:lang w:val="en-US"/>
              </w:rPr>
            </w:pPr>
            <w:r w:rsidRPr="00873D55">
              <w:rPr>
                <w:color w:val="000000" w:themeColor="text1"/>
                <w:sz w:val="18"/>
                <w:szCs w:val="18"/>
                <w:lang w:val="en-US"/>
              </w:rPr>
              <w:t>vjankovic@mme.gov.qa</w:t>
            </w:r>
          </w:p>
        </w:tc>
      </w:tr>
      <w:tr w:rsidR="008D01FF" w:rsidRPr="00873D55" w14:paraId="30634EA0" w14:textId="77777777" w:rsidTr="008D01FF">
        <w:tblPrEx>
          <w:tblLook w:val="04A0" w:firstRow="1" w:lastRow="0" w:firstColumn="1" w:lastColumn="0" w:noHBand="0" w:noVBand="1"/>
        </w:tblPrEx>
        <w:trPr>
          <w:cantSplit/>
          <w:trHeight w:val="451"/>
          <w:tblHeader/>
          <w:jc w:val="center"/>
        </w:trPr>
        <w:tc>
          <w:tcPr>
            <w:tcW w:w="11194" w:type="dxa"/>
            <w:gridSpan w:val="5"/>
            <w:shd w:val="clear" w:color="auto" w:fill="C6D9F1" w:themeFill="text2" w:themeFillTint="33"/>
            <w:vAlign w:val="center"/>
          </w:tcPr>
          <w:p w14:paraId="196E1D36" w14:textId="77777777" w:rsidR="008D01FF" w:rsidRPr="00873D55" w:rsidRDefault="008D01FF" w:rsidP="00412D3A">
            <w:pPr>
              <w:jc w:val="center"/>
            </w:pPr>
            <w:r w:rsidRPr="00412D3A">
              <w:rPr>
                <w:b/>
                <w:sz w:val="18"/>
                <w:szCs w:val="18"/>
                <w:lang w:val="fr-FR"/>
              </w:rPr>
              <w:t>Observer</w:t>
            </w:r>
          </w:p>
        </w:tc>
      </w:tr>
      <w:tr w:rsidR="008D01FF" w:rsidRPr="00873D55" w14:paraId="3FAD5D34" w14:textId="77777777" w:rsidTr="008D01FF">
        <w:tblPrEx>
          <w:tblLook w:val="04A0" w:firstRow="1" w:lastRow="0" w:firstColumn="1" w:lastColumn="0" w:noHBand="0" w:noVBand="1"/>
        </w:tblPrEx>
        <w:trPr>
          <w:cantSplit/>
          <w:trHeight w:val="283"/>
          <w:tblHeader/>
          <w:jc w:val="center"/>
        </w:trPr>
        <w:tc>
          <w:tcPr>
            <w:tcW w:w="442" w:type="dxa"/>
            <w:shd w:val="clear" w:color="auto" w:fill="FFFFFF" w:themeFill="background1"/>
          </w:tcPr>
          <w:p w14:paraId="6CCC17D4" w14:textId="77777777" w:rsidR="008D01FF" w:rsidRPr="00873D55" w:rsidRDefault="008D01FF" w:rsidP="008D01FF">
            <w:pPr>
              <w:rPr>
                <w:b/>
                <w:color w:val="000000" w:themeColor="text1"/>
                <w:sz w:val="18"/>
                <w:szCs w:val="18"/>
                <w:lang w:val="en-US"/>
              </w:rPr>
            </w:pPr>
          </w:p>
        </w:tc>
        <w:tc>
          <w:tcPr>
            <w:tcW w:w="2066" w:type="dxa"/>
            <w:shd w:val="clear" w:color="auto" w:fill="FFFFFF" w:themeFill="background1"/>
          </w:tcPr>
          <w:p w14:paraId="6CBB19B2" w14:textId="77777777" w:rsidR="008D01FF" w:rsidRPr="00873D55" w:rsidRDefault="008D01FF" w:rsidP="008D01FF">
            <w:pPr>
              <w:rPr>
                <w:b/>
                <w:color w:val="000000" w:themeColor="text1"/>
                <w:sz w:val="18"/>
                <w:szCs w:val="18"/>
                <w:lang w:val="en-US"/>
              </w:rPr>
            </w:pPr>
            <w:r w:rsidRPr="00873D55">
              <w:rPr>
                <w:b/>
                <w:color w:val="000000" w:themeColor="text1"/>
                <w:sz w:val="18"/>
                <w:szCs w:val="18"/>
                <w:lang w:val="en-US"/>
              </w:rPr>
              <w:t>Seabed 2030</w:t>
            </w:r>
          </w:p>
        </w:tc>
        <w:tc>
          <w:tcPr>
            <w:tcW w:w="2107" w:type="dxa"/>
            <w:shd w:val="clear" w:color="auto" w:fill="FFFFFF" w:themeFill="background1"/>
          </w:tcPr>
          <w:p w14:paraId="60D5C144" w14:textId="77777777" w:rsidR="008D01FF" w:rsidRPr="00873D55" w:rsidRDefault="008D01FF" w:rsidP="008D01FF">
            <w:pPr>
              <w:rPr>
                <w:b/>
                <w:color w:val="000000" w:themeColor="text1"/>
                <w:sz w:val="18"/>
                <w:szCs w:val="18"/>
                <w:lang w:val="fr-FR"/>
              </w:rPr>
            </w:pPr>
            <w:r w:rsidRPr="00873D55">
              <w:rPr>
                <w:b/>
                <w:color w:val="000000" w:themeColor="text1"/>
                <w:sz w:val="18"/>
                <w:szCs w:val="18"/>
                <w:lang w:val="fr-FR"/>
              </w:rPr>
              <w:t>Acting Director</w:t>
            </w:r>
          </w:p>
        </w:tc>
        <w:tc>
          <w:tcPr>
            <w:tcW w:w="3292" w:type="dxa"/>
            <w:shd w:val="clear" w:color="auto" w:fill="FFFFFF" w:themeFill="background1"/>
          </w:tcPr>
          <w:p w14:paraId="0364346F" w14:textId="77777777" w:rsidR="008D01FF" w:rsidRPr="00873D55" w:rsidRDefault="008D01FF" w:rsidP="008D01FF">
            <w:pPr>
              <w:pStyle w:val="Heading2"/>
              <w:jc w:val="left"/>
              <w:rPr>
                <w:rFonts w:ascii="Times New Roman" w:hAnsi="Times New Roman"/>
                <w:color w:val="000000" w:themeColor="text1"/>
                <w:sz w:val="18"/>
                <w:szCs w:val="18"/>
              </w:rPr>
            </w:pPr>
            <w:r w:rsidRPr="00873D55">
              <w:rPr>
                <w:rFonts w:ascii="Times New Roman" w:hAnsi="Times New Roman"/>
                <w:color w:val="000000" w:themeColor="text1"/>
                <w:sz w:val="18"/>
                <w:szCs w:val="18"/>
              </w:rPr>
              <w:t>Graham ALLEN</w:t>
            </w:r>
          </w:p>
        </w:tc>
        <w:tc>
          <w:tcPr>
            <w:tcW w:w="3287" w:type="dxa"/>
            <w:shd w:val="clear" w:color="auto" w:fill="FFFFFF" w:themeFill="background1"/>
          </w:tcPr>
          <w:p w14:paraId="363C3AED" w14:textId="77777777" w:rsidR="008D01FF" w:rsidRPr="00873D55" w:rsidRDefault="008D01FF" w:rsidP="008D01FF">
            <w:r w:rsidRPr="00873D55">
              <w:rPr>
                <w:color w:val="000000" w:themeColor="text1"/>
                <w:sz w:val="18"/>
                <w:szCs w:val="18"/>
                <w:lang w:val="en-US"/>
              </w:rPr>
              <w:t>graham.allen@noc.ac.uk</w:t>
            </w:r>
          </w:p>
        </w:tc>
      </w:tr>
      <w:tr w:rsidR="008D01FF" w:rsidRPr="00873D55" w14:paraId="63F237A5" w14:textId="77777777" w:rsidTr="008D01FF">
        <w:tblPrEx>
          <w:tblLook w:val="04A0" w:firstRow="1" w:lastRow="0" w:firstColumn="1" w:lastColumn="0" w:noHBand="0" w:noVBand="1"/>
        </w:tblPrEx>
        <w:trPr>
          <w:cantSplit/>
          <w:trHeight w:val="451"/>
          <w:tblHeader/>
          <w:jc w:val="center"/>
        </w:trPr>
        <w:tc>
          <w:tcPr>
            <w:tcW w:w="11194" w:type="dxa"/>
            <w:gridSpan w:val="5"/>
            <w:shd w:val="clear" w:color="auto" w:fill="C6D9F1" w:themeFill="text2" w:themeFillTint="33"/>
            <w:vAlign w:val="center"/>
          </w:tcPr>
          <w:p w14:paraId="78DD7C30" w14:textId="77777777" w:rsidR="008D01FF" w:rsidRPr="00873D55" w:rsidRDefault="008D01FF" w:rsidP="00412D3A">
            <w:pPr>
              <w:jc w:val="center"/>
            </w:pPr>
            <w:r w:rsidRPr="00412D3A">
              <w:rPr>
                <w:b/>
                <w:sz w:val="18"/>
                <w:szCs w:val="18"/>
                <w:lang w:val="fr-FR"/>
              </w:rPr>
              <w:t>IHO Secretariat</w:t>
            </w:r>
          </w:p>
        </w:tc>
      </w:tr>
      <w:tr w:rsidR="008D01FF" w:rsidRPr="00873D55" w14:paraId="48AE83D0" w14:textId="77777777" w:rsidTr="008D01FF">
        <w:tblPrEx>
          <w:tblLook w:val="04A0" w:firstRow="1" w:lastRow="0" w:firstColumn="1" w:lastColumn="0" w:noHBand="0" w:noVBand="1"/>
        </w:tblPrEx>
        <w:trPr>
          <w:cantSplit/>
          <w:trHeight w:val="253"/>
          <w:tblHeader/>
          <w:jc w:val="center"/>
        </w:trPr>
        <w:tc>
          <w:tcPr>
            <w:tcW w:w="442" w:type="dxa"/>
            <w:shd w:val="clear" w:color="auto" w:fill="FFFFFF" w:themeFill="background1"/>
          </w:tcPr>
          <w:p w14:paraId="5E4D98AB" w14:textId="77777777" w:rsidR="008D01FF" w:rsidRPr="00873D55" w:rsidRDefault="008D01FF" w:rsidP="008D01FF">
            <w:pPr>
              <w:rPr>
                <w:b/>
                <w:color w:val="000000" w:themeColor="text1"/>
                <w:sz w:val="18"/>
                <w:szCs w:val="18"/>
                <w:lang w:val="en-US"/>
              </w:rPr>
            </w:pPr>
          </w:p>
        </w:tc>
        <w:tc>
          <w:tcPr>
            <w:tcW w:w="2066" w:type="dxa"/>
            <w:shd w:val="clear" w:color="auto" w:fill="FFFFFF" w:themeFill="background1"/>
          </w:tcPr>
          <w:p w14:paraId="61E6CF41" w14:textId="77777777" w:rsidR="008D01FF" w:rsidRPr="00873D55" w:rsidRDefault="008D01FF" w:rsidP="008D01FF">
            <w:pPr>
              <w:rPr>
                <w:b/>
                <w:color w:val="000000" w:themeColor="text1"/>
                <w:sz w:val="18"/>
                <w:szCs w:val="18"/>
                <w:lang w:val="en-US"/>
              </w:rPr>
            </w:pPr>
            <w:r w:rsidRPr="00873D55">
              <w:rPr>
                <w:b/>
                <w:color w:val="000000" w:themeColor="text1"/>
                <w:sz w:val="18"/>
                <w:szCs w:val="18"/>
                <w:lang w:val="en-US"/>
              </w:rPr>
              <w:t>Secretary-General</w:t>
            </w:r>
          </w:p>
        </w:tc>
        <w:tc>
          <w:tcPr>
            <w:tcW w:w="2107" w:type="dxa"/>
            <w:shd w:val="clear" w:color="auto" w:fill="FFFFFF" w:themeFill="background1"/>
          </w:tcPr>
          <w:p w14:paraId="6EA9E978" w14:textId="77777777" w:rsidR="008D01FF" w:rsidRPr="00873D55" w:rsidRDefault="008D01FF" w:rsidP="008D01FF">
            <w:pPr>
              <w:rPr>
                <w:b/>
                <w:color w:val="000000" w:themeColor="text1"/>
                <w:sz w:val="18"/>
                <w:szCs w:val="18"/>
                <w:lang w:val="fr-FR"/>
              </w:rPr>
            </w:pPr>
            <w:r w:rsidRPr="00873D55">
              <w:rPr>
                <w:b/>
                <w:color w:val="000000" w:themeColor="text1"/>
                <w:sz w:val="18"/>
                <w:szCs w:val="18"/>
                <w:lang w:val="fr-FR"/>
              </w:rPr>
              <w:t>Council Secretary</w:t>
            </w:r>
          </w:p>
        </w:tc>
        <w:tc>
          <w:tcPr>
            <w:tcW w:w="3292" w:type="dxa"/>
            <w:shd w:val="clear" w:color="auto" w:fill="FFFFFF" w:themeFill="background1"/>
          </w:tcPr>
          <w:p w14:paraId="076EA046" w14:textId="77777777" w:rsidR="008D01FF" w:rsidRPr="00873D55" w:rsidRDefault="008D01FF" w:rsidP="008D01FF">
            <w:pPr>
              <w:rPr>
                <w:b/>
                <w:color w:val="000000" w:themeColor="text1"/>
                <w:sz w:val="18"/>
                <w:szCs w:val="18"/>
                <w:u w:val="single"/>
              </w:rPr>
            </w:pPr>
            <w:r w:rsidRPr="00873D55">
              <w:rPr>
                <w:b/>
                <w:color w:val="000000" w:themeColor="text1"/>
                <w:sz w:val="18"/>
                <w:szCs w:val="18"/>
                <w:u w:val="single"/>
              </w:rPr>
              <w:t>Mathias JONAS</w:t>
            </w:r>
          </w:p>
        </w:tc>
        <w:tc>
          <w:tcPr>
            <w:tcW w:w="3287" w:type="dxa"/>
            <w:shd w:val="clear" w:color="auto" w:fill="FFFFFF" w:themeFill="background1"/>
          </w:tcPr>
          <w:p w14:paraId="3A0764B0" w14:textId="77777777" w:rsidR="008D01FF" w:rsidRPr="00873D55" w:rsidRDefault="008D01FF" w:rsidP="008D01FF">
            <w:pPr>
              <w:rPr>
                <w:color w:val="000000" w:themeColor="text1"/>
                <w:sz w:val="18"/>
                <w:szCs w:val="18"/>
                <w:lang w:val="en-US"/>
              </w:rPr>
            </w:pPr>
            <w:r>
              <w:rPr>
                <w:color w:val="000000" w:themeColor="text1"/>
                <w:sz w:val="18"/>
                <w:szCs w:val="18"/>
                <w:lang w:val="en-US"/>
              </w:rPr>
              <w:t>mathias.jonas</w:t>
            </w:r>
            <w:r w:rsidRPr="00873D55">
              <w:rPr>
                <w:color w:val="000000" w:themeColor="text1"/>
                <w:sz w:val="18"/>
                <w:szCs w:val="18"/>
                <w:lang w:val="en-US"/>
              </w:rPr>
              <w:t>@iho.int</w:t>
            </w:r>
          </w:p>
        </w:tc>
      </w:tr>
      <w:tr w:rsidR="008D01FF" w:rsidRPr="00873D55" w14:paraId="62ABBC22" w14:textId="77777777" w:rsidTr="008D01FF">
        <w:tblPrEx>
          <w:tblLook w:val="04A0" w:firstRow="1" w:lastRow="0" w:firstColumn="1" w:lastColumn="0" w:noHBand="0" w:noVBand="1"/>
        </w:tblPrEx>
        <w:trPr>
          <w:cantSplit/>
          <w:trHeight w:val="283"/>
          <w:tblHeader/>
          <w:jc w:val="center"/>
        </w:trPr>
        <w:tc>
          <w:tcPr>
            <w:tcW w:w="442" w:type="dxa"/>
            <w:shd w:val="clear" w:color="auto" w:fill="FFFFFF" w:themeFill="background1"/>
          </w:tcPr>
          <w:p w14:paraId="6A038E2A" w14:textId="77777777" w:rsidR="008D01FF" w:rsidRPr="00873D55" w:rsidRDefault="008D01FF" w:rsidP="008D01FF">
            <w:pPr>
              <w:rPr>
                <w:b/>
                <w:color w:val="000000" w:themeColor="text1"/>
                <w:sz w:val="18"/>
                <w:szCs w:val="18"/>
                <w:lang w:val="en-US"/>
              </w:rPr>
            </w:pPr>
          </w:p>
        </w:tc>
        <w:tc>
          <w:tcPr>
            <w:tcW w:w="2066" w:type="dxa"/>
            <w:shd w:val="clear" w:color="auto" w:fill="FFFFFF" w:themeFill="background1"/>
          </w:tcPr>
          <w:p w14:paraId="2571C5AA" w14:textId="77777777" w:rsidR="008D01FF" w:rsidRPr="00873D55" w:rsidRDefault="008D01FF" w:rsidP="008D01FF">
            <w:pPr>
              <w:rPr>
                <w:b/>
                <w:color w:val="000000" w:themeColor="text1"/>
                <w:sz w:val="18"/>
                <w:szCs w:val="18"/>
                <w:lang w:val="en-US"/>
              </w:rPr>
            </w:pPr>
            <w:r w:rsidRPr="00873D55">
              <w:rPr>
                <w:b/>
                <w:color w:val="000000" w:themeColor="text1"/>
                <w:sz w:val="18"/>
                <w:szCs w:val="18"/>
                <w:lang w:val="en-US"/>
              </w:rPr>
              <w:t>Director</w:t>
            </w:r>
          </w:p>
        </w:tc>
        <w:tc>
          <w:tcPr>
            <w:tcW w:w="2107" w:type="dxa"/>
            <w:shd w:val="clear" w:color="auto" w:fill="FFFFFF" w:themeFill="background1"/>
          </w:tcPr>
          <w:p w14:paraId="18B8CD86" w14:textId="77777777" w:rsidR="008D01FF" w:rsidRPr="00A16507" w:rsidRDefault="008D01FF" w:rsidP="008D01FF">
            <w:pPr>
              <w:rPr>
                <w:b/>
                <w:color w:val="000000" w:themeColor="text1"/>
                <w:sz w:val="18"/>
                <w:szCs w:val="18"/>
              </w:rPr>
            </w:pPr>
          </w:p>
        </w:tc>
        <w:tc>
          <w:tcPr>
            <w:tcW w:w="3292" w:type="dxa"/>
            <w:shd w:val="clear" w:color="auto" w:fill="FFFFFF" w:themeFill="background1"/>
          </w:tcPr>
          <w:p w14:paraId="04B13B17" w14:textId="77777777" w:rsidR="008D01FF" w:rsidRPr="00873D55" w:rsidRDefault="008D01FF" w:rsidP="008D01FF">
            <w:pPr>
              <w:pStyle w:val="Heading2"/>
              <w:jc w:val="left"/>
              <w:rPr>
                <w:rFonts w:ascii="Times New Roman" w:hAnsi="Times New Roman"/>
                <w:color w:val="000000" w:themeColor="text1"/>
                <w:sz w:val="18"/>
                <w:szCs w:val="18"/>
              </w:rPr>
            </w:pPr>
            <w:r w:rsidRPr="00873D55">
              <w:rPr>
                <w:rFonts w:ascii="Times New Roman" w:hAnsi="Times New Roman"/>
                <w:color w:val="000000" w:themeColor="text1"/>
                <w:sz w:val="18"/>
                <w:szCs w:val="18"/>
              </w:rPr>
              <w:t>Abri KAMPFER</w:t>
            </w:r>
          </w:p>
        </w:tc>
        <w:tc>
          <w:tcPr>
            <w:tcW w:w="3287" w:type="dxa"/>
            <w:shd w:val="clear" w:color="auto" w:fill="FFFFFF" w:themeFill="background1"/>
          </w:tcPr>
          <w:p w14:paraId="1E3497AE" w14:textId="77777777" w:rsidR="008D01FF" w:rsidRPr="00873D55" w:rsidRDefault="008D01FF" w:rsidP="008D01FF">
            <w:pPr>
              <w:rPr>
                <w:color w:val="000000" w:themeColor="text1"/>
                <w:sz w:val="18"/>
                <w:szCs w:val="18"/>
                <w:lang w:val="en-US"/>
              </w:rPr>
            </w:pPr>
            <w:r>
              <w:rPr>
                <w:color w:val="000000" w:themeColor="text1"/>
                <w:sz w:val="18"/>
                <w:szCs w:val="18"/>
                <w:lang w:val="en-US"/>
              </w:rPr>
              <w:t>abri.kampfer</w:t>
            </w:r>
            <w:r w:rsidRPr="00873D55">
              <w:rPr>
                <w:color w:val="000000" w:themeColor="text1"/>
                <w:sz w:val="18"/>
                <w:szCs w:val="18"/>
                <w:lang w:val="en-US"/>
              </w:rPr>
              <w:t>@iho.int</w:t>
            </w:r>
          </w:p>
        </w:tc>
      </w:tr>
      <w:tr w:rsidR="008D01FF" w:rsidRPr="00873D55" w14:paraId="409A6970" w14:textId="77777777" w:rsidTr="008D01FF">
        <w:tblPrEx>
          <w:tblLook w:val="04A0" w:firstRow="1" w:lastRow="0" w:firstColumn="1" w:lastColumn="0" w:noHBand="0" w:noVBand="1"/>
        </w:tblPrEx>
        <w:trPr>
          <w:cantSplit/>
          <w:trHeight w:val="283"/>
          <w:tblHeader/>
          <w:jc w:val="center"/>
        </w:trPr>
        <w:tc>
          <w:tcPr>
            <w:tcW w:w="442" w:type="dxa"/>
            <w:shd w:val="clear" w:color="auto" w:fill="FFFFFF" w:themeFill="background1"/>
          </w:tcPr>
          <w:p w14:paraId="715D60F4" w14:textId="77777777" w:rsidR="008D01FF" w:rsidRPr="00873D55" w:rsidRDefault="008D01FF" w:rsidP="008D01FF">
            <w:pPr>
              <w:rPr>
                <w:b/>
                <w:color w:val="000000" w:themeColor="text1"/>
                <w:sz w:val="18"/>
                <w:szCs w:val="18"/>
                <w:lang w:val="en-US"/>
              </w:rPr>
            </w:pPr>
          </w:p>
        </w:tc>
        <w:tc>
          <w:tcPr>
            <w:tcW w:w="2066" w:type="dxa"/>
            <w:shd w:val="clear" w:color="auto" w:fill="FFFFFF" w:themeFill="background1"/>
          </w:tcPr>
          <w:p w14:paraId="265D7378" w14:textId="77777777" w:rsidR="008D01FF" w:rsidRPr="00873D55" w:rsidRDefault="008D01FF" w:rsidP="008D01FF">
            <w:pPr>
              <w:rPr>
                <w:b/>
                <w:color w:val="000000" w:themeColor="text1"/>
                <w:sz w:val="18"/>
                <w:szCs w:val="18"/>
                <w:lang w:val="en-US"/>
              </w:rPr>
            </w:pPr>
            <w:r w:rsidRPr="00873D55">
              <w:rPr>
                <w:b/>
                <w:color w:val="000000" w:themeColor="text1"/>
                <w:sz w:val="18"/>
                <w:szCs w:val="18"/>
                <w:lang w:val="en-US"/>
              </w:rPr>
              <w:t>Director</w:t>
            </w:r>
          </w:p>
        </w:tc>
        <w:tc>
          <w:tcPr>
            <w:tcW w:w="2107" w:type="dxa"/>
            <w:shd w:val="clear" w:color="auto" w:fill="FFFFFF" w:themeFill="background1"/>
          </w:tcPr>
          <w:p w14:paraId="6A237BC3" w14:textId="77777777" w:rsidR="008D01FF" w:rsidRPr="00A16507" w:rsidRDefault="008D01FF" w:rsidP="008D01FF">
            <w:pPr>
              <w:rPr>
                <w:b/>
                <w:color w:val="000000" w:themeColor="text1"/>
                <w:sz w:val="18"/>
                <w:szCs w:val="18"/>
                <w:lang w:val="en-US"/>
              </w:rPr>
            </w:pPr>
          </w:p>
        </w:tc>
        <w:tc>
          <w:tcPr>
            <w:tcW w:w="3292" w:type="dxa"/>
            <w:shd w:val="clear" w:color="auto" w:fill="FFFFFF" w:themeFill="background1"/>
          </w:tcPr>
          <w:p w14:paraId="6E4FD861" w14:textId="77777777" w:rsidR="008D01FF" w:rsidRPr="00873D55" w:rsidRDefault="008D01FF" w:rsidP="008D01FF">
            <w:pPr>
              <w:pStyle w:val="Heading2"/>
              <w:jc w:val="left"/>
              <w:rPr>
                <w:rFonts w:ascii="Times New Roman" w:hAnsi="Times New Roman"/>
                <w:color w:val="000000" w:themeColor="text1"/>
                <w:sz w:val="18"/>
                <w:szCs w:val="18"/>
              </w:rPr>
            </w:pPr>
            <w:r w:rsidRPr="00873D55">
              <w:rPr>
                <w:rFonts w:ascii="Times New Roman" w:hAnsi="Times New Roman"/>
                <w:color w:val="000000" w:themeColor="text1"/>
                <w:sz w:val="18"/>
                <w:szCs w:val="18"/>
              </w:rPr>
              <w:t>Mustafa IPTES</w:t>
            </w:r>
          </w:p>
        </w:tc>
        <w:tc>
          <w:tcPr>
            <w:tcW w:w="3287" w:type="dxa"/>
            <w:shd w:val="clear" w:color="auto" w:fill="FFFFFF" w:themeFill="background1"/>
          </w:tcPr>
          <w:p w14:paraId="082CFAB3" w14:textId="77777777" w:rsidR="008D01FF" w:rsidRPr="00873D55" w:rsidRDefault="008D01FF" w:rsidP="008D01FF">
            <w:pPr>
              <w:rPr>
                <w:color w:val="000000" w:themeColor="text1"/>
                <w:sz w:val="18"/>
                <w:szCs w:val="18"/>
                <w:lang w:val="en-US"/>
              </w:rPr>
            </w:pPr>
            <w:r>
              <w:rPr>
                <w:color w:val="000000" w:themeColor="text1"/>
                <w:sz w:val="18"/>
                <w:szCs w:val="18"/>
                <w:lang w:val="en-US"/>
              </w:rPr>
              <w:t>mustafa.iptes</w:t>
            </w:r>
            <w:r w:rsidRPr="00873D55">
              <w:rPr>
                <w:color w:val="000000" w:themeColor="text1"/>
                <w:sz w:val="18"/>
                <w:szCs w:val="18"/>
                <w:lang w:val="en-US"/>
              </w:rPr>
              <w:t>@iho.int</w:t>
            </w:r>
          </w:p>
        </w:tc>
      </w:tr>
      <w:tr w:rsidR="008D01FF" w:rsidRPr="00873D55" w14:paraId="55716FF4" w14:textId="77777777" w:rsidTr="008D01FF">
        <w:tblPrEx>
          <w:tblLook w:val="04A0" w:firstRow="1" w:lastRow="0" w:firstColumn="1" w:lastColumn="0" w:noHBand="0" w:noVBand="1"/>
        </w:tblPrEx>
        <w:trPr>
          <w:cantSplit/>
          <w:trHeight w:val="283"/>
          <w:tblHeader/>
          <w:jc w:val="center"/>
        </w:trPr>
        <w:tc>
          <w:tcPr>
            <w:tcW w:w="442" w:type="dxa"/>
            <w:shd w:val="clear" w:color="auto" w:fill="FFFFFF" w:themeFill="background1"/>
          </w:tcPr>
          <w:p w14:paraId="7ECBC14E" w14:textId="77777777" w:rsidR="008D01FF" w:rsidRPr="00873D55" w:rsidRDefault="008D01FF" w:rsidP="008D01FF">
            <w:pPr>
              <w:rPr>
                <w:b/>
                <w:color w:val="000000" w:themeColor="text1"/>
                <w:sz w:val="18"/>
                <w:szCs w:val="18"/>
                <w:lang w:val="en-US"/>
              </w:rPr>
            </w:pPr>
          </w:p>
        </w:tc>
        <w:tc>
          <w:tcPr>
            <w:tcW w:w="2066" w:type="dxa"/>
            <w:shd w:val="clear" w:color="auto" w:fill="FFFFFF" w:themeFill="background1"/>
          </w:tcPr>
          <w:p w14:paraId="69C3C272" w14:textId="77777777" w:rsidR="008D01FF" w:rsidRPr="00873D55" w:rsidRDefault="008D01FF" w:rsidP="008D01FF">
            <w:pPr>
              <w:rPr>
                <w:b/>
                <w:color w:val="000000" w:themeColor="text1"/>
                <w:sz w:val="18"/>
                <w:szCs w:val="18"/>
                <w:lang w:val="en-US"/>
              </w:rPr>
            </w:pPr>
            <w:r w:rsidRPr="00873D55">
              <w:rPr>
                <w:b/>
                <w:color w:val="000000" w:themeColor="text1"/>
                <w:sz w:val="18"/>
                <w:szCs w:val="18"/>
                <w:lang w:val="en-US"/>
              </w:rPr>
              <w:t>Assistant Director</w:t>
            </w:r>
          </w:p>
        </w:tc>
        <w:tc>
          <w:tcPr>
            <w:tcW w:w="2107" w:type="dxa"/>
            <w:shd w:val="clear" w:color="auto" w:fill="FFFFFF" w:themeFill="background1"/>
          </w:tcPr>
          <w:p w14:paraId="16078C06" w14:textId="77777777" w:rsidR="008D01FF" w:rsidRPr="00A16507" w:rsidRDefault="008D01FF" w:rsidP="008D01FF">
            <w:pPr>
              <w:rPr>
                <w:b/>
                <w:color w:val="000000" w:themeColor="text1"/>
                <w:sz w:val="18"/>
                <w:szCs w:val="18"/>
                <w:lang w:val="en-US"/>
              </w:rPr>
            </w:pPr>
            <w:r w:rsidRPr="00A16507">
              <w:rPr>
                <w:b/>
                <w:color w:val="000000" w:themeColor="text1"/>
                <w:sz w:val="18"/>
                <w:szCs w:val="18"/>
                <w:lang w:val="en-US"/>
              </w:rPr>
              <w:t>Council Assistant Sec.</w:t>
            </w:r>
          </w:p>
        </w:tc>
        <w:tc>
          <w:tcPr>
            <w:tcW w:w="3292" w:type="dxa"/>
            <w:shd w:val="clear" w:color="auto" w:fill="FFFFFF" w:themeFill="background1"/>
          </w:tcPr>
          <w:p w14:paraId="3A937847" w14:textId="77777777" w:rsidR="008D01FF" w:rsidRPr="00873D55" w:rsidRDefault="008D01FF" w:rsidP="008D01FF">
            <w:pPr>
              <w:pStyle w:val="Heading2"/>
              <w:jc w:val="left"/>
              <w:rPr>
                <w:rFonts w:ascii="Times New Roman" w:hAnsi="Times New Roman"/>
                <w:color w:val="000000" w:themeColor="text1"/>
                <w:sz w:val="18"/>
                <w:szCs w:val="18"/>
              </w:rPr>
            </w:pPr>
            <w:r w:rsidRPr="00873D55">
              <w:rPr>
                <w:rFonts w:ascii="Times New Roman" w:hAnsi="Times New Roman"/>
                <w:color w:val="000000" w:themeColor="text1"/>
                <w:sz w:val="18"/>
                <w:szCs w:val="18"/>
              </w:rPr>
              <w:t>Yves GUILLAM</w:t>
            </w:r>
          </w:p>
        </w:tc>
        <w:tc>
          <w:tcPr>
            <w:tcW w:w="3287" w:type="dxa"/>
            <w:shd w:val="clear" w:color="auto" w:fill="FFFFFF" w:themeFill="background1"/>
          </w:tcPr>
          <w:p w14:paraId="467A1B2D" w14:textId="77777777" w:rsidR="008D01FF" w:rsidRPr="00873D55" w:rsidRDefault="008D01FF" w:rsidP="008D01FF">
            <w:pPr>
              <w:rPr>
                <w:color w:val="000000" w:themeColor="text1"/>
                <w:sz w:val="18"/>
                <w:szCs w:val="18"/>
                <w:lang w:val="en-US"/>
              </w:rPr>
            </w:pPr>
            <w:r>
              <w:rPr>
                <w:color w:val="000000" w:themeColor="text1"/>
                <w:sz w:val="18"/>
                <w:szCs w:val="18"/>
                <w:lang w:val="en-US"/>
              </w:rPr>
              <w:t>yves.guillam</w:t>
            </w:r>
            <w:r w:rsidRPr="00873D55">
              <w:rPr>
                <w:color w:val="000000" w:themeColor="text1"/>
                <w:sz w:val="18"/>
                <w:szCs w:val="18"/>
                <w:lang w:val="en-US"/>
              </w:rPr>
              <w:t>@iho.int</w:t>
            </w:r>
          </w:p>
        </w:tc>
      </w:tr>
      <w:tr w:rsidR="008D01FF" w:rsidRPr="00873D55" w14:paraId="3907F84D" w14:textId="77777777" w:rsidTr="008D01FF">
        <w:tblPrEx>
          <w:tblLook w:val="04A0" w:firstRow="1" w:lastRow="0" w:firstColumn="1" w:lastColumn="0" w:noHBand="0" w:noVBand="1"/>
        </w:tblPrEx>
        <w:trPr>
          <w:cantSplit/>
          <w:trHeight w:val="283"/>
          <w:tblHeader/>
          <w:jc w:val="center"/>
        </w:trPr>
        <w:tc>
          <w:tcPr>
            <w:tcW w:w="442" w:type="dxa"/>
            <w:shd w:val="clear" w:color="auto" w:fill="FFFFFF" w:themeFill="background1"/>
          </w:tcPr>
          <w:p w14:paraId="7BE0BEFA" w14:textId="77777777" w:rsidR="008D01FF" w:rsidRPr="00873D55" w:rsidRDefault="008D01FF" w:rsidP="008D01FF">
            <w:pPr>
              <w:rPr>
                <w:b/>
                <w:color w:val="000000" w:themeColor="text1"/>
                <w:sz w:val="18"/>
                <w:szCs w:val="18"/>
                <w:lang w:val="en-US"/>
              </w:rPr>
            </w:pPr>
          </w:p>
        </w:tc>
        <w:tc>
          <w:tcPr>
            <w:tcW w:w="2066" w:type="dxa"/>
            <w:shd w:val="clear" w:color="auto" w:fill="FFFFFF" w:themeFill="background1"/>
          </w:tcPr>
          <w:p w14:paraId="780B66C4" w14:textId="77777777" w:rsidR="008D01FF" w:rsidRPr="00873D55" w:rsidRDefault="008D01FF" w:rsidP="008D01FF">
            <w:pPr>
              <w:rPr>
                <w:b/>
                <w:color w:val="000000" w:themeColor="text1"/>
                <w:sz w:val="18"/>
                <w:szCs w:val="18"/>
                <w:lang w:val="en-US"/>
              </w:rPr>
            </w:pPr>
            <w:r w:rsidRPr="00873D55">
              <w:rPr>
                <w:b/>
                <w:color w:val="000000" w:themeColor="text1"/>
                <w:sz w:val="18"/>
                <w:szCs w:val="18"/>
                <w:lang w:val="en-US"/>
              </w:rPr>
              <w:t>Staff</w:t>
            </w:r>
          </w:p>
        </w:tc>
        <w:tc>
          <w:tcPr>
            <w:tcW w:w="2107" w:type="dxa"/>
            <w:shd w:val="clear" w:color="auto" w:fill="FFFFFF" w:themeFill="background1"/>
          </w:tcPr>
          <w:p w14:paraId="68726769" w14:textId="77777777" w:rsidR="008D01FF" w:rsidRPr="00A16507" w:rsidRDefault="008D01FF" w:rsidP="008D01FF">
            <w:pPr>
              <w:rPr>
                <w:b/>
                <w:color w:val="000000" w:themeColor="text1"/>
                <w:sz w:val="18"/>
                <w:szCs w:val="18"/>
                <w:lang w:val="en-US"/>
              </w:rPr>
            </w:pPr>
          </w:p>
        </w:tc>
        <w:tc>
          <w:tcPr>
            <w:tcW w:w="3292" w:type="dxa"/>
            <w:shd w:val="clear" w:color="auto" w:fill="FFFFFF" w:themeFill="background1"/>
          </w:tcPr>
          <w:p w14:paraId="07F60AE1" w14:textId="77777777" w:rsidR="008D01FF" w:rsidRPr="00873D55" w:rsidRDefault="008D01FF" w:rsidP="008D01FF">
            <w:pPr>
              <w:pStyle w:val="Heading2"/>
              <w:jc w:val="left"/>
              <w:rPr>
                <w:rFonts w:ascii="Times New Roman" w:hAnsi="Times New Roman"/>
                <w:color w:val="000000" w:themeColor="text1"/>
                <w:sz w:val="18"/>
                <w:szCs w:val="18"/>
              </w:rPr>
            </w:pPr>
            <w:r w:rsidRPr="00873D55">
              <w:rPr>
                <w:rFonts w:ascii="Times New Roman" w:hAnsi="Times New Roman"/>
                <w:color w:val="000000" w:themeColor="text1"/>
                <w:sz w:val="18"/>
                <w:szCs w:val="18"/>
              </w:rPr>
              <w:t>Caroline FONTANILI</w:t>
            </w:r>
          </w:p>
        </w:tc>
        <w:tc>
          <w:tcPr>
            <w:tcW w:w="3287" w:type="dxa"/>
            <w:shd w:val="clear" w:color="auto" w:fill="FFFFFF" w:themeFill="background1"/>
          </w:tcPr>
          <w:p w14:paraId="050C0427" w14:textId="77777777" w:rsidR="008D01FF" w:rsidRPr="00873D55" w:rsidRDefault="008D01FF" w:rsidP="008D01FF">
            <w:pPr>
              <w:rPr>
                <w:color w:val="000000" w:themeColor="text1"/>
                <w:sz w:val="18"/>
                <w:szCs w:val="18"/>
                <w:lang w:val="en-US"/>
              </w:rPr>
            </w:pPr>
            <w:r>
              <w:rPr>
                <w:color w:val="000000" w:themeColor="text1"/>
                <w:sz w:val="18"/>
                <w:szCs w:val="18"/>
                <w:lang w:val="en-US"/>
              </w:rPr>
              <w:t>caroline.fontanili</w:t>
            </w:r>
            <w:r w:rsidRPr="00873D55">
              <w:rPr>
                <w:color w:val="000000" w:themeColor="text1"/>
                <w:sz w:val="18"/>
                <w:szCs w:val="18"/>
                <w:lang w:val="en-US"/>
              </w:rPr>
              <w:t>@iho.int</w:t>
            </w:r>
          </w:p>
        </w:tc>
      </w:tr>
    </w:tbl>
    <w:p w14:paraId="01CD7B4B" w14:textId="77777777" w:rsidR="00502372" w:rsidRDefault="00502372" w:rsidP="00BB2FA2">
      <w:pPr>
        <w:spacing w:line="276" w:lineRule="auto"/>
        <w:jc w:val="both"/>
        <w:rPr>
          <w:lang w:val="en-US"/>
        </w:rPr>
      </w:pPr>
    </w:p>
    <w:p w14:paraId="42FF8D24" w14:textId="77777777" w:rsidR="00502372" w:rsidRDefault="00502372" w:rsidP="00502372">
      <w:pPr>
        <w:rPr>
          <w:lang w:val="en-US"/>
        </w:rPr>
        <w:sectPr w:rsidR="00502372" w:rsidSect="00502372">
          <w:footerReference w:type="default" r:id="rId57"/>
          <w:pgSz w:w="11907" w:h="16840" w:code="9"/>
          <w:pgMar w:top="1227" w:right="1134" w:bottom="1134" w:left="1134" w:header="720" w:footer="387" w:gutter="0"/>
          <w:cols w:space="720"/>
          <w:noEndnote/>
        </w:sectPr>
      </w:pPr>
    </w:p>
    <w:p w14:paraId="60D66DF4" w14:textId="77777777" w:rsidR="00297CFD" w:rsidRDefault="00297CFD" w:rsidP="00BB2FA2">
      <w:pPr>
        <w:spacing w:line="276" w:lineRule="auto"/>
        <w:jc w:val="both"/>
        <w:rPr>
          <w:lang w:val="en-US"/>
        </w:rPr>
      </w:pPr>
    </w:p>
    <w:p w14:paraId="165E733F" w14:textId="77777777" w:rsidR="00777FEB" w:rsidRPr="00777FEB" w:rsidRDefault="00777FEB" w:rsidP="00777FEB">
      <w:pPr>
        <w:spacing w:before="120" w:after="120"/>
        <w:jc w:val="center"/>
        <w:rPr>
          <w:rFonts w:eastAsia="Times New Roman"/>
          <w:b/>
          <w:caps/>
          <w:sz w:val="22"/>
          <w:szCs w:val="22"/>
          <w:lang w:eastAsia="ko-KR"/>
        </w:rPr>
      </w:pPr>
      <w:bookmarkStart w:id="3" w:name="C2_AnnexB"/>
      <w:bookmarkStart w:id="4" w:name="OLE_LINK1"/>
      <w:bookmarkEnd w:id="3"/>
      <w:r w:rsidRPr="00777FEB">
        <w:rPr>
          <w:rFonts w:eastAsia="Times New Roman"/>
          <w:b/>
          <w:caps/>
          <w:sz w:val="22"/>
          <w:szCs w:val="22"/>
          <w:lang w:eastAsia="ko-KR"/>
        </w:rPr>
        <w:t>2</w:t>
      </w:r>
      <w:r w:rsidRPr="00777FEB">
        <w:rPr>
          <w:rFonts w:eastAsia="Times New Roman"/>
          <w:b/>
          <w:caps/>
          <w:sz w:val="22"/>
          <w:szCs w:val="22"/>
          <w:vertAlign w:val="superscript"/>
          <w:lang w:eastAsia="ko-KR"/>
        </w:rPr>
        <w:t>ND</w:t>
      </w:r>
      <w:r w:rsidRPr="00777FEB">
        <w:rPr>
          <w:rFonts w:eastAsia="Times New Roman"/>
          <w:b/>
          <w:caps/>
          <w:sz w:val="22"/>
          <w:szCs w:val="22"/>
          <w:lang w:eastAsia="ko-KR"/>
        </w:rPr>
        <w:t xml:space="preserve"> </w:t>
      </w:r>
      <w:r w:rsidRPr="00777FEB">
        <w:rPr>
          <w:rFonts w:eastAsia="Times New Roman"/>
          <w:b/>
          <w:caps/>
          <w:sz w:val="22"/>
          <w:szCs w:val="22"/>
          <w:lang w:eastAsia="fr-FR"/>
        </w:rPr>
        <w:t>Meeting</w:t>
      </w:r>
      <w:r w:rsidRPr="00777FEB">
        <w:rPr>
          <w:rFonts w:eastAsia="Times New Roman"/>
          <w:b/>
          <w:caps/>
          <w:sz w:val="22"/>
          <w:szCs w:val="22"/>
          <w:lang w:eastAsia="ko-KR"/>
        </w:rPr>
        <w:t xml:space="preserve"> of THE iho council</w:t>
      </w:r>
    </w:p>
    <w:p w14:paraId="407800F1" w14:textId="77777777" w:rsidR="00777FEB" w:rsidRPr="00777FEB" w:rsidRDefault="00777FEB" w:rsidP="00777FEB">
      <w:pPr>
        <w:keepNext/>
        <w:spacing w:before="120" w:after="120"/>
        <w:jc w:val="center"/>
        <w:outlineLvl w:val="1"/>
        <w:rPr>
          <w:rFonts w:eastAsia="Times New Roman"/>
          <w:b/>
          <w:sz w:val="22"/>
          <w:szCs w:val="22"/>
          <w:u w:val="single"/>
          <w:lang w:eastAsia="ko-KR"/>
        </w:rPr>
      </w:pPr>
      <w:r w:rsidRPr="00777FEB">
        <w:rPr>
          <w:rFonts w:eastAsia="Times New Roman"/>
          <w:b/>
          <w:bCs/>
          <w:sz w:val="22"/>
          <w:szCs w:val="22"/>
          <w:lang w:eastAsia="ko-KR"/>
        </w:rPr>
        <w:t>London, UK, 9</w:t>
      </w:r>
      <w:r w:rsidRPr="00777FEB">
        <w:rPr>
          <w:rFonts w:eastAsia="SimSun"/>
          <w:b/>
          <w:bCs/>
          <w:sz w:val="22"/>
          <w:szCs w:val="22"/>
          <w:lang w:eastAsia="fr-FR"/>
        </w:rPr>
        <w:t xml:space="preserve">-11 </w:t>
      </w:r>
      <w:r w:rsidRPr="00777FEB">
        <w:rPr>
          <w:rFonts w:eastAsia="Times New Roman"/>
          <w:b/>
          <w:bCs/>
          <w:sz w:val="22"/>
          <w:szCs w:val="22"/>
          <w:lang w:eastAsia="ko-KR"/>
        </w:rPr>
        <w:t>October</w:t>
      </w:r>
      <w:r w:rsidRPr="00777FEB">
        <w:rPr>
          <w:rFonts w:eastAsia="SimSun"/>
          <w:b/>
          <w:bCs/>
          <w:sz w:val="22"/>
          <w:szCs w:val="22"/>
          <w:lang w:eastAsia="fr-FR"/>
        </w:rPr>
        <w:t xml:space="preserve"> 2018</w:t>
      </w:r>
    </w:p>
    <w:p w14:paraId="56C8FB36" w14:textId="77777777" w:rsidR="00777FEB" w:rsidRPr="00777FEB" w:rsidRDefault="00777FEB" w:rsidP="00777FEB">
      <w:pPr>
        <w:keepNext/>
        <w:spacing w:before="120" w:after="120"/>
        <w:jc w:val="center"/>
        <w:outlineLvl w:val="1"/>
        <w:rPr>
          <w:rFonts w:eastAsia="SimSun"/>
          <w:b/>
          <w:sz w:val="22"/>
          <w:szCs w:val="22"/>
          <w:u w:val="single"/>
          <w:lang w:eastAsia="fr-FR"/>
        </w:rPr>
      </w:pPr>
    </w:p>
    <w:p w14:paraId="775A2267" w14:textId="67E5B5EA" w:rsidR="00777FEB" w:rsidRPr="00777FEB" w:rsidRDefault="00777FEB" w:rsidP="00777FEB">
      <w:pPr>
        <w:keepNext/>
        <w:jc w:val="center"/>
        <w:outlineLvl w:val="0"/>
        <w:rPr>
          <w:rFonts w:eastAsia="Times New Roman"/>
          <w:b/>
          <w:bCs/>
          <w:sz w:val="22"/>
          <w:szCs w:val="22"/>
          <w:lang w:eastAsia="fr-FR"/>
        </w:rPr>
      </w:pPr>
      <w:r w:rsidRPr="00777FEB">
        <w:rPr>
          <w:rFonts w:eastAsia="Times New Roman"/>
          <w:b/>
          <w:bCs/>
          <w:sz w:val="22"/>
          <w:szCs w:val="22"/>
          <w:lang w:eastAsia="fr-FR"/>
        </w:rPr>
        <w:t xml:space="preserve">AGENDA </w:t>
      </w:r>
    </w:p>
    <w:p w14:paraId="49002AE5" w14:textId="77777777" w:rsidR="00777FEB" w:rsidRPr="00777FEB" w:rsidRDefault="00777FEB" w:rsidP="00777FEB">
      <w:pPr>
        <w:spacing w:before="120" w:after="120"/>
        <w:jc w:val="both"/>
        <w:rPr>
          <w:rFonts w:eastAsia="Times New Roman"/>
          <w:sz w:val="22"/>
          <w:szCs w:val="22"/>
          <w:lang w:val="en-US" w:eastAsia="fr-FR"/>
        </w:rPr>
      </w:pPr>
    </w:p>
    <w:p w14:paraId="267A6B29" w14:textId="77777777" w:rsidR="00777FEB" w:rsidRPr="00777FEB" w:rsidRDefault="00777FEB" w:rsidP="00777FEB">
      <w:pPr>
        <w:spacing w:before="120" w:after="120"/>
        <w:jc w:val="both"/>
        <w:rPr>
          <w:rFonts w:eastAsia="Times New Roman"/>
          <w:sz w:val="22"/>
          <w:szCs w:val="22"/>
          <w:lang w:val="en-US" w:eastAsia="fr-FR"/>
        </w:rPr>
      </w:pPr>
      <w:r w:rsidRPr="00777FEB">
        <w:rPr>
          <w:rFonts w:eastAsia="Times New Roman"/>
          <w:b/>
          <w:sz w:val="22"/>
          <w:szCs w:val="22"/>
          <w:lang w:val="en-US" w:eastAsia="fr-FR"/>
        </w:rPr>
        <w:t>Reference</w:t>
      </w:r>
      <w:r w:rsidRPr="00777FEB">
        <w:rPr>
          <w:rFonts w:eastAsia="Times New Roman"/>
          <w:sz w:val="22"/>
          <w:szCs w:val="22"/>
          <w:lang w:val="en-US" w:eastAsia="fr-FR"/>
        </w:rPr>
        <w:t>:</w:t>
      </w:r>
      <w:r w:rsidRPr="00777FEB">
        <w:rPr>
          <w:rFonts w:eastAsia="Times New Roman"/>
          <w:sz w:val="22"/>
          <w:szCs w:val="22"/>
          <w:lang w:val="en-US" w:eastAsia="fr-FR"/>
        </w:rPr>
        <w:tab/>
        <w:t>Rule 8 of the Rules of Procedure of the Council</w:t>
      </w:r>
    </w:p>
    <w:p w14:paraId="416DC0D0" w14:textId="77777777" w:rsidR="00777FEB" w:rsidRPr="00777FEB" w:rsidRDefault="00777FEB" w:rsidP="00777FEB">
      <w:pPr>
        <w:spacing w:before="120" w:after="120"/>
        <w:jc w:val="both"/>
        <w:rPr>
          <w:rFonts w:eastAsia="Times New Roman"/>
          <w:sz w:val="22"/>
          <w:szCs w:val="22"/>
          <w:lang w:val="en-US" w:eastAsia="fr-FR"/>
        </w:rPr>
      </w:pPr>
    </w:p>
    <w:p w14:paraId="2A8AB8E4" w14:textId="77777777" w:rsidR="00777FEB" w:rsidRPr="00777FEB" w:rsidRDefault="00777FEB" w:rsidP="00777FEB">
      <w:pPr>
        <w:widowControl w:val="0"/>
        <w:numPr>
          <w:ilvl w:val="0"/>
          <w:numId w:val="13"/>
        </w:numPr>
        <w:autoSpaceDE w:val="0"/>
        <w:autoSpaceDN w:val="0"/>
        <w:spacing w:before="120" w:after="120" w:line="276" w:lineRule="auto"/>
        <w:ind w:left="567" w:hanging="567"/>
        <w:jc w:val="both"/>
        <w:rPr>
          <w:rFonts w:eastAsia="Calibri"/>
          <w:b/>
          <w:caps/>
          <w:sz w:val="22"/>
          <w:szCs w:val="22"/>
          <w:lang w:eastAsia="fr-FR"/>
        </w:rPr>
      </w:pPr>
      <w:r w:rsidRPr="00777FEB">
        <w:rPr>
          <w:rFonts w:eastAsia="Calibri"/>
          <w:b/>
          <w:caps/>
          <w:sz w:val="22"/>
          <w:szCs w:val="22"/>
          <w:lang w:eastAsia="fr-FR"/>
        </w:rPr>
        <w:t>Opening</w:t>
      </w:r>
    </w:p>
    <w:p w14:paraId="26E3C7B0" w14:textId="77777777" w:rsidR="00777FEB" w:rsidRPr="00777FEB" w:rsidRDefault="00777FEB" w:rsidP="00777FEB">
      <w:pPr>
        <w:widowControl w:val="0"/>
        <w:numPr>
          <w:ilvl w:val="1"/>
          <w:numId w:val="13"/>
        </w:numPr>
        <w:autoSpaceDE w:val="0"/>
        <w:autoSpaceDN w:val="0"/>
        <w:spacing w:before="120" w:after="120" w:line="276" w:lineRule="auto"/>
        <w:ind w:left="1134" w:hanging="567"/>
        <w:jc w:val="both"/>
        <w:rPr>
          <w:rFonts w:eastAsia="Calibri"/>
          <w:sz w:val="22"/>
          <w:szCs w:val="22"/>
          <w:lang w:eastAsia="fr-FR"/>
        </w:rPr>
      </w:pPr>
      <w:r w:rsidRPr="00777FEB">
        <w:rPr>
          <w:rFonts w:eastAsia="Calibri"/>
          <w:sz w:val="22"/>
          <w:szCs w:val="22"/>
          <w:lang w:eastAsia="fr-FR"/>
        </w:rPr>
        <w:t>Opening remarks and introductions</w:t>
      </w:r>
    </w:p>
    <w:p w14:paraId="0B708202" w14:textId="77777777" w:rsidR="00777FEB" w:rsidRPr="00777FEB" w:rsidRDefault="00777FEB" w:rsidP="00777FEB">
      <w:pPr>
        <w:widowControl w:val="0"/>
        <w:numPr>
          <w:ilvl w:val="1"/>
          <w:numId w:val="13"/>
        </w:numPr>
        <w:autoSpaceDE w:val="0"/>
        <w:autoSpaceDN w:val="0"/>
        <w:spacing w:before="120" w:after="120" w:line="276" w:lineRule="auto"/>
        <w:ind w:left="1134" w:hanging="567"/>
        <w:jc w:val="both"/>
        <w:rPr>
          <w:rFonts w:eastAsia="Calibri"/>
          <w:sz w:val="22"/>
          <w:szCs w:val="22"/>
          <w:lang w:eastAsia="fr-FR"/>
        </w:rPr>
      </w:pPr>
      <w:r w:rsidRPr="00777FEB">
        <w:rPr>
          <w:rFonts w:eastAsia="Calibri"/>
          <w:sz w:val="22"/>
          <w:szCs w:val="22"/>
          <w:lang w:eastAsia="fr-FR"/>
        </w:rPr>
        <w:t>Adoption of the agenda</w:t>
      </w:r>
    </w:p>
    <w:p w14:paraId="76383CBF" w14:textId="77777777" w:rsidR="00777FEB" w:rsidRPr="00777FEB" w:rsidRDefault="00777FEB" w:rsidP="00777FEB">
      <w:pPr>
        <w:widowControl w:val="0"/>
        <w:numPr>
          <w:ilvl w:val="1"/>
          <w:numId w:val="13"/>
        </w:numPr>
        <w:autoSpaceDE w:val="0"/>
        <w:autoSpaceDN w:val="0"/>
        <w:spacing w:before="120" w:after="120" w:line="276" w:lineRule="auto"/>
        <w:ind w:left="1134" w:hanging="567"/>
        <w:jc w:val="both"/>
        <w:rPr>
          <w:rFonts w:eastAsia="Calibri"/>
          <w:sz w:val="22"/>
          <w:szCs w:val="22"/>
          <w:lang w:eastAsia="fr-FR"/>
        </w:rPr>
      </w:pPr>
      <w:r w:rsidRPr="00777FEB">
        <w:rPr>
          <w:rFonts w:eastAsia="Calibri"/>
          <w:sz w:val="22"/>
          <w:szCs w:val="22"/>
          <w:lang w:eastAsia="fr-FR"/>
        </w:rPr>
        <w:t>Administrative arrangements</w:t>
      </w:r>
    </w:p>
    <w:p w14:paraId="667F6A2A" w14:textId="77777777" w:rsidR="00777FEB" w:rsidRPr="00777FEB" w:rsidRDefault="00777FEB" w:rsidP="00777FEB">
      <w:pPr>
        <w:widowControl w:val="0"/>
        <w:numPr>
          <w:ilvl w:val="1"/>
          <w:numId w:val="13"/>
        </w:numPr>
        <w:autoSpaceDE w:val="0"/>
        <w:autoSpaceDN w:val="0"/>
        <w:spacing w:before="120" w:after="120" w:line="276" w:lineRule="auto"/>
        <w:ind w:left="1134" w:hanging="567"/>
        <w:jc w:val="both"/>
        <w:rPr>
          <w:rFonts w:eastAsia="Calibri"/>
          <w:sz w:val="22"/>
          <w:szCs w:val="22"/>
          <w:lang w:eastAsia="fr-FR"/>
        </w:rPr>
      </w:pPr>
      <w:r w:rsidRPr="00777FEB">
        <w:rPr>
          <w:rFonts w:eastAsia="Calibri"/>
          <w:sz w:val="22"/>
          <w:szCs w:val="22"/>
          <w:lang w:eastAsia="fr-FR"/>
        </w:rPr>
        <w:t>Red Book (comments to be considered under relevant agenda items)</w:t>
      </w:r>
    </w:p>
    <w:p w14:paraId="4118B3FC" w14:textId="77777777" w:rsidR="00777FEB" w:rsidRPr="00777FEB" w:rsidRDefault="00777FEB" w:rsidP="00777FEB">
      <w:pPr>
        <w:widowControl w:val="0"/>
        <w:numPr>
          <w:ilvl w:val="0"/>
          <w:numId w:val="13"/>
        </w:numPr>
        <w:autoSpaceDE w:val="0"/>
        <w:autoSpaceDN w:val="0"/>
        <w:spacing w:before="240" w:after="120" w:line="276" w:lineRule="auto"/>
        <w:ind w:left="567" w:hanging="567"/>
        <w:jc w:val="both"/>
        <w:rPr>
          <w:rFonts w:eastAsia="Calibri"/>
          <w:b/>
          <w:caps/>
          <w:sz w:val="22"/>
          <w:szCs w:val="22"/>
          <w:lang w:eastAsia="fr-FR"/>
        </w:rPr>
      </w:pPr>
      <w:r w:rsidRPr="00777FEB">
        <w:rPr>
          <w:rFonts w:eastAsia="Calibri"/>
          <w:b/>
          <w:caps/>
          <w:sz w:val="22"/>
          <w:szCs w:val="22"/>
          <w:lang w:eastAsia="fr-FR"/>
        </w:rPr>
        <w:t>items REQUESTED BY the 1</w:t>
      </w:r>
      <w:r w:rsidRPr="00777FEB">
        <w:rPr>
          <w:rFonts w:eastAsia="Calibri"/>
          <w:b/>
          <w:caps/>
          <w:sz w:val="22"/>
          <w:szCs w:val="22"/>
          <w:vertAlign w:val="superscript"/>
          <w:lang w:eastAsia="fr-FR"/>
        </w:rPr>
        <w:t>st</w:t>
      </w:r>
      <w:r w:rsidRPr="00777FEB">
        <w:rPr>
          <w:rFonts w:eastAsia="Calibri"/>
          <w:b/>
          <w:caps/>
          <w:sz w:val="22"/>
          <w:szCs w:val="22"/>
          <w:lang w:eastAsia="fr-FR"/>
        </w:rPr>
        <w:t xml:space="preserve"> IHO Assembly</w:t>
      </w:r>
    </w:p>
    <w:p w14:paraId="6BBDA582" w14:textId="77777777" w:rsidR="00777FEB" w:rsidRPr="00777FEB" w:rsidRDefault="00777FEB" w:rsidP="00777FEB">
      <w:pPr>
        <w:widowControl w:val="0"/>
        <w:numPr>
          <w:ilvl w:val="1"/>
          <w:numId w:val="13"/>
        </w:numPr>
        <w:autoSpaceDE w:val="0"/>
        <w:autoSpaceDN w:val="0"/>
        <w:spacing w:before="120" w:after="120" w:line="276" w:lineRule="auto"/>
        <w:ind w:left="1134" w:hanging="567"/>
        <w:jc w:val="both"/>
        <w:rPr>
          <w:rFonts w:eastAsia="Calibri"/>
          <w:spacing w:val="-4"/>
          <w:sz w:val="22"/>
          <w:szCs w:val="22"/>
          <w:lang w:eastAsia="fr-FR"/>
        </w:rPr>
      </w:pPr>
      <w:r w:rsidRPr="00777FEB">
        <w:rPr>
          <w:rFonts w:eastAsia="Calibri"/>
          <w:spacing w:val="-4"/>
          <w:sz w:val="22"/>
          <w:szCs w:val="22"/>
          <w:lang w:eastAsia="fr-FR"/>
        </w:rPr>
        <w:t xml:space="preserve">Revision of the IHO Strategic Plan </w:t>
      </w:r>
      <w:r w:rsidRPr="00777FEB">
        <w:rPr>
          <w:rFonts w:eastAsia="Calibri"/>
          <w:i/>
          <w:spacing w:val="-4"/>
          <w:sz w:val="22"/>
          <w:szCs w:val="22"/>
          <w:lang w:eastAsia="fr-FR"/>
        </w:rPr>
        <w:t>(to be considered under Agenda Item 6)</w:t>
      </w:r>
    </w:p>
    <w:p w14:paraId="658359B2" w14:textId="77777777" w:rsidR="00777FEB" w:rsidRPr="00777FEB" w:rsidRDefault="00777FEB" w:rsidP="00777FEB">
      <w:pPr>
        <w:widowControl w:val="0"/>
        <w:numPr>
          <w:ilvl w:val="1"/>
          <w:numId w:val="13"/>
        </w:numPr>
        <w:autoSpaceDE w:val="0"/>
        <w:autoSpaceDN w:val="0"/>
        <w:spacing w:before="120" w:after="120" w:line="276" w:lineRule="auto"/>
        <w:ind w:left="1134" w:hanging="567"/>
        <w:jc w:val="both"/>
        <w:rPr>
          <w:rFonts w:eastAsia="Calibri"/>
          <w:sz w:val="22"/>
          <w:szCs w:val="22"/>
          <w:lang w:eastAsia="fr-FR"/>
        </w:rPr>
      </w:pPr>
      <w:r w:rsidRPr="00777FEB">
        <w:rPr>
          <w:rFonts w:eastAsia="Calibri"/>
          <w:sz w:val="22"/>
          <w:szCs w:val="22"/>
          <w:lang w:eastAsia="fr-FR"/>
        </w:rPr>
        <w:t xml:space="preserve">Revision of the IHO Resolution 2/2007 (Decision A1/12) </w:t>
      </w:r>
      <w:r w:rsidRPr="00777FEB">
        <w:rPr>
          <w:rFonts w:eastAsia="Calibri"/>
          <w:i/>
          <w:spacing w:val="-4"/>
          <w:sz w:val="22"/>
          <w:szCs w:val="22"/>
          <w:lang w:eastAsia="fr-FR"/>
        </w:rPr>
        <w:t>(to be considered under Agenda Item 4, HSSC&amp;IRCC Reports)</w:t>
      </w:r>
    </w:p>
    <w:p w14:paraId="7B14EA09" w14:textId="77777777" w:rsidR="00777FEB" w:rsidRPr="00777FEB" w:rsidRDefault="00777FEB" w:rsidP="00777FEB">
      <w:pPr>
        <w:widowControl w:val="0"/>
        <w:numPr>
          <w:ilvl w:val="1"/>
          <w:numId w:val="13"/>
        </w:numPr>
        <w:autoSpaceDE w:val="0"/>
        <w:autoSpaceDN w:val="0"/>
        <w:spacing w:before="120" w:after="120" w:line="276" w:lineRule="auto"/>
        <w:ind w:left="1134" w:hanging="567"/>
        <w:jc w:val="both"/>
        <w:rPr>
          <w:rFonts w:eastAsia="Calibri"/>
          <w:sz w:val="22"/>
          <w:szCs w:val="22"/>
          <w:lang w:eastAsia="fr-FR"/>
        </w:rPr>
      </w:pPr>
      <w:r w:rsidRPr="00777FEB">
        <w:rPr>
          <w:rFonts w:eastAsia="Calibri"/>
          <w:sz w:val="22"/>
          <w:szCs w:val="22"/>
          <w:lang w:eastAsia="fr-FR"/>
        </w:rPr>
        <w:t>Revision of the IHO Resolution 1/2005</w:t>
      </w:r>
      <w:r w:rsidRPr="00777FEB">
        <w:rPr>
          <w:rFonts w:eastAsia="Times New Roman"/>
          <w:sz w:val="22"/>
          <w:szCs w:val="22"/>
          <w:lang w:eastAsia="ko-KR"/>
        </w:rPr>
        <w:t xml:space="preserve"> </w:t>
      </w:r>
      <w:r w:rsidRPr="00777FEB">
        <w:rPr>
          <w:rFonts w:eastAsia="Calibri"/>
          <w:sz w:val="22"/>
          <w:szCs w:val="22"/>
          <w:lang w:eastAsia="fr-FR"/>
        </w:rPr>
        <w:t xml:space="preserve">(Decision A1/19) </w:t>
      </w:r>
      <w:r w:rsidRPr="00777FEB">
        <w:rPr>
          <w:rFonts w:eastAsia="Calibri"/>
          <w:i/>
          <w:spacing w:val="-4"/>
          <w:sz w:val="22"/>
          <w:szCs w:val="22"/>
          <w:lang w:eastAsia="fr-FR"/>
        </w:rPr>
        <w:t>(to be considered under Agenda Item 4, IRCC Report)</w:t>
      </w:r>
    </w:p>
    <w:p w14:paraId="6C635C72" w14:textId="77777777" w:rsidR="00777FEB" w:rsidRPr="00777FEB" w:rsidRDefault="00777FEB" w:rsidP="00777FEB">
      <w:pPr>
        <w:widowControl w:val="0"/>
        <w:numPr>
          <w:ilvl w:val="1"/>
          <w:numId w:val="13"/>
        </w:numPr>
        <w:autoSpaceDE w:val="0"/>
        <w:autoSpaceDN w:val="0"/>
        <w:spacing w:before="120" w:after="120" w:line="276" w:lineRule="auto"/>
        <w:ind w:left="1134" w:hanging="567"/>
        <w:jc w:val="both"/>
        <w:rPr>
          <w:rFonts w:eastAsia="Calibri"/>
          <w:sz w:val="22"/>
          <w:szCs w:val="22"/>
          <w:lang w:eastAsia="fr-FR"/>
        </w:rPr>
      </w:pPr>
      <w:r w:rsidRPr="00777FEB">
        <w:rPr>
          <w:rFonts w:eastAsia="Calibri"/>
          <w:sz w:val="22"/>
          <w:szCs w:val="22"/>
          <w:lang w:eastAsia="fr-FR"/>
        </w:rPr>
        <w:t>Revision of the IHO Resolution 2/1997</w:t>
      </w:r>
      <w:r w:rsidRPr="00777FEB">
        <w:rPr>
          <w:rFonts w:eastAsia="Times New Roman"/>
          <w:sz w:val="22"/>
          <w:szCs w:val="22"/>
          <w:lang w:eastAsia="ko-KR"/>
        </w:rPr>
        <w:t xml:space="preserve"> </w:t>
      </w:r>
      <w:r w:rsidRPr="00777FEB">
        <w:rPr>
          <w:rFonts w:eastAsia="Calibri"/>
          <w:sz w:val="22"/>
          <w:szCs w:val="22"/>
          <w:lang w:eastAsia="fr-FR"/>
        </w:rPr>
        <w:t xml:space="preserve">(Decision A1/05) </w:t>
      </w:r>
      <w:r w:rsidRPr="00777FEB">
        <w:rPr>
          <w:rFonts w:eastAsia="Calibri"/>
          <w:i/>
          <w:spacing w:val="-4"/>
          <w:sz w:val="22"/>
          <w:szCs w:val="22"/>
          <w:lang w:eastAsia="fr-FR"/>
        </w:rPr>
        <w:t>(to be considered under Agenda Item 4, IRCC Report)</w:t>
      </w:r>
    </w:p>
    <w:p w14:paraId="3ADE60F3" w14:textId="77777777" w:rsidR="00777FEB" w:rsidRPr="00777FEB" w:rsidRDefault="00777FEB" w:rsidP="00777FEB">
      <w:pPr>
        <w:widowControl w:val="0"/>
        <w:numPr>
          <w:ilvl w:val="0"/>
          <w:numId w:val="13"/>
        </w:numPr>
        <w:autoSpaceDE w:val="0"/>
        <w:autoSpaceDN w:val="0"/>
        <w:spacing w:before="240" w:after="120" w:line="276" w:lineRule="auto"/>
        <w:ind w:left="567" w:hanging="567"/>
        <w:jc w:val="both"/>
        <w:rPr>
          <w:rFonts w:eastAsia="Calibri"/>
          <w:b/>
          <w:caps/>
          <w:sz w:val="22"/>
          <w:szCs w:val="22"/>
          <w:lang w:eastAsia="fr-FR"/>
        </w:rPr>
      </w:pPr>
      <w:r w:rsidRPr="00777FEB">
        <w:rPr>
          <w:rFonts w:eastAsia="Calibri"/>
          <w:b/>
          <w:caps/>
          <w:sz w:val="22"/>
          <w:szCs w:val="22"/>
          <w:lang w:eastAsia="fr-FR"/>
        </w:rPr>
        <w:t>items REQUESTED BY the 1</w:t>
      </w:r>
      <w:r w:rsidRPr="00777FEB">
        <w:rPr>
          <w:rFonts w:eastAsia="Calibri"/>
          <w:b/>
          <w:caps/>
          <w:sz w:val="22"/>
          <w:szCs w:val="22"/>
          <w:vertAlign w:val="superscript"/>
          <w:lang w:eastAsia="fr-FR"/>
        </w:rPr>
        <w:t>ST</w:t>
      </w:r>
      <w:r w:rsidRPr="00777FEB">
        <w:rPr>
          <w:rFonts w:eastAsia="Calibri"/>
          <w:b/>
          <w:caps/>
          <w:sz w:val="22"/>
          <w:szCs w:val="22"/>
          <w:lang w:eastAsia="fr-FR"/>
        </w:rPr>
        <w:t xml:space="preserve"> IHO COUNCIL</w:t>
      </w:r>
    </w:p>
    <w:p w14:paraId="003A1489" w14:textId="77777777" w:rsidR="00777FEB" w:rsidRPr="00777FEB" w:rsidRDefault="00777FEB" w:rsidP="00777FEB">
      <w:pPr>
        <w:widowControl w:val="0"/>
        <w:numPr>
          <w:ilvl w:val="1"/>
          <w:numId w:val="13"/>
        </w:numPr>
        <w:autoSpaceDE w:val="0"/>
        <w:autoSpaceDN w:val="0"/>
        <w:spacing w:before="120" w:after="120" w:line="276" w:lineRule="auto"/>
        <w:ind w:left="1134" w:hanging="567"/>
        <w:jc w:val="both"/>
        <w:rPr>
          <w:rFonts w:eastAsia="Calibri"/>
          <w:sz w:val="22"/>
          <w:szCs w:val="22"/>
          <w:lang w:eastAsia="fr-FR"/>
        </w:rPr>
      </w:pPr>
      <w:r w:rsidRPr="00777FEB">
        <w:rPr>
          <w:rFonts w:eastAsia="Calibri"/>
          <w:sz w:val="22"/>
          <w:szCs w:val="22"/>
          <w:lang w:eastAsia="fr-FR"/>
        </w:rPr>
        <w:t>Review of the status of Decisions and Actions from C-1</w:t>
      </w:r>
    </w:p>
    <w:p w14:paraId="4F327F78" w14:textId="77777777" w:rsidR="00777FEB" w:rsidRPr="00777FEB" w:rsidRDefault="00777FEB" w:rsidP="00777FEB">
      <w:pPr>
        <w:widowControl w:val="0"/>
        <w:numPr>
          <w:ilvl w:val="0"/>
          <w:numId w:val="13"/>
        </w:numPr>
        <w:autoSpaceDE w:val="0"/>
        <w:autoSpaceDN w:val="0"/>
        <w:spacing w:before="240" w:after="120" w:line="276" w:lineRule="auto"/>
        <w:ind w:left="567" w:hanging="567"/>
        <w:jc w:val="both"/>
        <w:rPr>
          <w:rFonts w:eastAsia="Calibri"/>
          <w:b/>
          <w:caps/>
          <w:sz w:val="22"/>
          <w:szCs w:val="22"/>
          <w:lang w:eastAsia="fr-FR"/>
        </w:rPr>
      </w:pPr>
      <w:r w:rsidRPr="00777FEB">
        <w:rPr>
          <w:rFonts w:eastAsia="Calibri"/>
          <w:b/>
          <w:caps/>
          <w:sz w:val="22"/>
          <w:szCs w:val="22"/>
          <w:lang w:eastAsia="fr-FR"/>
        </w:rPr>
        <w:t>items REQUESTED BY SUBSIDIARY ORGANS</w:t>
      </w:r>
    </w:p>
    <w:p w14:paraId="5F51052C" w14:textId="77777777" w:rsidR="00777FEB" w:rsidRPr="00777FEB" w:rsidRDefault="00777FEB" w:rsidP="00777FEB">
      <w:pPr>
        <w:widowControl w:val="0"/>
        <w:numPr>
          <w:ilvl w:val="1"/>
          <w:numId w:val="13"/>
        </w:numPr>
        <w:autoSpaceDE w:val="0"/>
        <w:autoSpaceDN w:val="0"/>
        <w:spacing w:before="120" w:after="120" w:line="276" w:lineRule="auto"/>
        <w:ind w:left="1134" w:hanging="567"/>
        <w:jc w:val="both"/>
        <w:rPr>
          <w:rFonts w:eastAsia="Calibri"/>
          <w:sz w:val="22"/>
          <w:szCs w:val="22"/>
          <w:lang w:eastAsia="fr-FR"/>
        </w:rPr>
      </w:pPr>
      <w:r w:rsidRPr="00777FEB">
        <w:rPr>
          <w:rFonts w:eastAsia="Calibri"/>
          <w:sz w:val="22"/>
          <w:szCs w:val="22"/>
          <w:lang w:eastAsia="fr-FR"/>
        </w:rPr>
        <w:t>Report and proposals from HSSC</w:t>
      </w:r>
    </w:p>
    <w:p w14:paraId="42404466" w14:textId="77777777" w:rsidR="00777FEB" w:rsidRPr="00777FEB" w:rsidRDefault="00777FEB" w:rsidP="00777FEB">
      <w:pPr>
        <w:widowControl w:val="0"/>
        <w:numPr>
          <w:ilvl w:val="1"/>
          <w:numId w:val="13"/>
        </w:numPr>
        <w:autoSpaceDE w:val="0"/>
        <w:autoSpaceDN w:val="0"/>
        <w:spacing w:before="120" w:after="120" w:line="276" w:lineRule="auto"/>
        <w:ind w:left="1134" w:hanging="567"/>
        <w:jc w:val="both"/>
        <w:rPr>
          <w:rFonts w:eastAsia="Calibri"/>
          <w:sz w:val="22"/>
          <w:szCs w:val="22"/>
          <w:lang w:eastAsia="fr-FR"/>
        </w:rPr>
      </w:pPr>
      <w:r w:rsidRPr="00777FEB">
        <w:rPr>
          <w:rFonts w:eastAsia="Calibri"/>
          <w:sz w:val="22"/>
          <w:szCs w:val="22"/>
          <w:lang w:eastAsia="fr-FR"/>
        </w:rPr>
        <w:t>Report and proposals from IRCC</w:t>
      </w:r>
    </w:p>
    <w:p w14:paraId="368CC79C" w14:textId="77777777" w:rsidR="00777FEB" w:rsidRPr="00777FEB" w:rsidRDefault="00777FEB" w:rsidP="00777FEB">
      <w:pPr>
        <w:widowControl w:val="0"/>
        <w:numPr>
          <w:ilvl w:val="1"/>
          <w:numId w:val="13"/>
        </w:numPr>
        <w:autoSpaceDE w:val="0"/>
        <w:autoSpaceDN w:val="0"/>
        <w:spacing w:before="120" w:after="120" w:line="276" w:lineRule="auto"/>
        <w:ind w:left="1134" w:hanging="567"/>
        <w:jc w:val="both"/>
        <w:rPr>
          <w:rFonts w:eastAsia="Calibri"/>
          <w:sz w:val="22"/>
          <w:szCs w:val="22"/>
          <w:lang w:eastAsia="fr-FR"/>
        </w:rPr>
      </w:pPr>
      <w:r w:rsidRPr="00777FEB">
        <w:rPr>
          <w:rFonts w:eastAsia="Calibri"/>
          <w:sz w:val="22"/>
          <w:szCs w:val="22"/>
          <w:lang w:eastAsia="fr-FR"/>
        </w:rPr>
        <w:t>Development and future provisions of S-100 products</w:t>
      </w:r>
    </w:p>
    <w:p w14:paraId="51D27B3F" w14:textId="77777777" w:rsidR="00777FEB" w:rsidRPr="00777FEB" w:rsidRDefault="00777FEB" w:rsidP="00777FEB">
      <w:pPr>
        <w:widowControl w:val="0"/>
        <w:numPr>
          <w:ilvl w:val="0"/>
          <w:numId w:val="13"/>
        </w:numPr>
        <w:autoSpaceDE w:val="0"/>
        <w:autoSpaceDN w:val="0"/>
        <w:spacing w:before="240" w:after="120" w:line="276" w:lineRule="auto"/>
        <w:ind w:left="567" w:hanging="567"/>
        <w:jc w:val="both"/>
        <w:rPr>
          <w:rFonts w:eastAsia="Calibri"/>
          <w:b/>
          <w:caps/>
          <w:sz w:val="22"/>
          <w:szCs w:val="22"/>
          <w:lang w:eastAsia="fr-FR"/>
        </w:rPr>
      </w:pPr>
      <w:r w:rsidRPr="00777FEB">
        <w:rPr>
          <w:rFonts w:eastAsia="Calibri"/>
          <w:b/>
          <w:caps/>
          <w:sz w:val="22"/>
          <w:szCs w:val="22"/>
          <w:lang w:eastAsia="fr-FR"/>
        </w:rPr>
        <w:t>IHO Annual Work Programme and Budget</w:t>
      </w:r>
    </w:p>
    <w:p w14:paraId="12CEF5FB" w14:textId="77777777" w:rsidR="00777FEB" w:rsidRPr="00777FEB" w:rsidRDefault="00777FEB" w:rsidP="00777FEB">
      <w:pPr>
        <w:widowControl w:val="0"/>
        <w:numPr>
          <w:ilvl w:val="1"/>
          <w:numId w:val="13"/>
        </w:numPr>
        <w:autoSpaceDE w:val="0"/>
        <w:autoSpaceDN w:val="0"/>
        <w:spacing w:before="120" w:after="120" w:line="276" w:lineRule="auto"/>
        <w:ind w:left="1134" w:hanging="567"/>
        <w:jc w:val="both"/>
        <w:rPr>
          <w:rFonts w:eastAsia="Calibri"/>
          <w:sz w:val="22"/>
          <w:szCs w:val="22"/>
          <w:lang w:eastAsia="fr-FR"/>
        </w:rPr>
      </w:pPr>
      <w:r w:rsidRPr="00777FEB">
        <w:rPr>
          <w:rFonts w:eastAsia="Calibri"/>
          <w:sz w:val="22"/>
          <w:szCs w:val="22"/>
          <w:lang w:eastAsia="fr-FR"/>
        </w:rPr>
        <w:t>Review of the Current Financial Status of the IHO</w:t>
      </w:r>
    </w:p>
    <w:p w14:paraId="28BF6CB6" w14:textId="77777777" w:rsidR="00777FEB" w:rsidRPr="00777FEB" w:rsidRDefault="00777FEB" w:rsidP="00777FEB">
      <w:pPr>
        <w:widowControl w:val="0"/>
        <w:numPr>
          <w:ilvl w:val="1"/>
          <w:numId w:val="13"/>
        </w:numPr>
        <w:autoSpaceDE w:val="0"/>
        <w:autoSpaceDN w:val="0"/>
        <w:spacing w:before="120" w:after="120" w:line="276" w:lineRule="auto"/>
        <w:ind w:left="1134" w:hanging="567"/>
        <w:jc w:val="both"/>
        <w:rPr>
          <w:rFonts w:eastAsia="Calibri"/>
          <w:sz w:val="22"/>
          <w:szCs w:val="22"/>
          <w:lang w:eastAsia="fr-FR"/>
        </w:rPr>
      </w:pPr>
      <w:r w:rsidRPr="00777FEB">
        <w:rPr>
          <w:rFonts w:eastAsia="Times New Roman"/>
          <w:sz w:val="22"/>
          <w:szCs w:val="22"/>
          <w:lang w:eastAsia="ko-KR"/>
        </w:rPr>
        <w:t>Proposed IHO Work Programme for 2019</w:t>
      </w:r>
    </w:p>
    <w:p w14:paraId="52BA4361" w14:textId="77777777" w:rsidR="00777FEB" w:rsidRPr="00777FEB" w:rsidRDefault="00777FEB" w:rsidP="00777FEB">
      <w:pPr>
        <w:widowControl w:val="0"/>
        <w:numPr>
          <w:ilvl w:val="1"/>
          <w:numId w:val="13"/>
        </w:numPr>
        <w:autoSpaceDE w:val="0"/>
        <w:autoSpaceDN w:val="0"/>
        <w:spacing w:before="120" w:after="120" w:line="276" w:lineRule="auto"/>
        <w:ind w:left="1134" w:hanging="567"/>
        <w:jc w:val="both"/>
        <w:rPr>
          <w:rFonts w:eastAsia="Calibri"/>
          <w:sz w:val="22"/>
          <w:szCs w:val="22"/>
          <w:lang w:eastAsia="fr-FR"/>
        </w:rPr>
      </w:pPr>
      <w:r w:rsidRPr="00777FEB">
        <w:rPr>
          <w:rFonts w:eastAsia="Calibri"/>
          <w:sz w:val="22"/>
          <w:szCs w:val="22"/>
          <w:lang w:eastAsia="fr-FR"/>
        </w:rPr>
        <w:t>Proposed IHO Budget for 2019</w:t>
      </w:r>
    </w:p>
    <w:p w14:paraId="4EB7C218" w14:textId="77777777" w:rsidR="00777FEB" w:rsidRPr="00777FEB" w:rsidRDefault="00777FEB" w:rsidP="00777FEB">
      <w:pPr>
        <w:widowControl w:val="0"/>
        <w:numPr>
          <w:ilvl w:val="0"/>
          <w:numId w:val="13"/>
        </w:numPr>
        <w:autoSpaceDE w:val="0"/>
        <w:autoSpaceDN w:val="0"/>
        <w:spacing w:before="240" w:after="120" w:line="276" w:lineRule="auto"/>
        <w:ind w:left="567" w:hanging="567"/>
        <w:jc w:val="both"/>
        <w:rPr>
          <w:rFonts w:eastAsia="Calibri"/>
          <w:b/>
          <w:caps/>
          <w:sz w:val="22"/>
          <w:szCs w:val="22"/>
          <w:lang w:eastAsia="fr-FR"/>
        </w:rPr>
      </w:pPr>
      <w:r w:rsidRPr="00777FEB">
        <w:rPr>
          <w:rFonts w:eastAsia="Calibri"/>
          <w:b/>
          <w:caps/>
          <w:sz w:val="22"/>
          <w:szCs w:val="22"/>
          <w:lang w:eastAsia="fr-FR"/>
        </w:rPr>
        <w:t>IHO Strategic plan REVIEW</w:t>
      </w:r>
    </w:p>
    <w:p w14:paraId="7A9DF519" w14:textId="77777777" w:rsidR="00777FEB" w:rsidRPr="00777FEB" w:rsidRDefault="00777FEB" w:rsidP="00777FEB">
      <w:pPr>
        <w:widowControl w:val="0"/>
        <w:numPr>
          <w:ilvl w:val="1"/>
          <w:numId w:val="13"/>
        </w:numPr>
        <w:autoSpaceDE w:val="0"/>
        <w:autoSpaceDN w:val="0"/>
        <w:spacing w:before="120" w:after="120" w:line="276" w:lineRule="auto"/>
        <w:ind w:left="1134" w:hanging="567"/>
        <w:jc w:val="both"/>
        <w:rPr>
          <w:rFonts w:eastAsia="Calibri"/>
          <w:sz w:val="22"/>
          <w:szCs w:val="22"/>
          <w:lang w:eastAsia="fr-FR"/>
        </w:rPr>
      </w:pPr>
      <w:r w:rsidRPr="00777FEB">
        <w:rPr>
          <w:rFonts w:eastAsia="Calibri"/>
          <w:sz w:val="22"/>
          <w:szCs w:val="22"/>
          <w:lang w:eastAsia="fr-FR"/>
        </w:rPr>
        <w:t>Report and Proposals from SPRWG</w:t>
      </w:r>
    </w:p>
    <w:p w14:paraId="18D0ACE1" w14:textId="77777777" w:rsidR="00777FEB" w:rsidRPr="00777FEB" w:rsidRDefault="00777FEB" w:rsidP="00777FEB">
      <w:pPr>
        <w:widowControl w:val="0"/>
        <w:autoSpaceDE w:val="0"/>
        <w:autoSpaceDN w:val="0"/>
        <w:spacing w:before="120" w:after="120" w:line="276" w:lineRule="auto"/>
        <w:ind w:left="1134"/>
        <w:jc w:val="both"/>
        <w:rPr>
          <w:rFonts w:eastAsia="Calibri"/>
          <w:sz w:val="22"/>
          <w:szCs w:val="22"/>
          <w:lang w:eastAsia="fr-FR"/>
        </w:rPr>
      </w:pPr>
    </w:p>
    <w:p w14:paraId="188503B1" w14:textId="77777777" w:rsidR="00777FEB" w:rsidRPr="00777FEB" w:rsidRDefault="00777FEB" w:rsidP="00777FEB">
      <w:pPr>
        <w:widowControl w:val="0"/>
        <w:numPr>
          <w:ilvl w:val="0"/>
          <w:numId w:val="13"/>
        </w:numPr>
        <w:autoSpaceDE w:val="0"/>
        <w:autoSpaceDN w:val="0"/>
        <w:spacing w:before="240" w:after="120" w:line="276" w:lineRule="auto"/>
        <w:ind w:left="567" w:hanging="567"/>
        <w:jc w:val="both"/>
        <w:rPr>
          <w:rFonts w:eastAsia="Calibri"/>
          <w:b/>
          <w:caps/>
          <w:sz w:val="22"/>
          <w:szCs w:val="22"/>
          <w:lang w:eastAsia="fr-FR"/>
        </w:rPr>
      </w:pPr>
      <w:r w:rsidRPr="00777FEB">
        <w:rPr>
          <w:rFonts w:eastAsia="Calibri"/>
          <w:b/>
          <w:caps/>
          <w:sz w:val="22"/>
          <w:szCs w:val="22"/>
          <w:lang w:eastAsia="fr-FR"/>
        </w:rPr>
        <w:t>OTHER items PROPOSED by a Member state or by THE secretary-general</w:t>
      </w:r>
    </w:p>
    <w:p w14:paraId="41EB4982" w14:textId="77777777" w:rsidR="00777FEB" w:rsidRPr="00777FEB" w:rsidRDefault="00777FEB" w:rsidP="00777FEB">
      <w:pPr>
        <w:widowControl w:val="0"/>
        <w:numPr>
          <w:ilvl w:val="1"/>
          <w:numId w:val="13"/>
        </w:numPr>
        <w:autoSpaceDE w:val="0"/>
        <w:autoSpaceDN w:val="0"/>
        <w:spacing w:before="120" w:after="120" w:line="276" w:lineRule="auto"/>
        <w:ind w:left="1134" w:hanging="567"/>
        <w:jc w:val="both"/>
        <w:rPr>
          <w:rFonts w:eastAsia="Calibri"/>
          <w:sz w:val="22"/>
          <w:szCs w:val="22"/>
          <w:lang w:eastAsia="fr-FR"/>
        </w:rPr>
      </w:pPr>
      <w:r w:rsidRPr="00777FEB">
        <w:rPr>
          <w:rFonts w:eastAsia="Times New Roman"/>
          <w:sz w:val="22"/>
          <w:szCs w:val="22"/>
          <w:lang w:eastAsia="ko-KR"/>
        </w:rPr>
        <w:lastRenderedPageBreak/>
        <w:t>Preparations for the triennium of IHO centenary celebrations (IHO-100)</w:t>
      </w:r>
    </w:p>
    <w:p w14:paraId="7A6FE082" w14:textId="77777777" w:rsidR="00777FEB" w:rsidRPr="00777FEB" w:rsidRDefault="00777FEB" w:rsidP="00777FEB">
      <w:pPr>
        <w:widowControl w:val="0"/>
        <w:numPr>
          <w:ilvl w:val="1"/>
          <w:numId w:val="13"/>
        </w:numPr>
        <w:autoSpaceDE w:val="0"/>
        <w:autoSpaceDN w:val="0"/>
        <w:spacing w:before="120" w:after="120" w:line="276" w:lineRule="auto"/>
        <w:ind w:left="1134" w:hanging="567"/>
        <w:jc w:val="both"/>
        <w:rPr>
          <w:rFonts w:eastAsia="Calibri"/>
          <w:sz w:val="22"/>
          <w:szCs w:val="22"/>
          <w:lang w:eastAsia="fr-FR"/>
        </w:rPr>
      </w:pPr>
      <w:r w:rsidRPr="00777FEB">
        <w:rPr>
          <w:rFonts w:eastAsia="Calibri"/>
          <w:sz w:val="22"/>
          <w:szCs w:val="22"/>
          <w:lang w:eastAsia="fr-FR"/>
        </w:rPr>
        <w:t>Overhaul of all IHO communication means and digital revamp of the International Hydrographic Review</w:t>
      </w:r>
    </w:p>
    <w:p w14:paraId="3104C4BA" w14:textId="77777777" w:rsidR="00777FEB" w:rsidRPr="00777FEB" w:rsidRDefault="00777FEB" w:rsidP="00777FEB">
      <w:pPr>
        <w:widowControl w:val="0"/>
        <w:numPr>
          <w:ilvl w:val="1"/>
          <w:numId w:val="13"/>
        </w:numPr>
        <w:autoSpaceDE w:val="0"/>
        <w:autoSpaceDN w:val="0"/>
        <w:spacing w:before="120" w:after="120" w:line="276" w:lineRule="auto"/>
        <w:ind w:left="1134" w:hanging="567"/>
        <w:jc w:val="both"/>
        <w:rPr>
          <w:rFonts w:eastAsia="Calibri"/>
          <w:sz w:val="22"/>
          <w:szCs w:val="22"/>
          <w:lang w:eastAsia="fr-FR"/>
        </w:rPr>
      </w:pPr>
      <w:r w:rsidRPr="00777FEB">
        <w:rPr>
          <w:rFonts w:eastAsia="Calibri"/>
          <w:sz w:val="22"/>
          <w:szCs w:val="22"/>
          <w:lang w:eastAsia="fr-FR"/>
        </w:rPr>
        <w:t>Establishment and future governance of the Nippon Foundation-General Bathymetric Chart of the Oceans (GEBCO) Seabed 2030 Project</w:t>
      </w:r>
    </w:p>
    <w:p w14:paraId="1EFBE3D2" w14:textId="77777777" w:rsidR="00777FEB" w:rsidRPr="00777FEB" w:rsidRDefault="00EE2E65" w:rsidP="00777FEB">
      <w:pPr>
        <w:widowControl w:val="0"/>
        <w:numPr>
          <w:ilvl w:val="1"/>
          <w:numId w:val="13"/>
        </w:numPr>
        <w:autoSpaceDE w:val="0"/>
        <w:autoSpaceDN w:val="0"/>
        <w:spacing w:before="120" w:after="120" w:line="276" w:lineRule="auto"/>
        <w:ind w:left="1134" w:hanging="567"/>
        <w:jc w:val="both"/>
        <w:rPr>
          <w:rFonts w:eastAsia="Calibri"/>
          <w:sz w:val="22"/>
          <w:szCs w:val="22"/>
          <w:lang w:eastAsia="fr-FR"/>
        </w:rPr>
      </w:pPr>
      <w:hyperlink r:id="rId58" w:history="1">
        <w:r w:rsidR="00777FEB" w:rsidRPr="00777FEB">
          <w:rPr>
            <w:rFonts w:eastAsia="Calibri"/>
            <w:sz w:val="22"/>
            <w:szCs w:val="22"/>
            <w:lang w:eastAsia="fr-FR"/>
          </w:rPr>
          <w:t>Annex C of C-1 Summary Report</w:t>
        </w:r>
      </w:hyperlink>
    </w:p>
    <w:p w14:paraId="405FB75F" w14:textId="77777777" w:rsidR="00777FEB" w:rsidRPr="00777FEB" w:rsidRDefault="00777FEB" w:rsidP="00777FEB">
      <w:pPr>
        <w:widowControl w:val="0"/>
        <w:numPr>
          <w:ilvl w:val="1"/>
          <w:numId w:val="13"/>
        </w:numPr>
        <w:autoSpaceDE w:val="0"/>
        <w:autoSpaceDN w:val="0"/>
        <w:spacing w:before="120" w:after="120" w:line="276" w:lineRule="auto"/>
        <w:ind w:left="1134" w:hanging="567"/>
        <w:jc w:val="both"/>
        <w:rPr>
          <w:rFonts w:eastAsia="Calibri"/>
          <w:sz w:val="22"/>
          <w:szCs w:val="22"/>
          <w:lang w:eastAsia="fr-FR"/>
        </w:rPr>
      </w:pPr>
      <w:r w:rsidRPr="00777FEB">
        <w:rPr>
          <w:rFonts w:eastAsia="Calibri"/>
          <w:sz w:val="22"/>
          <w:szCs w:val="22"/>
          <w:lang w:eastAsia="fr-FR"/>
        </w:rPr>
        <w:t>Recent Activities Related to Satellite-derived Bathymetry and Hydrographic Remote Sensing</w:t>
      </w:r>
    </w:p>
    <w:p w14:paraId="330A8750" w14:textId="77777777" w:rsidR="00777FEB" w:rsidRPr="00777FEB" w:rsidRDefault="00777FEB" w:rsidP="00777FEB">
      <w:pPr>
        <w:widowControl w:val="0"/>
        <w:numPr>
          <w:ilvl w:val="0"/>
          <w:numId w:val="13"/>
        </w:numPr>
        <w:autoSpaceDE w:val="0"/>
        <w:autoSpaceDN w:val="0"/>
        <w:spacing w:before="240" w:after="120" w:line="276" w:lineRule="auto"/>
        <w:ind w:left="567" w:hanging="567"/>
        <w:jc w:val="both"/>
        <w:rPr>
          <w:rFonts w:eastAsia="Calibri"/>
          <w:b/>
          <w:caps/>
          <w:sz w:val="22"/>
          <w:szCs w:val="22"/>
          <w:lang w:eastAsia="fr-FR"/>
        </w:rPr>
      </w:pPr>
      <w:r w:rsidRPr="00777FEB">
        <w:rPr>
          <w:rFonts w:eastAsia="Calibri"/>
          <w:b/>
          <w:caps/>
          <w:sz w:val="22"/>
          <w:szCs w:val="22"/>
          <w:lang w:eastAsia="fr-FR"/>
        </w:rPr>
        <w:t>NEXT MEETING</w:t>
      </w:r>
    </w:p>
    <w:p w14:paraId="35F5CCB3" w14:textId="77777777" w:rsidR="00777FEB" w:rsidRPr="00777FEB" w:rsidRDefault="00777FEB" w:rsidP="00777FEB">
      <w:pPr>
        <w:widowControl w:val="0"/>
        <w:numPr>
          <w:ilvl w:val="1"/>
          <w:numId w:val="13"/>
        </w:numPr>
        <w:autoSpaceDE w:val="0"/>
        <w:autoSpaceDN w:val="0"/>
        <w:spacing w:before="120" w:after="120" w:line="276" w:lineRule="auto"/>
        <w:ind w:left="1134" w:hanging="567"/>
        <w:jc w:val="both"/>
        <w:rPr>
          <w:rFonts w:eastAsia="Calibri"/>
          <w:sz w:val="22"/>
          <w:szCs w:val="22"/>
          <w:lang w:eastAsia="fr-FR"/>
        </w:rPr>
      </w:pPr>
      <w:r w:rsidRPr="00777FEB">
        <w:rPr>
          <w:rFonts w:eastAsia="Calibri"/>
          <w:sz w:val="22"/>
          <w:szCs w:val="22"/>
          <w:lang w:eastAsia="fr-FR"/>
        </w:rPr>
        <w:t>Dates and venue for</w:t>
      </w:r>
      <w:r w:rsidRPr="00777FEB">
        <w:rPr>
          <w:rFonts w:eastAsia="Times New Roman"/>
          <w:sz w:val="22"/>
          <w:szCs w:val="22"/>
          <w:lang w:eastAsia="ko-KR"/>
        </w:rPr>
        <w:t xml:space="preserve"> the</w:t>
      </w:r>
      <w:r w:rsidRPr="00777FEB">
        <w:rPr>
          <w:rFonts w:eastAsia="Calibri"/>
          <w:sz w:val="22"/>
          <w:szCs w:val="22"/>
          <w:lang w:eastAsia="fr-FR"/>
        </w:rPr>
        <w:t xml:space="preserve"> 3</w:t>
      </w:r>
      <w:r w:rsidRPr="00777FEB">
        <w:rPr>
          <w:rFonts w:eastAsia="Calibri"/>
          <w:sz w:val="22"/>
          <w:szCs w:val="22"/>
          <w:vertAlign w:val="superscript"/>
          <w:lang w:eastAsia="fr-FR"/>
        </w:rPr>
        <w:t>rd</w:t>
      </w:r>
      <w:r w:rsidRPr="00777FEB">
        <w:rPr>
          <w:rFonts w:eastAsia="Calibri"/>
          <w:sz w:val="22"/>
          <w:szCs w:val="22"/>
          <w:lang w:eastAsia="fr-FR"/>
        </w:rPr>
        <w:t xml:space="preserve"> Meeting</w:t>
      </w:r>
      <w:r w:rsidRPr="00777FEB">
        <w:rPr>
          <w:rFonts w:eastAsia="Times New Roman"/>
          <w:sz w:val="22"/>
          <w:szCs w:val="22"/>
          <w:lang w:eastAsia="ko-KR"/>
        </w:rPr>
        <w:t xml:space="preserve"> of the IHO Council (15-17 October 2019, tbc)</w:t>
      </w:r>
    </w:p>
    <w:p w14:paraId="31BAB131" w14:textId="77777777" w:rsidR="00777FEB" w:rsidRPr="00777FEB" w:rsidRDefault="00777FEB" w:rsidP="00777FEB">
      <w:pPr>
        <w:widowControl w:val="0"/>
        <w:numPr>
          <w:ilvl w:val="0"/>
          <w:numId w:val="13"/>
        </w:numPr>
        <w:autoSpaceDE w:val="0"/>
        <w:autoSpaceDN w:val="0"/>
        <w:spacing w:before="240" w:after="120" w:line="276" w:lineRule="auto"/>
        <w:ind w:left="567" w:hanging="567"/>
        <w:jc w:val="both"/>
        <w:rPr>
          <w:rFonts w:eastAsia="Calibri"/>
          <w:b/>
          <w:caps/>
          <w:sz w:val="22"/>
          <w:szCs w:val="22"/>
          <w:lang w:eastAsia="fr-FR"/>
        </w:rPr>
      </w:pPr>
      <w:r w:rsidRPr="00777FEB">
        <w:rPr>
          <w:rFonts w:eastAsia="Calibri"/>
          <w:b/>
          <w:caps/>
          <w:sz w:val="22"/>
          <w:szCs w:val="22"/>
          <w:lang w:eastAsia="fr-FR"/>
        </w:rPr>
        <w:t>ANY OTHER BUSINESS</w:t>
      </w:r>
    </w:p>
    <w:p w14:paraId="622C672F" w14:textId="77777777" w:rsidR="00777FEB" w:rsidRPr="00777FEB" w:rsidRDefault="00777FEB" w:rsidP="00777FEB">
      <w:pPr>
        <w:widowControl w:val="0"/>
        <w:numPr>
          <w:ilvl w:val="0"/>
          <w:numId w:val="13"/>
        </w:numPr>
        <w:autoSpaceDE w:val="0"/>
        <w:autoSpaceDN w:val="0"/>
        <w:spacing w:before="240" w:after="120" w:line="276" w:lineRule="auto"/>
        <w:ind w:left="567" w:hanging="567"/>
        <w:jc w:val="both"/>
        <w:rPr>
          <w:rFonts w:eastAsia="Calibri"/>
          <w:b/>
          <w:caps/>
          <w:sz w:val="22"/>
          <w:szCs w:val="22"/>
          <w:lang w:eastAsia="fr-FR"/>
        </w:rPr>
      </w:pPr>
      <w:r w:rsidRPr="00777FEB">
        <w:rPr>
          <w:rFonts w:eastAsia="Calibri"/>
          <w:b/>
          <w:caps/>
          <w:sz w:val="22"/>
          <w:szCs w:val="22"/>
          <w:lang w:eastAsia="fr-FR"/>
        </w:rPr>
        <w:t>REVIEW OF ACTIONS AND DECISIONs OF THE MEETING</w:t>
      </w:r>
    </w:p>
    <w:p w14:paraId="5C7F73BA" w14:textId="77777777" w:rsidR="00777FEB" w:rsidRPr="00777FEB" w:rsidRDefault="00777FEB" w:rsidP="00777FEB">
      <w:pPr>
        <w:widowControl w:val="0"/>
        <w:numPr>
          <w:ilvl w:val="0"/>
          <w:numId w:val="13"/>
        </w:numPr>
        <w:autoSpaceDE w:val="0"/>
        <w:autoSpaceDN w:val="0"/>
        <w:spacing w:before="240" w:after="120" w:line="276" w:lineRule="auto"/>
        <w:ind w:left="567" w:hanging="567"/>
        <w:jc w:val="both"/>
        <w:rPr>
          <w:rFonts w:eastAsia="Calibri"/>
          <w:b/>
          <w:caps/>
          <w:sz w:val="22"/>
          <w:szCs w:val="22"/>
          <w:lang w:eastAsia="fr-FR"/>
        </w:rPr>
      </w:pPr>
      <w:r w:rsidRPr="00777FEB">
        <w:rPr>
          <w:rFonts w:eastAsia="Calibri"/>
          <w:b/>
          <w:caps/>
          <w:sz w:val="22"/>
          <w:szCs w:val="22"/>
          <w:lang w:eastAsia="fr-FR"/>
        </w:rPr>
        <w:t>CLOSURE OF THE MEETING</w:t>
      </w:r>
      <w:bookmarkEnd w:id="4"/>
    </w:p>
    <w:p w14:paraId="208797DD" w14:textId="77777777" w:rsidR="00777FEB" w:rsidRPr="00777FEB" w:rsidRDefault="00777FEB" w:rsidP="00777FEB">
      <w:pPr>
        <w:widowControl w:val="0"/>
        <w:autoSpaceDE w:val="0"/>
        <w:autoSpaceDN w:val="0"/>
        <w:spacing w:before="120" w:after="120" w:line="276" w:lineRule="auto"/>
        <w:jc w:val="both"/>
        <w:rPr>
          <w:rFonts w:eastAsia="Times New Roman"/>
          <w:b/>
          <w:caps/>
          <w:sz w:val="22"/>
          <w:szCs w:val="22"/>
          <w:lang w:val="fr-FR" w:eastAsia="fr-FR"/>
        </w:rPr>
      </w:pPr>
    </w:p>
    <w:p w14:paraId="140D102E" w14:textId="77777777" w:rsidR="00502372" w:rsidRDefault="00502372" w:rsidP="00BB2FA2">
      <w:pPr>
        <w:spacing w:line="276" w:lineRule="auto"/>
        <w:jc w:val="both"/>
        <w:rPr>
          <w:lang w:val="en-US"/>
        </w:rPr>
      </w:pPr>
    </w:p>
    <w:p w14:paraId="54327F1D" w14:textId="77777777" w:rsidR="00502372" w:rsidRDefault="00502372" w:rsidP="00BB2FA2">
      <w:pPr>
        <w:spacing w:line="276" w:lineRule="auto"/>
        <w:jc w:val="both"/>
        <w:rPr>
          <w:lang w:val="en-US"/>
        </w:rPr>
        <w:sectPr w:rsidR="00502372" w:rsidSect="00502372">
          <w:headerReference w:type="default" r:id="rId59"/>
          <w:pgSz w:w="11907" w:h="16840" w:code="9"/>
          <w:pgMar w:top="976" w:right="1134" w:bottom="1134" w:left="1134" w:header="720" w:footer="400" w:gutter="0"/>
          <w:cols w:space="720"/>
          <w:noEndnote/>
        </w:sectPr>
      </w:pPr>
    </w:p>
    <w:p w14:paraId="30436389" w14:textId="77777777" w:rsidR="00502372" w:rsidRDefault="00502372" w:rsidP="00BB2FA2">
      <w:pPr>
        <w:spacing w:line="276" w:lineRule="auto"/>
        <w:jc w:val="both"/>
        <w:rPr>
          <w:lang w:val="en-US"/>
        </w:rPr>
      </w:pPr>
    </w:p>
    <w:p w14:paraId="2C2E1D4E" w14:textId="77777777" w:rsidR="00777FEB" w:rsidRPr="00DB45B4" w:rsidRDefault="00777FEB" w:rsidP="00777FEB">
      <w:pPr>
        <w:spacing w:line="276" w:lineRule="auto"/>
        <w:jc w:val="center"/>
        <w:rPr>
          <w:rFonts w:eastAsia="Batang"/>
          <w:b/>
          <w:lang w:eastAsia="ko-KR"/>
        </w:rPr>
      </w:pPr>
      <w:bookmarkStart w:id="5" w:name="C2_AnnexC"/>
      <w:bookmarkEnd w:id="5"/>
      <w:r w:rsidRPr="00DB45B4">
        <w:rPr>
          <w:rFonts w:eastAsia="Batang"/>
          <w:b/>
          <w:lang w:eastAsia="ko-KR"/>
        </w:rPr>
        <w:t xml:space="preserve">LIST OF </w:t>
      </w:r>
      <w:r w:rsidRPr="00DB45B4">
        <w:rPr>
          <w:rFonts w:eastAsia="Batang"/>
          <w:b/>
          <w:highlight w:val="lightGray"/>
          <w:lang w:eastAsia="ko-KR"/>
        </w:rPr>
        <w:t>DECISIONS</w:t>
      </w:r>
      <w:r w:rsidRPr="00DB45B4">
        <w:rPr>
          <w:rFonts w:eastAsia="Batang"/>
          <w:b/>
          <w:lang w:eastAsia="ko-KR"/>
        </w:rPr>
        <w:t xml:space="preserve"> and ACTIONS FROM C-</w:t>
      </w:r>
      <w:r>
        <w:rPr>
          <w:rFonts w:eastAsia="Batang"/>
          <w:b/>
          <w:lang w:eastAsia="ko-KR"/>
        </w:rPr>
        <w:t>2</w:t>
      </w:r>
    </w:p>
    <w:p w14:paraId="244E5D1B" w14:textId="77777777" w:rsidR="00502372" w:rsidRPr="00777FEB" w:rsidRDefault="00502372" w:rsidP="00BB2FA2">
      <w:pPr>
        <w:spacing w:line="276" w:lineRule="auto"/>
        <w:jc w:val="both"/>
      </w:pPr>
    </w:p>
    <w:p w14:paraId="6D56A295" w14:textId="77777777" w:rsidR="00502372" w:rsidRDefault="00502372" w:rsidP="00BB2FA2">
      <w:pPr>
        <w:spacing w:line="276" w:lineRule="auto"/>
        <w:jc w:val="both"/>
        <w:rPr>
          <w:lang w:val="en-US"/>
        </w:rPr>
      </w:pPr>
    </w:p>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1660"/>
        <w:gridCol w:w="1885"/>
        <w:gridCol w:w="3310"/>
        <w:gridCol w:w="1647"/>
        <w:gridCol w:w="1420"/>
      </w:tblGrid>
      <w:tr w:rsidR="003E1409" w:rsidRPr="003E1409" w14:paraId="146E8D64" w14:textId="77777777" w:rsidTr="00CF040C">
        <w:trPr>
          <w:cantSplit/>
          <w:tblHeader/>
          <w:jc w:val="center"/>
        </w:trPr>
        <w:tc>
          <w:tcPr>
            <w:tcW w:w="1170" w:type="dxa"/>
            <w:tcBorders>
              <w:bottom w:val="single" w:sz="4" w:space="0" w:color="000000"/>
            </w:tcBorders>
            <w:shd w:val="clear" w:color="auto" w:fill="BFBFBF"/>
          </w:tcPr>
          <w:p w14:paraId="6C9A43A9" w14:textId="77777777" w:rsidR="003E1409" w:rsidRPr="003E1409" w:rsidRDefault="003E1409" w:rsidP="003E1409">
            <w:pPr>
              <w:autoSpaceDE w:val="0"/>
              <w:autoSpaceDN w:val="0"/>
              <w:adjustRightInd w:val="0"/>
              <w:jc w:val="center"/>
              <w:rPr>
                <w:rFonts w:eastAsia="Times New Roman"/>
                <w:b/>
                <w:bCs/>
                <w:sz w:val="22"/>
                <w:szCs w:val="22"/>
                <w:lang w:eastAsia="fr-FR"/>
              </w:rPr>
            </w:pPr>
            <w:r w:rsidRPr="003E1409">
              <w:rPr>
                <w:rFonts w:eastAsia="Times New Roman"/>
                <w:b/>
                <w:bCs/>
                <w:sz w:val="22"/>
                <w:szCs w:val="22"/>
                <w:lang w:eastAsia="fr-FR"/>
              </w:rPr>
              <w:t>AGENDA</w:t>
            </w:r>
          </w:p>
          <w:p w14:paraId="75228D86" w14:textId="77777777" w:rsidR="003E1409" w:rsidRPr="003E1409" w:rsidRDefault="003E1409" w:rsidP="003E1409">
            <w:pPr>
              <w:jc w:val="center"/>
              <w:rPr>
                <w:rFonts w:eastAsia="Times New Roman"/>
                <w:sz w:val="22"/>
                <w:szCs w:val="22"/>
                <w:lang w:eastAsia="fr-FR"/>
              </w:rPr>
            </w:pPr>
            <w:r w:rsidRPr="003E1409">
              <w:rPr>
                <w:rFonts w:eastAsia="Times New Roman"/>
                <w:b/>
                <w:bCs/>
                <w:sz w:val="22"/>
                <w:szCs w:val="22"/>
                <w:lang w:eastAsia="fr-FR"/>
              </w:rPr>
              <w:t>ITEM</w:t>
            </w:r>
          </w:p>
        </w:tc>
        <w:tc>
          <w:tcPr>
            <w:tcW w:w="1660" w:type="dxa"/>
            <w:tcBorders>
              <w:bottom w:val="single" w:sz="4" w:space="0" w:color="000000"/>
            </w:tcBorders>
            <w:shd w:val="clear" w:color="auto" w:fill="BFBFBF"/>
          </w:tcPr>
          <w:p w14:paraId="499C3382" w14:textId="77777777" w:rsidR="003E1409" w:rsidRPr="003E1409" w:rsidRDefault="003E1409" w:rsidP="003E1409">
            <w:pPr>
              <w:jc w:val="center"/>
              <w:rPr>
                <w:rFonts w:eastAsia="Times New Roman"/>
                <w:sz w:val="22"/>
                <w:szCs w:val="22"/>
                <w:lang w:eastAsia="fr-FR"/>
              </w:rPr>
            </w:pPr>
            <w:r w:rsidRPr="003E1409">
              <w:rPr>
                <w:rFonts w:eastAsia="Times New Roman"/>
                <w:b/>
                <w:bCs/>
                <w:sz w:val="22"/>
                <w:szCs w:val="22"/>
                <w:lang w:eastAsia="fr-FR"/>
              </w:rPr>
              <w:t>SUBJECT</w:t>
            </w:r>
          </w:p>
        </w:tc>
        <w:tc>
          <w:tcPr>
            <w:tcW w:w="1885" w:type="dxa"/>
            <w:tcBorders>
              <w:bottom w:val="single" w:sz="4" w:space="0" w:color="000000"/>
            </w:tcBorders>
            <w:shd w:val="clear" w:color="auto" w:fill="BFBFBF"/>
          </w:tcPr>
          <w:p w14:paraId="0870D660" w14:textId="77777777" w:rsidR="003E1409" w:rsidRPr="003E1409" w:rsidRDefault="003E1409" w:rsidP="003E1409">
            <w:pPr>
              <w:autoSpaceDE w:val="0"/>
              <w:autoSpaceDN w:val="0"/>
              <w:adjustRightInd w:val="0"/>
              <w:jc w:val="center"/>
              <w:rPr>
                <w:rFonts w:eastAsia="Times New Roman"/>
                <w:b/>
                <w:bCs/>
                <w:sz w:val="22"/>
                <w:szCs w:val="22"/>
                <w:lang w:eastAsia="fr-FR"/>
              </w:rPr>
            </w:pPr>
            <w:r w:rsidRPr="003E1409">
              <w:rPr>
                <w:rFonts w:eastAsia="Times New Roman"/>
                <w:b/>
                <w:bCs/>
                <w:sz w:val="22"/>
                <w:szCs w:val="22"/>
                <w:lang w:eastAsia="fr-FR"/>
              </w:rPr>
              <w:t>DECISION or ACTION</w:t>
            </w:r>
          </w:p>
          <w:p w14:paraId="6BDCD3AD" w14:textId="77777777" w:rsidR="003E1409" w:rsidRPr="003E1409" w:rsidRDefault="003E1409" w:rsidP="003E1409">
            <w:pPr>
              <w:jc w:val="center"/>
              <w:rPr>
                <w:rFonts w:eastAsia="Times New Roman"/>
                <w:sz w:val="22"/>
                <w:szCs w:val="22"/>
                <w:lang w:eastAsia="fr-FR"/>
              </w:rPr>
            </w:pPr>
            <w:r w:rsidRPr="003E1409">
              <w:rPr>
                <w:rFonts w:eastAsia="Times New Roman"/>
                <w:b/>
                <w:bCs/>
                <w:sz w:val="22"/>
                <w:szCs w:val="22"/>
                <w:lang w:eastAsia="fr-FR"/>
              </w:rPr>
              <w:t>No.</w:t>
            </w:r>
          </w:p>
        </w:tc>
        <w:tc>
          <w:tcPr>
            <w:tcW w:w="3310" w:type="dxa"/>
            <w:tcBorders>
              <w:bottom w:val="single" w:sz="4" w:space="0" w:color="000000"/>
            </w:tcBorders>
            <w:shd w:val="clear" w:color="auto" w:fill="BFBFBF"/>
          </w:tcPr>
          <w:p w14:paraId="11B17389" w14:textId="77777777" w:rsidR="003E1409" w:rsidRPr="003E1409" w:rsidRDefault="003E1409" w:rsidP="003E1409">
            <w:pPr>
              <w:autoSpaceDE w:val="0"/>
              <w:autoSpaceDN w:val="0"/>
              <w:adjustRightInd w:val="0"/>
              <w:jc w:val="center"/>
              <w:rPr>
                <w:rFonts w:eastAsia="Times New Roman"/>
                <w:b/>
                <w:bCs/>
                <w:sz w:val="22"/>
                <w:szCs w:val="22"/>
                <w:lang w:eastAsia="fr-FR"/>
              </w:rPr>
            </w:pPr>
            <w:r w:rsidRPr="003E1409">
              <w:rPr>
                <w:rFonts w:eastAsia="Times New Roman"/>
                <w:b/>
                <w:bCs/>
                <w:sz w:val="22"/>
                <w:szCs w:val="22"/>
                <w:lang w:eastAsia="fr-FR"/>
              </w:rPr>
              <w:t>DECISION or ACTIONS</w:t>
            </w:r>
          </w:p>
          <w:p w14:paraId="5FAA0098" w14:textId="77777777" w:rsidR="003E1409" w:rsidRPr="003E1409" w:rsidRDefault="003E1409" w:rsidP="003E1409">
            <w:pPr>
              <w:jc w:val="center"/>
              <w:rPr>
                <w:rFonts w:eastAsia="Times New Roman"/>
                <w:sz w:val="22"/>
                <w:szCs w:val="22"/>
                <w:lang w:eastAsia="fr-FR"/>
              </w:rPr>
            </w:pPr>
            <w:r w:rsidRPr="003E1409">
              <w:rPr>
                <w:rFonts w:eastAsia="Times New Roman"/>
                <w:b/>
                <w:bCs/>
                <w:sz w:val="22"/>
                <w:szCs w:val="22"/>
                <w:lang w:eastAsia="fr-FR"/>
              </w:rPr>
              <w:t>(in bold, action by)</w:t>
            </w:r>
          </w:p>
        </w:tc>
        <w:tc>
          <w:tcPr>
            <w:tcW w:w="1647" w:type="dxa"/>
            <w:tcBorders>
              <w:bottom w:val="single" w:sz="4" w:space="0" w:color="000000"/>
            </w:tcBorders>
            <w:shd w:val="clear" w:color="auto" w:fill="BFBFBF"/>
          </w:tcPr>
          <w:p w14:paraId="17E5BF68" w14:textId="77777777" w:rsidR="003E1409" w:rsidRPr="003E1409" w:rsidRDefault="003E1409" w:rsidP="003E1409">
            <w:pPr>
              <w:autoSpaceDE w:val="0"/>
              <w:autoSpaceDN w:val="0"/>
              <w:adjustRightInd w:val="0"/>
              <w:jc w:val="center"/>
              <w:rPr>
                <w:rFonts w:eastAsia="Times New Roman"/>
                <w:b/>
                <w:bCs/>
                <w:sz w:val="22"/>
                <w:szCs w:val="22"/>
                <w:lang w:eastAsia="fr-FR"/>
              </w:rPr>
            </w:pPr>
            <w:r w:rsidRPr="003E1409">
              <w:rPr>
                <w:rFonts w:eastAsia="Times New Roman"/>
                <w:b/>
                <w:bCs/>
                <w:sz w:val="22"/>
                <w:szCs w:val="22"/>
                <w:lang w:eastAsia="fr-FR"/>
              </w:rPr>
              <w:t>TARGET</w:t>
            </w:r>
          </w:p>
          <w:p w14:paraId="63ECB9BE" w14:textId="77777777" w:rsidR="003E1409" w:rsidRPr="003E1409" w:rsidRDefault="003E1409" w:rsidP="003E1409">
            <w:pPr>
              <w:autoSpaceDE w:val="0"/>
              <w:autoSpaceDN w:val="0"/>
              <w:adjustRightInd w:val="0"/>
              <w:jc w:val="center"/>
              <w:rPr>
                <w:rFonts w:eastAsia="Times New Roman"/>
                <w:b/>
                <w:bCs/>
                <w:sz w:val="22"/>
                <w:szCs w:val="22"/>
                <w:lang w:eastAsia="fr-FR"/>
              </w:rPr>
            </w:pPr>
            <w:r w:rsidRPr="003E1409">
              <w:rPr>
                <w:rFonts w:eastAsia="Times New Roman"/>
                <w:b/>
                <w:bCs/>
                <w:sz w:val="22"/>
                <w:szCs w:val="22"/>
                <w:lang w:eastAsia="fr-FR"/>
              </w:rPr>
              <w:t>DATE/EVENT</w:t>
            </w:r>
          </w:p>
        </w:tc>
        <w:tc>
          <w:tcPr>
            <w:tcW w:w="1420" w:type="dxa"/>
            <w:tcBorders>
              <w:bottom w:val="single" w:sz="4" w:space="0" w:color="000000"/>
            </w:tcBorders>
            <w:shd w:val="clear" w:color="auto" w:fill="BFBFBF"/>
          </w:tcPr>
          <w:p w14:paraId="0B9E9A60" w14:textId="77777777" w:rsidR="003E1409" w:rsidRPr="003E1409" w:rsidRDefault="003E1409" w:rsidP="003E1409">
            <w:pPr>
              <w:autoSpaceDE w:val="0"/>
              <w:autoSpaceDN w:val="0"/>
              <w:adjustRightInd w:val="0"/>
              <w:jc w:val="center"/>
              <w:rPr>
                <w:rFonts w:eastAsia="Times New Roman"/>
                <w:b/>
                <w:bCs/>
                <w:sz w:val="22"/>
                <w:szCs w:val="22"/>
                <w:lang w:eastAsia="fr-FR"/>
              </w:rPr>
            </w:pPr>
            <w:r w:rsidRPr="003E1409">
              <w:rPr>
                <w:rFonts w:eastAsia="Times New Roman"/>
                <w:b/>
                <w:bCs/>
                <w:sz w:val="22"/>
                <w:szCs w:val="22"/>
                <w:lang w:eastAsia="fr-FR"/>
              </w:rPr>
              <w:t>STATUS</w:t>
            </w:r>
          </w:p>
          <w:p w14:paraId="5E94FB03" w14:textId="77777777" w:rsidR="003E1409" w:rsidRPr="003E1409" w:rsidRDefault="003E1409" w:rsidP="003E1409">
            <w:pPr>
              <w:autoSpaceDE w:val="0"/>
              <w:autoSpaceDN w:val="0"/>
              <w:adjustRightInd w:val="0"/>
              <w:jc w:val="center"/>
              <w:rPr>
                <w:rFonts w:eastAsia="Times New Roman"/>
                <w:b/>
                <w:bCs/>
                <w:sz w:val="22"/>
                <w:szCs w:val="22"/>
                <w:lang w:eastAsia="fr-FR"/>
              </w:rPr>
            </w:pPr>
            <w:r w:rsidRPr="003E1409">
              <w:rPr>
                <w:rFonts w:eastAsia="Times New Roman"/>
                <w:b/>
                <w:bCs/>
                <w:sz w:val="22"/>
                <w:szCs w:val="22"/>
                <w:lang w:eastAsia="fr-FR"/>
              </w:rPr>
              <w:t xml:space="preserve">(at </w:t>
            </w:r>
            <w:r w:rsidRPr="003E1409">
              <w:rPr>
                <w:rFonts w:eastAsia="Times New Roman"/>
                <w:b/>
                <w:bCs/>
                <w:color w:val="FF0000"/>
                <w:sz w:val="22"/>
                <w:szCs w:val="22"/>
                <w:lang w:eastAsia="fr-FR"/>
              </w:rPr>
              <w:t>19 Oct 2018</w:t>
            </w:r>
            <w:r w:rsidRPr="003E1409">
              <w:rPr>
                <w:rFonts w:eastAsia="Times New Roman"/>
                <w:b/>
                <w:bCs/>
                <w:sz w:val="22"/>
                <w:szCs w:val="22"/>
                <w:lang w:eastAsia="fr-FR"/>
              </w:rPr>
              <w:t>)</w:t>
            </w:r>
          </w:p>
        </w:tc>
      </w:tr>
      <w:tr w:rsidR="003E1409" w:rsidRPr="003E1409" w14:paraId="6CBAF143" w14:textId="77777777" w:rsidTr="00CF040C">
        <w:trPr>
          <w:cantSplit/>
          <w:jc w:val="center"/>
        </w:trPr>
        <w:tc>
          <w:tcPr>
            <w:tcW w:w="11092" w:type="dxa"/>
            <w:gridSpan w:val="6"/>
            <w:shd w:val="clear" w:color="auto" w:fill="FFC000"/>
          </w:tcPr>
          <w:p w14:paraId="7032ECFF" w14:textId="77777777" w:rsidR="003E1409" w:rsidRPr="003E1409" w:rsidRDefault="003E1409" w:rsidP="003E1409">
            <w:pPr>
              <w:spacing w:line="276" w:lineRule="auto"/>
              <w:rPr>
                <w:rFonts w:eastAsia="Times New Roman"/>
                <w:b/>
                <w:sz w:val="22"/>
                <w:szCs w:val="22"/>
              </w:rPr>
            </w:pPr>
            <w:r w:rsidRPr="003E1409">
              <w:rPr>
                <w:rFonts w:eastAsia="Times New Roman"/>
                <w:b/>
                <w:sz w:val="22"/>
                <w:szCs w:val="22"/>
              </w:rPr>
              <w:t>1.</w:t>
            </w:r>
            <w:r w:rsidRPr="003E1409">
              <w:rPr>
                <w:rFonts w:eastAsia="Times New Roman"/>
                <w:b/>
                <w:sz w:val="22"/>
                <w:szCs w:val="22"/>
              </w:rPr>
              <w:tab/>
              <w:t>OPENING</w:t>
            </w:r>
          </w:p>
        </w:tc>
      </w:tr>
      <w:tr w:rsidR="003E1409" w:rsidRPr="003E1409" w14:paraId="74B670C5" w14:textId="77777777" w:rsidTr="00CF040C">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3E1409" w:rsidRPr="003E1409" w14:paraId="0F8E02CC" w14:textId="77777777" w:rsidTr="00CF040C">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5AC696A4" w14:textId="77777777" w:rsidR="003E1409" w:rsidRPr="003E1409" w:rsidRDefault="003E1409" w:rsidP="003E1409">
                  <w:pPr>
                    <w:keepNext/>
                    <w:keepLines/>
                    <w:rPr>
                      <w:rFonts w:eastAsia="Times New Roman"/>
                      <w:b/>
                      <w:sz w:val="20"/>
                      <w:szCs w:val="20"/>
                    </w:rPr>
                  </w:pPr>
                  <w:r w:rsidRPr="003E1409">
                    <w:rPr>
                      <w:rFonts w:eastAsia="Times New Roman"/>
                      <w:b/>
                      <w:sz w:val="22"/>
                      <w:szCs w:val="22"/>
                    </w:rPr>
                    <w:t>1.1</w:t>
                  </w:r>
                  <w:r w:rsidRPr="003E1409">
                    <w:rPr>
                      <w:rFonts w:eastAsia="Times New Roman"/>
                      <w:b/>
                      <w:sz w:val="22"/>
                      <w:szCs w:val="22"/>
                    </w:rPr>
                    <w:tab/>
                  </w:r>
                  <w:r w:rsidRPr="003E1409">
                    <w:rPr>
                      <w:rFonts w:eastAsia="Times New Roman"/>
                      <w:b/>
                      <w:sz w:val="22"/>
                      <w:szCs w:val="22"/>
                      <w:lang w:val="en-US"/>
                    </w:rPr>
                    <w:t>Opening remarks and introductions</w:t>
                  </w:r>
                </w:p>
              </w:tc>
            </w:tr>
          </w:tbl>
          <w:p w14:paraId="560E1131" w14:textId="77777777" w:rsidR="003E1409" w:rsidRPr="003E1409" w:rsidRDefault="003E1409" w:rsidP="003E1409">
            <w:pPr>
              <w:keepNext/>
              <w:keepLines/>
              <w:rPr>
                <w:rFonts w:eastAsia="Times New Roman"/>
                <w:b/>
                <w:sz w:val="20"/>
                <w:szCs w:val="20"/>
              </w:rPr>
            </w:pPr>
          </w:p>
        </w:tc>
      </w:tr>
      <w:tr w:rsidR="003E1409" w:rsidRPr="003E1409" w14:paraId="3EEC0440" w14:textId="77777777" w:rsidTr="00CF040C">
        <w:trPr>
          <w:cantSplit/>
          <w:jc w:val="center"/>
        </w:trPr>
        <w:tc>
          <w:tcPr>
            <w:tcW w:w="1170" w:type="dxa"/>
            <w:tcBorders>
              <w:bottom w:val="single" w:sz="4" w:space="0" w:color="000000"/>
            </w:tcBorders>
            <w:shd w:val="clear" w:color="auto" w:fill="auto"/>
          </w:tcPr>
          <w:p w14:paraId="16112BF5"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2BD0092E" w14:textId="77777777" w:rsidR="003E1409" w:rsidRPr="003E1409" w:rsidRDefault="003E1409" w:rsidP="003E1409">
            <w:pPr>
              <w:jc w:val="center"/>
              <w:rPr>
                <w:rFonts w:eastAsia="Times New Roman"/>
                <w:sz w:val="22"/>
                <w:szCs w:val="22"/>
              </w:rPr>
            </w:pPr>
          </w:p>
        </w:tc>
        <w:tc>
          <w:tcPr>
            <w:tcW w:w="1885" w:type="dxa"/>
            <w:tcBorders>
              <w:bottom w:val="single" w:sz="4" w:space="0" w:color="000000"/>
            </w:tcBorders>
            <w:shd w:val="clear" w:color="auto" w:fill="auto"/>
          </w:tcPr>
          <w:p w14:paraId="66FD05DF" w14:textId="77777777" w:rsidR="003E1409" w:rsidRPr="003E1409" w:rsidRDefault="003E1409" w:rsidP="003E1409">
            <w:pPr>
              <w:jc w:val="center"/>
              <w:rPr>
                <w:rFonts w:eastAsia="Times New Roman"/>
                <w:sz w:val="22"/>
                <w:szCs w:val="22"/>
                <w:lang w:eastAsia="fr-FR"/>
              </w:rPr>
            </w:pPr>
          </w:p>
        </w:tc>
        <w:tc>
          <w:tcPr>
            <w:tcW w:w="3310" w:type="dxa"/>
            <w:tcBorders>
              <w:bottom w:val="single" w:sz="4" w:space="0" w:color="000000"/>
            </w:tcBorders>
            <w:shd w:val="clear" w:color="auto" w:fill="auto"/>
          </w:tcPr>
          <w:p w14:paraId="13D725E3" w14:textId="77777777" w:rsidR="003E1409" w:rsidRPr="003E1409" w:rsidRDefault="003E1409" w:rsidP="003E1409">
            <w:pPr>
              <w:rPr>
                <w:rFonts w:eastAsia="Times New Roman"/>
                <w:b/>
                <w:sz w:val="22"/>
                <w:szCs w:val="22"/>
              </w:rPr>
            </w:pPr>
          </w:p>
        </w:tc>
        <w:tc>
          <w:tcPr>
            <w:tcW w:w="1647" w:type="dxa"/>
            <w:tcBorders>
              <w:bottom w:val="single" w:sz="4" w:space="0" w:color="000000"/>
            </w:tcBorders>
            <w:shd w:val="clear" w:color="auto" w:fill="auto"/>
          </w:tcPr>
          <w:p w14:paraId="3FD54231" w14:textId="77777777" w:rsidR="003E1409" w:rsidRPr="003E1409" w:rsidRDefault="003E1409" w:rsidP="003E1409">
            <w:pPr>
              <w:rPr>
                <w:rFonts w:eastAsia="Times New Roman"/>
                <w:b/>
                <w:sz w:val="22"/>
                <w:szCs w:val="22"/>
              </w:rPr>
            </w:pPr>
          </w:p>
        </w:tc>
        <w:tc>
          <w:tcPr>
            <w:tcW w:w="1420" w:type="dxa"/>
            <w:tcBorders>
              <w:bottom w:val="single" w:sz="4" w:space="0" w:color="000000"/>
            </w:tcBorders>
            <w:shd w:val="clear" w:color="auto" w:fill="auto"/>
          </w:tcPr>
          <w:p w14:paraId="73592BA3" w14:textId="77777777" w:rsidR="003E1409" w:rsidRPr="003E1409" w:rsidRDefault="003E1409" w:rsidP="003E1409">
            <w:pPr>
              <w:rPr>
                <w:rFonts w:eastAsia="Times New Roman"/>
                <w:sz w:val="22"/>
                <w:szCs w:val="22"/>
              </w:rPr>
            </w:pPr>
          </w:p>
        </w:tc>
      </w:tr>
      <w:tr w:rsidR="003E1409" w:rsidRPr="003E1409" w14:paraId="770C2BFA" w14:textId="77777777" w:rsidTr="00CF040C">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3E1409" w:rsidRPr="003E1409" w14:paraId="6934F58B" w14:textId="77777777" w:rsidTr="00CF040C">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7F6BE4C9" w14:textId="77777777" w:rsidR="003E1409" w:rsidRPr="003E1409" w:rsidRDefault="003E1409" w:rsidP="003E1409">
                  <w:pPr>
                    <w:keepNext/>
                    <w:keepLines/>
                    <w:rPr>
                      <w:rFonts w:eastAsia="Times New Roman"/>
                      <w:b/>
                      <w:sz w:val="20"/>
                      <w:szCs w:val="20"/>
                    </w:rPr>
                  </w:pPr>
                  <w:r w:rsidRPr="003E1409">
                    <w:rPr>
                      <w:rFonts w:eastAsia="Times New Roman"/>
                      <w:b/>
                      <w:sz w:val="22"/>
                      <w:szCs w:val="22"/>
                    </w:rPr>
                    <w:t>1.2</w:t>
                  </w:r>
                  <w:r w:rsidRPr="003E1409">
                    <w:rPr>
                      <w:rFonts w:eastAsia="Times New Roman"/>
                      <w:b/>
                      <w:sz w:val="22"/>
                      <w:szCs w:val="22"/>
                    </w:rPr>
                    <w:tab/>
                  </w:r>
                  <w:r w:rsidRPr="003E1409">
                    <w:rPr>
                      <w:rFonts w:eastAsia="Times New Roman"/>
                      <w:b/>
                      <w:sz w:val="22"/>
                      <w:szCs w:val="22"/>
                      <w:lang w:val="fr-FR"/>
                    </w:rPr>
                    <w:t>Adoption of the Agenda</w:t>
                  </w:r>
                  <w:r w:rsidRPr="003E1409">
                    <w:rPr>
                      <w:rFonts w:eastAsia="Times New Roman"/>
                      <w:b/>
                      <w:sz w:val="22"/>
                      <w:szCs w:val="22"/>
                    </w:rPr>
                    <w:t xml:space="preserve"> </w:t>
                  </w:r>
                </w:p>
              </w:tc>
            </w:tr>
          </w:tbl>
          <w:p w14:paraId="2FBCBF85" w14:textId="77777777" w:rsidR="003E1409" w:rsidRPr="003E1409" w:rsidRDefault="003E1409" w:rsidP="003E1409">
            <w:pPr>
              <w:keepNext/>
              <w:keepLines/>
              <w:rPr>
                <w:rFonts w:eastAsia="Times New Roman"/>
                <w:b/>
                <w:sz w:val="20"/>
                <w:szCs w:val="20"/>
              </w:rPr>
            </w:pPr>
          </w:p>
        </w:tc>
      </w:tr>
      <w:tr w:rsidR="003E1409" w:rsidRPr="003E1409" w14:paraId="1BC4BD2F" w14:textId="77777777" w:rsidTr="00CF040C">
        <w:trPr>
          <w:cantSplit/>
          <w:jc w:val="center"/>
        </w:trPr>
        <w:tc>
          <w:tcPr>
            <w:tcW w:w="1170" w:type="dxa"/>
            <w:tcBorders>
              <w:bottom w:val="single" w:sz="4" w:space="0" w:color="000000"/>
            </w:tcBorders>
            <w:shd w:val="clear" w:color="auto" w:fill="auto"/>
          </w:tcPr>
          <w:p w14:paraId="29000DC8"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021D8428" w14:textId="77777777" w:rsidR="003E1409" w:rsidRPr="003E1409" w:rsidRDefault="003E1409" w:rsidP="003E1409">
            <w:pPr>
              <w:jc w:val="center"/>
              <w:rPr>
                <w:rFonts w:eastAsia="Times New Roman"/>
                <w:sz w:val="22"/>
                <w:szCs w:val="22"/>
              </w:rPr>
            </w:pPr>
            <w:r w:rsidRPr="003E1409">
              <w:rPr>
                <w:rFonts w:eastAsia="Times New Roman"/>
                <w:sz w:val="22"/>
                <w:szCs w:val="22"/>
              </w:rPr>
              <w:t>Information Papers</w:t>
            </w:r>
          </w:p>
        </w:tc>
        <w:tc>
          <w:tcPr>
            <w:tcW w:w="1885" w:type="dxa"/>
            <w:tcBorders>
              <w:bottom w:val="single" w:sz="4" w:space="0" w:color="000000"/>
            </w:tcBorders>
            <w:shd w:val="clear" w:color="auto" w:fill="auto"/>
          </w:tcPr>
          <w:p w14:paraId="4163A57C"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C2/01</w:t>
            </w:r>
          </w:p>
        </w:tc>
        <w:tc>
          <w:tcPr>
            <w:tcW w:w="3310" w:type="dxa"/>
            <w:tcBorders>
              <w:bottom w:val="single" w:sz="4" w:space="0" w:color="000000"/>
            </w:tcBorders>
            <w:shd w:val="clear" w:color="auto" w:fill="auto"/>
          </w:tcPr>
          <w:p w14:paraId="26D04D4F" w14:textId="77777777" w:rsidR="003E1409" w:rsidRPr="003E1409" w:rsidRDefault="003E1409" w:rsidP="003E1409">
            <w:pPr>
              <w:rPr>
                <w:rFonts w:eastAsia="Times New Roman"/>
                <w:b/>
                <w:sz w:val="22"/>
                <w:szCs w:val="22"/>
              </w:rPr>
            </w:pPr>
            <w:r w:rsidRPr="003E1409">
              <w:rPr>
                <w:rFonts w:eastAsia="Times New Roman"/>
                <w:b/>
                <w:sz w:val="22"/>
                <w:szCs w:val="22"/>
              </w:rPr>
              <w:t xml:space="preserve">The Council </w:t>
            </w:r>
            <w:r w:rsidRPr="003E1409">
              <w:rPr>
                <w:rFonts w:eastAsia="Times New Roman"/>
                <w:sz w:val="22"/>
                <w:szCs w:val="22"/>
              </w:rPr>
              <w:t>agreed to consider the INFormation papers available on the C-2 webpage, as part of the agenda of C-2</w:t>
            </w:r>
          </w:p>
        </w:tc>
        <w:tc>
          <w:tcPr>
            <w:tcW w:w="1647" w:type="dxa"/>
            <w:tcBorders>
              <w:bottom w:val="single" w:sz="4" w:space="0" w:color="000000"/>
            </w:tcBorders>
            <w:shd w:val="clear" w:color="auto" w:fill="auto"/>
          </w:tcPr>
          <w:p w14:paraId="20329037" w14:textId="77777777" w:rsidR="003E1409" w:rsidRPr="003E1409" w:rsidRDefault="003E1409" w:rsidP="003E1409">
            <w:pPr>
              <w:rPr>
                <w:rFonts w:eastAsia="Times New Roman"/>
                <w:b/>
                <w:sz w:val="22"/>
                <w:szCs w:val="22"/>
              </w:rPr>
            </w:pPr>
          </w:p>
        </w:tc>
        <w:tc>
          <w:tcPr>
            <w:tcW w:w="1420" w:type="dxa"/>
            <w:tcBorders>
              <w:bottom w:val="single" w:sz="4" w:space="0" w:color="000000"/>
            </w:tcBorders>
            <w:shd w:val="clear" w:color="auto" w:fill="auto"/>
          </w:tcPr>
          <w:p w14:paraId="4ED35084" w14:textId="77777777" w:rsidR="003E1409" w:rsidRPr="003E1409" w:rsidRDefault="003E1409" w:rsidP="003E1409">
            <w:pPr>
              <w:rPr>
                <w:rFonts w:eastAsia="Times New Roman"/>
                <w:sz w:val="22"/>
                <w:szCs w:val="22"/>
              </w:rPr>
            </w:pPr>
            <w:r w:rsidRPr="003E1409">
              <w:rPr>
                <w:rFonts w:eastAsia="Times New Roman"/>
                <w:sz w:val="22"/>
                <w:szCs w:val="22"/>
                <w:highlight w:val="lightGray"/>
              </w:rPr>
              <w:t>Decision</w:t>
            </w:r>
          </w:p>
        </w:tc>
      </w:tr>
      <w:tr w:rsidR="003E1409" w:rsidRPr="003E1409" w14:paraId="4DBF145F" w14:textId="77777777" w:rsidTr="00CF040C">
        <w:trPr>
          <w:cantSplit/>
          <w:jc w:val="center"/>
        </w:trPr>
        <w:tc>
          <w:tcPr>
            <w:tcW w:w="1170" w:type="dxa"/>
            <w:tcBorders>
              <w:bottom w:val="single" w:sz="4" w:space="0" w:color="000000"/>
            </w:tcBorders>
            <w:shd w:val="clear" w:color="auto" w:fill="auto"/>
          </w:tcPr>
          <w:p w14:paraId="659A76C2"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71CAE3A3" w14:textId="77777777" w:rsidR="003E1409" w:rsidRPr="003E1409" w:rsidRDefault="003E1409" w:rsidP="003E1409">
            <w:pPr>
              <w:jc w:val="center"/>
              <w:rPr>
                <w:rFonts w:eastAsia="Times New Roman"/>
                <w:sz w:val="22"/>
                <w:szCs w:val="22"/>
              </w:rPr>
            </w:pPr>
            <w:r w:rsidRPr="003E1409">
              <w:rPr>
                <w:rFonts w:eastAsia="Times New Roman"/>
                <w:sz w:val="22"/>
                <w:szCs w:val="22"/>
              </w:rPr>
              <w:t>Observers</w:t>
            </w:r>
          </w:p>
        </w:tc>
        <w:tc>
          <w:tcPr>
            <w:tcW w:w="1885" w:type="dxa"/>
            <w:tcBorders>
              <w:bottom w:val="single" w:sz="4" w:space="0" w:color="000000"/>
            </w:tcBorders>
            <w:shd w:val="clear" w:color="auto" w:fill="auto"/>
          </w:tcPr>
          <w:p w14:paraId="0F8BEB64"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C2/02</w:t>
            </w:r>
          </w:p>
        </w:tc>
        <w:tc>
          <w:tcPr>
            <w:tcW w:w="3310" w:type="dxa"/>
            <w:tcBorders>
              <w:bottom w:val="single" w:sz="4" w:space="0" w:color="000000"/>
            </w:tcBorders>
            <w:shd w:val="clear" w:color="auto" w:fill="auto"/>
          </w:tcPr>
          <w:p w14:paraId="05D20285" w14:textId="77777777" w:rsidR="003E1409" w:rsidRPr="003E1409" w:rsidRDefault="003E1409" w:rsidP="003E1409">
            <w:pPr>
              <w:rPr>
                <w:rFonts w:eastAsia="Times New Roman"/>
                <w:b/>
                <w:sz w:val="22"/>
                <w:szCs w:val="22"/>
              </w:rPr>
            </w:pPr>
            <w:r w:rsidRPr="003E1409">
              <w:rPr>
                <w:rFonts w:eastAsia="Times New Roman"/>
                <w:b/>
                <w:sz w:val="22"/>
                <w:szCs w:val="22"/>
              </w:rPr>
              <w:t xml:space="preserve">The Council </w:t>
            </w:r>
            <w:r w:rsidRPr="003E1409">
              <w:rPr>
                <w:rFonts w:eastAsia="Times New Roman"/>
                <w:sz w:val="22"/>
                <w:szCs w:val="22"/>
              </w:rPr>
              <w:t>welcomed the proposal to be informed on Day 3 by Dr Graham Allen, about the Seabed 2030 Project</w:t>
            </w:r>
          </w:p>
        </w:tc>
        <w:tc>
          <w:tcPr>
            <w:tcW w:w="1647" w:type="dxa"/>
            <w:tcBorders>
              <w:bottom w:val="single" w:sz="4" w:space="0" w:color="000000"/>
            </w:tcBorders>
            <w:shd w:val="clear" w:color="auto" w:fill="auto"/>
          </w:tcPr>
          <w:p w14:paraId="64B75BB7" w14:textId="77777777" w:rsidR="003E1409" w:rsidRPr="003E1409" w:rsidRDefault="003E1409" w:rsidP="003E1409">
            <w:pPr>
              <w:rPr>
                <w:rFonts w:eastAsia="Times New Roman"/>
                <w:b/>
                <w:sz w:val="22"/>
                <w:szCs w:val="22"/>
              </w:rPr>
            </w:pPr>
          </w:p>
        </w:tc>
        <w:tc>
          <w:tcPr>
            <w:tcW w:w="1420" w:type="dxa"/>
            <w:tcBorders>
              <w:bottom w:val="single" w:sz="4" w:space="0" w:color="000000"/>
            </w:tcBorders>
            <w:shd w:val="clear" w:color="auto" w:fill="auto"/>
          </w:tcPr>
          <w:p w14:paraId="69466C8C" w14:textId="77777777" w:rsidR="003E1409" w:rsidRPr="003E1409" w:rsidRDefault="003E1409" w:rsidP="003E1409">
            <w:pPr>
              <w:rPr>
                <w:rFonts w:eastAsia="Times New Roman"/>
                <w:sz w:val="22"/>
                <w:szCs w:val="22"/>
              </w:rPr>
            </w:pPr>
            <w:r w:rsidRPr="003E1409">
              <w:rPr>
                <w:rFonts w:eastAsia="Times New Roman"/>
                <w:sz w:val="22"/>
                <w:szCs w:val="22"/>
                <w:highlight w:val="lightGray"/>
              </w:rPr>
              <w:t>Decision</w:t>
            </w:r>
          </w:p>
        </w:tc>
      </w:tr>
      <w:tr w:rsidR="003E1409" w:rsidRPr="003E1409" w14:paraId="48162D33" w14:textId="77777777" w:rsidTr="00CF040C">
        <w:trPr>
          <w:cantSplit/>
          <w:jc w:val="center"/>
        </w:trPr>
        <w:tc>
          <w:tcPr>
            <w:tcW w:w="1170" w:type="dxa"/>
            <w:tcBorders>
              <w:bottom w:val="single" w:sz="4" w:space="0" w:color="000000"/>
            </w:tcBorders>
            <w:shd w:val="clear" w:color="auto" w:fill="auto"/>
          </w:tcPr>
          <w:p w14:paraId="367D4E5D"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00341510" w14:textId="77777777" w:rsidR="003E1409" w:rsidRPr="003E1409" w:rsidRDefault="003E1409" w:rsidP="003E1409">
            <w:pPr>
              <w:jc w:val="center"/>
              <w:rPr>
                <w:rFonts w:eastAsia="Times New Roman"/>
                <w:sz w:val="22"/>
                <w:szCs w:val="22"/>
              </w:rPr>
            </w:pPr>
            <w:r w:rsidRPr="003E1409">
              <w:rPr>
                <w:rFonts w:eastAsia="Times New Roman"/>
                <w:sz w:val="22"/>
                <w:szCs w:val="22"/>
              </w:rPr>
              <w:t>Agenda</w:t>
            </w:r>
          </w:p>
        </w:tc>
        <w:tc>
          <w:tcPr>
            <w:tcW w:w="1885" w:type="dxa"/>
            <w:tcBorders>
              <w:bottom w:val="single" w:sz="4" w:space="0" w:color="000000"/>
            </w:tcBorders>
            <w:shd w:val="clear" w:color="auto" w:fill="auto"/>
          </w:tcPr>
          <w:p w14:paraId="6918C108"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C2/03</w:t>
            </w:r>
          </w:p>
        </w:tc>
        <w:tc>
          <w:tcPr>
            <w:tcW w:w="3310" w:type="dxa"/>
            <w:tcBorders>
              <w:bottom w:val="single" w:sz="4" w:space="0" w:color="000000"/>
            </w:tcBorders>
            <w:shd w:val="clear" w:color="auto" w:fill="auto"/>
          </w:tcPr>
          <w:p w14:paraId="75B22EEA" w14:textId="77777777" w:rsidR="003E1409" w:rsidRPr="003E1409" w:rsidRDefault="003E1409" w:rsidP="003E1409">
            <w:pPr>
              <w:rPr>
                <w:rFonts w:eastAsia="Times New Roman"/>
                <w:b/>
                <w:sz w:val="22"/>
                <w:szCs w:val="22"/>
              </w:rPr>
            </w:pPr>
            <w:r w:rsidRPr="003E1409">
              <w:rPr>
                <w:rFonts w:eastAsia="Times New Roman"/>
                <w:sz w:val="22"/>
                <w:szCs w:val="22"/>
              </w:rPr>
              <w:t>Subsequently,</w:t>
            </w:r>
            <w:r w:rsidRPr="003E1409">
              <w:rPr>
                <w:rFonts w:eastAsia="Times New Roman"/>
                <w:b/>
                <w:sz w:val="22"/>
                <w:szCs w:val="22"/>
              </w:rPr>
              <w:t xml:space="preserve"> the Council </w:t>
            </w:r>
            <w:r w:rsidRPr="003E1409">
              <w:rPr>
                <w:rFonts w:eastAsia="Times New Roman"/>
                <w:sz w:val="22"/>
                <w:szCs w:val="22"/>
              </w:rPr>
              <w:t>adopted the agenda and the timetable</w:t>
            </w:r>
          </w:p>
        </w:tc>
        <w:tc>
          <w:tcPr>
            <w:tcW w:w="1647" w:type="dxa"/>
            <w:tcBorders>
              <w:bottom w:val="single" w:sz="4" w:space="0" w:color="000000"/>
            </w:tcBorders>
            <w:shd w:val="clear" w:color="auto" w:fill="auto"/>
          </w:tcPr>
          <w:p w14:paraId="4FBEBB85" w14:textId="77777777" w:rsidR="003E1409" w:rsidRPr="003E1409" w:rsidRDefault="003E1409" w:rsidP="003E1409">
            <w:pPr>
              <w:rPr>
                <w:rFonts w:eastAsia="Times New Roman"/>
                <w:b/>
                <w:sz w:val="22"/>
                <w:szCs w:val="22"/>
              </w:rPr>
            </w:pPr>
          </w:p>
        </w:tc>
        <w:tc>
          <w:tcPr>
            <w:tcW w:w="1420" w:type="dxa"/>
            <w:tcBorders>
              <w:bottom w:val="single" w:sz="4" w:space="0" w:color="000000"/>
            </w:tcBorders>
            <w:shd w:val="clear" w:color="auto" w:fill="auto"/>
          </w:tcPr>
          <w:p w14:paraId="632CC889" w14:textId="77777777" w:rsidR="003E1409" w:rsidRPr="003E1409" w:rsidRDefault="003E1409" w:rsidP="003E1409">
            <w:pPr>
              <w:rPr>
                <w:rFonts w:eastAsia="Times New Roman"/>
                <w:sz w:val="22"/>
                <w:szCs w:val="22"/>
              </w:rPr>
            </w:pPr>
            <w:r w:rsidRPr="003E1409">
              <w:rPr>
                <w:rFonts w:eastAsia="Times New Roman"/>
                <w:sz w:val="22"/>
                <w:szCs w:val="22"/>
                <w:highlight w:val="lightGray"/>
              </w:rPr>
              <w:t>Decision</w:t>
            </w:r>
          </w:p>
        </w:tc>
      </w:tr>
      <w:tr w:rsidR="003E1409" w:rsidRPr="003E1409" w14:paraId="461F8755" w14:textId="77777777" w:rsidTr="00CF040C">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3E1409" w:rsidRPr="003E1409" w14:paraId="0844BE6D" w14:textId="77777777" w:rsidTr="00CF040C">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15D0D9EB" w14:textId="77777777" w:rsidR="003E1409" w:rsidRPr="003E1409" w:rsidRDefault="003E1409" w:rsidP="003E1409">
                  <w:pPr>
                    <w:keepNext/>
                    <w:keepLines/>
                    <w:rPr>
                      <w:rFonts w:eastAsia="Times New Roman"/>
                      <w:b/>
                      <w:sz w:val="20"/>
                      <w:szCs w:val="20"/>
                      <w:lang w:val="en-US"/>
                    </w:rPr>
                  </w:pPr>
                  <w:r w:rsidRPr="003E1409">
                    <w:rPr>
                      <w:rFonts w:eastAsia="Times New Roman"/>
                      <w:b/>
                      <w:sz w:val="22"/>
                      <w:szCs w:val="22"/>
                    </w:rPr>
                    <w:t>1.3</w:t>
                  </w:r>
                  <w:r w:rsidRPr="003E1409">
                    <w:rPr>
                      <w:rFonts w:eastAsia="Times New Roman"/>
                      <w:b/>
                      <w:sz w:val="22"/>
                      <w:szCs w:val="22"/>
                    </w:rPr>
                    <w:tab/>
                    <w:t>Administrative Arrangements</w:t>
                  </w:r>
                  <w:r w:rsidRPr="003E1409">
                    <w:rPr>
                      <w:rFonts w:eastAsia="Times New Roman"/>
                      <w:b/>
                      <w:sz w:val="22"/>
                      <w:szCs w:val="22"/>
                      <w:lang w:val="en-US"/>
                    </w:rPr>
                    <w:t xml:space="preserve"> </w:t>
                  </w:r>
                </w:p>
              </w:tc>
            </w:tr>
          </w:tbl>
          <w:p w14:paraId="504A1BF6" w14:textId="77777777" w:rsidR="003E1409" w:rsidRPr="003E1409" w:rsidRDefault="003E1409" w:rsidP="003E1409">
            <w:pPr>
              <w:keepNext/>
              <w:keepLines/>
              <w:rPr>
                <w:rFonts w:eastAsia="Times New Roman"/>
                <w:b/>
                <w:sz w:val="20"/>
                <w:szCs w:val="20"/>
              </w:rPr>
            </w:pPr>
          </w:p>
        </w:tc>
      </w:tr>
      <w:tr w:rsidR="003E1409" w:rsidRPr="003E1409" w14:paraId="525BAC99" w14:textId="77777777" w:rsidTr="00CF040C">
        <w:trPr>
          <w:cantSplit/>
          <w:jc w:val="center"/>
        </w:trPr>
        <w:tc>
          <w:tcPr>
            <w:tcW w:w="1170" w:type="dxa"/>
            <w:tcBorders>
              <w:bottom w:val="single" w:sz="4" w:space="0" w:color="000000"/>
            </w:tcBorders>
            <w:shd w:val="clear" w:color="auto" w:fill="auto"/>
          </w:tcPr>
          <w:p w14:paraId="42978EFC"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4B5541D9" w14:textId="77777777" w:rsidR="003E1409" w:rsidRPr="003E1409" w:rsidRDefault="003E1409" w:rsidP="003E1409">
            <w:pPr>
              <w:jc w:val="center"/>
              <w:rPr>
                <w:rFonts w:eastAsia="Times New Roman"/>
                <w:sz w:val="22"/>
                <w:szCs w:val="22"/>
              </w:rPr>
            </w:pPr>
            <w:r w:rsidRPr="003E1409">
              <w:rPr>
                <w:rFonts w:eastAsia="Times New Roman"/>
                <w:sz w:val="22"/>
                <w:szCs w:val="22"/>
              </w:rPr>
              <w:t>Contact List</w:t>
            </w:r>
          </w:p>
        </w:tc>
        <w:tc>
          <w:tcPr>
            <w:tcW w:w="1885" w:type="dxa"/>
            <w:tcBorders>
              <w:bottom w:val="single" w:sz="4" w:space="0" w:color="000000"/>
            </w:tcBorders>
            <w:shd w:val="clear" w:color="auto" w:fill="auto"/>
          </w:tcPr>
          <w:p w14:paraId="20CBF5AE"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C2/04</w:t>
            </w:r>
          </w:p>
        </w:tc>
        <w:tc>
          <w:tcPr>
            <w:tcW w:w="3310" w:type="dxa"/>
            <w:tcBorders>
              <w:bottom w:val="single" w:sz="4" w:space="0" w:color="000000"/>
            </w:tcBorders>
            <w:shd w:val="clear" w:color="auto" w:fill="auto"/>
          </w:tcPr>
          <w:p w14:paraId="4B9CD180" w14:textId="77777777" w:rsidR="003E1409" w:rsidRPr="003E1409" w:rsidRDefault="003E1409" w:rsidP="003E1409">
            <w:pPr>
              <w:rPr>
                <w:rFonts w:eastAsia="Times New Roman"/>
                <w:b/>
                <w:sz w:val="22"/>
                <w:szCs w:val="22"/>
              </w:rPr>
            </w:pPr>
            <w:r w:rsidRPr="003E1409">
              <w:rPr>
                <w:rFonts w:eastAsia="Times New Roman"/>
                <w:b/>
                <w:sz w:val="22"/>
                <w:szCs w:val="22"/>
              </w:rPr>
              <w:t>IHO Member States having a seat at the Council</w:t>
            </w:r>
            <w:r w:rsidRPr="003E1409">
              <w:rPr>
                <w:rFonts w:eastAsia="Times New Roman"/>
                <w:sz w:val="22"/>
                <w:szCs w:val="22"/>
              </w:rPr>
              <w:t xml:space="preserve"> to provide the IHO Sec. with their updates to the IHO Council List of Contacts.</w:t>
            </w:r>
          </w:p>
        </w:tc>
        <w:tc>
          <w:tcPr>
            <w:tcW w:w="1647" w:type="dxa"/>
            <w:tcBorders>
              <w:bottom w:val="single" w:sz="4" w:space="0" w:color="000000"/>
            </w:tcBorders>
            <w:shd w:val="clear" w:color="auto" w:fill="auto"/>
          </w:tcPr>
          <w:p w14:paraId="5A1E0BAB" w14:textId="77777777" w:rsidR="003E1409" w:rsidRPr="003E1409" w:rsidRDefault="003E1409" w:rsidP="003E1409">
            <w:pPr>
              <w:rPr>
                <w:rFonts w:eastAsia="Times New Roman"/>
                <w:b/>
                <w:sz w:val="22"/>
                <w:szCs w:val="22"/>
              </w:rPr>
            </w:pPr>
            <w:r w:rsidRPr="003E1409">
              <w:rPr>
                <w:rFonts w:eastAsia="Times New Roman"/>
                <w:b/>
                <w:sz w:val="22"/>
                <w:szCs w:val="22"/>
              </w:rPr>
              <w:t>Permanent</w:t>
            </w:r>
          </w:p>
        </w:tc>
        <w:tc>
          <w:tcPr>
            <w:tcW w:w="1420" w:type="dxa"/>
            <w:tcBorders>
              <w:bottom w:val="single" w:sz="4" w:space="0" w:color="000000"/>
            </w:tcBorders>
            <w:shd w:val="clear" w:color="auto" w:fill="auto"/>
          </w:tcPr>
          <w:p w14:paraId="4DB275BD" w14:textId="77777777" w:rsidR="003E1409" w:rsidRPr="003E1409" w:rsidRDefault="003E1409" w:rsidP="003E1409">
            <w:pPr>
              <w:rPr>
                <w:rFonts w:eastAsia="Times New Roman"/>
                <w:sz w:val="22"/>
                <w:szCs w:val="22"/>
              </w:rPr>
            </w:pPr>
          </w:p>
        </w:tc>
      </w:tr>
      <w:tr w:rsidR="003E1409" w:rsidRPr="003E1409" w14:paraId="2143CDE8" w14:textId="77777777" w:rsidTr="00CF040C">
        <w:trPr>
          <w:cantSplit/>
          <w:jc w:val="center"/>
        </w:trPr>
        <w:tc>
          <w:tcPr>
            <w:tcW w:w="1170" w:type="dxa"/>
            <w:tcBorders>
              <w:bottom w:val="single" w:sz="4" w:space="0" w:color="000000"/>
            </w:tcBorders>
            <w:shd w:val="clear" w:color="auto" w:fill="auto"/>
          </w:tcPr>
          <w:p w14:paraId="21F95ABA"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761A4FAF" w14:textId="77777777" w:rsidR="003E1409" w:rsidRPr="003E1409" w:rsidRDefault="003E1409" w:rsidP="003E1409">
            <w:pPr>
              <w:jc w:val="center"/>
              <w:rPr>
                <w:rFonts w:eastAsia="Times New Roman"/>
                <w:sz w:val="22"/>
                <w:szCs w:val="22"/>
              </w:rPr>
            </w:pPr>
          </w:p>
        </w:tc>
        <w:tc>
          <w:tcPr>
            <w:tcW w:w="1885" w:type="dxa"/>
            <w:tcBorders>
              <w:bottom w:val="single" w:sz="4" w:space="0" w:color="000000"/>
            </w:tcBorders>
            <w:shd w:val="clear" w:color="auto" w:fill="auto"/>
          </w:tcPr>
          <w:p w14:paraId="6A6FDCAA" w14:textId="77777777" w:rsidR="003E1409" w:rsidRPr="003E1409" w:rsidRDefault="003E1409" w:rsidP="003E1409">
            <w:pPr>
              <w:jc w:val="center"/>
              <w:rPr>
                <w:rFonts w:eastAsia="Times New Roman"/>
                <w:sz w:val="22"/>
                <w:szCs w:val="22"/>
                <w:lang w:eastAsia="fr-FR"/>
              </w:rPr>
            </w:pPr>
          </w:p>
        </w:tc>
        <w:tc>
          <w:tcPr>
            <w:tcW w:w="3310" w:type="dxa"/>
            <w:tcBorders>
              <w:bottom w:val="single" w:sz="4" w:space="0" w:color="000000"/>
            </w:tcBorders>
            <w:shd w:val="clear" w:color="auto" w:fill="auto"/>
          </w:tcPr>
          <w:p w14:paraId="60715BC5" w14:textId="77777777" w:rsidR="003E1409" w:rsidRPr="003E1409" w:rsidRDefault="003E1409" w:rsidP="003E1409">
            <w:pPr>
              <w:rPr>
                <w:rFonts w:eastAsia="Times New Roman"/>
                <w:b/>
                <w:sz w:val="22"/>
                <w:szCs w:val="22"/>
              </w:rPr>
            </w:pPr>
          </w:p>
        </w:tc>
        <w:tc>
          <w:tcPr>
            <w:tcW w:w="1647" w:type="dxa"/>
            <w:tcBorders>
              <w:bottom w:val="single" w:sz="4" w:space="0" w:color="000000"/>
            </w:tcBorders>
            <w:shd w:val="clear" w:color="auto" w:fill="auto"/>
          </w:tcPr>
          <w:p w14:paraId="77DA71A0" w14:textId="77777777" w:rsidR="003E1409" w:rsidRPr="003E1409" w:rsidRDefault="003E1409" w:rsidP="003E1409">
            <w:pPr>
              <w:rPr>
                <w:rFonts w:eastAsia="Times New Roman"/>
                <w:b/>
                <w:sz w:val="22"/>
                <w:szCs w:val="22"/>
              </w:rPr>
            </w:pPr>
          </w:p>
        </w:tc>
        <w:tc>
          <w:tcPr>
            <w:tcW w:w="1420" w:type="dxa"/>
            <w:tcBorders>
              <w:bottom w:val="single" w:sz="4" w:space="0" w:color="000000"/>
            </w:tcBorders>
            <w:shd w:val="clear" w:color="auto" w:fill="auto"/>
          </w:tcPr>
          <w:p w14:paraId="1245F7E5" w14:textId="77777777" w:rsidR="003E1409" w:rsidRPr="003E1409" w:rsidRDefault="003E1409" w:rsidP="003E1409">
            <w:pPr>
              <w:rPr>
                <w:rFonts w:eastAsia="Times New Roman"/>
                <w:sz w:val="22"/>
                <w:szCs w:val="22"/>
              </w:rPr>
            </w:pPr>
          </w:p>
        </w:tc>
      </w:tr>
      <w:tr w:rsidR="003E1409" w:rsidRPr="003E1409" w14:paraId="49016E6A" w14:textId="77777777" w:rsidTr="00CF040C">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3E1409" w:rsidRPr="003E1409" w14:paraId="285EE05D" w14:textId="77777777" w:rsidTr="00CF040C">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413EFC39" w14:textId="77777777" w:rsidR="003E1409" w:rsidRPr="003E1409" w:rsidRDefault="003E1409" w:rsidP="003E1409">
                  <w:pPr>
                    <w:keepNext/>
                    <w:keepLines/>
                    <w:rPr>
                      <w:rFonts w:eastAsia="Times New Roman"/>
                      <w:b/>
                      <w:sz w:val="20"/>
                      <w:szCs w:val="20"/>
                    </w:rPr>
                  </w:pPr>
                  <w:r w:rsidRPr="003E1409">
                    <w:rPr>
                      <w:rFonts w:eastAsia="Times New Roman"/>
                      <w:b/>
                      <w:sz w:val="22"/>
                      <w:szCs w:val="22"/>
                    </w:rPr>
                    <w:t>1.4</w:t>
                  </w:r>
                  <w:r w:rsidRPr="003E1409">
                    <w:rPr>
                      <w:rFonts w:eastAsia="Times New Roman"/>
                      <w:b/>
                      <w:sz w:val="22"/>
                      <w:szCs w:val="22"/>
                    </w:rPr>
                    <w:tab/>
                    <w:t>Red Book</w:t>
                  </w:r>
                </w:p>
              </w:tc>
            </w:tr>
          </w:tbl>
          <w:p w14:paraId="5AD21877" w14:textId="77777777" w:rsidR="003E1409" w:rsidRPr="003E1409" w:rsidRDefault="003E1409" w:rsidP="003E1409">
            <w:pPr>
              <w:keepNext/>
              <w:keepLines/>
              <w:rPr>
                <w:rFonts w:eastAsia="Times New Roman"/>
                <w:b/>
                <w:sz w:val="20"/>
                <w:szCs w:val="20"/>
              </w:rPr>
            </w:pPr>
          </w:p>
        </w:tc>
      </w:tr>
      <w:tr w:rsidR="003E1409" w:rsidRPr="003E1409" w14:paraId="5B25AC1B" w14:textId="77777777" w:rsidTr="00CF040C">
        <w:trPr>
          <w:cantSplit/>
          <w:jc w:val="center"/>
        </w:trPr>
        <w:tc>
          <w:tcPr>
            <w:tcW w:w="1170" w:type="dxa"/>
            <w:tcBorders>
              <w:bottom w:val="single" w:sz="4" w:space="0" w:color="000000"/>
            </w:tcBorders>
            <w:shd w:val="clear" w:color="auto" w:fill="auto"/>
          </w:tcPr>
          <w:p w14:paraId="56F5A289"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28694D4B" w14:textId="77777777" w:rsidR="003E1409" w:rsidRPr="003E1409" w:rsidRDefault="003E1409" w:rsidP="003E1409">
            <w:pPr>
              <w:jc w:val="center"/>
              <w:rPr>
                <w:rFonts w:eastAsia="Times New Roman"/>
                <w:sz w:val="22"/>
                <w:szCs w:val="22"/>
              </w:rPr>
            </w:pPr>
            <w:r w:rsidRPr="003E1409">
              <w:rPr>
                <w:rFonts w:eastAsia="Times New Roman"/>
                <w:sz w:val="22"/>
                <w:szCs w:val="22"/>
              </w:rPr>
              <w:t>Red Book deadlines</w:t>
            </w:r>
          </w:p>
        </w:tc>
        <w:tc>
          <w:tcPr>
            <w:tcW w:w="1885" w:type="dxa"/>
            <w:tcBorders>
              <w:bottom w:val="single" w:sz="4" w:space="0" w:color="000000"/>
            </w:tcBorders>
            <w:shd w:val="clear" w:color="auto" w:fill="auto"/>
          </w:tcPr>
          <w:p w14:paraId="6AC702D2"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C2/05</w:t>
            </w:r>
          </w:p>
        </w:tc>
        <w:tc>
          <w:tcPr>
            <w:tcW w:w="3310" w:type="dxa"/>
            <w:tcBorders>
              <w:bottom w:val="single" w:sz="4" w:space="0" w:color="000000"/>
            </w:tcBorders>
            <w:shd w:val="clear" w:color="auto" w:fill="auto"/>
          </w:tcPr>
          <w:p w14:paraId="6FC4248D" w14:textId="77777777" w:rsidR="003E1409" w:rsidRPr="003E1409" w:rsidRDefault="003E1409" w:rsidP="003E1409">
            <w:pPr>
              <w:rPr>
                <w:rFonts w:eastAsia="Times New Roman"/>
                <w:b/>
                <w:sz w:val="22"/>
                <w:szCs w:val="22"/>
              </w:rPr>
            </w:pPr>
            <w:r w:rsidRPr="003E1409">
              <w:rPr>
                <w:rFonts w:eastAsia="Times New Roman"/>
                <w:b/>
                <w:sz w:val="22"/>
                <w:szCs w:val="22"/>
              </w:rPr>
              <w:t xml:space="preserve">The Council Chair </w:t>
            </w:r>
            <w:r w:rsidRPr="003E1409">
              <w:rPr>
                <w:rFonts w:eastAsia="Times New Roman"/>
                <w:sz w:val="22"/>
                <w:szCs w:val="22"/>
              </w:rPr>
              <w:t>commended the IHO MS who provided comments in time for the preparation of the Red Book</w:t>
            </w:r>
          </w:p>
        </w:tc>
        <w:tc>
          <w:tcPr>
            <w:tcW w:w="1647" w:type="dxa"/>
            <w:tcBorders>
              <w:bottom w:val="single" w:sz="4" w:space="0" w:color="000000"/>
            </w:tcBorders>
            <w:shd w:val="clear" w:color="auto" w:fill="auto"/>
          </w:tcPr>
          <w:p w14:paraId="52BB3593" w14:textId="77777777" w:rsidR="003E1409" w:rsidRPr="003E1409" w:rsidRDefault="003E1409" w:rsidP="003E1409">
            <w:pPr>
              <w:rPr>
                <w:rFonts w:eastAsia="Times New Roman"/>
                <w:b/>
                <w:sz w:val="22"/>
                <w:szCs w:val="22"/>
              </w:rPr>
            </w:pPr>
          </w:p>
        </w:tc>
        <w:tc>
          <w:tcPr>
            <w:tcW w:w="1420" w:type="dxa"/>
            <w:tcBorders>
              <w:bottom w:val="single" w:sz="4" w:space="0" w:color="000000"/>
            </w:tcBorders>
            <w:shd w:val="clear" w:color="auto" w:fill="auto"/>
          </w:tcPr>
          <w:p w14:paraId="73032815" w14:textId="77777777" w:rsidR="003E1409" w:rsidRPr="003E1409" w:rsidRDefault="003E1409" w:rsidP="003E1409">
            <w:pPr>
              <w:rPr>
                <w:rFonts w:eastAsia="Times New Roman"/>
                <w:sz w:val="22"/>
                <w:szCs w:val="22"/>
              </w:rPr>
            </w:pPr>
            <w:r w:rsidRPr="003E1409">
              <w:rPr>
                <w:rFonts w:eastAsia="Times New Roman"/>
                <w:sz w:val="22"/>
                <w:szCs w:val="22"/>
                <w:highlight w:val="lightGray"/>
              </w:rPr>
              <w:t>Decision</w:t>
            </w:r>
          </w:p>
        </w:tc>
      </w:tr>
      <w:tr w:rsidR="003E1409" w:rsidRPr="003E1409" w14:paraId="37B4931B" w14:textId="77777777" w:rsidTr="00CF040C">
        <w:trPr>
          <w:cantSplit/>
          <w:jc w:val="center"/>
        </w:trPr>
        <w:tc>
          <w:tcPr>
            <w:tcW w:w="11092" w:type="dxa"/>
            <w:gridSpan w:val="6"/>
            <w:tcBorders>
              <w:bottom w:val="single" w:sz="4" w:space="0" w:color="auto"/>
            </w:tcBorders>
            <w:shd w:val="clear" w:color="auto" w:fill="FFC000"/>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3E1409" w:rsidRPr="003E1409" w14:paraId="2A57C6A1" w14:textId="77777777" w:rsidTr="00CF040C">
              <w:trPr>
                <w:cantSplit/>
                <w:jc w:val="center"/>
              </w:trPr>
              <w:tc>
                <w:tcPr>
                  <w:tcW w:w="11092" w:type="dxa"/>
                  <w:shd w:val="clear" w:color="auto" w:fill="FFC000"/>
                </w:tcPr>
                <w:p w14:paraId="4F487906" w14:textId="77777777" w:rsidR="003E1409" w:rsidRPr="003E1409" w:rsidRDefault="003E1409" w:rsidP="003E1409">
                  <w:pPr>
                    <w:spacing w:line="276" w:lineRule="auto"/>
                    <w:rPr>
                      <w:rFonts w:eastAsia="Times New Roman"/>
                      <w:b/>
                      <w:sz w:val="22"/>
                      <w:szCs w:val="22"/>
                    </w:rPr>
                  </w:pPr>
                  <w:r w:rsidRPr="003E1409">
                    <w:rPr>
                      <w:rFonts w:eastAsia="Times New Roman"/>
                      <w:b/>
                      <w:sz w:val="22"/>
                      <w:szCs w:val="22"/>
                    </w:rPr>
                    <w:t>2.</w:t>
                  </w:r>
                  <w:r w:rsidRPr="003E1409">
                    <w:rPr>
                      <w:rFonts w:eastAsia="Times New Roman"/>
                      <w:b/>
                      <w:sz w:val="22"/>
                      <w:szCs w:val="22"/>
                    </w:rPr>
                    <w:tab/>
                    <w:t>ITEMS REQUESTED BY THE 1ST IHO ASSEMBLY</w:t>
                  </w:r>
                </w:p>
              </w:tc>
            </w:tr>
          </w:tbl>
          <w:p w14:paraId="046BD41A" w14:textId="77777777" w:rsidR="003E1409" w:rsidRPr="003E1409" w:rsidRDefault="003E1409" w:rsidP="003E1409">
            <w:pPr>
              <w:spacing w:line="276" w:lineRule="auto"/>
              <w:rPr>
                <w:rFonts w:eastAsia="Times New Roman"/>
                <w:b/>
                <w:sz w:val="22"/>
                <w:szCs w:val="22"/>
              </w:rPr>
            </w:pPr>
          </w:p>
        </w:tc>
      </w:tr>
      <w:tr w:rsidR="003E1409" w:rsidRPr="003E1409" w14:paraId="151D2A09" w14:textId="77777777" w:rsidTr="00CF040C">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3E1409" w:rsidRPr="003E1409" w14:paraId="2C89CE7F" w14:textId="77777777" w:rsidTr="00CF040C">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257C4C5A" w14:textId="77777777" w:rsidR="003E1409" w:rsidRPr="003E1409" w:rsidRDefault="003E1409" w:rsidP="003E1409">
                  <w:pPr>
                    <w:keepNext/>
                    <w:keepLines/>
                    <w:rPr>
                      <w:rFonts w:eastAsia="Times New Roman"/>
                      <w:b/>
                      <w:sz w:val="20"/>
                      <w:szCs w:val="20"/>
                    </w:rPr>
                  </w:pPr>
                  <w:r w:rsidRPr="003E1409">
                    <w:rPr>
                      <w:rFonts w:eastAsia="Times New Roman"/>
                      <w:b/>
                      <w:sz w:val="22"/>
                      <w:szCs w:val="22"/>
                    </w:rPr>
                    <w:t>2.1</w:t>
                  </w:r>
                  <w:r w:rsidRPr="003E1409">
                    <w:rPr>
                      <w:rFonts w:eastAsia="Times New Roman"/>
                      <w:b/>
                      <w:sz w:val="22"/>
                      <w:szCs w:val="22"/>
                    </w:rPr>
                    <w:tab/>
                    <w:t xml:space="preserve">Revision of the Strategic Plan (considered </w:t>
                  </w:r>
                  <w:r w:rsidRPr="003E1409">
                    <w:rPr>
                      <w:rFonts w:eastAsia="Times New Roman"/>
                      <w:b/>
                      <w:sz w:val="22"/>
                      <w:szCs w:val="22"/>
                      <w:highlight w:val="yellow"/>
                    </w:rPr>
                    <w:t>under Agenda Item 6</w:t>
                  </w:r>
                  <w:r w:rsidRPr="003E1409">
                    <w:rPr>
                      <w:rFonts w:eastAsia="Times New Roman"/>
                      <w:b/>
                      <w:sz w:val="22"/>
                      <w:szCs w:val="22"/>
                    </w:rPr>
                    <w:t>)</w:t>
                  </w:r>
                </w:p>
              </w:tc>
            </w:tr>
          </w:tbl>
          <w:p w14:paraId="3DC3A1A6" w14:textId="77777777" w:rsidR="003E1409" w:rsidRPr="003E1409" w:rsidRDefault="003E1409" w:rsidP="003E1409">
            <w:pPr>
              <w:keepNext/>
              <w:keepLines/>
              <w:rPr>
                <w:rFonts w:eastAsia="Times New Roman"/>
                <w:b/>
                <w:sz w:val="20"/>
                <w:szCs w:val="20"/>
              </w:rPr>
            </w:pPr>
          </w:p>
        </w:tc>
      </w:tr>
      <w:tr w:rsidR="003E1409" w:rsidRPr="003E1409" w14:paraId="4E284748" w14:textId="77777777" w:rsidTr="00CF040C">
        <w:trPr>
          <w:cantSplit/>
          <w:jc w:val="center"/>
        </w:trPr>
        <w:tc>
          <w:tcPr>
            <w:tcW w:w="1170" w:type="dxa"/>
            <w:tcBorders>
              <w:bottom w:val="single" w:sz="4" w:space="0" w:color="000000"/>
            </w:tcBorders>
            <w:shd w:val="clear" w:color="auto" w:fill="auto"/>
          </w:tcPr>
          <w:p w14:paraId="1AE24EBF"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76F3C70E" w14:textId="77777777" w:rsidR="003E1409" w:rsidRPr="003E1409" w:rsidRDefault="003E1409" w:rsidP="003E1409">
            <w:pPr>
              <w:jc w:val="center"/>
              <w:rPr>
                <w:rFonts w:eastAsia="Times New Roman"/>
                <w:sz w:val="22"/>
                <w:szCs w:val="22"/>
              </w:rPr>
            </w:pPr>
          </w:p>
        </w:tc>
        <w:tc>
          <w:tcPr>
            <w:tcW w:w="1885" w:type="dxa"/>
            <w:tcBorders>
              <w:bottom w:val="single" w:sz="4" w:space="0" w:color="000000"/>
            </w:tcBorders>
            <w:shd w:val="clear" w:color="auto" w:fill="auto"/>
          </w:tcPr>
          <w:p w14:paraId="012863D8" w14:textId="77777777" w:rsidR="003E1409" w:rsidRPr="003E1409" w:rsidRDefault="003E1409" w:rsidP="003E1409">
            <w:pPr>
              <w:jc w:val="center"/>
              <w:rPr>
                <w:rFonts w:eastAsia="Times New Roman"/>
                <w:sz w:val="22"/>
                <w:szCs w:val="22"/>
                <w:lang w:eastAsia="fr-FR"/>
              </w:rPr>
            </w:pPr>
          </w:p>
        </w:tc>
        <w:tc>
          <w:tcPr>
            <w:tcW w:w="3310" w:type="dxa"/>
            <w:tcBorders>
              <w:bottom w:val="single" w:sz="4" w:space="0" w:color="000000"/>
            </w:tcBorders>
            <w:shd w:val="clear" w:color="auto" w:fill="auto"/>
          </w:tcPr>
          <w:p w14:paraId="058AFD69" w14:textId="77777777" w:rsidR="003E1409" w:rsidRPr="003E1409" w:rsidRDefault="003E1409" w:rsidP="003E1409">
            <w:pPr>
              <w:rPr>
                <w:rFonts w:eastAsia="Times New Roman"/>
                <w:b/>
                <w:sz w:val="22"/>
                <w:szCs w:val="22"/>
              </w:rPr>
            </w:pPr>
          </w:p>
        </w:tc>
        <w:tc>
          <w:tcPr>
            <w:tcW w:w="1647" w:type="dxa"/>
            <w:tcBorders>
              <w:bottom w:val="single" w:sz="4" w:space="0" w:color="000000"/>
            </w:tcBorders>
            <w:shd w:val="clear" w:color="auto" w:fill="auto"/>
          </w:tcPr>
          <w:p w14:paraId="40285181" w14:textId="77777777" w:rsidR="003E1409" w:rsidRPr="003E1409" w:rsidRDefault="003E1409" w:rsidP="003E1409">
            <w:pPr>
              <w:rPr>
                <w:rFonts w:eastAsia="Times New Roman"/>
                <w:b/>
                <w:sz w:val="22"/>
                <w:szCs w:val="22"/>
              </w:rPr>
            </w:pPr>
          </w:p>
        </w:tc>
        <w:tc>
          <w:tcPr>
            <w:tcW w:w="1420" w:type="dxa"/>
            <w:tcBorders>
              <w:bottom w:val="single" w:sz="4" w:space="0" w:color="000000"/>
            </w:tcBorders>
            <w:shd w:val="clear" w:color="auto" w:fill="auto"/>
          </w:tcPr>
          <w:p w14:paraId="65CB9537" w14:textId="77777777" w:rsidR="003E1409" w:rsidRPr="003E1409" w:rsidRDefault="003E1409" w:rsidP="003E1409">
            <w:pPr>
              <w:rPr>
                <w:rFonts w:eastAsia="Times New Roman"/>
                <w:sz w:val="22"/>
                <w:szCs w:val="22"/>
              </w:rPr>
            </w:pPr>
          </w:p>
        </w:tc>
      </w:tr>
      <w:tr w:rsidR="003E1409" w:rsidRPr="003E1409" w14:paraId="508F4E1A" w14:textId="77777777" w:rsidTr="00CF040C">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3E1409" w:rsidRPr="003E1409" w14:paraId="072008A9" w14:textId="77777777" w:rsidTr="00CF040C">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7A4368FF" w14:textId="77777777" w:rsidR="003E1409" w:rsidRPr="003E1409" w:rsidRDefault="003E1409" w:rsidP="003E1409">
                  <w:pPr>
                    <w:keepNext/>
                    <w:keepLines/>
                    <w:rPr>
                      <w:rFonts w:eastAsia="Times New Roman"/>
                      <w:b/>
                      <w:sz w:val="20"/>
                      <w:szCs w:val="20"/>
                    </w:rPr>
                  </w:pPr>
                  <w:r w:rsidRPr="003E1409">
                    <w:rPr>
                      <w:rFonts w:eastAsia="Times New Roman"/>
                      <w:b/>
                      <w:sz w:val="22"/>
                      <w:szCs w:val="22"/>
                    </w:rPr>
                    <w:t>2.2</w:t>
                  </w:r>
                  <w:r w:rsidRPr="003E1409">
                    <w:rPr>
                      <w:rFonts w:eastAsia="Times New Roman"/>
                      <w:b/>
                      <w:sz w:val="22"/>
                      <w:szCs w:val="22"/>
                    </w:rPr>
                    <w:tab/>
                    <w:t xml:space="preserve">Revision of the IHO Resolution 2/2007 (Decision A1/12) (considered </w:t>
                  </w:r>
                  <w:r w:rsidRPr="003E1409">
                    <w:rPr>
                      <w:rFonts w:eastAsia="Times New Roman"/>
                      <w:b/>
                      <w:sz w:val="22"/>
                      <w:szCs w:val="22"/>
                      <w:highlight w:val="yellow"/>
                    </w:rPr>
                    <w:t>under Agenda Item 4</w:t>
                  </w:r>
                  <w:r w:rsidRPr="003E1409">
                    <w:rPr>
                      <w:rFonts w:eastAsia="Times New Roman"/>
                      <w:b/>
                      <w:sz w:val="22"/>
                      <w:szCs w:val="22"/>
                    </w:rPr>
                    <w:t>)</w:t>
                  </w:r>
                </w:p>
              </w:tc>
            </w:tr>
          </w:tbl>
          <w:p w14:paraId="72F8DEFC" w14:textId="77777777" w:rsidR="003E1409" w:rsidRPr="003E1409" w:rsidRDefault="003E1409" w:rsidP="003E1409">
            <w:pPr>
              <w:keepNext/>
              <w:keepLines/>
              <w:rPr>
                <w:rFonts w:eastAsia="Times New Roman"/>
                <w:b/>
                <w:sz w:val="20"/>
                <w:szCs w:val="20"/>
              </w:rPr>
            </w:pPr>
          </w:p>
        </w:tc>
      </w:tr>
      <w:tr w:rsidR="003E1409" w:rsidRPr="003E1409" w14:paraId="1BE759D8" w14:textId="77777777" w:rsidTr="00CF040C">
        <w:trPr>
          <w:cantSplit/>
          <w:jc w:val="center"/>
        </w:trPr>
        <w:tc>
          <w:tcPr>
            <w:tcW w:w="1170" w:type="dxa"/>
            <w:tcBorders>
              <w:bottom w:val="single" w:sz="4" w:space="0" w:color="000000"/>
            </w:tcBorders>
            <w:shd w:val="clear" w:color="auto" w:fill="auto"/>
          </w:tcPr>
          <w:p w14:paraId="24B40C4C"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2A4872B6" w14:textId="77777777" w:rsidR="003E1409" w:rsidRPr="003E1409" w:rsidRDefault="003E1409" w:rsidP="003E1409">
            <w:pPr>
              <w:jc w:val="center"/>
              <w:rPr>
                <w:rFonts w:eastAsia="Times New Roman"/>
                <w:sz w:val="22"/>
                <w:szCs w:val="22"/>
              </w:rPr>
            </w:pPr>
          </w:p>
        </w:tc>
        <w:tc>
          <w:tcPr>
            <w:tcW w:w="1885" w:type="dxa"/>
            <w:tcBorders>
              <w:bottom w:val="single" w:sz="4" w:space="0" w:color="000000"/>
            </w:tcBorders>
            <w:shd w:val="clear" w:color="auto" w:fill="auto"/>
          </w:tcPr>
          <w:p w14:paraId="38658550" w14:textId="77777777" w:rsidR="003E1409" w:rsidRPr="003E1409" w:rsidRDefault="003E1409" w:rsidP="003E1409">
            <w:pPr>
              <w:jc w:val="center"/>
              <w:rPr>
                <w:rFonts w:eastAsia="Times New Roman"/>
                <w:sz w:val="22"/>
                <w:szCs w:val="22"/>
                <w:lang w:eastAsia="fr-FR"/>
              </w:rPr>
            </w:pPr>
          </w:p>
        </w:tc>
        <w:tc>
          <w:tcPr>
            <w:tcW w:w="3310" w:type="dxa"/>
            <w:tcBorders>
              <w:bottom w:val="single" w:sz="4" w:space="0" w:color="000000"/>
            </w:tcBorders>
            <w:shd w:val="clear" w:color="auto" w:fill="auto"/>
          </w:tcPr>
          <w:p w14:paraId="29B815B2" w14:textId="77777777" w:rsidR="003E1409" w:rsidRPr="003E1409" w:rsidRDefault="003E1409" w:rsidP="003E1409">
            <w:pPr>
              <w:rPr>
                <w:rFonts w:eastAsia="Times New Roman"/>
                <w:b/>
                <w:sz w:val="22"/>
                <w:szCs w:val="22"/>
              </w:rPr>
            </w:pPr>
          </w:p>
        </w:tc>
        <w:tc>
          <w:tcPr>
            <w:tcW w:w="1647" w:type="dxa"/>
            <w:tcBorders>
              <w:bottom w:val="single" w:sz="4" w:space="0" w:color="000000"/>
            </w:tcBorders>
            <w:shd w:val="clear" w:color="auto" w:fill="auto"/>
          </w:tcPr>
          <w:p w14:paraId="16251A05" w14:textId="77777777" w:rsidR="003E1409" w:rsidRPr="003E1409" w:rsidRDefault="003E1409" w:rsidP="003E1409">
            <w:pPr>
              <w:rPr>
                <w:rFonts w:eastAsia="Times New Roman"/>
                <w:b/>
                <w:sz w:val="22"/>
                <w:szCs w:val="22"/>
              </w:rPr>
            </w:pPr>
          </w:p>
        </w:tc>
        <w:tc>
          <w:tcPr>
            <w:tcW w:w="1420" w:type="dxa"/>
            <w:tcBorders>
              <w:bottom w:val="single" w:sz="4" w:space="0" w:color="000000"/>
            </w:tcBorders>
            <w:shd w:val="clear" w:color="auto" w:fill="auto"/>
          </w:tcPr>
          <w:p w14:paraId="2863E8D1" w14:textId="77777777" w:rsidR="003E1409" w:rsidRPr="003E1409" w:rsidRDefault="003E1409" w:rsidP="003E1409">
            <w:pPr>
              <w:rPr>
                <w:rFonts w:eastAsia="Times New Roman"/>
                <w:sz w:val="22"/>
                <w:szCs w:val="22"/>
              </w:rPr>
            </w:pPr>
          </w:p>
        </w:tc>
      </w:tr>
      <w:tr w:rsidR="003E1409" w:rsidRPr="003E1409" w14:paraId="4CFA980A" w14:textId="77777777" w:rsidTr="00CF040C">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3E1409" w:rsidRPr="003E1409" w14:paraId="47170798" w14:textId="77777777" w:rsidTr="00CF040C">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156E64A0" w14:textId="77777777" w:rsidR="003E1409" w:rsidRPr="003E1409" w:rsidRDefault="003E1409" w:rsidP="003E1409">
                  <w:pPr>
                    <w:keepNext/>
                    <w:keepLines/>
                    <w:rPr>
                      <w:rFonts w:eastAsia="Times New Roman"/>
                      <w:b/>
                      <w:sz w:val="20"/>
                      <w:szCs w:val="20"/>
                    </w:rPr>
                  </w:pPr>
                  <w:r w:rsidRPr="003E1409">
                    <w:rPr>
                      <w:rFonts w:eastAsia="Times New Roman"/>
                      <w:b/>
                      <w:sz w:val="22"/>
                      <w:szCs w:val="22"/>
                    </w:rPr>
                    <w:t>2.3</w:t>
                  </w:r>
                  <w:r w:rsidRPr="003E1409">
                    <w:rPr>
                      <w:rFonts w:eastAsia="Times New Roman"/>
                      <w:b/>
                      <w:sz w:val="22"/>
                      <w:szCs w:val="22"/>
                    </w:rPr>
                    <w:tab/>
                    <w:t xml:space="preserve">Revision of the IHO Resolution 1/2005 (Decision A1/19) (considered </w:t>
                  </w:r>
                  <w:r w:rsidRPr="003E1409">
                    <w:rPr>
                      <w:rFonts w:eastAsia="Times New Roman"/>
                      <w:b/>
                      <w:sz w:val="22"/>
                      <w:szCs w:val="22"/>
                      <w:highlight w:val="yellow"/>
                    </w:rPr>
                    <w:t>under Agenda Item 4</w:t>
                  </w:r>
                  <w:r w:rsidRPr="003E1409">
                    <w:rPr>
                      <w:rFonts w:eastAsia="Times New Roman"/>
                      <w:b/>
                      <w:sz w:val="22"/>
                      <w:szCs w:val="22"/>
                    </w:rPr>
                    <w:t>)</w:t>
                  </w:r>
                </w:p>
              </w:tc>
            </w:tr>
          </w:tbl>
          <w:p w14:paraId="598B3845" w14:textId="77777777" w:rsidR="003E1409" w:rsidRPr="003E1409" w:rsidRDefault="003E1409" w:rsidP="003E1409">
            <w:pPr>
              <w:keepNext/>
              <w:keepLines/>
              <w:rPr>
                <w:rFonts w:eastAsia="Times New Roman"/>
                <w:b/>
                <w:sz w:val="20"/>
                <w:szCs w:val="20"/>
              </w:rPr>
            </w:pPr>
          </w:p>
        </w:tc>
      </w:tr>
      <w:tr w:rsidR="003E1409" w:rsidRPr="003E1409" w14:paraId="57B4134F" w14:textId="77777777" w:rsidTr="00CF040C">
        <w:trPr>
          <w:cantSplit/>
          <w:jc w:val="center"/>
        </w:trPr>
        <w:tc>
          <w:tcPr>
            <w:tcW w:w="1170" w:type="dxa"/>
            <w:tcBorders>
              <w:bottom w:val="single" w:sz="4" w:space="0" w:color="000000"/>
            </w:tcBorders>
            <w:shd w:val="clear" w:color="auto" w:fill="auto"/>
          </w:tcPr>
          <w:p w14:paraId="44A7A3D4"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6E44E0F1" w14:textId="77777777" w:rsidR="003E1409" w:rsidRPr="003E1409" w:rsidRDefault="003E1409" w:rsidP="003E1409">
            <w:pPr>
              <w:jc w:val="center"/>
              <w:rPr>
                <w:rFonts w:eastAsia="Times New Roman"/>
                <w:sz w:val="22"/>
                <w:szCs w:val="22"/>
              </w:rPr>
            </w:pPr>
          </w:p>
        </w:tc>
        <w:tc>
          <w:tcPr>
            <w:tcW w:w="1885" w:type="dxa"/>
            <w:tcBorders>
              <w:bottom w:val="single" w:sz="4" w:space="0" w:color="000000"/>
            </w:tcBorders>
            <w:shd w:val="clear" w:color="auto" w:fill="auto"/>
          </w:tcPr>
          <w:p w14:paraId="63767117" w14:textId="77777777" w:rsidR="003E1409" w:rsidRPr="003E1409" w:rsidRDefault="003E1409" w:rsidP="003E1409">
            <w:pPr>
              <w:jc w:val="center"/>
              <w:rPr>
                <w:rFonts w:eastAsia="Times New Roman"/>
                <w:sz w:val="22"/>
                <w:szCs w:val="22"/>
                <w:lang w:eastAsia="fr-FR"/>
              </w:rPr>
            </w:pPr>
          </w:p>
        </w:tc>
        <w:tc>
          <w:tcPr>
            <w:tcW w:w="3310" w:type="dxa"/>
            <w:tcBorders>
              <w:bottom w:val="single" w:sz="4" w:space="0" w:color="000000"/>
            </w:tcBorders>
            <w:shd w:val="clear" w:color="auto" w:fill="auto"/>
          </w:tcPr>
          <w:p w14:paraId="51DD5CCA" w14:textId="77777777" w:rsidR="003E1409" w:rsidRPr="003E1409" w:rsidRDefault="003E1409" w:rsidP="003E1409">
            <w:pPr>
              <w:rPr>
                <w:rFonts w:eastAsia="Times New Roman"/>
                <w:sz w:val="22"/>
                <w:szCs w:val="22"/>
              </w:rPr>
            </w:pPr>
          </w:p>
        </w:tc>
        <w:tc>
          <w:tcPr>
            <w:tcW w:w="1647" w:type="dxa"/>
            <w:tcBorders>
              <w:bottom w:val="single" w:sz="4" w:space="0" w:color="000000"/>
            </w:tcBorders>
            <w:shd w:val="clear" w:color="auto" w:fill="auto"/>
          </w:tcPr>
          <w:p w14:paraId="343D9EA1" w14:textId="77777777" w:rsidR="003E1409" w:rsidRPr="003E1409" w:rsidRDefault="003E1409" w:rsidP="003E1409">
            <w:pPr>
              <w:rPr>
                <w:rFonts w:eastAsia="Times New Roman"/>
                <w:b/>
                <w:sz w:val="22"/>
                <w:szCs w:val="22"/>
              </w:rPr>
            </w:pPr>
          </w:p>
        </w:tc>
        <w:tc>
          <w:tcPr>
            <w:tcW w:w="1420" w:type="dxa"/>
            <w:tcBorders>
              <w:bottom w:val="single" w:sz="4" w:space="0" w:color="000000"/>
            </w:tcBorders>
            <w:shd w:val="clear" w:color="auto" w:fill="auto"/>
          </w:tcPr>
          <w:p w14:paraId="3AFB59E2" w14:textId="77777777" w:rsidR="003E1409" w:rsidRPr="003E1409" w:rsidRDefault="003E1409" w:rsidP="003E1409">
            <w:pPr>
              <w:rPr>
                <w:rFonts w:eastAsia="Times New Roman"/>
                <w:sz w:val="22"/>
                <w:szCs w:val="22"/>
              </w:rPr>
            </w:pPr>
          </w:p>
        </w:tc>
      </w:tr>
      <w:tr w:rsidR="003E1409" w:rsidRPr="003E1409" w14:paraId="0D8F58D2" w14:textId="77777777" w:rsidTr="00CF040C">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3E1409" w:rsidRPr="003E1409" w14:paraId="19F0CBCE" w14:textId="77777777" w:rsidTr="00CF040C">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3255A03B" w14:textId="77777777" w:rsidR="003E1409" w:rsidRPr="003E1409" w:rsidRDefault="003E1409" w:rsidP="003E1409">
                  <w:pPr>
                    <w:keepNext/>
                    <w:keepLines/>
                    <w:rPr>
                      <w:rFonts w:eastAsia="Times New Roman"/>
                      <w:b/>
                      <w:sz w:val="20"/>
                      <w:szCs w:val="20"/>
                    </w:rPr>
                  </w:pPr>
                  <w:r w:rsidRPr="003E1409">
                    <w:rPr>
                      <w:rFonts w:eastAsia="Times New Roman"/>
                      <w:b/>
                      <w:sz w:val="22"/>
                      <w:szCs w:val="22"/>
                    </w:rPr>
                    <w:t>2.4</w:t>
                  </w:r>
                  <w:r w:rsidRPr="003E1409">
                    <w:rPr>
                      <w:rFonts w:eastAsia="Times New Roman"/>
                      <w:b/>
                      <w:sz w:val="22"/>
                      <w:szCs w:val="22"/>
                    </w:rPr>
                    <w:tab/>
                    <w:t xml:space="preserve">Revision of the IHO Resolution 2/1997 (Decision A1/05) (considered </w:t>
                  </w:r>
                  <w:r w:rsidRPr="003E1409">
                    <w:rPr>
                      <w:rFonts w:eastAsia="Times New Roman"/>
                      <w:b/>
                      <w:sz w:val="22"/>
                      <w:szCs w:val="22"/>
                      <w:highlight w:val="yellow"/>
                    </w:rPr>
                    <w:t>under Agenda Item 4</w:t>
                  </w:r>
                  <w:r w:rsidRPr="003E1409">
                    <w:rPr>
                      <w:rFonts w:eastAsia="Times New Roman"/>
                      <w:b/>
                      <w:sz w:val="22"/>
                      <w:szCs w:val="22"/>
                    </w:rPr>
                    <w:t>)</w:t>
                  </w:r>
                </w:p>
              </w:tc>
            </w:tr>
          </w:tbl>
          <w:p w14:paraId="45C7658B" w14:textId="77777777" w:rsidR="003E1409" w:rsidRPr="003E1409" w:rsidRDefault="003E1409" w:rsidP="003E1409">
            <w:pPr>
              <w:keepNext/>
              <w:keepLines/>
              <w:rPr>
                <w:rFonts w:eastAsia="Times New Roman"/>
                <w:b/>
                <w:sz w:val="20"/>
                <w:szCs w:val="20"/>
              </w:rPr>
            </w:pPr>
          </w:p>
        </w:tc>
      </w:tr>
      <w:tr w:rsidR="003E1409" w:rsidRPr="003E1409" w14:paraId="23CAC527" w14:textId="77777777" w:rsidTr="00CF040C">
        <w:trPr>
          <w:cantSplit/>
          <w:jc w:val="center"/>
        </w:trPr>
        <w:tc>
          <w:tcPr>
            <w:tcW w:w="1170" w:type="dxa"/>
            <w:tcBorders>
              <w:bottom w:val="single" w:sz="4" w:space="0" w:color="000000"/>
            </w:tcBorders>
            <w:shd w:val="clear" w:color="auto" w:fill="auto"/>
          </w:tcPr>
          <w:p w14:paraId="4F4F232A"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2A04E8E9" w14:textId="77777777" w:rsidR="003E1409" w:rsidRPr="003E1409" w:rsidRDefault="003E1409" w:rsidP="003E1409">
            <w:pPr>
              <w:jc w:val="center"/>
              <w:rPr>
                <w:rFonts w:eastAsia="Times New Roman"/>
                <w:sz w:val="22"/>
                <w:szCs w:val="22"/>
              </w:rPr>
            </w:pPr>
          </w:p>
        </w:tc>
        <w:tc>
          <w:tcPr>
            <w:tcW w:w="1885" w:type="dxa"/>
            <w:tcBorders>
              <w:bottom w:val="single" w:sz="4" w:space="0" w:color="000000"/>
            </w:tcBorders>
            <w:shd w:val="clear" w:color="auto" w:fill="auto"/>
          </w:tcPr>
          <w:p w14:paraId="196806A4" w14:textId="77777777" w:rsidR="003E1409" w:rsidRPr="003E1409" w:rsidRDefault="003E1409" w:rsidP="003E1409">
            <w:pPr>
              <w:jc w:val="center"/>
              <w:rPr>
                <w:rFonts w:eastAsia="Times New Roman"/>
                <w:sz w:val="22"/>
                <w:szCs w:val="22"/>
                <w:lang w:eastAsia="fr-FR"/>
              </w:rPr>
            </w:pPr>
          </w:p>
        </w:tc>
        <w:tc>
          <w:tcPr>
            <w:tcW w:w="3310" w:type="dxa"/>
            <w:tcBorders>
              <w:bottom w:val="single" w:sz="4" w:space="0" w:color="000000"/>
            </w:tcBorders>
            <w:shd w:val="clear" w:color="auto" w:fill="auto"/>
          </w:tcPr>
          <w:p w14:paraId="46D38CCE" w14:textId="77777777" w:rsidR="003E1409" w:rsidRPr="003E1409" w:rsidRDefault="003E1409" w:rsidP="003E1409">
            <w:pPr>
              <w:rPr>
                <w:rFonts w:eastAsia="Times New Roman"/>
                <w:b/>
                <w:sz w:val="22"/>
                <w:szCs w:val="22"/>
              </w:rPr>
            </w:pPr>
          </w:p>
        </w:tc>
        <w:tc>
          <w:tcPr>
            <w:tcW w:w="1647" w:type="dxa"/>
            <w:tcBorders>
              <w:bottom w:val="single" w:sz="4" w:space="0" w:color="000000"/>
            </w:tcBorders>
            <w:shd w:val="clear" w:color="auto" w:fill="auto"/>
          </w:tcPr>
          <w:p w14:paraId="3CCDA2C3" w14:textId="77777777" w:rsidR="003E1409" w:rsidRPr="003E1409" w:rsidRDefault="003E1409" w:rsidP="003E1409">
            <w:pPr>
              <w:rPr>
                <w:rFonts w:eastAsia="Times New Roman"/>
                <w:b/>
                <w:sz w:val="22"/>
                <w:szCs w:val="22"/>
              </w:rPr>
            </w:pPr>
          </w:p>
        </w:tc>
        <w:tc>
          <w:tcPr>
            <w:tcW w:w="1420" w:type="dxa"/>
            <w:tcBorders>
              <w:bottom w:val="single" w:sz="4" w:space="0" w:color="000000"/>
            </w:tcBorders>
            <w:shd w:val="clear" w:color="auto" w:fill="auto"/>
          </w:tcPr>
          <w:p w14:paraId="37E9EA35" w14:textId="77777777" w:rsidR="003E1409" w:rsidRPr="003E1409" w:rsidRDefault="003E1409" w:rsidP="003E1409">
            <w:pPr>
              <w:rPr>
                <w:rFonts w:eastAsia="Times New Roman"/>
                <w:sz w:val="22"/>
                <w:szCs w:val="22"/>
              </w:rPr>
            </w:pPr>
          </w:p>
        </w:tc>
      </w:tr>
      <w:tr w:rsidR="003E1409" w:rsidRPr="003E1409" w14:paraId="7D3A744E" w14:textId="77777777" w:rsidTr="00CF040C">
        <w:trPr>
          <w:cantSplit/>
          <w:jc w:val="center"/>
        </w:trPr>
        <w:tc>
          <w:tcPr>
            <w:tcW w:w="11092" w:type="dxa"/>
            <w:gridSpan w:val="6"/>
            <w:tcBorders>
              <w:bottom w:val="single" w:sz="4" w:space="0" w:color="auto"/>
            </w:tcBorders>
            <w:shd w:val="clear" w:color="auto" w:fill="FFC000"/>
          </w:tcPr>
          <w:p w14:paraId="34FA311A" w14:textId="77777777" w:rsidR="003E1409" w:rsidRPr="003E1409" w:rsidRDefault="003E1409" w:rsidP="003E1409">
            <w:pPr>
              <w:spacing w:line="276" w:lineRule="auto"/>
              <w:rPr>
                <w:rFonts w:eastAsia="Calibri"/>
                <w:sz w:val="22"/>
                <w:szCs w:val="22"/>
              </w:rPr>
            </w:pPr>
            <w:r w:rsidRPr="003E1409">
              <w:rPr>
                <w:rFonts w:eastAsia="Times New Roman"/>
                <w:b/>
                <w:sz w:val="22"/>
                <w:szCs w:val="22"/>
              </w:rPr>
              <w:t>3.</w:t>
            </w:r>
            <w:r w:rsidRPr="003E1409">
              <w:rPr>
                <w:rFonts w:eastAsia="Times New Roman"/>
                <w:b/>
                <w:sz w:val="22"/>
                <w:szCs w:val="22"/>
              </w:rPr>
              <w:tab/>
              <w:t>ITEMS REQUESTED BY THE 1</w:t>
            </w:r>
            <w:r w:rsidRPr="003E1409">
              <w:rPr>
                <w:rFonts w:eastAsia="Times New Roman"/>
                <w:b/>
                <w:sz w:val="22"/>
                <w:szCs w:val="22"/>
                <w:vertAlign w:val="superscript"/>
              </w:rPr>
              <w:t>ST</w:t>
            </w:r>
            <w:r w:rsidRPr="003E1409">
              <w:rPr>
                <w:rFonts w:eastAsia="Times New Roman"/>
                <w:b/>
                <w:sz w:val="22"/>
                <w:szCs w:val="22"/>
              </w:rPr>
              <w:t xml:space="preserve"> IHO COUNCIL</w:t>
            </w:r>
            <w:r w:rsidRPr="003E1409" w:rsidDel="00F46C58">
              <w:rPr>
                <w:rFonts w:eastAsia="Times New Roman"/>
                <w:b/>
                <w:sz w:val="22"/>
                <w:szCs w:val="22"/>
              </w:rPr>
              <w:t xml:space="preserve"> </w:t>
            </w:r>
          </w:p>
        </w:tc>
      </w:tr>
      <w:tr w:rsidR="003E1409" w:rsidRPr="003E1409" w14:paraId="04B1D301" w14:textId="77777777" w:rsidTr="00CF040C">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3E1409" w:rsidRPr="003E1409" w14:paraId="21D13A54" w14:textId="77777777" w:rsidTr="00CF040C">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468CC793" w14:textId="77777777" w:rsidR="003E1409" w:rsidRPr="003E1409" w:rsidRDefault="003E1409" w:rsidP="003E1409">
                  <w:pPr>
                    <w:keepNext/>
                    <w:keepLines/>
                    <w:rPr>
                      <w:rFonts w:eastAsia="Times New Roman"/>
                      <w:b/>
                      <w:sz w:val="20"/>
                      <w:szCs w:val="20"/>
                      <w:lang w:val="en-US"/>
                    </w:rPr>
                  </w:pPr>
                  <w:r w:rsidRPr="003E1409">
                    <w:rPr>
                      <w:rFonts w:eastAsia="Times New Roman"/>
                      <w:b/>
                      <w:sz w:val="22"/>
                      <w:szCs w:val="22"/>
                    </w:rPr>
                    <w:t>3.1</w:t>
                  </w:r>
                  <w:r w:rsidRPr="003E1409">
                    <w:rPr>
                      <w:rFonts w:eastAsia="Times New Roman"/>
                      <w:b/>
                      <w:sz w:val="22"/>
                      <w:szCs w:val="22"/>
                    </w:rPr>
                    <w:tab/>
                  </w:r>
                  <w:r w:rsidRPr="003E1409">
                    <w:rPr>
                      <w:rFonts w:eastAsia="Times New Roman"/>
                      <w:b/>
                      <w:sz w:val="22"/>
                      <w:szCs w:val="22"/>
                      <w:lang w:val="en-US"/>
                    </w:rPr>
                    <w:t>Review of the status of Decisions and Actions from C-1 (pending actions)</w:t>
                  </w:r>
                </w:p>
              </w:tc>
            </w:tr>
          </w:tbl>
          <w:p w14:paraId="72B77FE1" w14:textId="77777777" w:rsidR="003E1409" w:rsidRPr="003E1409" w:rsidRDefault="003E1409" w:rsidP="003E1409">
            <w:pPr>
              <w:keepNext/>
              <w:keepLines/>
              <w:rPr>
                <w:rFonts w:eastAsia="Times New Roman"/>
                <w:b/>
                <w:sz w:val="20"/>
                <w:szCs w:val="20"/>
              </w:rPr>
            </w:pPr>
          </w:p>
        </w:tc>
      </w:tr>
      <w:tr w:rsidR="003E1409" w:rsidRPr="003E1409" w14:paraId="74025457" w14:textId="77777777" w:rsidTr="00CF040C">
        <w:trPr>
          <w:cantSplit/>
          <w:jc w:val="center"/>
        </w:trPr>
        <w:tc>
          <w:tcPr>
            <w:tcW w:w="1170" w:type="dxa"/>
            <w:tcBorders>
              <w:bottom w:val="single" w:sz="4" w:space="0" w:color="000000"/>
            </w:tcBorders>
            <w:shd w:val="clear" w:color="auto" w:fill="auto"/>
          </w:tcPr>
          <w:p w14:paraId="34F86F02"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39C7688F" w14:textId="77777777" w:rsidR="003E1409" w:rsidRPr="003E1409" w:rsidRDefault="003E1409" w:rsidP="003E1409">
            <w:pPr>
              <w:jc w:val="center"/>
              <w:rPr>
                <w:rFonts w:eastAsia="Times New Roman"/>
                <w:sz w:val="22"/>
                <w:szCs w:val="22"/>
              </w:rPr>
            </w:pPr>
            <w:r w:rsidRPr="003E1409">
              <w:rPr>
                <w:rFonts w:eastAsia="Times New Roman"/>
                <w:sz w:val="22"/>
                <w:szCs w:val="22"/>
              </w:rPr>
              <w:t>Election of Chair and Vice-Chair of the Council</w:t>
            </w:r>
          </w:p>
        </w:tc>
        <w:tc>
          <w:tcPr>
            <w:tcW w:w="1885" w:type="dxa"/>
            <w:tcBorders>
              <w:bottom w:val="single" w:sz="4" w:space="0" w:color="000000"/>
            </w:tcBorders>
            <w:shd w:val="clear" w:color="auto" w:fill="auto"/>
          </w:tcPr>
          <w:p w14:paraId="3202FEB5"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C2/06</w:t>
            </w:r>
          </w:p>
          <w:p w14:paraId="37F2278B" w14:textId="77777777" w:rsidR="003E1409" w:rsidRPr="003E1409" w:rsidRDefault="003E1409" w:rsidP="003E1409">
            <w:pPr>
              <w:jc w:val="center"/>
              <w:rPr>
                <w:rFonts w:eastAsia="Times New Roman"/>
                <w:sz w:val="20"/>
                <w:szCs w:val="20"/>
                <w:lang w:eastAsia="fr-FR"/>
              </w:rPr>
            </w:pPr>
            <w:r w:rsidRPr="003E1409">
              <w:rPr>
                <w:rFonts w:eastAsia="Times New Roman"/>
                <w:sz w:val="20"/>
                <w:szCs w:val="20"/>
                <w:lang w:eastAsia="fr-FR"/>
              </w:rPr>
              <w:t>(former C1/17)</w:t>
            </w:r>
          </w:p>
        </w:tc>
        <w:tc>
          <w:tcPr>
            <w:tcW w:w="3310" w:type="dxa"/>
            <w:tcBorders>
              <w:bottom w:val="single" w:sz="4" w:space="0" w:color="000000"/>
            </w:tcBorders>
            <w:shd w:val="clear" w:color="auto" w:fill="auto"/>
          </w:tcPr>
          <w:p w14:paraId="5FE3C567" w14:textId="77777777" w:rsidR="003E1409" w:rsidRPr="003E1409" w:rsidRDefault="003E1409" w:rsidP="003E1409">
            <w:pPr>
              <w:rPr>
                <w:rFonts w:eastAsia="Times New Roman"/>
                <w:b/>
                <w:sz w:val="22"/>
                <w:szCs w:val="22"/>
              </w:rPr>
            </w:pPr>
            <w:r w:rsidRPr="003E1409">
              <w:rPr>
                <w:rFonts w:eastAsia="Times New Roman"/>
                <w:b/>
                <w:sz w:val="22"/>
                <w:szCs w:val="22"/>
              </w:rPr>
              <w:t xml:space="preserve">The Council </w:t>
            </w:r>
            <w:r w:rsidRPr="003E1409">
              <w:rPr>
                <w:rFonts w:eastAsia="Times New Roman"/>
                <w:sz w:val="22"/>
                <w:szCs w:val="22"/>
              </w:rPr>
              <w:t>agreed to submit the proposed revised Rule 12 of the Council ROP to A-2 and to seek A-2 for clarification for the identified discrepancy</w:t>
            </w:r>
          </w:p>
        </w:tc>
        <w:tc>
          <w:tcPr>
            <w:tcW w:w="1647" w:type="dxa"/>
            <w:tcBorders>
              <w:bottom w:val="single" w:sz="4" w:space="0" w:color="000000"/>
            </w:tcBorders>
            <w:shd w:val="clear" w:color="auto" w:fill="auto"/>
          </w:tcPr>
          <w:p w14:paraId="4018EC51" w14:textId="77777777" w:rsidR="003E1409" w:rsidRPr="003E1409" w:rsidRDefault="003E1409" w:rsidP="003E1409">
            <w:pPr>
              <w:rPr>
                <w:rFonts w:eastAsia="Times New Roman"/>
                <w:b/>
                <w:sz w:val="22"/>
                <w:szCs w:val="22"/>
              </w:rPr>
            </w:pPr>
            <w:r w:rsidRPr="003E1409">
              <w:rPr>
                <w:rFonts w:eastAsia="Times New Roman"/>
                <w:b/>
                <w:sz w:val="22"/>
                <w:szCs w:val="22"/>
              </w:rPr>
              <w:t>C-3 in preparation of A-2</w:t>
            </w:r>
          </w:p>
        </w:tc>
        <w:tc>
          <w:tcPr>
            <w:tcW w:w="1420" w:type="dxa"/>
            <w:tcBorders>
              <w:bottom w:val="single" w:sz="4" w:space="0" w:color="000000"/>
            </w:tcBorders>
            <w:shd w:val="clear" w:color="auto" w:fill="auto"/>
          </w:tcPr>
          <w:p w14:paraId="172EA87C" w14:textId="77777777" w:rsidR="003E1409" w:rsidRPr="003E1409" w:rsidRDefault="003E1409" w:rsidP="003E1409">
            <w:pPr>
              <w:rPr>
                <w:rFonts w:eastAsia="Times New Roman"/>
                <w:sz w:val="22"/>
                <w:szCs w:val="22"/>
              </w:rPr>
            </w:pPr>
            <w:r w:rsidRPr="003E1409">
              <w:rPr>
                <w:rFonts w:eastAsia="Times New Roman"/>
                <w:sz w:val="22"/>
                <w:szCs w:val="22"/>
                <w:highlight w:val="lightGray"/>
              </w:rPr>
              <w:t>Decision</w:t>
            </w:r>
          </w:p>
        </w:tc>
      </w:tr>
      <w:tr w:rsidR="003E1409" w:rsidRPr="003E1409" w14:paraId="4FEDC860" w14:textId="77777777" w:rsidTr="00CF040C">
        <w:trPr>
          <w:cantSplit/>
          <w:jc w:val="center"/>
        </w:trPr>
        <w:tc>
          <w:tcPr>
            <w:tcW w:w="1170" w:type="dxa"/>
            <w:tcBorders>
              <w:bottom w:val="single" w:sz="4" w:space="0" w:color="000000"/>
            </w:tcBorders>
            <w:shd w:val="clear" w:color="auto" w:fill="auto"/>
          </w:tcPr>
          <w:p w14:paraId="186A8FC2"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4B19CC95" w14:textId="77777777" w:rsidR="003E1409" w:rsidRPr="003E1409" w:rsidRDefault="003E1409" w:rsidP="003E1409">
            <w:pPr>
              <w:jc w:val="center"/>
              <w:rPr>
                <w:rFonts w:eastAsia="Times New Roman"/>
                <w:sz w:val="22"/>
                <w:szCs w:val="22"/>
              </w:rPr>
            </w:pPr>
            <w:r w:rsidRPr="003E1409">
              <w:rPr>
                <w:rFonts w:eastAsia="Times New Roman"/>
                <w:sz w:val="22"/>
                <w:szCs w:val="22"/>
              </w:rPr>
              <w:t>General Regulations, Elections</w:t>
            </w:r>
          </w:p>
        </w:tc>
        <w:tc>
          <w:tcPr>
            <w:tcW w:w="1885" w:type="dxa"/>
            <w:tcBorders>
              <w:bottom w:val="single" w:sz="4" w:space="0" w:color="000000"/>
            </w:tcBorders>
            <w:shd w:val="clear" w:color="auto" w:fill="auto"/>
          </w:tcPr>
          <w:p w14:paraId="37CA586E"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C2/07</w:t>
            </w:r>
          </w:p>
          <w:p w14:paraId="68AF47CE" w14:textId="77777777" w:rsidR="003E1409" w:rsidRPr="003E1409" w:rsidRDefault="003E1409" w:rsidP="003E1409">
            <w:pPr>
              <w:jc w:val="center"/>
              <w:rPr>
                <w:rFonts w:eastAsia="Times New Roman"/>
                <w:sz w:val="20"/>
                <w:szCs w:val="20"/>
                <w:lang w:eastAsia="fr-FR"/>
              </w:rPr>
            </w:pPr>
            <w:r w:rsidRPr="003E1409">
              <w:rPr>
                <w:rFonts w:eastAsia="Times New Roman"/>
                <w:sz w:val="20"/>
                <w:szCs w:val="20"/>
                <w:lang w:eastAsia="fr-FR"/>
              </w:rPr>
              <w:t>(former C1/46)</w:t>
            </w:r>
          </w:p>
        </w:tc>
        <w:tc>
          <w:tcPr>
            <w:tcW w:w="3310" w:type="dxa"/>
            <w:tcBorders>
              <w:bottom w:val="single" w:sz="4" w:space="0" w:color="000000"/>
            </w:tcBorders>
            <w:shd w:val="clear" w:color="auto" w:fill="auto"/>
          </w:tcPr>
          <w:p w14:paraId="27628D7E" w14:textId="77777777" w:rsidR="003E1409" w:rsidRPr="003E1409" w:rsidRDefault="003E1409" w:rsidP="003E1409">
            <w:pPr>
              <w:rPr>
                <w:rFonts w:eastAsia="Times New Roman"/>
                <w:b/>
                <w:sz w:val="22"/>
                <w:szCs w:val="22"/>
              </w:rPr>
            </w:pPr>
            <w:r w:rsidRPr="003E1409">
              <w:rPr>
                <w:rFonts w:eastAsia="Times New Roman"/>
                <w:b/>
                <w:sz w:val="22"/>
                <w:szCs w:val="22"/>
              </w:rPr>
              <w:t xml:space="preserve">The Council </w:t>
            </w:r>
            <w:r w:rsidRPr="003E1409">
              <w:rPr>
                <w:rFonts w:eastAsia="Times New Roman"/>
                <w:sz w:val="22"/>
                <w:szCs w:val="22"/>
              </w:rPr>
              <w:t xml:space="preserve">endorsed the proposal for amending the General Regulations to address medical fitness of candidates for election and invited the </w:t>
            </w:r>
            <w:r w:rsidRPr="003E1409">
              <w:rPr>
                <w:rFonts w:eastAsia="Times New Roman"/>
                <w:b/>
                <w:sz w:val="22"/>
                <w:szCs w:val="22"/>
              </w:rPr>
              <w:t>Council Chair</w:t>
            </w:r>
            <w:r w:rsidRPr="003E1409">
              <w:rPr>
                <w:rFonts w:eastAsia="Times New Roman"/>
                <w:sz w:val="22"/>
                <w:szCs w:val="22"/>
              </w:rPr>
              <w:t xml:space="preserve"> to include the proposed amendment in its report and proposals to A-2.</w:t>
            </w:r>
            <w:r w:rsidRPr="003E1409">
              <w:rPr>
                <w:rFonts w:eastAsia="Times New Roman"/>
                <w:b/>
                <w:sz w:val="22"/>
                <w:szCs w:val="22"/>
              </w:rPr>
              <w:t xml:space="preserve"> </w:t>
            </w:r>
          </w:p>
        </w:tc>
        <w:tc>
          <w:tcPr>
            <w:tcW w:w="1647" w:type="dxa"/>
            <w:tcBorders>
              <w:bottom w:val="single" w:sz="4" w:space="0" w:color="000000"/>
            </w:tcBorders>
            <w:shd w:val="clear" w:color="auto" w:fill="auto"/>
          </w:tcPr>
          <w:p w14:paraId="0ADAE495" w14:textId="77777777" w:rsidR="003E1409" w:rsidRPr="003E1409" w:rsidRDefault="003E1409" w:rsidP="003E1409">
            <w:pPr>
              <w:rPr>
                <w:rFonts w:eastAsia="Times New Roman"/>
                <w:b/>
                <w:sz w:val="22"/>
                <w:szCs w:val="22"/>
              </w:rPr>
            </w:pPr>
          </w:p>
          <w:p w14:paraId="0A7FD863" w14:textId="77777777" w:rsidR="003E1409" w:rsidRPr="003E1409" w:rsidRDefault="003E1409" w:rsidP="003E1409">
            <w:pPr>
              <w:rPr>
                <w:rFonts w:eastAsia="Times New Roman"/>
                <w:b/>
                <w:sz w:val="22"/>
                <w:szCs w:val="22"/>
              </w:rPr>
            </w:pPr>
          </w:p>
          <w:p w14:paraId="659D008A" w14:textId="77777777" w:rsidR="003E1409" w:rsidRPr="003E1409" w:rsidRDefault="003E1409" w:rsidP="003E1409">
            <w:pPr>
              <w:rPr>
                <w:rFonts w:eastAsia="Times New Roman"/>
                <w:b/>
                <w:sz w:val="22"/>
                <w:szCs w:val="22"/>
              </w:rPr>
            </w:pPr>
          </w:p>
          <w:p w14:paraId="532A9F46" w14:textId="77777777" w:rsidR="003E1409" w:rsidRPr="003E1409" w:rsidRDefault="003E1409" w:rsidP="003E1409">
            <w:pPr>
              <w:rPr>
                <w:rFonts w:eastAsia="Times New Roman"/>
                <w:b/>
                <w:sz w:val="22"/>
                <w:szCs w:val="22"/>
              </w:rPr>
            </w:pPr>
            <w:r w:rsidRPr="003E1409">
              <w:rPr>
                <w:rFonts w:eastAsia="Times New Roman"/>
                <w:b/>
                <w:sz w:val="22"/>
                <w:szCs w:val="22"/>
              </w:rPr>
              <w:t>C-3 in preparation of A-2</w:t>
            </w:r>
          </w:p>
        </w:tc>
        <w:tc>
          <w:tcPr>
            <w:tcW w:w="1420" w:type="dxa"/>
            <w:tcBorders>
              <w:bottom w:val="single" w:sz="4" w:space="0" w:color="000000"/>
            </w:tcBorders>
            <w:shd w:val="clear" w:color="auto" w:fill="auto"/>
          </w:tcPr>
          <w:p w14:paraId="252D24E9" w14:textId="77777777" w:rsidR="003E1409" w:rsidRPr="003E1409" w:rsidRDefault="003E1409" w:rsidP="003E1409">
            <w:pPr>
              <w:rPr>
                <w:rFonts w:eastAsia="Times New Roman"/>
                <w:sz w:val="22"/>
                <w:szCs w:val="22"/>
              </w:rPr>
            </w:pPr>
            <w:r w:rsidRPr="003E1409">
              <w:rPr>
                <w:rFonts w:eastAsia="Times New Roman"/>
                <w:sz w:val="22"/>
                <w:szCs w:val="22"/>
                <w:highlight w:val="lightGray"/>
              </w:rPr>
              <w:t>Decision</w:t>
            </w:r>
          </w:p>
        </w:tc>
      </w:tr>
      <w:tr w:rsidR="003E1409" w:rsidRPr="003E1409" w14:paraId="31727B95" w14:textId="77777777" w:rsidTr="00CF040C">
        <w:trPr>
          <w:cantSplit/>
          <w:jc w:val="center"/>
        </w:trPr>
        <w:tc>
          <w:tcPr>
            <w:tcW w:w="1170" w:type="dxa"/>
            <w:tcBorders>
              <w:bottom w:val="single" w:sz="4" w:space="0" w:color="000000"/>
            </w:tcBorders>
            <w:shd w:val="clear" w:color="auto" w:fill="auto"/>
          </w:tcPr>
          <w:p w14:paraId="702CDA85"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03C823BF" w14:textId="77777777" w:rsidR="003E1409" w:rsidRPr="003E1409" w:rsidRDefault="003E1409" w:rsidP="003E1409">
            <w:pPr>
              <w:jc w:val="center"/>
              <w:rPr>
                <w:rFonts w:eastAsia="Times New Roman"/>
                <w:sz w:val="22"/>
                <w:szCs w:val="22"/>
              </w:rPr>
            </w:pPr>
            <w:r w:rsidRPr="003E1409">
              <w:rPr>
                <w:rFonts w:eastAsia="Times New Roman"/>
                <w:sz w:val="22"/>
                <w:szCs w:val="22"/>
              </w:rPr>
              <w:t>Council Composition</w:t>
            </w:r>
          </w:p>
        </w:tc>
        <w:tc>
          <w:tcPr>
            <w:tcW w:w="1885" w:type="dxa"/>
            <w:tcBorders>
              <w:bottom w:val="single" w:sz="4" w:space="0" w:color="000000"/>
            </w:tcBorders>
            <w:shd w:val="clear" w:color="auto" w:fill="auto"/>
          </w:tcPr>
          <w:p w14:paraId="300FFA94"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C2/08</w:t>
            </w:r>
          </w:p>
          <w:p w14:paraId="700CCF56" w14:textId="77777777" w:rsidR="003E1409" w:rsidRPr="003E1409" w:rsidRDefault="003E1409" w:rsidP="003E1409">
            <w:pPr>
              <w:jc w:val="center"/>
              <w:rPr>
                <w:rFonts w:eastAsia="Times New Roman"/>
                <w:sz w:val="20"/>
                <w:szCs w:val="20"/>
                <w:lang w:eastAsia="fr-FR"/>
              </w:rPr>
            </w:pPr>
            <w:r w:rsidRPr="003E1409">
              <w:rPr>
                <w:rFonts w:eastAsia="Times New Roman"/>
                <w:sz w:val="20"/>
                <w:szCs w:val="20"/>
                <w:lang w:eastAsia="fr-FR"/>
              </w:rPr>
              <w:t>(former C1/47)</w:t>
            </w:r>
          </w:p>
        </w:tc>
        <w:tc>
          <w:tcPr>
            <w:tcW w:w="3310" w:type="dxa"/>
            <w:tcBorders>
              <w:bottom w:val="single" w:sz="4" w:space="0" w:color="000000"/>
            </w:tcBorders>
            <w:shd w:val="clear" w:color="auto" w:fill="auto"/>
          </w:tcPr>
          <w:p w14:paraId="367B12B3" w14:textId="77777777" w:rsidR="003E1409" w:rsidRPr="003E1409" w:rsidRDefault="003E1409" w:rsidP="003E1409">
            <w:pPr>
              <w:rPr>
                <w:rFonts w:eastAsia="Times New Roman"/>
                <w:b/>
                <w:sz w:val="22"/>
                <w:szCs w:val="22"/>
              </w:rPr>
            </w:pPr>
            <w:r w:rsidRPr="003E1409">
              <w:rPr>
                <w:rFonts w:eastAsia="Times New Roman"/>
                <w:b/>
                <w:sz w:val="22"/>
                <w:szCs w:val="22"/>
              </w:rPr>
              <w:t xml:space="preserve">IHO Sec </w:t>
            </w:r>
            <w:r w:rsidRPr="003E1409">
              <w:rPr>
                <w:rFonts w:eastAsia="Times New Roman"/>
                <w:sz w:val="22"/>
                <w:szCs w:val="22"/>
              </w:rPr>
              <w:t>to raise the issue of the definition of hydrographic interest at A-2 in accordance with Clause (c) of Art. 16 of the General Regulations and request possible guidance on the objectives and ways to reconsider this issue.</w:t>
            </w:r>
          </w:p>
        </w:tc>
        <w:tc>
          <w:tcPr>
            <w:tcW w:w="1647" w:type="dxa"/>
            <w:tcBorders>
              <w:bottom w:val="single" w:sz="4" w:space="0" w:color="000000"/>
            </w:tcBorders>
            <w:shd w:val="clear" w:color="auto" w:fill="auto"/>
          </w:tcPr>
          <w:p w14:paraId="2A892BA1" w14:textId="77777777" w:rsidR="003E1409" w:rsidRPr="003E1409" w:rsidRDefault="003E1409" w:rsidP="003E1409">
            <w:pPr>
              <w:rPr>
                <w:rFonts w:eastAsia="Times New Roman"/>
                <w:b/>
                <w:sz w:val="22"/>
                <w:szCs w:val="22"/>
              </w:rPr>
            </w:pPr>
            <w:r w:rsidRPr="003E1409">
              <w:rPr>
                <w:rFonts w:eastAsia="Times New Roman"/>
                <w:b/>
                <w:sz w:val="22"/>
                <w:szCs w:val="22"/>
              </w:rPr>
              <w:t>C-3 in preparation of A-2</w:t>
            </w:r>
          </w:p>
        </w:tc>
        <w:tc>
          <w:tcPr>
            <w:tcW w:w="1420" w:type="dxa"/>
            <w:tcBorders>
              <w:bottom w:val="single" w:sz="4" w:space="0" w:color="000000"/>
            </w:tcBorders>
            <w:shd w:val="clear" w:color="auto" w:fill="auto"/>
          </w:tcPr>
          <w:p w14:paraId="6B5B87B8" w14:textId="77777777" w:rsidR="003E1409" w:rsidRPr="003E1409" w:rsidRDefault="003E1409" w:rsidP="003E1409">
            <w:pPr>
              <w:rPr>
                <w:rFonts w:eastAsia="Times New Roman"/>
                <w:sz w:val="22"/>
                <w:szCs w:val="22"/>
              </w:rPr>
            </w:pPr>
          </w:p>
        </w:tc>
      </w:tr>
      <w:tr w:rsidR="003E1409" w:rsidRPr="003E1409" w14:paraId="5795042E" w14:textId="77777777" w:rsidTr="003E1409">
        <w:trPr>
          <w:cantSplit/>
          <w:jc w:val="center"/>
        </w:trPr>
        <w:tc>
          <w:tcPr>
            <w:tcW w:w="1170" w:type="dxa"/>
            <w:tcBorders>
              <w:bottom w:val="single" w:sz="4" w:space="0" w:color="000000"/>
            </w:tcBorders>
            <w:shd w:val="clear" w:color="auto" w:fill="D9D9D9"/>
          </w:tcPr>
          <w:p w14:paraId="0FFBBF99"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D9D9D9"/>
          </w:tcPr>
          <w:p w14:paraId="47F21A76" w14:textId="77777777" w:rsidR="003E1409" w:rsidRPr="003E1409" w:rsidRDefault="003E1409" w:rsidP="003E1409">
            <w:pPr>
              <w:jc w:val="center"/>
              <w:rPr>
                <w:rFonts w:eastAsia="Times New Roman"/>
                <w:sz w:val="22"/>
                <w:szCs w:val="22"/>
              </w:rPr>
            </w:pPr>
            <w:r w:rsidRPr="003E1409">
              <w:rPr>
                <w:rFonts w:eastAsia="Times New Roman"/>
                <w:sz w:val="22"/>
                <w:szCs w:val="22"/>
              </w:rPr>
              <w:t>General Regulations</w:t>
            </w:r>
          </w:p>
        </w:tc>
        <w:tc>
          <w:tcPr>
            <w:tcW w:w="1885" w:type="dxa"/>
            <w:tcBorders>
              <w:bottom w:val="single" w:sz="4" w:space="0" w:color="000000"/>
            </w:tcBorders>
            <w:shd w:val="clear" w:color="auto" w:fill="D9D9D9"/>
          </w:tcPr>
          <w:p w14:paraId="2DEDFE74"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C2/09</w:t>
            </w:r>
          </w:p>
          <w:p w14:paraId="1E477CF6" w14:textId="77777777" w:rsidR="003E1409" w:rsidRPr="003E1409" w:rsidRDefault="003E1409" w:rsidP="003E1409">
            <w:pPr>
              <w:jc w:val="center"/>
              <w:rPr>
                <w:rFonts w:eastAsia="Times New Roman"/>
                <w:sz w:val="20"/>
                <w:szCs w:val="20"/>
                <w:lang w:eastAsia="fr-FR"/>
              </w:rPr>
            </w:pPr>
            <w:r w:rsidRPr="003E1409">
              <w:rPr>
                <w:rFonts w:eastAsia="Times New Roman"/>
                <w:sz w:val="20"/>
                <w:szCs w:val="20"/>
                <w:lang w:eastAsia="fr-FR"/>
              </w:rPr>
              <w:t>(former C1/49)</w:t>
            </w:r>
          </w:p>
        </w:tc>
        <w:tc>
          <w:tcPr>
            <w:tcW w:w="3310" w:type="dxa"/>
            <w:tcBorders>
              <w:bottom w:val="single" w:sz="4" w:space="0" w:color="000000"/>
            </w:tcBorders>
            <w:shd w:val="clear" w:color="auto" w:fill="D9D9D9"/>
          </w:tcPr>
          <w:p w14:paraId="3791B485" w14:textId="77777777" w:rsidR="003E1409" w:rsidRPr="003E1409" w:rsidRDefault="003E1409" w:rsidP="003E1409">
            <w:pPr>
              <w:rPr>
                <w:rFonts w:eastAsia="Times New Roman"/>
                <w:b/>
                <w:sz w:val="22"/>
                <w:szCs w:val="22"/>
              </w:rPr>
            </w:pPr>
            <w:r w:rsidRPr="003E1409">
              <w:rPr>
                <w:rFonts w:eastAsia="Times New Roman"/>
                <w:b/>
                <w:sz w:val="22"/>
                <w:szCs w:val="22"/>
              </w:rPr>
              <w:t xml:space="preserve">The Council </w:t>
            </w:r>
            <w:r w:rsidRPr="003E1409">
              <w:rPr>
                <w:rFonts w:eastAsia="Times New Roman"/>
                <w:sz w:val="22"/>
                <w:szCs w:val="22"/>
              </w:rPr>
              <w:t xml:space="preserve">thanked </w:t>
            </w:r>
            <w:r w:rsidRPr="003E1409">
              <w:rPr>
                <w:rFonts w:eastAsia="Times New Roman"/>
                <w:b/>
                <w:sz w:val="22"/>
                <w:szCs w:val="22"/>
              </w:rPr>
              <w:t>Canada supported by Australia, Brazil France, and Norway</w:t>
            </w:r>
            <w:r w:rsidRPr="003E1409">
              <w:rPr>
                <w:rFonts w:eastAsia="Times New Roman"/>
                <w:sz w:val="22"/>
                <w:szCs w:val="22"/>
              </w:rPr>
              <w:t xml:space="preserve"> and any other interested MS, for offering to pursue informal discussions on possible improvements of the General Regulations with regard to the election process.</w:t>
            </w:r>
          </w:p>
        </w:tc>
        <w:tc>
          <w:tcPr>
            <w:tcW w:w="1647" w:type="dxa"/>
            <w:tcBorders>
              <w:bottom w:val="single" w:sz="4" w:space="0" w:color="000000"/>
            </w:tcBorders>
            <w:shd w:val="clear" w:color="auto" w:fill="D9D9D9"/>
          </w:tcPr>
          <w:p w14:paraId="6BC73345" w14:textId="77777777" w:rsidR="003E1409" w:rsidRPr="003E1409" w:rsidRDefault="003E1409" w:rsidP="003E1409">
            <w:pPr>
              <w:rPr>
                <w:rFonts w:eastAsia="Times New Roman"/>
                <w:b/>
                <w:sz w:val="22"/>
                <w:szCs w:val="22"/>
              </w:rPr>
            </w:pPr>
            <w:r w:rsidRPr="003E1409">
              <w:rPr>
                <w:rFonts w:eastAsia="Times New Roman"/>
                <w:b/>
                <w:strike/>
                <w:sz w:val="22"/>
                <w:szCs w:val="22"/>
              </w:rPr>
              <w:t>C-2</w:t>
            </w:r>
            <w:r w:rsidRPr="003E1409">
              <w:rPr>
                <w:rFonts w:eastAsia="Times New Roman"/>
                <w:b/>
                <w:sz w:val="22"/>
                <w:szCs w:val="22"/>
              </w:rPr>
              <w:t xml:space="preserve">, </w:t>
            </w:r>
          </w:p>
          <w:p w14:paraId="5406DFEB" w14:textId="77777777" w:rsidR="003E1409" w:rsidRPr="003E1409" w:rsidRDefault="003E1409" w:rsidP="003E1409">
            <w:pPr>
              <w:rPr>
                <w:rFonts w:eastAsia="Times New Roman"/>
                <w:sz w:val="22"/>
                <w:szCs w:val="22"/>
              </w:rPr>
            </w:pPr>
          </w:p>
          <w:p w14:paraId="26C90BF8" w14:textId="77777777" w:rsidR="003E1409" w:rsidRPr="003E1409" w:rsidRDefault="003E1409" w:rsidP="003E1409">
            <w:pPr>
              <w:rPr>
                <w:rFonts w:eastAsia="Times New Roman"/>
                <w:sz w:val="22"/>
                <w:szCs w:val="22"/>
              </w:rPr>
            </w:pPr>
          </w:p>
          <w:p w14:paraId="09DCFB85" w14:textId="77777777" w:rsidR="003E1409" w:rsidRPr="003E1409" w:rsidRDefault="003E1409" w:rsidP="003E1409">
            <w:pPr>
              <w:rPr>
                <w:rFonts w:eastAsia="Times New Roman"/>
                <w:sz w:val="22"/>
                <w:szCs w:val="22"/>
              </w:rPr>
            </w:pPr>
          </w:p>
          <w:p w14:paraId="7DA9C94C" w14:textId="77777777" w:rsidR="003E1409" w:rsidRPr="003E1409" w:rsidRDefault="003E1409" w:rsidP="003E1409">
            <w:pPr>
              <w:rPr>
                <w:rFonts w:eastAsia="Times New Roman"/>
                <w:sz w:val="22"/>
                <w:szCs w:val="22"/>
              </w:rPr>
            </w:pPr>
          </w:p>
          <w:p w14:paraId="759C5A59" w14:textId="77777777" w:rsidR="003E1409" w:rsidRPr="003E1409" w:rsidRDefault="003E1409" w:rsidP="003E1409">
            <w:pPr>
              <w:rPr>
                <w:rFonts w:eastAsia="Times New Roman"/>
                <w:sz w:val="22"/>
                <w:szCs w:val="22"/>
              </w:rPr>
            </w:pPr>
          </w:p>
          <w:p w14:paraId="0A42FE59" w14:textId="77777777" w:rsidR="003E1409" w:rsidRPr="003E1409" w:rsidRDefault="003E1409" w:rsidP="003E1409">
            <w:pPr>
              <w:rPr>
                <w:rFonts w:eastAsia="Times New Roman"/>
                <w:b/>
                <w:sz w:val="22"/>
                <w:szCs w:val="22"/>
              </w:rPr>
            </w:pPr>
          </w:p>
        </w:tc>
        <w:tc>
          <w:tcPr>
            <w:tcW w:w="1420" w:type="dxa"/>
            <w:tcBorders>
              <w:bottom w:val="single" w:sz="4" w:space="0" w:color="000000"/>
            </w:tcBorders>
            <w:shd w:val="clear" w:color="auto" w:fill="D9D9D9"/>
          </w:tcPr>
          <w:p w14:paraId="4724531B" w14:textId="77777777" w:rsidR="003E1409" w:rsidRPr="003E1409" w:rsidRDefault="003E1409" w:rsidP="003E1409">
            <w:pPr>
              <w:rPr>
                <w:rFonts w:eastAsia="Times New Roman"/>
                <w:sz w:val="22"/>
                <w:szCs w:val="22"/>
              </w:rPr>
            </w:pPr>
            <w:r w:rsidRPr="003E1409">
              <w:rPr>
                <w:rFonts w:eastAsia="Times New Roman"/>
                <w:color w:val="FF0000"/>
                <w:sz w:val="22"/>
                <w:szCs w:val="22"/>
              </w:rPr>
              <w:t>Closed</w:t>
            </w:r>
          </w:p>
        </w:tc>
      </w:tr>
      <w:tr w:rsidR="003E1409" w:rsidRPr="003E1409" w14:paraId="042859AC" w14:textId="77777777" w:rsidTr="00CF040C">
        <w:trPr>
          <w:cantSplit/>
          <w:jc w:val="center"/>
        </w:trPr>
        <w:tc>
          <w:tcPr>
            <w:tcW w:w="1170" w:type="dxa"/>
            <w:tcBorders>
              <w:bottom w:val="single" w:sz="4" w:space="0" w:color="000000"/>
            </w:tcBorders>
            <w:shd w:val="clear" w:color="auto" w:fill="auto"/>
          </w:tcPr>
          <w:p w14:paraId="0ACE3C98"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24F74B91" w14:textId="77777777" w:rsidR="003E1409" w:rsidRPr="003E1409" w:rsidRDefault="003E1409" w:rsidP="003E1409">
            <w:pPr>
              <w:jc w:val="center"/>
              <w:rPr>
                <w:rFonts w:eastAsia="Times New Roman"/>
                <w:sz w:val="22"/>
                <w:szCs w:val="22"/>
              </w:rPr>
            </w:pPr>
            <w:r w:rsidRPr="003E1409">
              <w:rPr>
                <w:rFonts w:eastAsia="Times New Roman"/>
                <w:sz w:val="22"/>
                <w:szCs w:val="22"/>
              </w:rPr>
              <w:t>Side-meetings</w:t>
            </w:r>
          </w:p>
        </w:tc>
        <w:tc>
          <w:tcPr>
            <w:tcW w:w="1885" w:type="dxa"/>
            <w:tcBorders>
              <w:bottom w:val="single" w:sz="4" w:space="0" w:color="000000"/>
            </w:tcBorders>
            <w:shd w:val="clear" w:color="auto" w:fill="auto"/>
          </w:tcPr>
          <w:p w14:paraId="3E1AC3EE"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C2/10</w:t>
            </w:r>
          </w:p>
          <w:p w14:paraId="23DB5B87" w14:textId="77777777" w:rsidR="003E1409" w:rsidRPr="003E1409" w:rsidRDefault="003E1409" w:rsidP="003E1409">
            <w:pPr>
              <w:jc w:val="center"/>
              <w:rPr>
                <w:rFonts w:eastAsia="Times New Roman"/>
                <w:sz w:val="20"/>
                <w:szCs w:val="20"/>
                <w:lang w:eastAsia="fr-FR"/>
              </w:rPr>
            </w:pPr>
            <w:r w:rsidRPr="003E1409">
              <w:rPr>
                <w:rFonts w:eastAsia="Times New Roman"/>
                <w:sz w:val="20"/>
                <w:szCs w:val="20"/>
                <w:lang w:eastAsia="fr-FR"/>
              </w:rPr>
              <w:t>(former C1/51)</w:t>
            </w:r>
          </w:p>
        </w:tc>
        <w:tc>
          <w:tcPr>
            <w:tcW w:w="3310" w:type="dxa"/>
            <w:tcBorders>
              <w:bottom w:val="single" w:sz="4" w:space="0" w:color="000000"/>
            </w:tcBorders>
            <w:shd w:val="clear" w:color="auto" w:fill="auto"/>
          </w:tcPr>
          <w:p w14:paraId="31530A42" w14:textId="77777777" w:rsidR="003E1409" w:rsidRPr="003E1409" w:rsidRDefault="003E1409" w:rsidP="003E1409">
            <w:pPr>
              <w:rPr>
                <w:rFonts w:eastAsia="Times New Roman"/>
                <w:b/>
                <w:sz w:val="22"/>
                <w:szCs w:val="22"/>
              </w:rPr>
            </w:pPr>
            <w:r w:rsidRPr="003E1409">
              <w:rPr>
                <w:rFonts w:eastAsia="Times New Roman"/>
                <w:sz w:val="22"/>
                <w:szCs w:val="22"/>
              </w:rPr>
              <w:t xml:space="preserve">In the Council Circular Letter calling for Council meetings in Monaco, </w:t>
            </w:r>
            <w:r w:rsidRPr="003E1409">
              <w:rPr>
                <w:rFonts w:eastAsia="Times New Roman"/>
                <w:b/>
                <w:sz w:val="22"/>
                <w:szCs w:val="22"/>
              </w:rPr>
              <w:t xml:space="preserve">IHO Sec. </w:t>
            </w:r>
            <w:r w:rsidRPr="003E1409">
              <w:rPr>
                <w:rFonts w:eastAsia="Times New Roman"/>
                <w:sz w:val="22"/>
                <w:szCs w:val="22"/>
              </w:rPr>
              <w:t>to remind that MS may use meeting rooms available at the IHO Headquarters, prior and after the Council meetings sessions.</w:t>
            </w:r>
          </w:p>
        </w:tc>
        <w:tc>
          <w:tcPr>
            <w:tcW w:w="1647" w:type="dxa"/>
            <w:tcBorders>
              <w:bottom w:val="single" w:sz="4" w:space="0" w:color="000000"/>
            </w:tcBorders>
            <w:shd w:val="clear" w:color="auto" w:fill="auto"/>
          </w:tcPr>
          <w:p w14:paraId="59BD5300" w14:textId="77777777" w:rsidR="003E1409" w:rsidRPr="003E1409" w:rsidRDefault="003E1409" w:rsidP="003E1409">
            <w:pPr>
              <w:rPr>
                <w:rFonts w:eastAsia="Times New Roman"/>
                <w:b/>
                <w:sz w:val="22"/>
                <w:szCs w:val="22"/>
              </w:rPr>
            </w:pPr>
            <w:r w:rsidRPr="003E1409">
              <w:rPr>
                <w:rFonts w:eastAsia="Times New Roman"/>
                <w:b/>
                <w:sz w:val="22"/>
                <w:szCs w:val="22"/>
              </w:rPr>
              <w:t>Permanent</w:t>
            </w:r>
          </w:p>
        </w:tc>
        <w:tc>
          <w:tcPr>
            <w:tcW w:w="1420" w:type="dxa"/>
            <w:tcBorders>
              <w:bottom w:val="single" w:sz="4" w:space="0" w:color="000000"/>
            </w:tcBorders>
            <w:shd w:val="clear" w:color="auto" w:fill="auto"/>
          </w:tcPr>
          <w:p w14:paraId="4F261CB6" w14:textId="77777777" w:rsidR="003E1409" w:rsidRPr="003E1409" w:rsidRDefault="003E1409" w:rsidP="003E1409">
            <w:pPr>
              <w:rPr>
                <w:rFonts w:eastAsia="Times New Roman"/>
                <w:sz w:val="22"/>
                <w:szCs w:val="22"/>
              </w:rPr>
            </w:pPr>
          </w:p>
        </w:tc>
      </w:tr>
      <w:tr w:rsidR="003E1409" w:rsidRPr="003E1409" w14:paraId="0063A070" w14:textId="77777777" w:rsidTr="00CF040C">
        <w:trPr>
          <w:cantSplit/>
          <w:jc w:val="center"/>
        </w:trPr>
        <w:tc>
          <w:tcPr>
            <w:tcW w:w="1170" w:type="dxa"/>
            <w:tcBorders>
              <w:bottom w:val="single" w:sz="4" w:space="0" w:color="000000"/>
            </w:tcBorders>
            <w:shd w:val="clear" w:color="auto" w:fill="auto"/>
          </w:tcPr>
          <w:p w14:paraId="1B04D003"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22ACC33B" w14:textId="77777777" w:rsidR="003E1409" w:rsidRPr="003E1409" w:rsidRDefault="003E1409" w:rsidP="003E1409">
            <w:pPr>
              <w:jc w:val="center"/>
              <w:rPr>
                <w:rFonts w:eastAsia="Times New Roman"/>
                <w:sz w:val="22"/>
                <w:szCs w:val="22"/>
              </w:rPr>
            </w:pPr>
          </w:p>
        </w:tc>
        <w:tc>
          <w:tcPr>
            <w:tcW w:w="1885" w:type="dxa"/>
            <w:tcBorders>
              <w:bottom w:val="single" w:sz="4" w:space="0" w:color="000000"/>
            </w:tcBorders>
            <w:shd w:val="clear" w:color="auto" w:fill="auto"/>
          </w:tcPr>
          <w:p w14:paraId="58CA747E" w14:textId="77777777" w:rsidR="003E1409" w:rsidRPr="003E1409" w:rsidRDefault="003E1409" w:rsidP="003E1409">
            <w:pPr>
              <w:jc w:val="center"/>
              <w:rPr>
                <w:rFonts w:eastAsia="Times New Roman"/>
                <w:sz w:val="22"/>
                <w:szCs w:val="22"/>
                <w:lang w:eastAsia="fr-FR"/>
              </w:rPr>
            </w:pPr>
          </w:p>
        </w:tc>
        <w:tc>
          <w:tcPr>
            <w:tcW w:w="3310" w:type="dxa"/>
            <w:tcBorders>
              <w:bottom w:val="single" w:sz="4" w:space="0" w:color="000000"/>
            </w:tcBorders>
            <w:shd w:val="clear" w:color="auto" w:fill="auto"/>
          </w:tcPr>
          <w:p w14:paraId="69E3D93E" w14:textId="77777777" w:rsidR="003E1409" w:rsidRPr="003E1409" w:rsidRDefault="003E1409" w:rsidP="003E1409">
            <w:pPr>
              <w:rPr>
                <w:rFonts w:eastAsia="Times New Roman"/>
                <w:b/>
                <w:sz w:val="22"/>
                <w:szCs w:val="22"/>
              </w:rPr>
            </w:pPr>
          </w:p>
        </w:tc>
        <w:tc>
          <w:tcPr>
            <w:tcW w:w="1647" w:type="dxa"/>
            <w:tcBorders>
              <w:bottom w:val="single" w:sz="4" w:space="0" w:color="000000"/>
            </w:tcBorders>
            <w:shd w:val="clear" w:color="auto" w:fill="auto"/>
          </w:tcPr>
          <w:p w14:paraId="651206B3" w14:textId="77777777" w:rsidR="003E1409" w:rsidRPr="003E1409" w:rsidRDefault="003E1409" w:rsidP="003E1409">
            <w:pPr>
              <w:rPr>
                <w:rFonts w:eastAsia="Times New Roman"/>
                <w:b/>
                <w:sz w:val="22"/>
                <w:szCs w:val="22"/>
              </w:rPr>
            </w:pPr>
          </w:p>
        </w:tc>
        <w:tc>
          <w:tcPr>
            <w:tcW w:w="1420" w:type="dxa"/>
            <w:tcBorders>
              <w:bottom w:val="single" w:sz="4" w:space="0" w:color="000000"/>
            </w:tcBorders>
            <w:shd w:val="clear" w:color="auto" w:fill="auto"/>
          </w:tcPr>
          <w:p w14:paraId="7F97DF6F" w14:textId="77777777" w:rsidR="003E1409" w:rsidRPr="003E1409" w:rsidRDefault="003E1409" w:rsidP="003E1409">
            <w:pPr>
              <w:rPr>
                <w:rFonts w:eastAsia="Times New Roman"/>
                <w:sz w:val="22"/>
                <w:szCs w:val="22"/>
                <w:highlight w:val="lightGray"/>
              </w:rPr>
            </w:pPr>
          </w:p>
        </w:tc>
      </w:tr>
      <w:tr w:rsidR="003E1409" w:rsidRPr="003E1409" w14:paraId="0D4DEE2E" w14:textId="77777777" w:rsidTr="00CF040C">
        <w:trPr>
          <w:cantSplit/>
          <w:jc w:val="center"/>
        </w:trPr>
        <w:tc>
          <w:tcPr>
            <w:tcW w:w="11092" w:type="dxa"/>
            <w:gridSpan w:val="6"/>
            <w:tcBorders>
              <w:bottom w:val="single" w:sz="4" w:space="0" w:color="auto"/>
            </w:tcBorders>
            <w:shd w:val="clear" w:color="auto" w:fill="FFC000"/>
          </w:tcPr>
          <w:p w14:paraId="090E8696" w14:textId="77777777" w:rsidR="003E1409" w:rsidRPr="003E1409" w:rsidRDefault="003E1409" w:rsidP="003E1409">
            <w:pPr>
              <w:spacing w:line="276" w:lineRule="auto"/>
              <w:rPr>
                <w:rFonts w:eastAsia="Calibri"/>
                <w:sz w:val="22"/>
                <w:szCs w:val="22"/>
              </w:rPr>
            </w:pPr>
            <w:r w:rsidRPr="003E1409">
              <w:rPr>
                <w:rFonts w:eastAsia="Times New Roman"/>
                <w:b/>
                <w:sz w:val="22"/>
                <w:szCs w:val="22"/>
              </w:rPr>
              <w:t>4.</w:t>
            </w:r>
            <w:r w:rsidRPr="003E1409">
              <w:rPr>
                <w:rFonts w:eastAsia="Times New Roman"/>
                <w:b/>
                <w:sz w:val="22"/>
                <w:szCs w:val="22"/>
              </w:rPr>
              <w:tab/>
              <w:t>ITEMS REQUESTED BY SUBSIDIARY ORGANS</w:t>
            </w:r>
            <w:r w:rsidRPr="003E1409" w:rsidDel="00F46C58">
              <w:rPr>
                <w:rFonts w:eastAsia="Times New Roman"/>
                <w:b/>
                <w:sz w:val="22"/>
                <w:szCs w:val="22"/>
              </w:rPr>
              <w:t xml:space="preserve"> </w:t>
            </w:r>
          </w:p>
        </w:tc>
      </w:tr>
      <w:tr w:rsidR="003E1409" w:rsidRPr="003E1409" w14:paraId="7EE4CEB6" w14:textId="77777777" w:rsidTr="00CF040C">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3E1409" w:rsidRPr="003E1409" w14:paraId="68626935" w14:textId="77777777" w:rsidTr="00CF040C">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01B719B8" w14:textId="77777777" w:rsidR="003E1409" w:rsidRPr="003E1409" w:rsidRDefault="003E1409" w:rsidP="003E1409">
                  <w:pPr>
                    <w:keepNext/>
                    <w:keepLines/>
                    <w:rPr>
                      <w:rFonts w:eastAsia="Times New Roman"/>
                      <w:b/>
                      <w:sz w:val="20"/>
                      <w:szCs w:val="20"/>
                      <w:lang w:val="en-US"/>
                    </w:rPr>
                  </w:pPr>
                  <w:r w:rsidRPr="003E1409">
                    <w:rPr>
                      <w:rFonts w:eastAsia="Times New Roman"/>
                      <w:b/>
                      <w:sz w:val="22"/>
                      <w:szCs w:val="22"/>
                    </w:rPr>
                    <w:t>4.1</w:t>
                  </w:r>
                  <w:r w:rsidRPr="003E1409">
                    <w:rPr>
                      <w:rFonts w:eastAsia="Times New Roman"/>
                      <w:b/>
                      <w:sz w:val="22"/>
                      <w:szCs w:val="22"/>
                    </w:rPr>
                    <w:tab/>
                  </w:r>
                  <w:r w:rsidRPr="003E1409">
                    <w:rPr>
                      <w:rFonts w:eastAsia="Times New Roman"/>
                      <w:b/>
                      <w:sz w:val="22"/>
                      <w:szCs w:val="22"/>
                      <w:lang w:val="en-US"/>
                    </w:rPr>
                    <w:t>Report and proposals from HSSC</w:t>
                  </w:r>
                </w:p>
              </w:tc>
            </w:tr>
          </w:tbl>
          <w:p w14:paraId="226B067E" w14:textId="77777777" w:rsidR="003E1409" w:rsidRPr="003E1409" w:rsidRDefault="003E1409" w:rsidP="003E1409">
            <w:pPr>
              <w:keepNext/>
              <w:keepLines/>
              <w:rPr>
                <w:rFonts w:eastAsia="Times New Roman"/>
                <w:b/>
                <w:sz w:val="20"/>
                <w:szCs w:val="20"/>
              </w:rPr>
            </w:pPr>
          </w:p>
        </w:tc>
      </w:tr>
      <w:tr w:rsidR="003E1409" w:rsidRPr="003E1409" w14:paraId="4DFFF7B0" w14:textId="77777777" w:rsidTr="00CF040C">
        <w:trPr>
          <w:cantSplit/>
          <w:jc w:val="center"/>
        </w:trPr>
        <w:tc>
          <w:tcPr>
            <w:tcW w:w="1170" w:type="dxa"/>
            <w:tcBorders>
              <w:bottom w:val="single" w:sz="4" w:space="0" w:color="000000"/>
            </w:tcBorders>
            <w:shd w:val="clear" w:color="auto" w:fill="auto"/>
          </w:tcPr>
          <w:p w14:paraId="2ADB0C23"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2.2 and 4.1</w:t>
            </w:r>
          </w:p>
        </w:tc>
        <w:tc>
          <w:tcPr>
            <w:tcW w:w="1660" w:type="dxa"/>
            <w:tcBorders>
              <w:bottom w:val="single" w:sz="4" w:space="0" w:color="000000"/>
            </w:tcBorders>
            <w:shd w:val="clear" w:color="auto" w:fill="auto"/>
          </w:tcPr>
          <w:p w14:paraId="306D6379" w14:textId="77777777" w:rsidR="003E1409" w:rsidRPr="003E1409" w:rsidRDefault="003E1409" w:rsidP="003E1409">
            <w:pPr>
              <w:jc w:val="center"/>
              <w:rPr>
                <w:rFonts w:eastAsia="Times New Roman"/>
                <w:sz w:val="22"/>
                <w:szCs w:val="22"/>
              </w:rPr>
            </w:pPr>
            <w:r w:rsidRPr="003E1409">
              <w:rPr>
                <w:rFonts w:eastAsia="Times New Roman"/>
                <w:sz w:val="22"/>
                <w:szCs w:val="22"/>
              </w:rPr>
              <w:t>IHO Resolution 2/2007</w:t>
            </w:r>
          </w:p>
        </w:tc>
        <w:tc>
          <w:tcPr>
            <w:tcW w:w="1885" w:type="dxa"/>
            <w:tcBorders>
              <w:bottom w:val="single" w:sz="4" w:space="0" w:color="000000"/>
            </w:tcBorders>
            <w:shd w:val="clear" w:color="auto" w:fill="auto"/>
          </w:tcPr>
          <w:p w14:paraId="6F8DDABE"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C2/11</w:t>
            </w:r>
          </w:p>
        </w:tc>
        <w:tc>
          <w:tcPr>
            <w:tcW w:w="3310" w:type="dxa"/>
            <w:tcBorders>
              <w:bottom w:val="single" w:sz="4" w:space="0" w:color="000000"/>
            </w:tcBorders>
            <w:shd w:val="clear" w:color="auto" w:fill="auto"/>
          </w:tcPr>
          <w:p w14:paraId="300D974C" w14:textId="77777777" w:rsidR="003E1409" w:rsidRPr="003E1409" w:rsidRDefault="003E1409" w:rsidP="003E1409">
            <w:pPr>
              <w:rPr>
                <w:rFonts w:eastAsia="Times New Roman"/>
                <w:sz w:val="22"/>
                <w:szCs w:val="22"/>
              </w:rPr>
            </w:pPr>
            <w:r w:rsidRPr="003E1409">
              <w:rPr>
                <w:rFonts w:eastAsia="Times New Roman"/>
                <w:sz w:val="22"/>
                <w:szCs w:val="22"/>
              </w:rPr>
              <w:t xml:space="preserve">As part of the revision process of the IHO Resolution 2/2007, </w:t>
            </w:r>
            <w:r w:rsidRPr="003E1409">
              <w:rPr>
                <w:rFonts w:eastAsia="Times New Roman"/>
                <w:b/>
                <w:sz w:val="22"/>
                <w:szCs w:val="22"/>
              </w:rPr>
              <w:t>the Council</w:t>
            </w:r>
            <w:r w:rsidRPr="003E1409">
              <w:rPr>
                <w:rFonts w:eastAsia="Times New Roman"/>
                <w:sz w:val="22"/>
                <w:szCs w:val="22"/>
              </w:rPr>
              <w:t xml:space="preserve"> endorsed the new revision cycle for the development phase of Product Specifications.</w:t>
            </w:r>
          </w:p>
        </w:tc>
        <w:tc>
          <w:tcPr>
            <w:tcW w:w="1647" w:type="dxa"/>
            <w:tcBorders>
              <w:bottom w:val="single" w:sz="4" w:space="0" w:color="000000"/>
            </w:tcBorders>
            <w:shd w:val="clear" w:color="auto" w:fill="auto"/>
          </w:tcPr>
          <w:p w14:paraId="14720439" w14:textId="77777777" w:rsidR="003E1409" w:rsidRPr="003E1409" w:rsidRDefault="003E1409" w:rsidP="003E1409">
            <w:pPr>
              <w:rPr>
                <w:rFonts w:eastAsia="Times New Roman"/>
                <w:b/>
                <w:sz w:val="22"/>
                <w:szCs w:val="22"/>
              </w:rPr>
            </w:pPr>
          </w:p>
        </w:tc>
        <w:tc>
          <w:tcPr>
            <w:tcW w:w="1420" w:type="dxa"/>
            <w:tcBorders>
              <w:bottom w:val="single" w:sz="4" w:space="0" w:color="000000"/>
            </w:tcBorders>
            <w:shd w:val="clear" w:color="auto" w:fill="auto"/>
          </w:tcPr>
          <w:p w14:paraId="7518A85D" w14:textId="77777777" w:rsidR="003E1409" w:rsidRPr="003E1409" w:rsidRDefault="003E1409" w:rsidP="003E1409">
            <w:pPr>
              <w:rPr>
                <w:rFonts w:eastAsia="Times New Roman"/>
                <w:sz w:val="22"/>
                <w:szCs w:val="22"/>
              </w:rPr>
            </w:pPr>
            <w:r w:rsidRPr="003E1409">
              <w:rPr>
                <w:rFonts w:eastAsia="Times New Roman"/>
                <w:sz w:val="22"/>
                <w:szCs w:val="22"/>
                <w:highlight w:val="lightGray"/>
              </w:rPr>
              <w:t>Decision</w:t>
            </w:r>
          </w:p>
        </w:tc>
      </w:tr>
      <w:tr w:rsidR="003E1409" w:rsidRPr="003E1409" w14:paraId="799B2723" w14:textId="77777777" w:rsidTr="00CF040C">
        <w:trPr>
          <w:cantSplit/>
          <w:jc w:val="center"/>
        </w:trPr>
        <w:tc>
          <w:tcPr>
            <w:tcW w:w="1170" w:type="dxa"/>
            <w:tcBorders>
              <w:bottom w:val="single" w:sz="4" w:space="0" w:color="000000"/>
            </w:tcBorders>
            <w:shd w:val="clear" w:color="auto" w:fill="auto"/>
          </w:tcPr>
          <w:p w14:paraId="6FCDF72C"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2.2 and 4.1</w:t>
            </w:r>
          </w:p>
        </w:tc>
        <w:tc>
          <w:tcPr>
            <w:tcW w:w="1660" w:type="dxa"/>
            <w:tcBorders>
              <w:bottom w:val="single" w:sz="4" w:space="0" w:color="000000"/>
            </w:tcBorders>
            <w:shd w:val="clear" w:color="auto" w:fill="auto"/>
          </w:tcPr>
          <w:p w14:paraId="4B9043D3" w14:textId="77777777" w:rsidR="003E1409" w:rsidRPr="003E1409" w:rsidRDefault="003E1409" w:rsidP="003E1409">
            <w:pPr>
              <w:jc w:val="center"/>
              <w:rPr>
                <w:rFonts w:eastAsia="Times New Roman"/>
                <w:sz w:val="22"/>
                <w:szCs w:val="22"/>
              </w:rPr>
            </w:pPr>
            <w:r w:rsidRPr="003E1409">
              <w:rPr>
                <w:rFonts w:eastAsia="Times New Roman"/>
                <w:sz w:val="22"/>
                <w:szCs w:val="22"/>
              </w:rPr>
              <w:t>IHO Resolution 2/2007</w:t>
            </w:r>
          </w:p>
        </w:tc>
        <w:tc>
          <w:tcPr>
            <w:tcW w:w="1885" w:type="dxa"/>
            <w:tcBorders>
              <w:bottom w:val="single" w:sz="4" w:space="0" w:color="000000"/>
            </w:tcBorders>
            <w:shd w:val="clear" w:color="auto" w:fill="auto"/>
          </w:tcPr>
          <w:p w14:paraId="7886E4C5"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C2/12</w:t>
            </w:r>
          </w:p>
        </w:tc>
        <w:tc>
          <w:tcPr>
            <w:tcW w:w="3310" w:type="dxa"/>
            <w:tcBorders>
              <w:bottom w:val="single" w:sz="4" w:space="0" w:color="000000"/>
            </w:tcBorders>
            <w:shd w:val="clear" w:color="auto" w:fill="auto"/>
          </w:tcPr>
          <w:p w14:paraId="6A0341B7" w14:textId="77777777" w:rsidR="003E1409" w:rsidRPr="003E1409" w:rsidRDefault="003E1409" w:rsidP="003E1409">
            <w:pPr>
              <w:rPr>
                <w:rFonts w:eastAsia="Times New Roman"/>
                <w:b/>
                <w:sz w:val="22"/>
                <w:szCs w:val="22"/>
              </w:rPr>
            </w:pPr>
            <w:r w:rsidRPr="003E1409">
              <w:rPr>
                <w:rFonts w:eastAsia="Times New Roman"/>
                <w:sz w:val="22"/>
                <w:szCs w:val="22"/>
              </w:rPr>
              <w:t xml:space="preserve">As part of the revision process of the IHO Resolution 2/2007, </w:t>
            </w:r>
            <w:r w:rsidRPr="003E1409">
              <w:rPr>
                <w:rFonts w:eastAsia="Times New Roman"/>
                <w:b/>
                <w:sz w:val="22"/>
                <w:szCs w:val="22"/>
              </w:rPr>
              <w:t>the Council</w:t>
            </w:r>
            <w:r w:rsidRPr="003E1409">
              <w:rPr>
                <w:rFonts w:eastAsia="Times New Roman"/>
                <w:sz w:val="22"/>
                <w:szCs w:val="22"/>
              </w:rPr>
              <w:t xml:space="preserve"> endorsed the guidance on the conduction of an impact study in support of the approval process for new Standards / Publications/Product Specifications.</w:t>
            </w:r>
          </w:p>
        </w:tc>
        <w:tc>
          <w:tcPr>
            <w:tcW w:w="1647" w:type="dxa"/>
            <w:tcBorders>
              <w:bottom w:val="single" w:sz="4" w:space="0" w:color="000000"/>
            </w:tcBorders>
            <w:shd w:val="clear" w:color="auto" w:fill="auto"/>
          </w:tcPr>
          <w:p w14:paraId="19FCF5E8" w14:textId="77777777" w:rsidR="003E1409" w:rsidRPr="003E1409" w:rsidRDefault="003E1409" w:rsidP="003E1409">
            <w:pPr>
              <w:rPr>
                <w:rFonts w:eastAsia="Times New Roman"/>
                <w:b/>
                <w:sz w:val="22"/>
                <w:szCs w:val="22"/>
              </w:rPr>
            </w:pPr>
          </w:p>
        </w:tc>
        <w:tc>
          <w:tcPr>
            <w:tcW w:w="1420" w:type="dxa"/>
            <w:tcBorders>
              <w:bottom w:val="single" w:sz="4" w:space="0" w:color="000000"/>
            </w:tcBorders>
            <w:shd w:val="clear" w:color="auto" w:fill="auto"/>
          </w:tcPr>
          <w:p w14:paraId="18727264" w14:textId="77777777" w:rsidR="003E1409" w:rsidRPr="003E1409" w:rsidRDefault="003E1409" w:rsidP="003E1409">
            <w:pPr>
              <w:rPr>
                <w:rFonts w:eastAsia="Times New Roman"/>
                <w:sz w:val="22"/>
                <w:szCs w:val="22"/>
              </w:rPr>
            </w:pPr>
            <w:r w:rsidRPr="003E1409">
              <w:rPr>
                <w:rFonts w:eastAsia="Times New Roman"/>
                <w:sz w:val="22"/>
                <w:szCs w:val="22"/>
                <w:highlight w:val="lightGray"/>
              </w:rPr>
              <w:t>Decision</w:t>
            </w:r>
          </w:p>
        </w:tc>
      </w:tr>
      <w:tr w:rsidR="003E1409" w:rsidRPr="003E1409" w14:paraId="4686199E" w14:textId="77777777" w:rsidTr="00CF040C">
        <w:trPr>
          <w:cantSplit/>
          <w:jc w:val="center"/>
        </w:trPr>
        <w:tc>
          <w:tcPr>
            <w:tcW w:w="1170" w:type="dxa"/>
            <w:tcBorders>
              <w:bottom w:val="single" w:sz="4" w:space="0" w:color="000000"/>
            </w:tcBorders>
            <w:shd w:val="clear" w:color="auto" w:fill="auto"/>
          </w:tcPr>
          <w:p w14:paraId="50396E7D"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lastRenderedPageBreak/>
              <w:t>2.2 and 4.1</w:t>
            </w:r>
          </w:p>
        </w:tc>
        <w:tc>
          <w:tcPr>
            <w:tcW w:w="1660" w:type="dxa"/>
            <w:tcBorders>
              <w:bottom w:val="single" w:sz="4" w:space="0" w:color="000000"/>
            </w:tcBorders>
            <w:shd w:val="clear" w:color="auto" w:fill="auto"/>
          </w:tcPr>
          <w:p w14:paraId="46508627" w14:textId="77777777" w:rsidR="003E1409" w:rsidRPr="003E1409" w:rsidRDefault="003E1409" w:rsidP="003E1409">
            <w:pPr>
              <w:jc w:val="center"/>
              <w:rPr>
                <w:rFonts w:eastAsia="Times New Roman"/>
                <w:sz w:val="22"/>
                <w:szCs w:val="22"/>
              </w:rPr>
            </w:pPr>
            <w:r w:rsidRPr="003E1409">
              <w:rPr>
                <w:rFonts w:eastAsia="Times New Roman"/>
                <w:sz w:val="22"/>
                <w:szCs w:val="22"/>
              </w:rPr>
              <w:t>IHO Resolution 2/2007</w:t>
            </w:r>
          </w:p>
        </w:tc>
        <w:tc>
          <w:tcPr>
            <w:tcW w:w="1885" w:type="dxa"/>
            <w:tcBorders>
              <w:bottom w:val="single" w:sz="4" w:space="0" w:color="000000"/>
            </w:tcBorders>
            <w:shd w:val="clear" w:color="auto" w:fill="auto"/>
          </w:tcPr>
          <w:p w14:paraId="1A3770B8"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C2/13</w:t>
            </w:r>
          </w:p>
        </w:tc>
        <w:tc>
          <w:tcPr>
            <w:tcW w:w="3310" w:type="dxa"/>
            <w:tcBorders>
              <w:bottom w:val="single" w:sz="4" w:space="0" w:color="000000"/>
            </w:tcBorders>
            <w:shd w:val="clear" w:color="auto" w:fill="auto"/>
          </w:tcPr>
          <w:p w14:paraId="5BEC018F" w14:textId="77777777" w:rsidR="003E1409" w:rsidRPr="003E1409" w:rsidRDefault="003E1409" w:rsidP="003E1409">
            <w:pPr>
              <w:rPr>
                <w:rFonts w:eastAsia="Times New Roman"/>
                <w:b/>
                <w:sz w:val="22"/>
                <w:szCs w:val="22"/>
              </w:rPr>
            </w:pPr>
            <w:r w:rsidRPr="003E1409">
              <w:rPr>
                <w:rFonts w:eastAsia="Times New Roman"/>
                <w:b/>
                <w:sz w:val="22"/>
                <w:szCs w:val="22"/>
              </w:rPr>
              <w:t xml:space="preserve">IHO Sec in liaison with HSSC &amp; IRCC Chairs </w:t>
            </w:r>
            <w:r w:rsidRPr="003E1409">
              <w:rPr>
                <w:rFonts w:eastAsia="Times New Roman"/>
                <w:sz w:val="22"/>
                <w:szCs w:val="22"/>
              </w:rPr>
              <w:t>to prepare amendments to IHO Resolution 2/2007 accordingly and seek endorsement of the Council prior to submission at A-2</w:t>
            </w:r>
          </w:p>
        </w:tc>
        <w:tc>
          <w:tcPr>
            <w:tcW w:w="1647" w:type="dxa"/>
            <w:tcBorders>
              <w:bottom w:val="single" w:sz="4" w:space="0" w:color="000000"/>
            </w:tcBorders>
            <w:shd w:val="clear" w:color="auto" w:fill="auto"/>
          </w:tcPr>
          <w:p w14:paraId="0804A611" w14:textId="77777777" w:rsidR="003E1409" w:rsidRPr="003E1409" w:rsidRDefault="003E1409" w:rsidP="003E1409">
            <w:pPr>
              <w:rPr>
                <w:rFonts w:eastAsia="Times New Roman"/>
                <w:b/>
                <w:sz w:val="22"/>
                <w:szCs w:val="22"/>
              </w:rPr>
            </w:pPr>
            <w:r w:rsidRPr="003E1409">
              <w:rPr>
                <w:rFonts w:eastAsia="Times New Roman"/>
                <w:b/>
                <w:sz w:val="22"/>
                <w:szCs w:val="22"/>
              </w:rPr>
              <w:t>HSSC-11, IRCC-11</w:t>
            </w:r>
            <w:r w:rsidRPr="003E1409">
              <w:rPr>
                <w:rFonts w:eastAsia="Times New Roman"/>
                <w:b/>
                <w:sz w:val="22"/>
                <w:szCs w:val="22"/>
                <w:vertAlign w:val="superscript"/>
              </w:rPr>
              <w:footnoteReference w:id="6"/>
            </w:r>
            <w:r w:rsidRPr="003E1409">
              <w:rPr>
                <w:rFonts w:eastAsia="Times New Roman"/>
                <w:b/>
                <w:sz w:val="22"/>
                <w:szCs w:val="22"/>
              </w:rPr>
              <w:t>, then C-3 in preparation of A-2</w:t>
            </w:r>
          </w:p>
        </w:tc>
        <w:tc>
          <w:tcPr>
            <w:tcW w:w="1420" w:type="dxa"/>
            <w:tcBorders>
              <w:bottom w:val="single" w:sz="4" w:space="0" w:color="000000"/>
            </w:tcBorders>
            <w:shd w:val="clear" w:color="auto" w:fill="auto"/>
          </w:tcPr>
          <w:p w14:paraId="356388DB" w14:textId="77777777" w:rsidR="003E1409" w:rsidRPr="003E1409" w:rsidRDefault="003E1409" w:rsidP="003E1409">
            <w:pPr>
              <w:rPr>
                <w:rFonts w:eastAsia="Times New Roman"/>
                <w:sz w:val="22"/>
                <w:szCs w:val="22"/>
              </w:rPr>
            </w:pPr>
          </w:p>
        </w:tc>
      </w:tr>
      <w:tr w:rsidR="003E1409" w:rsidRPr="003E1409" w14:paraId="1DA2D2AD" w14:textId="77777777" w:rsidTr="00CF040C">
        <w:trPr>
          <w:cantSplit/>
          <w:jc w:val="center"/>
        </w:trPr>
        <w:tc>
          <w:tcPr>
            <w:tcW w:w="1170" w:type="dxa"/>
            <w:tcBorders>
              <w:bottom w:val="single" w:sz="4" w:space="0" w:color="000000"/>
            </w:tcBorders>
            <w:shd w:val="clear" w:color="auto" w:fill="auto"/>
          </w:tcPr>
          <w:p w14:paraId="219196FF"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695A6AE2" w14:textId="77777777" w:rsidR="003E1409" w:rsidRPr="003E1409" w:rsidRDefault="003E1409" w:rsidP="003E1409">
            <w:pPr>
              <w:jc w:val="center"/>
              <w:rPr>
                <w:rFonts w:eastAsia="Times New Roman"/>
                <w:sz w:val="22"/>
                <w:szCs w:val="22"/>
              </w:rPr>
            </w:pPr>
            <w:r w:rsidRPr="003E1409">
              <w:rPr>
                <w:rFonts w:eastAsia="Times New Roman"/>
                <w:sz w:val="22"/>
                <w:szCs w:val="22"/>
              </w:rPr>
              <w:t>HSSC TORs and ROPs</w:t>
            </w:r>
          </w:p>
        </w:tc>
        <w:tc>
          <w:tcPr>
            <w:tcW w:w="1885" w:type="dxa"/>
            <w:tcBorders>
              <w:bottom w:val="single" w:sz="4" w:space="0" w:color="000000"/>
            </w:tcBorders>
            <w:shd w:val="clear" w:color="auto" w:fill="auto"/>
          </w:tcPr>
          <w:p w14:paraId="4CC34D6C"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C2/14</w:t>
            </w:r>
          </w:p>
        </w:tc>
        <w:tc>
          <w:tcPr>
            <w:tcW w:w="3310" w:type="dxa"/>
            <w:tcBorders>
              <w:bottom w:val="single" w:sz="4" w:space="0" w:color="000000"/>
            </w:tcBorders>
            <w:shd w:val="clear" w:color="auto" w:fill="auto"/>
          </w:tcPr>
          <w:p w14:paraId="7B7E0298" w14:textId="77777777" w:rsidR="003E1409" w:rsidRPr="003E1409" w:rsidRDefault="003E1409" w:rsidP="003E1409">
            <w:pPr>
              <w:rPr>
                <w:rFonts w:eastAsia="Times New Roman"/>
                <w:sz w:val="22"/>
                <w:szCs w:val="22"/>
              </w:rPr>
            </w:pPr>
            <w:r w:rsidRPr="003E1409">
              <w:rPr>
                <w:rFonts w:eastAsia="Times New Roman"/>
                <w:b/>
                <w:sz w:val="22"/>
                <w:szCs w:val="22"/>
              </w:rPr>
              <w:t xml:space="preserve">The Council </w:t>
            </w:r>
            <w:r w:rsidRPr="003E1409">
              <w:rPr>
                <w:rFonts w:eastAsia="Times New Roman"/>
                <w:sz w:val="22"/>
                <w:szCs w:val="22"/>
              </w:rPr>
              <w:t>endorsed the proposed amendments to the HSSC TORs and ROPs</w:t>
            </w:r>
          </w:p>
          <w:p w14:paraId="2C3683AC" w14:textId="77777777" w:rsidR="003E1409" w:rsidRPr="003E1409" w:rsidRDefault="003E1409" w:rsidP="003E1409">
            <w:pPr>
              <w:rPr>
                <w:rFonts w:eastAsia="Times New Roman"/>
                <w:sz w:val="22"/>
                <w:szCs w:val="22"/>
              </w:rPr>
            </w:pPr>
          </w:p>
          <w:p w14:paraId="42661A1A" w14:textId="77777777" w:rsidR="003E1409" w:rsidRPr="003E1409" w:rsidRDefault="003E1409" w:rsidP="003E1409">
            <w:pPr>
              <w:rPr>
                <w:rFonts w:eastAsia="Times New Roman"/>
                <w:b/>
                <w:sz w:val="22"/>
                <w:szCs w:val="22"/>
              </w:rPr>
            </w:pPr>
            <w:r w:rsidRPr="003E1409">
              <w:rPr>
                <w:rFonts w:eastAsia="Times New Roman"/>
                <w:b/>
                <w:sz w:val="22"/>
                <w:szCs w:val="22"/>
              </w:rPr>
              <w:t>IHO Sec.</w:t>
            </w:r>
            <w:r w:rsidRPr="003E1409">
              <w:rPr>
                <w:rFonts w:eastAsia="Times New Roman"/>
                <w:sz w:val="22"/>
                <w:szCs w:val="22"/>
              </w:rPr>
              <w:t xml:space="preserve"> to issue an IHO CL seeking the approval of Member States on these amendments</w:t>
            </w:r>
          </w:p>
        </w:tc>
        <w:tc>
          <w:tcPr>
            <w:tcW w:w="1647" w:type="dxa"/>
            <w:tcBorders>
              <w:bottom w:val="single" w:sz="4" w:space="0" w:color="000000"/>
            </w:tcBorders>
            <w:shd w:val="clear" w:color="auto" w:fill="auto"/>
          </w:tcPr>
          <w:p w14:paraId="62042F42" w14:textId="77777777" w:rsidR="003E1409" w:rsidRPr="003E1409" w:rsidRDefault="003E1409" w:rsidP="003E1409">
            <w:pPr>
              <w:rPr>
                <w:rFonts w:eastAsia="Times New Roman"/>
                <w:sz w:val="22"/>
                <w:szCs w:val="22"/>
              </w:rPr>
            </w:pPr>
          </w:p>
          <w:p w14:paraId="5595F2AF" w14:textId="77777777" w:rsidR="003E1409" w:rsidRPr="003E1409" w:rsidRDefault="003E1409" w:rsidP="003E1409">
            <w:pPr>
              <w:rPr>
                <w:rFonts w:eastAsia="Times New Roman"/>
                <w:sz w:val="22"/>
                <w:szCs w:val="22"/>
              </w:rPr>
            </w:pPr>
          </w:p>
          <w:p w14:paraId="748BF924" w14:textId="77777777" w:rsidR="003E1409" w:rsidRPr="003E1409" w:rsidRDefault="003E1409" w:rsidP="003E1409">
            <w:pPr>
              <w:rPr>
                <w:rFonts w:eastAsia="Times New Roman"/>
                <w:sz w:val="22"/>
                <w:szCs w:val="22"/>
              </w:rPr>
            </w:pPr>
          </w:p>
          <w:p w14:paraId="38E1C48D" w14:textId="77777777" w:rsidR="003E1409" w:rsidRPr="003E1409" w:rsidRDefault="003E1409" w:rsidP="003E1409">
            <w:pPr>
              <w:rPr>
                <w:rFonts w:eastAsia="Times New Roman"/>
                <w:sz w:val="22"/>
                <w:szCs w:val="22"/>
              </w:rPr>
            </w:pPr>
          </w:p>
          <w:p w14:paraId="483E3368" w14:textId="77777777" w:rsidR="003E1409" w:rsidRPr="003E1409" w:rsidRDefault="003E1409" w:rsidP="003E1409">
            <w:pPr>
              <w:rPr>
                <w:rFonts w:eastAsia="Times New Roman"/>
                <w:b/>
                <w:sz w:val="22"/>
                <w:szCs w:val="22"/>
              </w:rPr>
            </w:pPr>
            <w:r w:rsidRPr="003E1409">
              <w:rPr>
                <w:rFonts w:eastAsia="Times New Roman"/>
                <w:b/>
                <w:sz w:val="22"/>
                <w:szCs w:val="22"/>
              </w:rPr>
              <w:t>November 2018</w:t>
            </w:r>
          </w:p>
          <w:p w14:paraId="154702FD" w14:textId="77777777" w:rsidR="003E1409" w:rsidRPr="003E1409" w:rsidRDefault="003E1409" w:rsidP="003E1409">
            <w:pPr>
              <w:rPr>
                <w:rFonts w:eastAsia="Times New Roman"/>
                <w:sz w:val="22"/>
                <w:szCs w:val="22"/>
              </w:rPr>
            </w:pPr>
          </w:p>
        </w:tc>
        <w:tc>
          <w:tcPr>
            <w:tcW w:w="1420" w:type="dxa"/>
            <w:tcBorders>
              <w:bottom w:val="single" w:sz="4" w:space="0" w:color="000000"/>
            </w:tcBorders>
            <w:shd w:val="clear" w:color="auto" w:fill="auto"/>
          </w:tcPr>
          <w:p w14:paraId="604A4E18" w14:textId="77777777" w:rsidR="003E1409" w:rsidRPr="003E1409" w:rsidRDefault="003E1409" w:rsidP="003E1409">
            <w:pPr>
              <w:rPr>
                <w:rFonts w:eastAsia="Times New Roman"/>
                <w:sz w:val="22"/>
                <w:szCs w:val="22"/>
              </w:rPr>
            </w:pPr>
            <w:r w:rsidRPr="003E1409">
              <w:rPr>
                <w:rFonts w:eastAsia="Times New Roman"/>
                <w:sz w:val="22"/>
                <w:szCs w:val="22"/>
                <w:highlight w:val="lightGray"/>
              </w:rPr>
              <w:t>Decision</w:t>
            </w:r>
          </w:p>
        </w:tc>
      </w:tr>
      <w:tr w:rsidR="003E1409" w:rsidRPr="003E1409" w14:paraId="4E57BD10" w14:textId="77777777" w:rsidTr="00CF040C">
        <w:trPr>
          <w:cantSplit/>
          <w:jc w:val="center"/>
        </w:trPr>
        <w:tc>
          <w:tcPr>
            <w:tcW w:w="1170" w:type="dxa"/>
            <w:tcBorders>
              <w:bottom w:val="single" w:sz="4" w:space="0" w:color="000000"/>
            </w:tcBorders>
            <w:shd w:val="clear" w:color="auto" w:fill="auto"/>
          </w:tcPr>
          <w:p w14:paraId="0A78F62A"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5D886F64" w14:textId="77777777" w:rsidR="003E1409" w:rsidRPr="003E1409" w:rsidRDefault="003E1409" w:rsidP="003E1409">
            <w:pPr>
              <w:jc w:val="center"/>
              <w:rPr>
                <w:rFonts w:eastAsia="Times New Roman"/>
                <w:sz w:val="22"/>
                <w:szCs w:val="22"/>
              </w:rPr>
            </w:pPr>
            <w:r w:rsidRPr="003E1409">
              <w:rPr>
                <w:rFonts w:eastAsia="Times New Roman"/>
                <w:sz w:val="22"/>
                <w:szCs w:val="22"/>
              </w:rPr>
              <w:t>IHO Work Programme 2</w:t>
            </w:r>
          </w:p>
        </w:tc>
        <w:tc>
          <w:tcPr>
            <w:tcW w:w="1885" w:type="dxa"/>
            <w:tcBorders>
              <w:bottom w:val="single" w:sz="4" w:space="0" w:color="000000"/>
            </w:tcBorders>
            <w:shd w:val="clear" w:color="auto" w:fill="auto"/>
          </w:tcPr>
          <w:p w14:paraId="562629C4"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C2/15</w:t>
            </w:r>
          </w:p>
        </w:tc>
        <w:tc>
          <w:tcPr>
            <w:tcW w:w="3310" w:type="dxa"/>
            <w:tcBorders>
              <w:bottom w:val="single" w:sz="4" w:space="0" w:color="000000"/>
            </w:tcBorders>
            <w:shd w:val="clear" w:color="auto" w:fill="auto"/>
          </w:tcPr>
          <w:p w14:paraId="111D2743" w14:textId="77777777" w:rsidR="003E1409" w:rsidRPr="003E1409" w:rsidRDefault="003E1409" w:rsidP="003E1409">
            <w:pPr>
              <w:rPr>
                <w:rFonts w:eastAsia="Times New Roman"/>
                <w:sz w:val="22"/>
                <w:szCs w:val="22"/>
              </w:rPr>
            </w:pPr>
            <w:r w:rsidRPr="003E1409">
              <w:rPr>
                <w:rFonts w:eastAsia="Times New Roman"/>
                <w:b/>
                <w:sz w:val="22"/>
                <w:szCs w:val="22"/>
              </w:rPr>
              <w:t xml:space="preserve">The Council </w:t>
            </w:r>
            <w:r w:rsidRPr="003E1409">
              <w:rPr>
                <w:rFonts w:eastAsia="Times New Roman"/>
                <w:sz w:val="22"/>
                <w:szCs w:val="22"/>
              </w:rPr>
              <w:t>approved the key priorities of the HSSC/IHO Work Programme 2 for 2019 and the key priority work items.</w:t>
            </w:r>
          </w:p>
          <w:p w14:paraId="2677EDC3" w14:textId="77777777" w:rsidR="003E1409" w:rsidRPr="003E1409" w:rsidRDefault="003E1409" w:rsidP="003E1409">
            <w:pPr>
              <w:rPr>
                <w:rFonts w:eastAsia="Times New Roman"/>
                <w:sz w:val="22"/>
                <w:szCs w:val="22"/>
              </w:rPr>
            </w:pPr>
            <w:r w:rsidRPr="003E1409">
              <w:rPr>
                <w:rFonts w:eastAsia="Times New Roman"/>
                <w:b/>
                <w:sz w:val="22"/>
                <w:szCs w:val="22"/>
              </w:rPr>
              <w:t>The Council</w:t>
            </w:r>
            <w:r w:rsidRPr="003E1409">
              <w:rPr>
                <w:rFonts w:eastAsia="Times New Roman"/>
                <w:sz w:val="22"/>
                <w:szCs w:val="22"/>
              </w:rPr>
              <w:t xml:space="preserve"> took also note of the top priority work items proposed by the HSSC WGs/PTs for 2019-2020.</w:t>
            </w:r>
          </w:p>
        </w:tc>
        <w:tc>
          <w:tcPr>
            <w:tcW w:w="1647" w:type="dxa"/>
            <w:tcBorders>
              <w:bottom w:val="single" w:sz="4" w:space="0" w:color="000000"/>
            </w:tcBorders>
            <w:shd w:val="clear" w:color="auto" w:fill="auto"/>
          </w:tcPr>
          <w:p w14:paraId="61E9230F" w14:textId="77777777" w:rsidR="003E1409" w:rsidRPr="003E1409" w:rsidRDefault="003E1409" w:rsidP="003E1409">
            <w:pPr>
              <w:rPr>
                <w:rFonts w:eastAsia="Times New Roman"/>
                <w:sz w:val="22"/>
                <w:szCs w:val="22"/>
              </w:rPr>
            </w:pPr>
          </w:p>
        </w:tc>
        <w:tc>
          <w:tcPr>
            <w:tcW w:w="1420" w:type="dxa"/>
            <w:tcBorders>
              <w:bottom w:val="single" w:sz="4" w:space="0" w:color="000000"/>
            </w:tcBorders>
            <w:shd w:val="clear" w:color="auto" w:fill="auto"/>
          </w:tcPr>
          <w:p w14:paraId="47F2F2C1" w14:textId="77777777" w:rsidR="003E1409" w:rsidRPr="003E1409" w:rsidRDefault="003E1409" w:rsidP="003E1409">
            <w:pPr>
              <w:rPr>
                <w:rFonts w:eastAsia="Times New Roman"/>
                <w:sz w:val="22"/>
                <w:szCs w:val="22"/>
              </w:rPr>
            </w:pPr>
            <w:r w:rsidRPr="003E1409">
              <w:rPr>
                <w:rFonts w:eastAsia="Times New Roman"/>
                <w:sz w:val="22"/>
                <w:szCs w:val="22"/>
                <w:highlight w:val="lightGray"/>
              </w:rPr>
              <w:t>Decision</w:t>
            </w:r>
          </w:p>
        </w:tc>
      </w:tr>
      <w:tr w:rsidR="003E1409" w:rsidRPr="003E1409" w14:paraId="28E9445C" w14:textId="77777777" w:rsidTr="00CF040C">
        <w:trPr>
          <w:cantSplit/>
          <w:jc w:val="center"/>
        </w:trPr>
        <w:tc>
          <w:tcPr>
            <w:tcW w:w="1170" w:type="dxa"/>
            <w:tcBorders>
              <w:bottom w:val="single" w:sz="4" w:space="0" w:color="000000"/>
            </w:tcBorders>
            <w:shd w:val="clear" w:color="auto" w:fill="auto"/>
          </w:tcPr>
          <w:p w14:paraId="16FCFEAF"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02C33A52" w14:textId="77777777" w:rsidR="003E1409" w:rsidRPr="003E1409" w:rsidRDefault="003E1409" w:rsidP="003E1409">
            <w:pPr>
              <w:jc w:val="center"/>
              <w:rPr>
                <w:rFonts w:eastAsia="Times New Roman"/>
                <w:sz w:val="22"/>
                <w:szCs w:val="22"/>
              </w:rPr>
            </w:pPr>
            <w:r w:rsidRPr="003E1409">
              <w:rPr>
                <w:rFonts w:eastAsia="Times New Roman"/>
                <w:sz w:val="22"/>
                <w:szCs w:val="22"/>
              </w:rPr>
              <w:t>IHO Work Programme 2</w:t>
            </w:r>
          </w:p>
        </w:tc>
        <w:tc>
          <w:tcPr>
            <w:tcW w:w="1885" w:type="dxa"/>
            <w:tcBorders>
              <w:bottom w:val="single" w:sz="4" w:space="0" w:color="000000"/>
            </w:tcBorders>
            <w:shd w:val="clear" w:color="auto" w:fill="auto"/>
          </w:tcPr>
          <w:p w14:paraId="16A11EDA"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C2/16</w:t>
            </w:r>
          </w:p>
        </w:tc>
        <w:tc>
          <w:tcPr>
            <w:tcW w:w="3310" w:type="dxa"/>
            <w:tcBorders>
              <w:bottom w:val="single" w:sz="4" w:space="0" w:color="000000"/>
            </w:tcBorders>
            <w:shd w:val="clear" w:color="auto" w:fill="auto"/>
          </w:tcPr>
          <w:p w14:paraId="3E295A7A" w14:textId="77777777" w:rsidR="003E1409" w:rsidRPr="003E1409" w:rsidRDefault="003E1409" w:rsidP="003E1409">
            <w:pPr>
              <w:rPr>
                <w:rFonts w:eastAsia="Times New Roman"/>
                <w:sz w:val="22"/>
                <w:szCs w:val="22"/>
              </w:rPr>
            </w:pPr>
            <w:r w:rsidRPr="003E1409">
              <w:rPr>
                <w:rFonts w:eastAsia="Times New Roman"/>
                <w:b/>
                <w:sz w:val="22"/>
                <w:szCs w:val="22"/>
              </w:rPr>
              <w:t xml:space="preserve">The Council </w:t>
            </w:r>
            <w:r w:rsidRPr="003E1409">
              <w:rPr>
                <w:rFonts w:eastAsia="Times New Roman"/>
                <w:sz w:val="22"/>
                <w:szCs w:val="22"/>
              </w:rPr>
              <w:t>endorsed the proposals made for the use of the IHO Fund for Special Projects, as requested by HSSC and invited..</w:t>
            </w:r>
          </w:p>
          <w:p w14:paraId="5380DD86" w14:textId="77777777" w:rsidR="003E1409" w:rsidRPr="003E1409" w:rsidRDefault="003E1409" w:rsidP="003E1409">
            <w:pPr>
              <w:rPr>
                <w:rFonts w:eastAsia="Times New Roman"/>
                <w:sz w:val="22"/>
                <w:szCs w:val="22"/>
              </w:rPr>
            </w:pPr>
          </w:p>
          <w:p w14:paraId="11BF4A67" w14:textId="77777777" w:rsidR="003E1409" w:rsidRPr="003E1409" w:rsidRDefault="003E1409" w:rsidP="003E1409">
            <w:pPr>
              <w:rPr>
                <w:rFonts w:eastAsia="Times New Roman"/>
                <w:sz w:val="22"/>
                <w:szCs w:val="22"/>
              </w:rPr>
            </w:pPr>
            <w:r w:rsidRPr="003E1409">
              <w:rPr>
                <w:rFonts w:eastAsia="Times New Roman"/>
                <w:b/>
                <w:sz w:val="22"/>
                <w:szCs w:val="22"/>
              </w:rPr>
              <w:t>HSSC and IHO Secretariat</w:t>
            </w:r>
            <w:r w:rsidRPr="003E1409">
              <w:rPr>
                <w:rFonts w:eastAsia="Times New Roman"/>
                <w:sz w:val="22"/>
                <w:szCs w:val="22"/>
              </w:rPr>
              <w:t xml:space="preserve"> to implement this decision accordingly, under the IHO Budget for 2019.</w:t>
            </w:r>
          </w:p>
        </w:tc>
        <w:tc>
          <w:tcPr>
            <w:tcW w:w="1647" w:type="dxa"/>
            <w:tcBorders>
              <w:bottom w:val="single" w:sz="4" w:space="0" w:color="000000"/>
            </w:tcBorders>
            <w:shd w:val="clear" w:color="auto" w:fill="auto"/>
          </w:tcPr>
          <w:p w14:paraId="72961A65" w14:textId="77777777" w:rsidR="003E1409" w:rsidRPr="003E1409" w:rsidRDefault="003E1409" w:rsidP="003E1409">
            <w:pPr>
              <w:rPr>
                <w:rFonts w:eastAsia="Times New Roman"/>
                <w:sz w:val="22"/>
                <w:szCs w:val="22"/>
              </w:rPr>
            </w:pPr>
          </w:p>
          <w:p w14:paraId="037F91C0" w14:textId="77777777" w:rsidR="003E1409" w:rsidRPr="003E1409" w:rsidRDefault="003E1409" w:rsidP="003E1409">
            <w:pPr>
              <w:rPr>
                <w:rFonts w:eastAsia="Times New Roman"/>
                <w:sz w:val="22"/>
                <w:szCs w:val="22"/>
              </w:rPr>
            </w:pPr>
          </w:p>
          <w:p w14:paraId="50072C5F" w14:textId="77777777" w:rsidR="003E1409" w:rsidRPr="003E1409" w:rsidRDefault="003E1409" w:rsidP="003E1409">
            <w:pPr>
              <w:rPr>
                <w:rFonts w:eastAsia="Times New Roman"/>
                <w:sz w:val="22"/>
                <w:szCs w:val="22"/>
              </w:rPr>
            </w:pPr>
          </w:p>
          <w:p w14:paraId="3E3E0623" w14:textId="77777777" w:rsidR="003E1409" w:rsidRPr="003E1409" w:rsidRDefault="003E1409" w:rsidP="003E1409">
            <w:pPr>
              <w:rPr>
                <w:rFonts w:eastAsia="Times New Roman"/>
                <w:sz w:val="22"/>
                <w:szCs w:val="22"/>
              </w:rPr>
            </w:pPr>
          </w:p>
          <w:p w14:paraId="6C7E4D72" w14:textId="77777777" w:rsidR="003E1409" w:rsidRPr="003E1409" w:rsidRDefault="003E1409" w:rsidP="003E1409">
            <w:pPr>
              <w:rPr>
                <w:rFonts w:eastAsia="Times New Roman"/>
                <w:sz w:val="22"/>
                <w:szCs w:val="22"/>
              </w:rPr>
            </w:pPr>
          </w:p>
          <w:p w14:paraId="446DFB5C" w14:textId="77777777" w:rsidR="003E1409" w:rsidRPr="003E1409" w:rsidRDefault="003E1409" w:rsidP="003E1409">
            <w:pPr>
              <w:rPr>
                <w:rFonts w:eastAsia="Times New Roman"/>
                <w:b/>
                <w:sz w:val="22"/>
                <w:szCs w:val="22"/>
              </w:rPr>
            </w:pPr>
            <w:r w:rsidRPr="003E1409">
              <w:rPr>
                <w:rFonts w:eastAsia="Times New Roman"/>
                <w:b/>
                <w:sz w:val="22"/>
                <w:szCs w:val="22"/>
              </w:rPr>
              <w:t>HSSC-11</w:t>
            </w:r>
          </w:p>
          <w:p w14:paraId="4A50D675" w14:textId="77777777" w:rsidR="003E1409" w:rsidRPr="003E1409" w:rsidRDefault="003E1409" w:rsidP="003E1409">
            <w:pPr>
              <w:rPr>
                <w:rFonts w:eastAsia="Times New Roman"/>
                <w:sz w:val="22"/>
                <w:szCs w:val="22"/>
              </w:rPr>
            </w:pPr>
          </w:p>
        </w:tc>
        <w:tc>
          <w:tcPr>
            <w:tcW w:w="1420" w:type="dxa"/>
            <w:tcBorders>
              <w:bottom w:val="single" w:sz="4" w:space="0" w:color="000000"/>
            </w:tcBorders>
            <w:shd w:val="clear" w:color="auto" w:fill="auto"/>
          </w:tcPr>
          <w:p w14:paraId="1A401EC6" w14:textId="77777777" w:rsidR="003E1409" w:rsidRPr="003E1409" w:rsidRDefault="003E1409" w:rsidP="003E1409">
            <w:pPr>
              <w:rPr>
                <w:rFonts w:eastAsia="Times New Roman"/>
                <w:sz w:val="22"/>
                <w:szCs w:val="22"/>
              </w:rPr>
            </w:pPr>
            <w:r w:rsidRPr="003E1409">
              <w:rPr>
                <w:rFonts w:eastAsia="Times New Roman"/>
                <w:sz w:val="22"/>
                <w:szCs w:val="22"/>
                <w:highlight w:val="lightGray"/>
              </w:rPr>
              <w:t>Decision</w:t>
            </w:r>
          </w:p>
        </w:tc>
      </w:tr>
      <w:tr w:rsidR="003E1409" w:rsidRPr="003E1409" w14:paraId="6CA44866" w14:textId="77777777" w:rsidTr="00CF040C">
        <w:trPr>
          <w:cantSplit/>
          <w:jc w:val="center"/>
        </w:trPr>
        <w:tc>
          <w:tcPr>
            <w:tcW w:w="1170" w:type="dxa"/>
            <w:tcBorders>
              <w:bottom w:val="single" w:sz="4" w:space="0" w:color="000000"/>
            </w:tcBorders>
            <w:shd w:val="clear" w:color="auto" w:fill="auto"/>
          </w:tcPr>
          <w:p w14:paraId="17F03A44"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75F8090F" w14:textId="77777777" w:rsidR="003E1409" w:rsidRPr="003E1409" w:rsidRDefault="003E1409" w:rsidP="003E1409">
            <w:pPr>
              <w:jc w:val="center"/>
              <w:rPr>
                <w:rFonts w:eastAsia="Times New Roman"/>
                <w:sz w:val="22"/>
                <w:szCs w:val="22"/>
              </w:rPr>
            </w:pPr>
            <w:r w:rsidRPr="003E1409">
              <w:rPr>
                <w:rFonts w:eastAsia="Times New Roman"/>
                <w:sz w:val="22"/>
                <w:szCs w:val="22"/>
              </w:rPr>
              <w:t>HSSC&amp;IRCC Reports and Proposals to C-3</w:t>
            </w:r>
          </w:p>
        </w:tc>
        <w:tc>
          <w:tcPr>
            <w:tcW w:w="1885" w:type="dxa"/>
            <w:tcBorders>
              <w:bottom w:val="single" w:sz="4" w:space="0" w:color="000000"/>
            </w:tcBorders>
            <w:shd w:val="clear" w:color="auto" w:fill="auto"/>
          </w:tcPr>
          <w:p w14:paraId="478073CB"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C2/17</w:t>
            </w:r>
          </w:p>
          <w:p w14:paraId="25E70997" w14:textId="77777777" w:rsidR="003E1409" w:rsidRPr="003E1409" w:rsidRDefault="003E1409" w:rsidP="003E1409">
            <w:pPr>
              <w:jc w:val="center"/>
              <w:rPr>
                <w:rFonts w:eastAsia="Times New Roman"/>
                <w:sz w:val="20"/>
                <w:szCs w:val="20"/>
                <w:lang w:eastAsia="fr-FR"/>
              </w:rPr>
            </w:pPr>
            <w:r w:rsidRPr="003E1409">
              <w:rPr>
                <w:rFonts w:eastAsia="Times New Roman"/>
                <w:sz w:val="20"/>
                <w:szCs w:val="20"/>
                <w:lang w:eastAsia="fr-FR"/>
              </w:rPr>
              <w:t>(same as former C1/06)</w:t>
            </w:r>
          </w:p>
        </w:tc>
        <w:tc>
          <w:tcPr>
            <w:tcW w:w="3310" w:type="dxa"/>
            <w:tcBorders>
              <w:bottom w:val="single" w:sz="4" w:space="0" w:color="000000"/>
            </w:tcBorders>
            <w:shd w:val="clear" w:color="auto" w:fill="auto"/>
          </w:tcPr>
          <w:p w14:paraId="2B67AD57" w14:textId="77777777" w:rsidR="003E1409" w:rsidRPr="003E1409" w:rsidRDefault="003E1409" w:rsidP="003E1409">
            <w:pPr>
              <w:rPr>
                <w:rFonts w:eastAsia="Times New Roman"/>
                <w:sz w:val="22"/>
                <w:szCs w:val="22"/>
              </w:rPr>
            </w:pPr>
            <w:r w:rsidRPr="003E1409">
              <w:rPr>
                <w:rFonts w:eastAsia="Times New Roman"/>
                <w:sz w:val="22"/>
                <w:szCs w:val="22"/>
              </w:rPr>
              <w:t xml:space="preserve">Considering the timelines between HSSC-11 and IRCC-11 meetings in 2019 and the countdown for submission of reports and proposals to C-3, </w:t>
            </w:r>
            <w:r w:rsidRPr="003E1409">
              <w:rPr>
                <w:rFonts w:eastAsia="Times New Roman"/>
                <w:b/>
                <w:sz w:val="22"/>
                <w:szCs w:val="22"/>
              </w:rPr>
              <w:t>the Council</w:t>
            </w:r>
            <w:r w:rsidRPr="003E1409">
              <w:rPr>
                <w:rFonts w:eastAsia="Times New Roman"/>
                <w:sz w:val="22"/>
                <w:szCs w:val="22"/>
              </w:rPr>
              <w:t xml:space="preserve"> invited </w:t>
            </w:r>
            <w:r w:rsidRPr="003E1409">
              <w:rPr>
                <w:rFonts w:eastAsia="Times New Roman"/>
                <w:b/>
                <w:sz w:val="22"/>
                <w:szCs w:val="22"/>
              </w:rPr>
              <w:t>HSSC and IRCC Chairs</w:t>
            </w:r>
            <w:r w:rsidRPr="003E1409">
              <w:rPr>
                <w:rFonts w:eastAsia="Times New Roman"/>
                <w:sz w:val="22"/>
                <w:szCs w:val="22"/>
              </w:rPr>
              <w:t xml:space="preserve"> to prepare their 2019 meeting minutes with the view that they will be used/submitted directly as reports and proposals to be considered at C-3.</w:t>
            </w:r>
          </w:p>
        </w:tc>
        <w:tc>
          <w:tcPr>
            <w:tcW w:w="1647" w:type="dxa"/>
            <w:tcBorders>
              <w:bottom w:val="single" w:sz="4" w:space="0" w:color="000000"/>
            </w:tcBorders>
            <w:shd w:val="clear" w:color="auto" w:fill="auto"/>
          </w:tcPr>
          <w:p w14:paraId="4371A105" w14:textId="77777777" w:rsidR="003E1409" w:rsidRPr="003E1409" w:rsidRDefault="003E1409" w:rsidP="003E1409">
            <w:pPr>
              <w:rPr>
                <w:rFonts w:eastAsia="Times New Roman"/>
                <w:b/>
                <w:sz w:val="22"/>
                <w:szCs w:val="22"/>
              </w:rPr>
            </w:pPr>
            <w:r w:rsidRPr="003E1409">
              <w:rPr>
                <w:rFonts w:eastAsia="Times New Roman"/>
                <w:b/>
                <w:sz w:val="22"/>
                <w:szCs w:val="22"/>
              </w:rPr>
              <w:t>July 2019</w:t>
            </w:r>
          </w:p>
        </w:tc>
        <w:tc>
          <w:tcPr>
            <w:tcW w:w="1420" w:type="dxa"/>
            <w:tcBorders>
              <w:bottom w:val="single" w:sz="4" w:space="0" w:color="000000"/>
            </w:tcBorders>
            <w:shd w:val="clear" w:color="auto" w:fill="auto"/>
          </w:tcPr>
          <w:p w14:paraId="793B226A" w14:textId="77777777" w:rsidR="003E1409" w:rsidRPr="003E1409" w:rsidRDefault="003E1409" w:rsidP="003E1409">
            <w:pPr>
              <w:rPr>
                <w:rFonts w:eastAsia="Times New Roman"/>
                <w:sz w:val="22"/>
                <w:szCs w:val="22"/>
              </w:rPr>
            </w:pPr>
          </w:p>
        </w:tc>
      </w:tr>
      <w:tr w:rsidR="003E1409" w:rsidRPr="003E1409" w14:paraId="7E1ADCF8" w14:textId="77777777" w:rsidTr="00CF040C">
        <w:trPr>
          <w:cantSplit/>
          <w:jc w:val="center"/>
        </w:trPr>
        <w:tc>
          <w:tcPr>
            <w:tcW w:w="1170" w:type="dxa"/>
            <w:tcBorders>
              <w:bottom w:val="single" w:sz="4" w:space="0" w:color="000000"/>
            </w:tcBorders>
            <w:shd w:val="clear" w:color="auto" w:fill="auto"/>
          </w:tcPr>
          <w:p w14:paraId="757A4FB0"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704FFCA9" w14:textId="77777777" w:rsidR="003E1409" w:rsidRPr="003E1409" w:rsidRDefault="003E1409" w:rsidP="003E1409">
            <w:pPr>
              <w:jc w:val="center"/>
              <w:rPr>
                <w:rFonts w:eastAsia="Times New Roman"/>
                <w:sz w:val="22"/>
                <w:szCs w:val="22"/>
              </w:rPr>
            </w:pPr>
          </w:p>
        </w:tc>
        <w:tc>
          <w:tcPr>
            <w:tcW w:w="1885" w:type="dxa"/>
            <w:tcBorders>
              <w:bottom w:val="single" w:sz="4" w:space="0" w:color="000000"/>
            </w:tcBorders>
            <w:shd w:val="clear" w:color="auto" w:fill="auto"/>
          </w:tcPr>
          <w:p w14:paraId="479CC49F" w14:textId="77777777" w:rsidR="003E1409" w:rsidRPr="003E1409" w:rsidRDefault="003E1409" w:rsidP="003E1409">
            <w:pPr>
              <w:jc w:val="center"/>
              <w:rPr>
                <w:rFonts w:eastAsia="Times New Roman"/>
                <w:sz w:val="22"/>
                <w:szCs w:val="22"/>
                <w:lang w:eastAsia="fr-FR"/>
              </w:rPr>
            </w:pPr>
          </w:p>
        </w:tc>
        <w:tc>
          <w:tcPr>
            <w:tcW w:w="3310" w:type="dxa"/>
            <w:tcBorders>
              <w:bottom w:val="single" w:sz="4" w:space="0" w:color="000000"/>
            </w:tcBorders>
            <w:shd w:val="clear" w:color="auto" w:fill="auto"/>
          </w:tcPr>
          <w:p w14:paraId="642FF0E2" w14:textId="77777777" w:rsidR="003E1409" w:rsidRPr="003E1409" w:rsidRDefault="003E1409" w:rsidP="003E1409">
            <w:pPr>
              <w:rPr>
                <w:rFonts w:eastAsia="Times New Roman"/>
                <w:b/>
                <w:sz w:val="22"/>
                <w:szCs w:val="22"/>
              </w:rPr>
            </w:pPr>
          </w:p>
        </w:tc>
        <w:tc>
          <w:tcPr>
            <w:tcW w:w="1647" w:type="dxa"/>
            <w:tcBorders>
              <w:bottom w:val="single" w:sz="4" w:space="0" w:color="000000"/>
            </w:tcBorders>
            <w:shd w:val="clear" w:color="auto" w:fill="auto"/>
          </w:tcPr>
          <w:p w14:paraId="1E39083D" w14:textId="77777777" w:rsidR="003E1409" w:rsidRPr="003E1409" w:rsidRDefault="003E1409" w:rsidP="003E1409">
            <w:pPr>
              <w:rPr>
                <w:rFonts w:eastAsia="Times New Roman"/>
                <w:b/>
                <w:sz w:val="22"/>
                <w:szCs w:val="22"/>
              </w:rPr>
            </w:pPr>
          </w:p>
        </w:tc>
        <w:tc>
          <w:tcPr>
            <w:tcW w:w="1420" w:type="dxa"/>
            <w:tcBorders>
              <w:bottom w:val="single" w:sz="4" w:space="0" w:color="000000"/>
            </w:tcBorders>
            <w:shd w:val="clear" w:color="auto" w:fill="auto"/>
          </w:tcPr>
          <w:p w14:paraId="0CFDC27D" w14:textId="77777777" w:rsidR="003E1409" w:rsidRPr="003E1409" w:rsidRDefault="003E1409" w:rsidP="003E1409">
            <w:pPr>
              <w:rPr>
                <w:rFonts w:eastAsia="Times New Roman"/>
                <w:sz w:val="22"/>
                <w:szCs w:val="22"/>
              </w:rPr>
            </w:pPr>
          </w:p>
        </w:tc>
      </w:tr>
      <w:tr w:rsidR="003E1409" w:rsidRPr="003E1409" w14:paraId="0E406B3F" w14:textId="77777777" w:rsidTr="00CF040C">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3E1409" w:rsidRPr="003E1409" w14:paraId="69863990" w14:textId="77777777" w:rsidTr="00CF040C">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679C12B3" w14:textId="77777777" w:rsidR="003E1409" w:rsidRPr="003E1409" w:rsidRDefault="003E1409" w:rsidP="003E1409">
                  <w:pPr>
                    <w:keepNext/>
                    <w:keepLines/>
                    <w:rPr>
                      <w:rFonts w:eastAsia="Times New Roman"/>
                      <w:b/>
                      <w:sz w:val="20"/>
                      <w:szCs w:val="20"/>
                      <w:lang w:val="en-US"/>
                    </w:rPr>
                  </w:pPr>
                  <w:r w:rsidRPr="003E1409">
                    <w:rPr>
                      <w:rFonts w:eastAsia="Times New Roman"/>
                      <w:b/>
                      <w:sz w:val="22"/>
                      <w:szCs w:val="22"/>
                    </w:rPr>
                    <w:lastRenderedPageBreak/>
                    <w:t>4.2</w:t>
                  </w:r>
                  <w:r w:rsidRPr="003E1409">
                    <w:rPr>
                      <w:rFonts w:eastAsia="Times New Roman"/>
                      <w:b/>
                      <w:sz w:val="22"/>
                      <w:szCs w:val="22"/>
                    </w:rPr>
                    <w:tab/>
                  </w:r>
                  <w:r w:rsidRPr="003E1409">
                    <w:rPr>
                      <w:rFonts w:eastAsia="Times New Roman"/>
                      <w:b/>
                      <w:sz w:val="22"/>
                      <w:szCs w:val="22"/>
                      <w:lang w:val="en-US"/>
                    </w:rPr>
                    <w:t>Report and proposals from IRCC</w:t>
                  </w:r>
                </w:p>
              </w:tc>
            </w:tr>
          </w:tbl>
          <w:p w14:paraId="5D5B2FAA" w14:textId="77777777" w:rsidR="003E1409" w:rsidRPr="003E1409" w:rsidRDefault="003E1409" w:rsidP="003E1409">
            <w:pPr>
              <w:keepNext/>
              <w:keepLines/>
              <w:rPr>
                <w:rFonts w:eastAsia="Times New Roman"/>
                <w:b/>
                <w:sz w:val="20"/>
                <w:szCs w:val="20"/>
              </w:rPr>
            </w:pPr>
          </w:p>
        </w:tc>
      </w:tr>
      <w:tr w:rsidR="003E1409" w:rsidRPr="003E1409" w14:paraId="72B2A62E" w14:textId="77777777" w:rsidTr="00CF040C">
        <w:trPr>
          <w:cantSplit/>
          <w:jc w:val="center"/>
        </w:trPr>
        <w:tc>
          <w:tcPr>
            <w:tcW w:w="1170" w:type="dxa"/>
            <w:tcBorders>
              <w:bottom w:val="single" w:sz="4" w:space="0" w:color="000000"/>
            </w:tcBorders>
            <w:shd w:val="clear" w:color="auto" w:fill="auto"/>
          </w:tcPr>
          <w:p w14:paraId="585F053C"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5058B539" w14:textId="77777777" w:rsidR="003E1409" w:rsidRPr="003E1409" w:rsidRDefault="003E1409" w:rsidP="003E1409">
            <w:pPr>
              <w:jc w:val="center"/>
              <w:rPr>
                <w:rFonts w:eastAsia="Times New Roman"/>
                <w:sz w:val="22"/>
                <w:szCs w:val="22"/>
              </w:rPr>
            </w:pPr>
            <w:r w:rsidRPr="003E1409">
              <w:rPr>
                <w:rFonts w:eastAsia="Times New Roman"/>
                <w:sz w:val="22"/>
                <w:szCs w:val="22"/>
              </w:rPr>
              <w:t>IRCC TORs and ROPs</w:t>
            </w:r>
          </w:p>
        </w:tc>
        <w:tc>
          <w:tcPr>
            <w:tcW w:w="1885" w:type="dxa"/>
            <w:tcBorders>
              <w:bottom w:val="single" w:sz="4" w:space="0" w:color="000000"/>
            </w:tcBorders>
            <w:shd w:val="clear" w:color="auto" w:fill="auto"/>
          </w:tcPr>
          <w:p w14:paraId="762D3128"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C2/18</w:t>
            </w:r>
          </w:p>
        </w:tc>
        <w:tc>
          <w:tcPr>
            <w:tcW w:w="3310" w:type="dxa"/>
            <w:tcBorders>
              <w:bottom w:val="single" w:sz="4" w:space="0" w:color="000000"/>
            </w:tcBorders>
            <w:shd w:val="clear" w:color="auto" w:fill="auto"/>
          </w:tcPr>
          <w:p w14:paraId="3EC3C97C" w14:textId="77777777" w:rsidR="003E1409" w:rsidRPr="003E1409" w:rsidRDefault="003E1409" w:rsidP="003E1409">
            <w:pPr>
              <w:rPr>
                <w:rFonts w:eastAsia="Times New Roman"/>
                <w:sz w:val="22"/>
                <w:szCs w:val="22"/>
              </w:rPr>
            </w:pPr>
            <w:r w:rsidRPr="003E1409">
              <w:rPr>
                <w:rFonts w:eastAsia="Times New Roman"/>
                <w:b/>
                <w:sz w:val="22"/>
                <w:szCs w:val="22"/>
              </w:rPr>
              <w:t xml:space="preserve">The Council </w:t>
            </w:r>
            <w:r w:rsidRPr="003E1409">
              <w:rPr>
                <w:rFonts w:eastAsia="Times New Roman"/>
                <w:sz w:val="22"/>
                <w:szCs w:val="22"/>
              </w:rPr>
              <w:t>endorsed the proposed amendments to the IRCC TORs and ROPs, as revised during C-2, with full alignment with the paragraph 9 of the ROP of HSSC.</w:t>
            </w:r>
          </w:p>
          <w:p w14:paraId="781580EC" w14:textId="77777777" w:rsidR="003E1409" w:rsidRPr="003E1409" w:rsidRDefault="003E1409" w:rsidP="003E1409">
            <w:pPr>
              <w:rPr>
                <w:rFonts w:eastAsia="Times New Roman"/>
                <w:sz w:val="22"/>
                <w:szCs w:val="22"/>
              </w:rPr>
            </w:pPr>
          </w:p>
          <w:p w14:paraId="6BFFC6A2" w14:textId="77777777" w:rsidR="003E1409" w:rsidRPr="003E1409" w:rsidRDefault="003E1409" w:rsidP="003E1409">
            <w:pPr>
              <w:rPr>
                <w:rFonts w:eastAsia="Times New Roman"/>
                <w:b/>
                <w:sz w:val="22"/>
                <w:szCs w:val="22"/>
              </w:rPr>
            </w:pPr>
            <w:r w:rsidRPr="003E1409">
              <w:rPr>
                <w:rFonts w:eastAsia="Times New Roman"/>
                <w:b/>
                <w:sz w:val="22"/>
                <w:szCs w:val="22"/>
              </w:rPr>
              <w:t>IHO Sec.</w:t>
            </w:r>
            <w:r w:rsidRPr="003E1409">
              <w:rPr>
                <w:rFonts w:eastAsia="Times New Roman"/>
                <w:sz w:val="22"/>
                <w:szCs w:val="22"/>
              </w:rPr>
              <w:t xml:space="preserve"> to issue an IHO CL seeking the approval of Member States on these amendments</w:t>
            </w:r>
          </w:p>
        </w:tc>
        <w:tc>
          <w:tcPr>
            <w:tcW w:w="1647" w:type="dxa"/>
            <w:tcBorders>
              <w:bottom w:val="single" w:sz="4" w:space="0" w:color="000000"/>
            </w:tcBorders>
            <w:shd w:val="clear" w:color="auto" w:fill="auto"/>
          </w:tcPr>
          <w:p w14:paraId="4E741A14" w14:textId="77777777" w:rsidR="003E1409" w:rsidRPr="003E1409" w:rsidRDefault="003E1409" w:rsidP="003E1409">
            <w:pPr>
              <w:rPr>
                <w:rFonts w:eastAsia="Times New Roman"/>
                <w:sz w:val="22"/>
                <w:szCs w:val="22"/>
              </w:rPr>
            </w:pPr>
          </w:p>
          <w:p w14:paraId="57195A64" w14:textId="77777777" w:rsidR="003E1409" w:rsidRPr="003E1409" w:rsidRDefault="003E1409" w:rsidP="003E1409">
            <w:pPr>
              <w:rPr>
                <w:rFonts w:eastAsia="Times New Roman"/>
                <w:sz w:val="22"/>
                <w:szCs w:val="22"/>
              </w:rPr>
            </w:pPr>
          </w:p>
          <w:p w14:paraId="02AD821A" w14:textId="77777777" w:rsidR="003E1409" w:rsidRPr="003E1409" w:rsidRDefault="003E1409" w:rsidP="003E1409">
            <w:pPr>
              <w:rPr>
                <w:rFonts w:eastAsia="Times New Roman"/>
                <w:sz w:val="22"/>
                <w:szCs w:val="22"/>
              </w:rPr>
            </w:pPr>
          </w:p>
          <w:p w14:paraId="5564D5C4" w14:textId="77777777" w:rsidR="003E1409" w:rsidRPr="003E1409" w:rsidRDefault="003E1409" w:rsidP="003E1409">
            <w:pPr>
              <w:rPr>
                <w:rFonts w:eastAsia="Times New Roman"/>
                <w:sz w:val="22"/>
                <w:szCs w:val="22"/>
              </w:rPr>
            </w:pPr>
          </w:p>
          <w:p w14:paraId="1869B47F" w14:textId="77777777" w:rsidR="003E1409" w:rsidRPr="003E1409" w:rsidRDefault="003E1409" w:rsidP="003E1409">
            <w:pPr>
              <w:rPr>
                <w:rFonts w:eastAsia="Times New Roman"/>
                <w:sz w:val="22"/>
                <w:szCs w:val="22"/>
              </w:rPr>
            </w:pPr>
          </w:p>
          <w:p w14:paraId="2A3E3305" w14:textId="77777777" w:rsidR="003E1409" w:rsidRPr="003E1409" w:rsidRDefault="003E1409" w:rsidP="003E1409">
            <w:pPr>
              <w:rPr>
                <w:rFonts w:eastAsia="Times New Roman"/>
                <w:sz w:val="22"/>
                <w:szCs w:val="22"/>
              </w:rPr>
            </w:pPr>
          </w:p>
          <w:p w14:paraId="2F381A37" w14:textId="77777777" w:rsidR="003E1409" w:rsidRPr="003E1409" w:rsidRDefault="003E1409" w:rsidP="003E1409">
            <w:pPr>
              <w:rPr>
                <w:rFonts w:eastAsia="Times New Roman"/>
                <w:sz w:val="22"/>
                <w:szCs w:val="22"/>
              </w:rPr>
            </w:pPr>
            <w:r w:rsidRPr="003E1409">
              <w:rPr>
                <w:rFonts w:eastAsia="Times New Roman"/>
                <w:b/>
                <w:sz w:val="22"/>
                <w:szCs w:val="22"/>
              </w:rPr>
              <w:t>November 2018</w:t>
            </w:r>
          </w:p>
        </w:tc>
        <w:tc>
          <w:tcPr>
            <w:tcW w:w="1420" w:type="dxa"/>
            <w:tcBorders>
              <w:bottom w:val="single" w:sz="4" w:space="0" w:color="000000"/>
            </w:tcBorders>
            <w:shd w:val="clear" w:color="auto" w:fill="auto"/>
          </w:tcPr>
          <w:p w14:paraId="165269D4" w14:textId="77777777" w:rsidR="003E1409" w:rsidRPr="003E1409" w:rsidRDefault="003E1409" w:rsidP="003E1409">
            <w:pPr>
              <w:rPr>
                <w:rFonts w:eastAsia="Times New Roman"/>
                <w:sz w:val="22"/>
                <w:szCs w:val="22"/>
              </w:rPr>
            </w:pPr>
            <w:r w:rsidRPr="003E1409">
              <w:rPr>
                <w:rFonts w:eastAsia="Times New Roman"/>
                <w:sz w:val="22"/>
                <w:szCs w:val="22"/>
                <w:highlight w:val="lightGray"/>
              </w:rPr>
              <w:t>Decision</w:t>
            </w:r>
          </w:p>
        </w:tc>
      </w:tr>
      <w:tr w:rsidR="003E1409" w:rsidRPr="003E1409" w14:paraId="0E183EF5" w14:textId="77777777" w:rsidTr="00CF040C">
        <w:trPr>
          <w:cantSplit/>
          <w:jc w:val="center"/>
        </w:trPr>
        <w:tc>
          <w:tcPr>
            <w:tcW w:w="1170" w:type="dxa"/>
            <w:tcBorders>
              <w:bottom w:val="single" w:sz="4" w:space="0" w:color="000000"/>
            </w:tcBorders>
            <w:shd w:val="clear" w:color="auto" w:fill="auto"/>
          </w:tcPr>
          <w:p w14:paraId="4A9E2D71"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2.4 and 4.2</w:t>
            </w:r>
          </w:p>
        </w:tc>
        <w:tc>
          <w:tcPr>
            <w:tcW w:w="1660" w:type="dxa"/>
            <w:tcBorders>
              <w:bottom w:val="single" w:sz="4" w:space="0" w:color="000000"/>
            </w:tcBorders>
            <w:shd w:val="clear" w:color="auto" w:fill="auto"/>
          </w:tcPr>
          <w:p w14:paraId="31423646" w14:textId="77777777" w:rsidR="003E1409" w:rsidRPr="003E1409" w:rsidRDefault="003E1409" w:rsidP="003E1409">
            <w:pPr>
              <w:jc w:val="center"/>
              <w:rPr>
                <w:rFonts w:eastAsia="Times New Roman"/>
                <w:sz w:val="22"/>
                <w:szCs w:val="22"/>
              </w:rPr>
            </w:pPr>
            <w:r w:rsidRPr="003E1409">
              <w:rPr>
                <w:rFonts w:eastAsia="Times New Roman"/>
                <w:sz w:val="22"/>
                <w:szCs w:val="22"/>
              </w:rPr>
              <w:t>IHO Resolution 2/1997</w:t>
            </w:r>
          </w:p>
        </w:tc>
        <w:tc>
          <w:tcPr>
            <w:tcW w:w="1885" w:type="dxa"/>
            <w:tcBorders>
              <w:bottom w:val="single" w:sz="4" w:space="0" w:color="000000"/>
            </w:tcBorders>
            <w:shd w:val="clear" w:color="auto" w:fill="auto"/>
          </w:tcPr>
          <w:p w14:paraId="5428D653"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C2/19</w:t>
            </w:r>
          </w:p>
        </w:tc>
        <w:tc>
          <w:tcPr>
            <w:tcW w:w="3310" w:type="dxa"/>
            <w:tcBorders>
              <w:bottom w:val="single" w:sz="4" w:space="0" w:color="000000"/>
            </w:tcBorders>
            <w:shd w:val="clear" w:color="auto" w:fill="auto"/>
          </w:tcPr>
          <w:p w14:paraId="3DB2FF26" w14:textId="77777777" w:rsidR="003E1409" w:rsidRPr="003E1409" w:rsidRDefault="003E1409" w:rsidP="003E1409">
            <w:pPr>
              <w:rPr>
                <w:rFonts w:eastAsia="Times New Roman"/>
                <w:sz w:val="22"/>
                <w:szCs w:val="22"/>
              </w:rPr>
            </w:pPr>
            <w:r w:rsidRPr="003E1409">
              <w:rPr>
                <w:rFonts w:eastAsia="Times New Roman"/>
                <w:b/>
                <w:sz w:val="22"/>
                <w:szCs w:val="22"/>
              </w:rPr>
              <w:t xml:space="preserve">The Council </w:t>
            </w:r>
            <w:r w:rsidRPr="003E1409">
              <w:rPr>
                <w:rFonts w:eastAsia="Times New Roman"/>
                <w:sz w:val="22"/>
                <w:szCs w:val="22"/>
              </w:rPr>
              <w:t>endorsed the proposed amendments to the IHO Resolution 2/1997, with the wording changed in paragraph 1 to read in the last sentence. “</w:t>
            </w:r>
            <w:r w:rsidRPr="003E1409">
              <w:rPr>
                <w:rFonts w:eastAsia="Times New Roman"/>
                <w:i/>
                <w:sz w:val="22"/>
                <w:szCs w:val="22"/>
                <w:u w:val="single"/>
              </w:rPr>
              <w:t>Recognized by the Assembly</w:t>
            </w:r>
            <w:r w:rsidRPr="003E1409">
              <w:rPr>
                <w:rFonts w:eastAsia="Times New Roman"/>
                <w:i/>
                <w:sz w:val="22"/>
                <w:szCs w:val="22"/>
              </w:rPr>
              <w:t>, the RHCs …Secretariat.</w:t>
            </w:r>
            <w:r w:rsidRPr="003E1409">
              <w:rPr>
                <w:rFonts w:eastAsia="Times New Roman"/>
                <w:sz w:val="22"/>
                <w:szCs w:val="22"/>
              </w:rPr>
              <w:t>”</w:t>
            </w:r>
          </w:p>
          <w:p w14:paraId="16F33C35" w14:textId="77777777" w:rsidR="003E1409" w:rsidRPr="003E1409" w:rsidRDefault="003E1409" w:rsidP="003E1409">
            <w:pPr>
              <w:rPr>
                <w:rFonts w:eastAsia="Times New Roman"/>
                <w:sz w:val="22"/>
                <w:szCs w:val="22"/>
              </w:rPr>
            </w:pPr>
          </w:p>
          <w:p w14:paraId="0C598A35" w14:textId="77777777" w:rsidR="003E1409" w:rsidRPr="003E1409" w:rsidRDefault="003E1409" w:rsidP="003E1409">
            <w:pPr>
              <w:rPr>
                <w:rFonts w:eastAsia="Times New Roman"/>
                <w:sz w:val="22"/>
                <w:szCs w:val="22"/>
              </w:rPr>
            </w:pPr>
            <w:r w:rsidRPr="003E1409">
              <w:rPr>
                <w:rFonts w:eastAsia="Times New Roman"/>
                <w:b/>
                <w:sz w:val="22"/>
                <w:szCs w:val="22"/>
              </w:rPr>
              <w:t>IHO Sec</w:t>
            </w:r>
            <w:r w:rsidRPr="003E1409">
              <w:rPr>
                <w:rFonts w:eastAsia="Times New Roman"/>
                <w:sz w:val="22"/>
                <w:szCs w:val="22"/>
              </w:rPr>
              <w:t xml:space="preserve"> to issue an IHO CL seeking the approval of Member States on these amendments</w:t>
            </w:r>
          </w:p>
        </w:tc>
        <w:tc>
          <w:tcPr>
            <w:tcW w:w="1647" w:type="dxa"/>
            <w:tcBorders>
              <w:bottom w:val="single" w:sz="4" w:space="0" w:color="000000"/>
            </w:tcBorders>
            <w:shd w:val="clear" w:color="auto" w:fill="auto"/>
          </w:tcPr>
          <w:p w14:paraId="6217DBA2" w14:textId="77777777" w:rsidR="003E1409" w:rsidRPr="003E1409" w:rsidRDefault="003E1409" w:rsidP="003E1409">
            <w:pPr>
              <w:rPr>
                <w:rFonts w:eastAsia="Times New Roman"/>
                <w:b/>
                <w:sz w:val="22"/>
                <w:szCs w:val="22"/>
              </w:rPr>
            </w:pPr>
          </w:p>
          <w:p w14:paraId="4851C186" w14:textId="77777777" w:rsidR="003E1409" w:rsidRPr="003E1409" w:rsidRDefault="003E1409" w:rsidP="003E1409">
            <w:pPr>
              <w:rPr>
                <w:rFonts w:eastAsia="Times New Roman"/>
                <w:b/>
                <w:sz w:val="22"/>
                <w:szCs w:val="22"/>
              </w:rPr>
            </w:pPr>
          </w:p>
          <w:p w14:paraId="037A0C32" w14:textId="77777777" w:rsidR="003E1409" w:rsidRPr="003E1409" w:rsidRDefault="003E1409" w:rsidP="003E1409">
            <w:pPr>
              <w:rPr>
                <w:rFonts w:eastAsia="Times New Roman"/>
                <w:b/>
                <w:sz w:val="22"/>
                <w:szCs w:val="22"/>
              </w:rPr>
            </w:pPr>
          </w:p>
          <w:p w14:paraId="7C329DD2" w14:textId="77777777" w:rsidR="003E1409" w:rsidRPr="003E1409" w:rsidRDefault="003E1409" w:rsidP="003E1409">
            <w:pPr>
              <w:rPr>
                <w:rFonts w:eastAsia="Times New Roman"/>
                <w:b/>
                <w:sz w:val="22"/>
                <w:szCs w:val="22"/>
              </w:rPr>
            </w:pPr>
          </w:p>
          <w:p w14:paraId="3CDD8251" w14:textId="77777777" w:rsidR="003E1409" w:rsidRPr="003E1409" w:rsidRDefault="003E1409" w:rsidP="003E1409">
            <w:pPr>
              <w:rPr>
                <w:rFonts w:eastAsia="Times New Roman"/>
                <w:b/>
                <w:sz w:val="22"/>
                <w:szCs w:val="22"/>
              </w:rPr>
            </w:pPr>
          </w:p>
          <w:p w14:paraId="18DD2F2D" w14:textId="77777777" w:rsidR="003E1409" w:rsidRPr="003E1409" w:rsidRDefault="003E1409" w:rsidP="003E1409">
            <w:pPr>
              <w:rPr>
                <w:rFonts w:eastAsia="Times New Roman"/>
                <w:b/>
                <w:sz w:val="22"/>
                <w:szCs w:val="22"/>
              </w:rPr>
            </w:pPr>
          </w:p>
          <w:p w14:paraId="78678B57" w14:textId="77777777" w:rsidR="003E1409" w:rsidRPr="003E1409" w:rsidRDefault="003E1409" w:rsidP="003E1409">
            <w:pPr>
              <w:rPr>
                <w:rFonts w:eastAsia="Times New Roman"/>
                <w:b/>
                <w:sz w:val="22"/>
                <w:szCs w:val="22"/>
              </w:rPr>
            </w:pPr>
          </w:p>
          <w:p w14:paraId="37597913" w14:textId="77777777" w:rsidR="003E1409" w:rsidRPr="003E1409" w:rsidRDefault="003E1409" w:rsidP="003E1409">
            <w:pPr>
              <w:rPr>
                <w:rFonts w:eastAsia="Times New Roman"/>
                <w:b/>
                <w:sz w:val="22"/>
                <w:szCs w:val="22"/>
              </w:rPr>
            </w:pPr>
          </w:p>
          <w:p w14:paraId="7E869A1A" w14:textId="77777777" w:rsidR="003E1409" w:rsidRPr="003E1409" w:rsidRDefault="003E1409" w:rsidP="003E1409">
            <w:pPr>
              <w:rPr>
                <w:rFonts w:eastAsia="Times New Roman"/>
                <w:b/>
                <w:sz w:val="22"/>
                <w:szCs w:val="22"/>
              </w:rPr>
            </w:pPr>
            <w:r w:rsidRPr="003E1409">
              <w:rPr>
                <w:rFonts w:eastAsia="Times New Roman"/>
                <w:b/>
                <w:sz w:val="22"/>
                <w:szCs w:val="22"/>
              </w:rPr>
              <w:t>Nov. 2018</w:t>
            </w:r>
          </w:p>
        </w:tc>
        <w:tc>
          <w:tcPr>
            <w:tcW w:w="1420" w:type="dxa"/>
            <w:tcBorders>
              <w:bottom w:val="single" w:sz="4" w:space="0" w:color="000000"/>
            </w:tcBorders>
            <w:shd w:val="clear" w:color="auto" w:fill="auto"/>
          </w:tcPr>
          <w:p w14:paraId="0CD2CD3C" w14:textId="77777777" w:rsidR="003E1409" w:rsidRPr="003E1409" w:rsidRDefault="003E1409" w:rsidP="003E1409">
            <w:pPr>
              <w:rPr>
                <w:rFonts w:eastAsia="Times New Roman"/>
                <w:sz w:val="22"/>
                <w:szCs w:val="22"/>
              </w:rPr>
            </w:pPr>
            <w:r w:rsidRPr="003E1409">
              <w:rPr>
                <w:rFonts w:eastAsia="Times New Roman"/>
                <w:sz w:val="22"/>
                <w:szCs w:val="22"/>
                <w:highlight w:val="lightGray"/>
              </w:rPr>
              <w:t>Decision</w:t>
            </w:r>
          </w:p>
        </w:tc>
      </w:tr>
      <w:tr w:rsidR="003E1409" w:rsidRPr="003E1409" w14:paraId="3CE36DAB" w14:textId="77777777" w:rsidTr="00CF040C">
        <w:trPr>
          <w:cantSplit/>
          <w:jc w:val="center"/>
        </w:trPr>
        <w:tc>
          <w:tcPr>
            <w:tcW w:w="1170" w:type="dxa"/>
            <w:tcBorders>
              <w:bottom w:val="single" w:sz="4" w:space="0" w:color="000000"/>
            </w:tcBorders>
            <w:shd w:val="clear" w:color="auto" w:fill="auto"/>
          </w:tcPr>
          <w:p w14:paraId="5333ED68"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2.4 and 4.2</w:t>
            </w:r>
          </w:p>
        </w:tc>
        <w:tc>
          <w:tcPr>
            <w:tcW w:w="1660" w:type="dxa"/>
            <w:tcBorders>
              <w:bottom w:val="single" w:sz="4" w:space="0" w:color="000000"/>
            </w:tcBorders>
            <w:shd w:val="clear" w:color="auto" w:fill="auto"/>
          </w:tcPr>
          <w:p w14:paraId="0A2795A9" w14:textId="77777777" w:rsidR="003E1409" w:rsidRPr="003E1409" w:rsidRDefault="003E1409" w:rsidP="003E1409">
            <w:pPr>
              <w:jc w:val="center"/>
              <w:rPr>
                <w:rFonts w:eastAsia="Times New Roman"/>
                <w:sz w:val="22"/>
                <w:szCs w:val="22"/>
              </w:rPr>
            </w:pPr>
            <w:r w:rsidRPr="003E1409">
              <w:rPr>
                <w:rFonts w:eastAsia="Times New Roman"/>
                <w:sz w:val="22"/>
                <w:szCs w:val="22"/>
              </w:rPr>
              <w:t>IHO Resolution 2/1997</w:t>
            </w:r>
          </w:p>
        </w:tc>
        <w:tc>
          <w:tcPr>
            <w:tcW w:w="1885" w:type="dxa"/>
            <w:tcBorders>
              <w:bottom w:val="single" w:sz="4" w:space="0" w:color="000000"/>
            </w:tcBorders>
            <w:shd w:val="clear" w:color="auto" w:fill="auto"/>
          </w:tcPr>
          <w:p w14:paraId="2BA536EF"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C2/20</w:t>
            </w:r>
          </w:p>
        </w:tc>
        <w:tc>
          <w:tcPr>
            <w:tcW w:w="3310" w:type="dxa"/>
            <w:tcBorders>
              <w:bottom w:val="single" w:sz="4" w:space="0" w:color="000000"/>
            </w:tcBorders>
            <w:shd w:val="clear" w:color="auto" w:fill="auto"/>
          </w:tcPr>
          <w:p w14:paraId="7C392DB0" w14:textId="77777777" w:rsidR="003E1409" w:rsidRPr="003E1409" w:rsidRDefault="003E1409" w:rsidP="003E1409">
            <w:pPr>
              <w:rPr>
                <w:rFonts w:eastAsia="Times New Roman"/>
                <w:b/>
                <w:sz w:val="22"/>
                <w:szCs w:val="22"/>
              </w:rPr>
            </w:pPr>
            <w:r w:rsidRPr="003E1409">
              <w:rPr>
                <w:rFonts w:eastAsia="Times New Roman"/>
                <w:sz w:val="22"/>
                <w:szCs w:val="22"/>
              </w:rPr>
              <w:t xml:space="preserve">Noting the work still in progress for more substantive changes, </w:t>
            </w:r>
            <w:r w:rsidRPr="003E1409">
              <w:rPr>
                <w:rFonts w:eastAsia="Times New Roman"/>
                <w:b/>
                <w:sz w:val="22"/>
                <w:szCs w:val="22"/>
              </w:rPr>
              <w:t>IRCC</w:t>
            </w:r>
            <w:r w:rsidRPr="003E1409">
              <w:rPr>
                <w:rFonts w:eastAsia="Times New Roman"/>
                <w:sz w:val="22"/>
                <w:szCs w:val="22"/>
              </w:rPr>
              <w:t xml:space="preserve"> to submit the consolidated amendments to the IHO Resolution 2/1997 at C-3 for subsequent approval at A-2</w:t>
            </w:r>
          </w:p>
        </w:tc>
        <w:tc>
          <w:tcPr>
            <w:tcW w:w="1647" w:type="dxa"/>
            <w:tcBorders>
              <w:bottom w:val="single" w:sz="4" w:space="0" w:color="000000"/>
            </w:tcBorders>
            <w:shd w:val="clear" w:color="auto" w:fill="auto"/>
          </w:tcPr>
          <w:p w14:paraId="389AA1FD" w14:textId="77777777" w:rsidR="003E1409" w:rsidRPr="003E1409" w:rsidRDefault="003E1409" w:rsidP="003E1409">
            <w:pPr>
              <w:rPr>
                <w:rFonts w:eastAsia="Times New Roman"/>
                <w:b/>
                <w:sz w:val="22"/>
                <w:szCs w:val="22"/>
              </w:rPr>
            </w:pPr>
            <w:r w:rsidRPr="003E1409">
              <w:rPr>
                <w:rFonts w:eastAsia="Times New Roman"/>
                <w:b/>
                <w:sz w:val="22"/>
                <w:szCs w:val="22"/>
              </w:rPr>
              <w:t>C-3 in preparation of A-2</w:t>
            </w:r>
          </w:p>
        </w:tc>
        <w:tc>
          <w:tcPr>
            <w:tcW w:w="1420" w:type="dxa"/>
            <w:tcBorders>
              <w:bottom w:val="single" w:sz="4" w:space="0" w:color="000000"/>
            </w:tcBorders>
            <w:shd w:val="clear" w:color="auto" w:fill="auto"/>
          </w:tcPr>
          <w:p w14:paraId="1F4533DD" w14:textId="77777777" w:rsidR="003E1409" w:rsidRPr="003E1409" w:rsidRDefault="003E1409" w:rsidP="003E1409">
            <w:pPr>
              <w:rPr>
                <w:rFonts w:eastAsia="Times New Roman"/>
                <w:sz w:val="22"/>
                <w:szCs w:val="22"/>
              </w:rPr>
            </w:pPr>
          </w:p>
        </w:tc>
      </w:tr>
      <w:tr w:rsidR="003E1409" w:rsidRPr="003E1409" w14:paraId="6312F51C" w14:textId="77777777" w:rsidTr="00CF040C">
        <w:trPr>
          <w:cantSplit/>
          <w:jc w:val="center"/>
        </w:trPr>
        <w:tc>
          <w:tcPr>
            <w:tcW w:w="1170" w:type="dxa"/>
            <w:tcBorders>
              <w:bottom w:val="single" w:sz="4" w:space="0" w:color="000000"/>
            </w:tcBorders>
            <w:shd w:val="clear" w:color="auto" w:fill="auto"/>
          </w:tcPr>
          <w:p w14:paraId="7BF2FE6D"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34179C7A" w14:textId="77777777" w:rsidR="003E1409" w:rsidRPr="003E1409" w:rsidRDefault="003E1409" w:rsidP="003E1409">
            <w:pPr>
              <w:jc w:val="center"/>
              <w:rPr>
                <w:rFonts w:eastAsia="Times New Roman"/>
                <w:sz w:val="22"/>
                <w:szCs w:val="22"/>
              </w:rPr>
            </w:pPr>
            <w:r w:rsidRPr="003E1409">
              <w:rPr>
                <w:rFonts w:eastAsia="Times New Roman"/>
                <w:sz w:val="22"/>
                <w:szCs w:val="22"/>
              </w:rPr>
              <w:t>CBSC TORs and ROPs</w:t>
            </w:r>
          </w:p>
        </w:tc>
        <w:tc>
          <w:tcPr>
            <w:tcW w:w="1885" w:type="dxa"/>
            <w:tcBorders>
              <w:bottom w:val="single" w:sz="4" w:space="0" w:color="000000"/>
            </w:tcBorders>
            <w:shd w:val="clear" w:color="auto" w:fill="auto"/>
          </w:tcPr>
          <w:p w14:paraId="08DAB7FC"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C2/21</w:t>
            </w:r>
          </w:p>
        </w:tc>
        <w:tc>
          <w:tcPr>
            <w:tcW w:w="3310" w:type="dxa"/>
            <w:tcBorders>
              <w:bottom w:val="single" w:sz="4" w:space="0" w:color="000000"/>
            </w:tcBorders>
            <w:shd w:val="clear" w:color="auto" w:fill="auto"/>
          </w:tcPr>
          <w:p w14:paraId="49D0F2D9" w14:textId="77777777" w:rsidR="003E1409" w:rsidRPr="003E1409" w:rsidRDefault="003E1409" w:rsidP="003E1409">
            <w:pPr>
              <w:rPr>
                <w:rFonts w:eastAsia="Times New Roman"/>
                <w:sz w:val="22"/>
                <w:szCs w:val="22"/>
              </w:rPr>
            </w:pPr>
            <w:r w:rsidRPr="003E1409">
              <w:rPr>
                <w:rFonts w:eastAsia="Times New Roman"/>
                <w:b/>
                <w:sz w:val="22"/>
                <w:szCs w:val="22"/>
              </w:rPr>
              <w:t xml:space="preserve">The Council </w:t>
            </w:r>
            <w:r w:rsidRPr="003E1409">
              <w:rPr>
                <w:rFonts w:eastAsia="Times New Roman"/>
                <w:sz w:val="22"/>
                <w:szCs w:val="22"/>
              </w:rPr>
              <w:t>endorsed the proposed amendments to the CBSC TORs and ROPs.</w:t>
            </w:r>
          </w:p>
          <w:p w14:paraId="7001406D" w14:textId="77777777" w:rsidR="003E1409" w:rsidRPr="003E1409" w:rsidRDefault="003E1409" w:rsidP="003E1409">
            <w:pPr>
              <w:rPr>
                <w:rFonts w:eastAsia="Times New Roman"/>
                <w:sz w:val="22"/>
                <w:szCs w:val="22"/>
              </w:rPr>
            </w:pPr>
          </w:p>
          <w:p w14:paraId="7B118E61" w14:textId="77777777" w:rsidR="003E1409" w:rsidRPr="003E1409" w:rsidRDefault="003E1409" w:rsidP="003E1409">
            <w:pPr>
              <w:rPr>
                <w:rFonts w:eastAsia="Times New Roman"/>
                <w:b/>
                <w:sz w:val="22"/>
                <w:szCs w:val="22"/>
              </w:rPr>
            </w:pPr>
            <w:r w:rsidRPr="003E1409">
              <w:rPr>
                <w:rFonts w:eastAsia="Times New Roman"/>
                <w:b/>
                <w:sz w:val="22"/>
                <w:szCs w:val="22"/>
              </w:rPr>
              <w:t>IHO Sec</w:t>
            </w:r>
            <w:r w:rsidRPr="003E1409">
              <w:rPr>
                <w:rFonts w:eastAsia="Times New Roman"/>
                <w:sz w:val="22"/>
                <w:szCs w:val="22"/>
              </w:rPr>
              <w:t>. to issue an IHO CL seeking the approval of MS on these amendments</w:t>
            </w:r>
          </w:p>
        </w:tc>
        <w:tc>
          <w:tcPr>
            <w:tcW w:w="1647" w:type="dxa"/>
            <w:tcBorders>
              <w:bottom w:val="single" w:sz="4" w:space="0" w:color="000000"/>
            </w:tcBorders>
            <w:shd w:val="clear" w:color="auto" w:fill="auto"/>
          </w:tcPr>
          <w:p w14:paraId="6B9017F2" w14:textId="77777777" w:rsidR="003E1409" w:rsidRPr="003E1409" w:rsidRDefault="003E1409" w:rsidP="003E1409">
            <w:pPr>
              <w:rPr>
                <w:rFonts w:eastAsia="Times New Roman"/>
                <w:b/>
                <w:sz w:val="22"/>
                <w:szCs w:val="22"/>
              </w:rPr>
            </w:pPr>
          </w:p>
          <w:p w14:paraId="11F390BC" w14:textId="77777777" w:rsidR="003E1409" w:rsidRPr="003E1409" w:rsidRDefault="003E1409" w:rsidP="003E1409">
            <w:pPr>
              <w:rPr>
                <w:rFonts w:eastAsia="Times New Roman"/>
                <w:b/>
                <w:sz w:val="22"/>
                <w:szCs w:val="22"/>
              </w:rPr>
            </w:pPr>
          </w:p>
          <w:p w14:paraId="48042C7A" w14:textId="77777777" w:rsidR="003E1409" w:rsidRPr="003E1409" w:rsidRDefault="003E1409" w:rsidP="003E1409">
            <w:pPr>
              <w:rPr>
                <w:rFonts w:eastAsia="Times New Roman"/>
                <w:b/>
                <w:sz w:val="22"/>
                <w:szCs w:val="22"/>
              </w:rPr>
            </w:pPr>
          </w:p>
          <w:p w14:paraId="632B164A" w14:textId="77777777" w:rsidR="003E1409" w:rsidRPr="003E1409" w:rsidRDefault="003E1409" w:rsidP="003E1409">
            <w:pPr>
              <w:rPr>
                <w:rFonts w:eastAsia="Times New Roman"/>
                <w:b/>
                <w:sz w:val="22"/>
                <w:szCs w:val="22"/>
              </w:rPr>
            </w:pPr>
          </w:p>
          <w:p w14:paraId="07030A26" w14:textId="77777777" w:rsidR="003E1409" w:rsidRPr="003E1409" w:rsidRDefault="003E1409" w:rsidP="003E1409">
            <w:pPr>
              <w:rPr>
                <w:rFonts w:eastAsia="Times New Roman"/>
                <w:b/>
                <w:sz w:val="22"/>
                <w:szCs w:val="22"/>
              </w:rPr>
            </w:pPr>
            <w:r w:rsidRPr="003E1409">
              <w:rPr>
                <w:rFonts w:eastAsia="Times New Roman"/>
                <w:b/>
                <w:sz w:val="22"/>
                <w:szCs w:val="22"/>
              </w:rPr>
              <w:t>Nov. 2018</w:t>
            </w:r>
          </w:p>
        </w:tc>
        <w:tc>
          <w:tcPr>
            <w:tcW w:w="1420" w:type="dxa"/>
            <w:tcBorders>
              <w:bottom w:val="single" w:sz="4" w:space="0" w:color="000000"/>
            </w:tcBorders>
            <w:shd w:val="clear" w:color="auto" w:fill="auto"/>
          </w:tcPr>
          <w:p w14:paraId="1AA9118C" w14:textId="77777777" w:rsidR="003E1409" w:rsidRPr="003E1409" w:rsidRDefault="003E1409" w:rsidP="003E1409">
            <w:pPr>
              <w:rPr>
                <w:rFonts w:eastAsia="Times New Roman"/>
                <w:sz w:val="22"/>
                <w:szCs w:val="22"/>
              </w:rPr>
            </w:pPr>
            <w:r w:rsidRPr="003E1409">
              <w:rPr>
                <w:rFonts w:eastAsia="Times New Roman"/>
                <w:sz w:val="22"/>
                <w:szCs w:val="22"/>
                <w:highlight w:val="lightGray"/>
              </w:rPr>
              <w:t>Decision</w:t>
            </w:r>
          </w:p>
        </w:tc>
      </w:tr>
      <w:tr w:rsidR="003E1409" w:rsidRPr="003E1409" w14:paraId="1A3C1303" w14:textId="77777777" w:rsidTr="00CF040C">
        <w:trPr>
          <w:cantSplit/>
          <w:jc w:val="center"/>
        </w:trPr>
        <w:tc>
          <w:tcPr>
            <w:tcW w:w="1170" w:type="dxa"/>
            <w:tcBorders>
              <w:bottom w:val="single" w:sz="4" w:space="0" w:color="000000"/>
            </w:tcBorders>
            <w:shd w:val="clear" w:color="auto" w:fill="auto"/>
          </w:tcPr>
          <w:p w14:paraId="6952176C"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0D598BCA" w14:textId="77777777" w:rsidR="003E1409" w:rsidRPr="003E1409" w:rsidRDefault="003E1409" w:rsidP="003E1409">
            <w:pPr>
              <w:jc w:val="center"/>
              <w:rPr>
                <w:rFonts w:eastAsia="Times New Roman"/>
                <w:sz w:val="22"/>
                <w:szCs w:val="22"/>
              </w:rPr>
            </w:pPr>
          </w:p>
        </w:tc>
        <w:tc>
          <w:tcPr>
            <w:tcW w:w="1885" w:type="dxa"/>
            <w:tcBorders>
              <w:bottom w:val="single" w:sz="4" w:space="0" w:color="000000"/>
            </w:tcBorders>
            <w:shd w:val="clear" w:color="auto" w:fill="auto"/>
          </w:tcPr>
          <w:p w14:paraId="3F547A08" w14:textId="77777777" w:rsidR="003E1409" w:rsidRPr="003E1409" w:rsidRDefault="003E1409" w:rsidP="003E1409">
            <w:pPr>
              <w:jc w:val="center"/>
              <w:rPr>
                <w:rFonts w:eastAsia="Times New Roman"/>
                <w:sz w:val="22"/>
                <w:szCs w:val="22"/>
                <w:lang w:eastAsia="fr-FR"/>
              </w:rPr>
            </w:pPr>
          </w:p>
        </w:tc>
        <w:tc>
          <w:tcPr>
            <w:tcW w:w="3310" w:type="dxa"/>
            <w:tcBorders>
              <w:bottom w:val="single" w:sz="4" w:space="0" w:color="000000"/>
            </w:tcBorders>
            <w:shd w:val="clear" w:color="auto" w:fill="auto"/>
          </w:tcPr>
          <w:p w14:paraId="26DA60D8" w14:textId="77777777" w:rsidR="003E1409" w:rsidRPr="003E1409" w:rsidRDefault="003E1409" w:rsidP="003E1409">
            <w:pPr>
              <w:rPr>
                <w:rFonts w:eastAsia="Times New Roman"/>
                <w:b/>
                <w:sz w:val="22"/>
                <w:szCs w:val="22"/>
              </w:rPr>
            </w:pPr>
          </w:p>
        </w:tc>
        <w:tc>
          <w:tcPr>
            <w:tcW w:w="1647" w:type="dxa"/>
            <w:tcBorders>
              <w:bottom w:val="single" w:sz="4" w:space="0" w:color="000000"/>
            </w:tcBorders>
            <w:shd w:val="clear" w:color="auto" w:fill="auto"/>
          </w:tcPr>
          <w:p w14:paraId="22C21371" w14:textId="77777777" w:rsidR="003E1409" w:rsidRPr="003E1409" w:rsidRDefault="003E1409" w:rsidP="003E1409">
            <w:pPr>
              <w:rPr>
                <w:rFonts w:eastAsia="Times New Roman"/>
                <w:b/>
                <w:sz w:val="22"/>
                <w:szCs w:val="22"/>
              </w:rPr>
            </w:pPr>
          </w:p>
        </w:tc>
        <w:tc>
          <w:tcPr>
            <w:tcW w:w="1420" w:type="dxa"/>
            <w:tcBorders>
              <w:bottom w:val="single" w:sz="4" w:space="0" w:color="000000"/>
            </w:tcBorders>
            <w:shd w:val="clear" w:color="auto" w:fill="auto"/>
          </w:tcPr>
          <w:p w14:paraId="0A7088C8" w14:textId="77777777" w:rsidR="003E1409" w:rsidRPr="003E1409" w:rsidRDefault="003E1409" w:rsidP="003E1409">
            <w:pPr>
              <w:rPr>
                <w:rFonts w:eastAsia="Times New Roman"/>
                <w:sz w:val="22"/>
                <w:szCs w:val="22"/>
              </w:rPr>
            </w:pPr>
          </w:p>
        </w:tc>
      </w:tr>
      <w:tr w:rsidR="003E1409" w:rsidRPr="003E1409" w14:paraId="669A2CC8" w14:textId="77777777" w:rsidTr="00CF040C">
        <w:trPr>
          <w:cantSplit/>
          <w:jc w:val="center"/>
        </w:trPr>
        <w:tc>
          <w:tcPr>
            <w:tcW w:w="1170" w:type="dxa"/>
            <w:tcBorders>
              <w:bottom w:val="single" w:sz="4" w:space="0" w:color="000000"/>
            </w:tcBorders>
            <w:shd w:val="clear" w:color="auto" w:fill="auto"/>
          </w:tcPr>
          <w:p w14:paraId="0DB20FF7"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031B4137" w14:textId="77777777" w:rsidR="003E1409" w:rsidRPr="003E1409" w:rsidRDefault="003E1409" w:rsidP="003E1409">
            <w:pPr>
              <w:jc w:val="center"/>
              <w:rPr>
                <w:rFonts w:eastAsia="Times New Roman"/>
                <w:sz w:val="22"/>
                <w:szCs w:val="22"/>
              </w:rPr>
            </w:pPr>
            <w:r w:rsidRPr="003E1409">
              <w:rPr>
                <w:rFonts w:eastAsia="Times New Roman"/>
                <w:sz w:val="22"/>
                <w:szCs w:val="22"/>
              </w:rPr>
              <w:t xml:space="preserve">B-12 – IHO </w:t>
            </w:r>
            <w:r w:rsidRPr="003E1409">
              <w:rPr>
                <w:rFonts w:eastAsia="Times New Roman"/>
                <w:i/>
                <w:sz w:val="22"/>
                <w:szCs w:val="22"/>
              </w:rPr>
              <w:t>Guidelines on Crowdsourced Bathymetry</w:t>
            </w:r>
          </w:p>
        </w:tc>
        <w:tc>
          <w:tcPr>
            <w:tcW w:w="1885" w:type="dxa"/>
            <w:tcBorders>
              <w:bottom w:val="single" w:sz="4" w:space="0" w:color="000000"/>
            </w:tcBorders>
            <w:shd w:val="clear" w:color="auto" w:fill="auto"/>
          </w:tcPr>
          <w:p w14:paraId="47A17D39"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C2/22</w:t>
            </w:r>
          </w:p>
        </w:tc>
        <w:tc>
          <w:tcPr>
            <w:tcW w:w="3310" w:type="dxa"/>
            <w:tcBorders>
              <w:bottom w:val="single" w:sz="4" w:space="0" w:color="000000"/>
            </w:tcBorders>
            <w:shd w:val="clear" w:color="auto" w:fill="auto"/>
          </w:tcPr>
          <w:p w14:paraId="194DCDED" w14:textId="77777777" w:rsidR="003E1409" w:rsidRPr="003E1409" w:rsidRDefault="003E1409" w:rsidP="003E1409">
            <w:pPr>
              <w:rPr>
                <w:rFonts w:eastAsia="Times New Roman"/>
                <w:b/>
                <w:sz w:val="22"/>
                <w:szCs w:val="22"/>
              </w:rPr>
            </w:pPr>
            <w:r w:rsidRPr="003E1409">
              <w:rPr>
                <w:rFonts w:eastAsia="Times New Roman"/>
                <w:b/>
                <w:sz w:val="22"/>
                <w:szCs w:val="22"/>
              </w:rPr>
              <w:t xml:space="preserve">The Council </w:t>
            </w:r>
            <w:r w:rsidRPr="003E1409">
              <w:rPr>
                <w:rFonts w:eastAsia="Times New Roman"/>
                <w:sz w:val="22"/>
                <w:szCs w:val="22"/>
              </w:rPr>
              <w:t xml:space="preserve">endorsed the proposed Edition 1.0.0 of IHO Publication B-12 - </w:t>
            </w:r>
            <w:r w:rsidRPr="003E1409">
              <w:rPr>
                <w:rFonts w:eastAsia="Times New Roman"/>
                <w:i/>
                <w:sz w:val="22"/>
                <w:szCs w:val="22"/>
              </w:rPr>
              <w:t>IHO Guidelines on Crowdsourced Bathymetry, -</w:t>
            </w:r>
            <w:r w:rsidRPr="003E1409">
              <w:rPr>
                <w:rFonts w:eastAsia="Times New Roman"/>
                <w:sz w:val="22"/>
                <w:szCs w:val="22"/>
              </w:rPr>
              <w:t>with</w:t>
            </w:r>
            <w:r w:rsidRPr="003E1409">
              <w:rPr>
                <w:rFonts w:eastAsia="Times New Roman"/>
                <w:i/>
                <w:sz w:val="22"/>
                <w:szCs w:val="22"/>
              </w:rPr>
              <w:t xml:space="preserve"> </w:t>
            </w:r>
            <w:r w:rsidRPr="003E1409">
              <w:rPr>
                <w:rFonts w:eastAsia="Times New Roman"/>
                <w:sz w:val="22"/>
                <w:szCs w:val="22"/>
              </w:rPr>
              <w:t xml:space="preserve">the inclusion of the caveat agreed at C-2 - </w:t>
            </w:r>
            <w:r w:rsidRPr="003E1409">
              <w:rPr>
                <w:rFonts w:eastAsia="Times New Roman"/>
                <w:i/>
                <w:sz w:val="22"/>
                <w:szCs w:val="22"/>
              </w:rPr>
              <w:t xml:space="preserve"> </w:t>
            </w:r>
            <w:r w:rsidRPr="003E1409">
              <w:rPr>
                <w:rFonts w:eastAsia="Times New Roman"/>
                <w:sz w:val="22"/>
                <w:szCs w:val="22"/>
              </w:rPr>
              <w:t>but acknowledged that further work was needed for depicting the data flow (sensor, coastal States information, DCDB) before these guidelines can come into force with full effect</w:t>
            </w:r>
          </w:p>
        </w:tc>
        <w:tc>
          <w:tcPr>
            <w:tcW w:w="1647" w:type="dxa"/>
            <w:tcBorders>
              <w:bottom w:val="single" w:sz="4" w:space="0" w:color="000000"/>
            </w:tcBorders>
            <w:shd w:val="clear" w:color="auto" w:fill="auto"/>
          </w:tcPr>
          <w:p w14:paraId="58E1BBE3" w14:textId="77777777" w:rsidR="003E1409" w:rsidRPr="003E1409" w:rsidRDefault="003E1409" w:rsidP="003E1409">
            <w:pPr>
              <w:rPr>
                <w:rFonts w:eastAsia="Times New Roman"/>
                <w:b/>
                <w:sz w:val="22"/>
                <w:szCs w:val="22"/>
              </w:rPr>
            </w:pPr>
          </w:p>
        </w:tc>
        <w:tc>
          <w:tcPr>
            <w:tcW w:w="1420" w:type="dxa"/>
            <w:tcBorders>
              <w:bottom w:val="single" w:sz="4" w:space="0" w:color="000000"/>
            </w:tcBorders>
            <w:shd w:val="clear" w:color="auto" w:fill="auto"/>
          </w:tcPr>
          <w:p w14:paraId="66F1D58B" w14:textId="77777777" w:rsidR="003E1409" w:rsidRPr="003E1409" w:rsidRDefault="003E1409" w:rsidP="003E1409">
            <w:pPr>
              <w:rPr>
                <w:rFonts w:eastAsia="Times New Roman"/>
                <w:sz w:val="22"/>
                <w:szCs w:val="22"/>
              </w:rPr>
            </w:pPr>
            <w:r w:rsidRPr="003E1409">
              <w:rPr>
                <w:rFonts w:eastAsia="Times New Roman"/>
                <w:sz w:val="22"/>
                <w:szCs w:val="22"/>
                <w:highlight w:val="lightGray"/>
              </w:rPr>
              <w:t>Decision</w:t>
            </w:r>
          </w:p>
        </w:tc>
      </w:tr>
      <w:tr w:rsidR="003E1409" w:rsidRPr="003E1409" w14:paraId="03179B39" w14:textId="77777777" w:rsidTr="00CF040C">
        <w:trPr>
          <w:cantSplit/>
          <w:jc w:val="center"/>
        </w:trPr>
        <w:tc>
          <w:tcPr>
            <w:tcW w:w="1170" w:type="dxa"/>
            <w:tcBorders>
              <w:bottom w:val="single" w:sz="4" w:space="0" w:color="000000"/>
            </w:tcBorders>
            <w:shd w:val="clear" w:color="auto" w:fill="auto"/>
          </w:tcPr>
          <w:p w14:paraId="43B4D517"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0B5FA46E" w14:textId="77777777" w:rsidR="003E1409" w:rsidRPr="003E1409" w:rsidRDefault="003E1409" w:rsidP="003E1409">
            <w:pPr>
              <w:jc w:val="center"/>
              <w:rPr>
                <w:rFonts w:eastAsia="Times New Roman"/>
                <w:i/>
                <w:sz w:val="22"/>
                <w:szCs w:val="22"/>
                <w:highlight w:val="yellow"/>
              </w:rPr>
            </w:pPr>
            <w:r w:rsidRPr="003E1409">
              <w:rPr>
                <w:rFonts w:eastAsia="Times New Roman"/>
                <w:sz w:val="22"/>
                <w:szCs w:val="22"/>
              </w:rPr>
              <w:t xml:space="preserve">B-12 – </w:t>
            </w:r>
            <w:r w:rsidRPr="003E1409">
              <w:rPr>
                <w:rFonts w:eastAsia="Times New Roman"/>
                <w:i/>
                <w:sz w:val="22"/>
                <w:szCs w:val="22"/>
              </w:rPr>
              <w:t>IHO Guidelines on Crowdsourced Bathymetry</w:t>
            </w:r>
          </w:p>
        </w:tc>
        <w:tc>
          <w:tcPr>
            <w:tcW w:w="1885" w:type="dxa"/>
            <w:tcBorders>
              <w:bottom w:val="single" w:sz="4" w:space="0" w:color="000000"/>
            </w:tcBorders>
            <w:shd w:val="clear" w:color="auto" w:fill="auto"/>
          </w:tcPr>
          <w:p w14:paraId="6F33D7F7" w14:textId="77777777" w:rsidR="003E1409" w:rsidRPr="003E1409" w:rsidRDefault="003E1409" w:rsidP="003E1409">
            <w:pPr>
              <w:jc w:val="center"/>
              <w:rPr>
                <w:rFonts w:eastAsia="Times New Roman"/>
                <w:sz w:val="22"/>
                <w:szCs w:val="22"/>
                <w:highlight w:val="yellow"/>
                <w:lang w:eastAsia="fr-FR"/>
              </w:rPr>
            </w:pPr>
            <w:r w:rsidRPr="003E1409">
              <w:rPr>
                <w:rFonts w:eastAsia="Times New Roman"/>
                <w:sz w:val="22"/>
                <w:szCs w:val="22"/>
                <w:lang w:eastAsia="fr-FR"/>
              </w:rPr>
              <w:t>C2/23</w:t>
            </w:r>
          </w:p>
        </w:tc>
        <w:tc>
          <w:tcPr>
            <w:tcW w:w="3310" w:type="dxa"/>
            <w:tcBorders>
              <w:bottom w:val="single" w:sz="4" w:space="0" w:color="000000"/>
            </w:tcBorders>
            <w:shd w:val="clear" w:color="auto" w:fill="auto"/>
          </w:tcPr>
          <w:p w14:paraId="32F10DED" w14:textId="77777777" w:rsidR="003E1409" w:rsidRPr="003E1409" w:rsidRDefault="003E1409" w:rsidP="003E1409">
            <w:pPr>
              <w:rPr>
                <w:rFonts w:eastAsia="Times New Roman"/>
                <w:sz w:val="22"/>
                <w:szCs w:val="22"/>
              </w:rPr>
            </w:pPr>
            <w:r w:rsidRPr="003E1409">
              <w:rPr>
                <w:rFonts w:eastAsia="Times New Roman"/>
                <w:b/>
                <w:sz w:val="22"/>
                <w:szCs w:val="22"/>
              </w:rPr>
              <w:t xml:space="preserve">IRCC </w:t>
            </w:r>
            <w:r w:rsidRPr="003E1409">
              <w:rPr>
                <w:rFonts w:eastAsia="Times New Roman"/>
                <w:sz w:val="22"/>
                <w:szCs w:val="22"/>
              </w:rPr>
              <w:t xml:space="preserve">to instruct and provide guidance to the </w:t>
            </w:r>
            <w:r w:rsidRPr="003E1409">
              <w:rPr>
                <w:rFonts w:eastAsia="Times New Roman"/>
                <w:b/>
                <w:sz w:val="22"/>
                <w:szCs w:val="22"/>
              </w:rPr>
              <w:t>CSBWG</w:t>
            </w:r>
            <w:r w:rsidRPr="003E1409">
              <w:rPr>
                <w:rFonts w:eastAsia="Times New Roman"/>
                <w:sz w:val="22"/>
                <w:szCs w:val="22"/>
              </w:rPr>
              <w:t xml:space="preserve"> to further develop a more detailed paragraph on the data flow in preparation for Ed. 2.0.0. of B-12.</w:t>
            </w:r>
          </w:p>
          <w:p w14:paraId="64B005DA" w14:textId="77777777" w:rsidR="003E1409" w:rsidRPr="003E1409" w:rsidRDefault="003E1409" w:rsidP="003E1409">
            <w:pPr>
              <w:rPr>
                <w:rFonts w:eastAsia="Times New Roman"/>
                <w:sz w:val="22"/>
                <w:szCs w:val="22"/>
              </w:rPr>
            </w:pPr>
            <w:r w:rsidRPr="003E1409">
              <w:rPr>
                <w:rFonts w:eastAsia="Times New Roman"/>
                <w:b/>
                <w:sz w:val="22"/>
                <w:szCs w:val="22"/>
              </w:rPr>
              <w:t>IRCC</w:t>
            </w:r>
            <w:r w:rsidRPr="003E1409">
              <w:rPr>
                <w:rFonts w:eastAsia="Times New Roman"/>
                <w:sz w:val="22"/>
                <w:szCs w:val="22"/>
              </w:rPr>
              <w:t xml:space="preserve"> to endorse it by correspondence.</w:t>
            </w:r>
          </w:p>
          <w:p w14:paraId="4FDD6458" w14:textId="77777777" w:rsidR="003E1409" w:rsidRPr="003E1409" w:rsidRDefault="003E1409" w:rsidP="003E1409">
            <w:pPr>
              <w:rPr>
                <w:rFonts w:eastAsia="Times New Roman"/>
                <w:b/>
                <w:sz w:val="22"/>
                <w:szCs w:val="22"/>
              </w:rPr>
            </w:pPr>
            <w:r w:rsidRPr="003E1409">
              <w:rPr>
                <w:rFonts w:eastAsia="Times New Roman"/>
                <w:sz w:val="22"/>
                <w:szCs w:val="22"/>
              </w:rPr>
              <w:t xml:space="preserve">As soon as endorsed by IRCC, </w:t>
            </w:r>
            <w:r w:rsidRPr="003E1409">
              <w:rPr>
                <w:rFonts w:eastAsia="Times New Roman"/>
                <w:b/>
                <w:sz w:val="22"/>
                <w:szCs w:val="22"/>
              </w:rPr>
              <w:t>IHO Sec.</w:t>
            </w:r>
            <w:r w:rsidRPr="003E1409">
              <w:rPr>
                <w:rFonts w:eastAsia="Times New Roman"/>
                <w:sz w:val="22"/>
                <w:szCs w:val="22"/>
              </w:rPr>
              <w:t xml:space="preserve"> to issue an IHO CL seeking the approval of MS on Ed. 2.0.0 of B-12, incl. this paragraph</w:t>
            </w:r>
          </w:p>
        </w:tc>
        <w:tc>
          <w:tcPr>
            <w:tcW w:w="1647" w:type="dxa"/>
            <w:tcBorders>
              <w:bottom w:val="single" w:sz="4" w:space="0" w:color="000000"/>
            </w:tcBorders>
            <w:shd w:val="clear" w:color="auto" w:fill="auto"/>
          </w:tcPr>
          <w:p w14:paraId="7B5F703D" w14:textId="77777777" w:rsidR="003E1409" w:rsidRPr="003E1409" w:rsidRDefault="003E1409" w:rsidP="003E1409">
            <w:pPr>
              <w:rPr>
                <w:rFonts w:eastAsia="Times New Roman"/>
                <w:b/>
                <w:sz w:val="22"/>
                <w:szCs w:val="22"/>
              </w:rPr>
            </w:pPr>
            <w:r w:rsidRPr="003E1409">
              <w:rPr>
                <w:rFonts w:eastAsia="Times New Roman"/>
                <w:b/>
                <w:sz w:val="22"/>
                <w:szCs w:val="22"/>
              </w:rPr>
              <w:t>31 Oct 2018</w:t>
            </w:r>
          </w:p>
          <w:p w14:paraId="1761C00F" w14:textId="77777777" w:rsidR="003E1409" w:rsidRPr="003E1409" w:rsidRDefault="003E1409" w:rsidP="003E1409">
            <w:pPr>
              <w:rPr>
                <w:rFonts w:eastAsia="Times New Roman"/>
                <w:b/>
                <w:sz w:val="22"/>
                <w:szCs w:val="22"/>
              </w:rPr>
            </w:pPr>
          </w:p>
          <w:p w14:paraId="1C11C882" w14:textId="77777777" w:rsidR="003E1409" w:rsidRPr="003E1409" w:rsidRDefault="003E1409" w:rsidP="003E1409">
            <w:pPr>
              <w:rPr>
                <w:rFonts w:eastAsia="Times New Roman"/>
                <w:b/>
                <w:sz w:val="22"/>
                <w:szCs w:val="22"/>
              </w:rPr>
            </w:pPr>
          </w:p>
          <w:p w14:paraId="7145DA85" w14:textId="77777777" w:rsidR="003E1409" w:rsidRPr="003E1409" w:rsidRDefault="003E1409" w:rsidP="003E1409">
            <w:pPr>
              <w:rPr>
                <w:rFonts w:eastAsia="Times New Roman"/>
                <w:b/>
                <w:sz w:val="22"/>
                <w:szCs w:val="22"/>
              </w:rPr>
            </w:pPr>
            <w:r w:rsidRPr="003E1409">
              <w:rPr>
                <w:rFonts w:eastAsia="Times New Roman"/>
                <w:b/>
                <w:sz w:val="22"/>
                <w:szCs w:val="22"/>
              </w:rPr>
              <w:t>31 Jan 2019</w:t>
            </w:r>
          </w:p>
          <w:p w14:paraId="1FDD2278" w14:textId="77777777" w:rsidR="003E1409" w:rsidRPr="003E1409" w:rsidRDefault="003E1409" w:rsidP="003E1409">
            <w:pPr>
              <w:rPr>
                <w:rFonts w:eastAsia="Times New Roman"/>
                <w:b/>
                <w:sz w:val="22"/>
                <w:szCs w:val="22"/>
              </w:rPr>
            </w:pPr>
          </w:p>
          <w:p w14:paraId="01801CB4" w14:textId="77777777" w:rsidR="003E1409" w:rsidRPr="003E1409" w:rsidRDefault="003E1409" w:rsidP="003E1409">
            <w:pPr>
              <w:rPr>
                <w:rFonts w:eastAsia="Times New Roman"/>
                <w:b/>
                <w:sz w:val="22"/>
                <w:szCs w:val="22"/>
              </w:rPr>
            </w:pPr>
            <w:r w:rsidRPr="003E1409">
              <w:rPr>
                <w:rFonts w:eastAsia="Times New Roman"/>
                <w:b/>
                <w:sz w:val="22"/>
                <w:szCs w:val="22"/>
              </w:rPr>
              <w:t>By 31 March 2019</w:t>
            </w:r>
          </w:p>
          <w:p w14:paraId="2AD9E754" w14:textId="77777777" w:rsidR="003E1409" w:rsidRPr="003E1409" w:rsidRDefault="003E1409" w:rsidP="003E1409">
            <w:pPr>
              <w:rPr>
                <w:rFonts w:eastAsia="Times New Roman"/>
                <w:b/>
                <w:sz w:val="22"/>
                <w:szCs w:val="22"/>
              </w:rPr>
            </w:pPr>
          </w:p>
          <w:p w14:paraId="048C555E" w14:textId="77777777" w:rsidR="003E1409" w:rsidRPr="003E1409" w:rsidRDefault="003E1409" w:rsidP="003E1409">
            <w:pPr>
              <w:rPr>
                <w:rFonts w:eastAsia="Times New Roman"/>
                <w:b/>
                <w:sz w:val="22"/>
                <w:szCs w:val="22"/>
                <w:highlight w:val="yellow"/>
              </w:rPr>
            </w:pPr>
            <w:r w:rsidRPr="003E1409">
              <w:rPr>
                <w:rFonts w:eastAsia="Times New Roman"/>
                <w:b/>
                <w:sz w:val="22"/>
                <w:szCs w:val="22"/>
              </w:rPr>
              <w:t>By 15 April 2019</w:t>
            </w:r>
          </w:p>
        </w:tc>
        <w:tc>
          <w:tcPr>
            <w:tcW w:w="1420" w:type="dxa"/>
            <w:tcBorders>
              <w:bottom w:val="single" w:sz="4" w:space="0" w:color="000000"/>
            </w:tcBorders>
            <w:shd w:val="clear" w:color="auto" w:fill="auto"/>
          </w:tcPr>
          <w:p w14:paraId="16B39995" w14:textId="77777777" w:rsidR="003E1409" w:rsidRPr="003E1409" w:rsidRDefault="003E1409" w:rsidP="003E1409">
            <w:pPr>
              <w:rPr>
                <w:rFonts w:eastAsia="Times New Roman"/>
                <w:sz w:val="22"/>
                <w:szCs w:val="22"/>
                <w:highlight w:val="yellow"/>
              </w:rPr>
            </w:pPr>
          </w:p>
        </w:tc>
      </w:tr>
      <w:tr w:rsidR="003E1409" w:rsidRPr="003E1409" w14:paraId="29D73963" w14:textId="77777777" w:rsidTr="00CF040C">
        <w:trPr>
          <w:cantSplit/>
          <w:jc w:val="center"/>
        </w:trPr>
        <w:tc>
          <w:tcPr>
            <w:tcW w:w="1170" w:type="dxa"/>
            <w:tcBorders>
              <w:bottom w:val="single" w:sz="4" w:space="0" w:color="000000"/>
            </w:tcBorders>
            <w:shd w:val="clear" w:color="auto" w:fill="auto"/>
          </w:tcPr>
          <w:p w14:paraId="3BAA8A60"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188B4A9A" w14:textId="77777777" w:rsidR="003E1409" w:rsidRPr="003E1409" w:rsidRDefault="003E1409" w:rsidP="003E1409">
            <w:pPr>
              <w:jc w:val="center"/>
              <w:rPr>
                <w:rFonts w:eastAsia="Times New Roman"/>
                <w:sz w:val="22"/>
                <w:szCs w:val="22"/>
              </w:rPr>
            </w:pPr>
            <w:r w:rsidRPr="003E1409">
              <w:rPr>
                <w:rFonts w:eastAsia="Times New Roman"/>
                <w:sz w:val="22"/>
                <w:szCs w:val="22"/>
              </w:rPr>
              <w:t xml:space="preserve">IHO Resolution 6/2009 </w:t>
            </w:r>
          </w:p>
        </w:tc>
        <w:tc>
          <w:tcPr>
            <w:tcW w:w="1885" w:type="dxa"/>
            <w:tcBorders>
              <w:bottom w:val="single" w:sz="4" w:space="0" w:color="000000"/>
            </w:tcBorders>
            <w:shd w:val="clear" w:color="auto" w:fill="auto"/>
          </w:tcPr>
          <w:p w14:paraId="32B9ADD8"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C2/24</w:t>
            </w:r>
          </w:p>
        </w:tc>
        <w:tc>
          <w:tcPr>
            <w:tcW w:w="3310" w:type="dxa"/>
            <w:tcBorders>
              <w:bottom w:val="single" w:sz="4" w:space="0" w:color="000000"/>
            </w:tcBorders>
            <w:shd w:val="clear" w:color="auto" w:fill="auto"/>
          </w:tcPr>
          <w:p w14:paraId="184EFE47" w14:textId="77777777" w:rsidR="003E1409" w:rsidRPr="003E1409" w:rsidRDefault="003E1409" w:rsidP="003E1409">
            <w:pPr>
              <w:rPr>
                <w:rFonts w:eastAsia="Times New Roman"/>
                <w:sz w:val="22"/>
                <w:szCs w:val="22"/>
              </w:rPr>
            </w:pPr>
            <w:r w:rsidRPr="003E1409">
              <w:rPr>
                <w:rFonts w:eastAsia="Times New Roman"/>
                <w:b/>
                <w:sz w:val="22"/>
                <w:szCs w:val="22"/>
              </w:rPr>
              <w:t xml:space="preserve">The Council </w:t>
            </w:r>
            <w:r w:rsidRPr="003E1409">
              <w:rPr>
                <w:rFonts w:eastAsia="Times New Roman"/>
                <w:sz w:val="22"/>
                <w:szCs w:val="22"/>
              </w:rPr>
              <w:t>endorsed the proposed amendments to the IHO Resolution 6/2009</w:t>
            </w:r>
          </w:p>
          <w:p w14:paraId="297DB639" w14:textId="77777777" w:rsidR="003E1409" w:rsidRPr="003E1409" w:rsidRDefault="003E1409" w:rsidP="003E1409">
            <w:pPr>
              <w:rPr>
                <w:rFonts w:eastAsia="Times New Roman"/>
                <w:sz w:val="22"/>
                <w:szCs w:val="22"/>
              </w:rPr>
            </w:pPr>
          </w:p>
          <w:p w14:paraId="56C466AC" w14:textId="77777777" w:rsidR="003E1409" w:rsidRPr="003E1409" w:rsidRDefault="003E1409" w:rsidP="003E1409">
            <w:pPr>
              <w:rPr>
                <w:rFonts w:eastAsia="Times New Roman"/>
                <w:b/>
                <w:sz w:val="22"/>
                <w:szCs w:val="22"/>
              </w:rPr>
            </w:pPr>
            <w:r w:rsidRPr="003E1409">
              <w:rPr>
                <w:rFonts w:eastAsia="Times New Roman"/>
                <w:b/>
                <w:sz w:val="22"/>
                <w:szCs w:val="22"/>
              </w:rPr>
              <w:t>IHO Sec.</w:t>
            </w:r>
            <w:r w:rsidRPr="003E1409">
              <w:rPr>
                <w:rFonts w:eastAsia="Times New Roman"/>
                <w:sz w:val="22"/>
                <w:szCs w:val="22"/>
              </w:rPr>
              <w:t xml:space="preserve"> to issue an IHO CL seeking the approval of MS on the proposed amendments to IHO CL 6/2009</w:t>
            </w:r>
          </w:p>
        </w:tc>
        <w:tc>
          <w:tcPr>
            <w:tcW w:w="1647" w:type="dxa"/>
            <w:tcBorders>
              <w:bottom w:val="single" w:sz="4" w:space="0" w:color="000000"/>
            </w:tcBorders>
            <w:shd w:val="clear" w:color="auto" w:fill="auto"/>
          </w:tcPr>
          <w:p w14:paraId="47A3B6A4" w14:textId="77777777" w:rsidR="003E1409" w:rsidRPr="003E1409" w:rsidRDefault="003E1409" w:rsidP="003E1409">
            <w:pPr>
              <w:rPr>
                <w:rFonts w:eastAsia="Times New Roman"/>
                <w:b/>
                <w:sz w:val="22"/>
                <w:szCs w:val="22"/>
              </w:rPr>
            </w:pPr>
          </w:p>
          <w:p w14:paraId="6EA28977" w14:textId="77777777" w:rsidR="003E1409" w:rsidRPr="003E1409" w:rsidRDefault="003E1409" w:rsidP="003E1409">
            <w:pPr>
              <w:rPr>
                <w:rFonts w:eastAsia="Times New Roman"/>
                <w:b/>
                <w:sz w:val="22"/>
                <w:szCs w:val="22"/>
              </w:rPr>
            </w:pPr>
          </w:p>
          <w:p w14:paraId="6C809CE7" w14:textId="77777777" w:rsidR="003E1409" w:rsidRPr="003E1409" w:rsidRDefault="003E1409" w:rsidP="003E1409">
            <w:pPr>
              <w:rPr>
                <w:rFonts w:eastAsia="Times New Roman"/>
                <w:b/>
                <w:sz w:val="22"/>
                <w:szCs w:val="22"/>
              </w:rPr>
            </w:pPr>
          </w:p>
          <w:p w14:paraId="1D1041BB" w14:textId="77777777" w:rsidR="003E1409" w:rsidRPr="003E1409" w:rsidRDefault="003E1409" w:rsidP="003E1409">
            <w:pPr>
              <w:rPr>
                <w:rFonts w:eastAsia="Times New Roman"/>
                <w:b/>
                <w:sz w:val="22"/>
                <w:szCs w:val="22"/>
              </w:rPr>
            </w:pPr>
          </w:p>
          <w:p w14:paraId="13B6677F" w14:textId="77777777" w:rsidR="003E1409" w:rsidRPr="003E1409" w:rsidRDefault="003E1409" w:rsidP="003E1409">
            <w:pPr>
              <w:rPr>
                <w:rFonts w:eastAsia="Times New Roman"/>
                <w:b/>
                <w:sz w:val="22"/>
                <w:szCs w:val="22"/>
              </w:rPr>
            </w:pPr>
            <w:r w:rsidRPr="003E1409">
              <w:rPr>
                <w:rFonts w:eastAsia="Times New Roman"/>
                <w:b/>
                <w:sz w:val="22"/>
                <w:szCs w:val="22"/>
              </w:rPr>
              <w:t>Dec. 2018</w:t>
            </w:r>
          </w:p>
        </w:tc>
        <w:tc>
          <w:tcPr>
            <w:tcW w:w="1420" w:type="dxa"/>
            <w:tcBorders>
              <w:bottom w:val="single" w:sz="4" w:space="0" w:color="000000"/>
            </w:tcBorders>
            <w:shd w:val="clear" w:color="auto" w:fill="auto"/>
          </w:tcPr>
          <w:p w14:paraId="57AD2E54" w14:textId="77777777" w:rsidR="003E1409" w:rsidRPr="003E1409" w:rsidRDefault="003E1409" w:rsidP="003E1409">
            <w:pPr>
              <w:rPr>
                <w:rFonts w:eastAsia="Times New Roman"/>
                <w:sz w:val="22"/>
                <w:szCs w:val="22"/>
              </w:rPr>
            </w:pPr>
            <w:r w:rsidRPr="003E1409">
              <w:rPr>
                <w:rFonts w:eastAsia="Times New Roman"/>
                <w:sz w:val="22"/>
                <w:szCs w:val="22"/>
                <w:highlight w:val="lightGray"/>
              </w:rPr>
              <w:t>Decision</w:t>
            </w:r>
          </w:p>
        </w:tc>
      </w:tr>
      <w:tr w:rsidR="003E1409" w:rsidRPr="003E1409" w14:paraId="6779FA56" w14:textId="77777777" w:rsidTr="00CF040C">
        <w:trPr>
          <w:cantSplit/>
          <w:jc w:val="center"/>
        </w:trPr>
        <w:tc>
          <w:tcPr>
            <w:tcW w:w="1170" w:type="dxa"/>
            <w:tcBorders>
              <w:bottom w:val="single" w:sz="4" w:space="0" w:color="000000"/>
            </w:tcBorders>
            <w:shd w:val="clear" w:color="auto" w:fill="auto"/>
          </w:tcPr>
          <w:p w14:paraId="40C161E2"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55D4E98D" w14:textId="77777777" w:rsidR="003E1409" w:rsidRPr="003E1409" w:rsidRDefault="003E1409" w:rsidP="003E1409">
            <w:pPr>
              <w:jc w:val="center"/>
              <w:rPr>
                <w:rFonts w:eastAsia="Times New Roman"/>
                <w:sz w:val="22"/>
                <w:szCs w:val="22"/>
              </w:rPr>
            </w:pPr>
            <w:r w:rsidRPr="003E1409">
              <w:rPr>
                <w:rFonts w:eastAsia="Times New Roman"/>
                <w:sz w:val="22"/>
                <w:szCs w:val="22"/>
              </w:rPr>
              <w:t xml:space="preserve">IHO Resolution 6/2009 </w:t>
            </w:r>
          </w:p>
        </w:tc>
        <w:tc>
          <w:tcPr>
            <w:tcW w:w="1885" w:type="dxa"/>
            <w:tcBorders>
              <w:bottom w:val="single" w:sz="4" w:space="0" w:color="000000"/>
            </w:tcBorders>
            <w:shd w:val="clear" w:color="auto" w:fill="auto"/>
          </w:tcPr>
          <w:p w14:paraId="6410A6E1"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C2/25</w:t>
            </w:r>
          </w:p>
        </w:tc>
        <w:tc>
          <w:tcPr>
            <w:tcW w:w="3310" w:type="dxa"/>
            <w:tcBorders>
              <w:bottom w:val="single" w:sz="4" w:space="0" w:color="000000"/>
            </w:tcBorders>
            <w:shd w:val="clear" w:color="auto" w:fill="auto"/>
          </w:tcPr>
          <w:p w14:paraId="6DDEEBB7" w14:textId="77777777" w:rsidR="003E1409" w:rsidRPr="003E1409" w:rsidRDefault="003E1409" w:rsidP="003E1409">
            <w:pPr>
              <w:rPr>
                <w:rFonts w:eastAsia="Times New Roman"/>
                <w:b/>
                <w:sz w:val="22"/>
                <w:szCs w:val="22"/>
              </w:rPr>
            </w:pPr>
            <w:r w:rsidRPr="003E1409">
              <w:rPr>
                <w:rFonts w:eastAsia="Times New Roman"/>
                <w:b/>
                <w:sz w:val="22"/>
                <w:szCs w:val="22"/>
              </w:rPr>
              <w:t xml:space="preserve">The Council </w:t>
            </w:r>
            <w:r w:rsidRPr="003E1409">
              <w:rPr>
                <w:rFonts w:eastAsia="Times New Roman"/>
                <w:sz w:val="22"/>
                <w:szCs w:val="22"/>
              </w:rPr>
              <w:t>endorsed the proposed IRCC key priorities of the IHO Work Programme for 2009</w:t>
            </w:r>
          </w:p>
        </w:tc>
        <w:tc>
          <w:tcPr>
            <w:tcW w:w="1647" w:type="dxa"/>
            <w:tcBorders>
              <w:bottom w:val="single" w:sz="4" w:space="0" w:color="000000"/>
            </w:tcBorders>
            <w:shd w:val="clear" w:color="auto" w:fill="auto"/>
          </w:tcPr>
          <w:p w14:paraId="1C05AD7D" w14:textId="77777777" w:rsidR="003E1409" w:rsidRPr="003E1409" w:rsidRDefault="003E1409" w:rsidP="003E1409">
            <w:pPr>
              <w:rPr>
                <w:rFonts w:eastAsia="Times New Roman"/>
                <w:b/>
                <w:sz w:val="22"/>
                <w:szCs w:val="22"/>
              </w:rPr>
            </w:pPr>
          </w:p>
        </w:tc>
        <w:tc>
          <w:tcPr>
            <w:tcW w:w="1420" w:type="dxa"/>
            <w:tcBorders>
              <w:bottom w:val="single" w:sz="4" w:space="0" w:color="000000"/>
            </w:tcBorders>
            <w:shd w:val="clear" w:color="auto" w:fill="auto"/>
          </w:tcPr>
          <w:p w14:paraId="20DD5E5E" w14:textId="77777777" w:rsidR="003E1409" w:rsidRPr="003E1409" w:rsidRDefault="003E1409" w:rsidP="003E1409">
            <w:pPr>
              <w:rPr>
                <w:rFonts w:eastAsia="Times New Roman"/>
                <w:sz w:val="22"/>
                <w:szCs w:val="22"/>
              </w:rPr>
            </w:pPr>
            <w:r w:rsidRPr="003E1409">
              <w:rPr>
                <w:rFonts w:eastAsia="Times New Roman"/>
                <w:sz w:val="22"/>
                <w:szCs w:val="22"/>
                <w:highlight w:val="lightGray"/>
              </w:rPr>
              <w:t>Decision</w:t>
            </w:r>
          </w:p>
        </w:tc>
      </w:tr>
      <w:tr w:rsidR="003E1409" w:rsidRPr="003E1409" w14:paraId="3231A151" w14:textId="77777777" w:rsidTr="00CF040C">
        <w:trPr>
          <w:cantSplit/>
          <w:jc w:val="center"/>
        </w:trPr>
        <w:tc>
          <w:tcPr>
            <w:tcW w:w="1170" w:type="dxa"/>
            <w:tcBorders>
              <w:bottom w:val="single" w:sz="4" w:space="0" w:color="000000"/>
            </w:tcBorders>
            <w:shd w:val="clear" w:color="auto" w:fill="auto"/>
          </w:tcPr>
          <w:p w14:paraId="4D85AC4E"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1C2FF7DE" w14:textId="77777777" w:rsidR="003E1409" w:rsidRPr="003E1409" w:rsidRDefault="003E1409" w:rsidP="003E1409">
            <w:pPr>
              <w:jc w:val="center"/>
              <w:rPr>
                <w:rFonts w:eastAsia="Times New Roman"/>
                <w:sz w:val="22"/>
                <w:szCs w:val="22"/>
              </w:rPr>
            </w:pPr>
            <w:r w:rsidRPr="003E1409">
              <w:rPr>
                <w:rFonts w:eastAsia="Times New Roman"/>
                <w:sz w:val="22"/>
                <w:szCs w:val="22"/>
              </w:rPr>
              <w:t>IBSC, RENCs, CSBWG</w:t>
            </w:r>
          </w:p>
        </w:tc>
        <w:tc>
          <w:tcPr>
            <w:tcW w:w="1885" w:type="dxa"/>
            <w:tcBorders>
              <w:bottom w:val="single" w:sz="4" w:space="0" w:color="000000"/>
            </w:tcBorders>
            <w:shd w:val="clear" w:color="auto" w:fill="auto"/>
          </w:tcPr>
          <w:p w14:paraId="7744B6B8"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C2/26</w:t>
            </w:r>
          </w:p>
        </w:tc>
        <w:tc>
          <w:tcPr>
            <w:tcW w:w="3310" w:type="dxa"/>
            <w:tcBorders>
              <w:bottom w:val="single" w:sz="4" w:space="0" w:color="000000"/>
            </w:tcBorders>
            <w:shd w:val="clear" w:color="auto" w:fill="auto"/>
          </w:tcPr>
          <w:p w14:paraId="22229E17" w14:textId="77777777" w:rsidR="003E1409" w:rsidRPr="003E1409" w:rsidRDefault="003E1409" w:rsidP="003E1409">
            <w:pPr>
              <w:rPr>
                <w:rFonts w:eastAsia="Times New Roman"/>
                <w:b/>
                <w:sz w:val="22"/>
                <w:szCs w:val="22"/>
              </w:rPr>
            </w:pPr>
            <w:r w:rsidRPr="003E1409">
              <w:rPr>
                <w:rFonts w:eastAsia="Times New Roman"/>
                <w:b/>
                <w:sz w:val="22"/>
                <w:szCs w:val="22"/>
              </w:rPr>
              <w:t xml:space="preserve">The Council </w:t>
            </w:r>
            <w:r w:rsidRPr="003E1409">
              <w:rPr>
                <w:rFonts w:eastAsia="Times New Roman"/>
                <w:sz w:val="22"/>
                <w:szCs w:val="22"/>
              </w:rPr>
              <w:t>commended the IBSC, the RENCs and the CSBWG for their outstanding respective achievements since C-1</w:t>
            </w:r>
          </w:p>
        </w:tc>
        <w:tc>
          <w:tcPr>
            <w:tcW w:w="1647" w:type="dxa"/>
            <w:tcBorders>
              <w:bottom w:val="single" w:sz="4" w:space="0" w:color="000000"/>
            </w:tcBorders>
            <w:shd w:val="clear" w:color="auto" w:fill="auto"/>
          </w:tcPr>
          <w:p w14:paraId="2517ABE7" w14:textId="77777777" w:rsidR="003E1409" w:rsidRPr="003E1409" w:rsidRDefault="003E1409" w:rsidP="003E1409">
            <w:pPr>
              <w:rPr>
                <w:rFonts w:eastAsia="Times New Roman"/>
                <w:b/>
                <w:sz w:val="22"/>
                <w:szCs w:val="22"/>
              </w:rPr>
            </w:pPr>
          </w:p>
        </w:tc>
        <w:tc>
          <w:tcPr>
            <w:tcW w:w="1420" w:type="dxa"/>
            <w:tcBorders>
              <w:bottom w:val="single" w:sz="4" w:space="0" w:color="000000"/>
            </w:tcBorders>
            <w:shd w:val="clear" w:color="auto" w:fill="auto"/>
          </w:tcPr>
          <w:p w14:paraId="182A84B4" w14:textId="77777777" w:rsidR="003E1409" w:rsidRPr="003E1409" w:rsidRDefault="003E1409" w:rsidP="003E1409">
            <w:pPr>
              <w:rPr>
                <w:rFonts w:eastAsia="Times New Roman"/>
                <w:sz w:val="22"/>
                <w:szCs w:val="22"/>
              </w:rPr>
            </w:pPr>
            <w:r w:rsidRPr="003E1409">
              <w:rPr>
                <w:rFonts w:eastAsia="Times New Roman"/>
                <w:sz w:val="22"/>
                <w:szCs w:val="22"/>
                <w:highlight w:val="lightGray"/>
              </w:rPr>
              <w:t>Decision</w:t>
            </w:r>
          </w:p>
        </w:tc>
      </w:tr>
      <w:tr w:rsidR="003E1409" w:rsidRPr="003E1409" w14:paraId="0804EF29" w14:textId="77777777" w:rsidTr="00CF040C">
        <w:trPr>
          <w:cantSplit/>
          <w:jc w:val="center"/>
        </w:trPr>
        <w:tc>
          <w:tcPr>
            <w:tcW w:w="1170" w:type="dxa"/>
            <w:tcBorders>
              <w:bottom w:val="single" w:sz="4" w:space="0" w:color="000000"/>
            </w:tcBorders>
            <w:shd w:val="clear" w:color="auto" w:fill="auto"/>
          </w:tcPr>
          <w:p w14:paraId="3506758C"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53D83C86" w14:textId="77777777" w:rsidR="003E1409" w:rsidRPr="003E1409" w:rsidRDefault="003E1409" w:rsidP="003E1409">
            <w:pPr>
              <w:jc w:val="center"/>
              <w:rPr>
                <w:rFonts w:eastAsia="Times New Roman"/>
                <w:sz w:val="22"/>
                <w:szCs w:val="22"/>
              </w:rPr>
            </w:pPr>
          </w:p>
        </w:tc>
        <w:tc>
          <w:tcPr>
            <w:tcW w:w="1885" w:type="dxa"/>
            <w:tcBorders>
              <w:bottom w:val="single" w:sz="4" w:space="0" w:color="000000"/>
            </w:tcBorders>
            <w:shd w:val="clear" w:color="auto" w:fill="auto"/>
          </w:tcPr>
          <w:p w14:paraId="2996B128" w14:textId="77777777" w:rsidR="003E1409" w:rsidRPr="003E1409" w:rsidRDefault="003E1409" w:rsidP="003E1409">
            <w:pPr>
              <w:jc w:val="center"/>
              <w:rPr>
                <w:rFonts w:eastAsia="Times New Roman"/>
                <w:sz w:val="22"/>
                <w:szCs w:val="22"/>
                <w:lang w:eastAsia="fr-FR"/>
              </w:rPr>
            </w:pPr>
          </w:p>
        </w:tc>
        <w:tc>
          <w:tcPr>
            <w:tcW w:w="3310" w:type="dxa"/>
            <w:tcBorders>
              <w:bottom w:val="single" w:sz="4" w:space="0" w:color="000000"/>
            </w:tcBorders>
            <w:shd w:val="clear" w:color="auto" w:fill="auto"/>
          </w:tcPr>
          <w:p w14:paraId="15170228" w14:textId="77777777" w:rsidR="003E1409" w:rsidRPr="003E1409" w:rsidRDefault="003E1409" w:rsidP="003E1409">
            <w:pPr>
              <w:rPr>
                <w:rFonts w:eastAsia="Times New Roman"/>
                <w:b/>
                <w:sz w:val="22"/>
                <w:szCs w:val="22"/>
              </w:rPr>
            </w:pPr>
          </w:p>
        </w:tc>
        <w:tc>
          <w:tcPr>
            <w:tcW w:w="1647" w:type="dxa"/>
            <w:tcBorders>
              <w:bottom w:val="single" w:sz="4" w:space="0" w:color="000000"/>
            </w:tcBorders>
            <w:shd w:val="clear" w:color="auto" w:fill="auto"/>
          </w:tcPr>
          <w:p w14:paraId="2EBA7BF8" w14:textId="77777777" w:rsidR="003E1409" w:rsidRPr="003E1409" w:rsidRDefault="003E1409" w:rsidP="003E1409">
            <w:pPr>
              <w:rPr>
                <w:rFonts w:eastAsia="Times New Roman"/>
                <w:b/>
                <w:sz w:val="22"/>
                <w:szCs w:val="22"/>
                <w:highlight w:val="yellow"/>
              </w:rPr>
            </w:pPr>
          </w:p>
        </w:tc>
        <w:tc>
          <w:tcPr>
            <w:tcW w:w="1420" w:type="dxa"/>
            <w:tcBorders>
              <w:bottom w:val="single" w:sz="4" w:space="0" w:color="000000"/>
            </w:tcBorders>
            <w:shd w:val="clear" w:color="auto" w:fill="auto"/>
          </w:tcPr>
          <w:p w14:paraId="43329EDA" w14:textId="77777777" w:rsidR="003E1409" w:rsidRPr="003E1409" w:rsidRDefault="003E1409" w:rsidP="003E1409">
            <w:pPr>
              <w:rPr>
                <w:rFonts w:eastAsia="Times New Roman"/>
                <w:sz w:val="22"/>
                <w:szCs w:val="22"/>
                <w:highlight w:val="lightGray"/>
              </w:rPr>
            </w:pPr>
          </w:p>
        </w:tc>
      </w:tr>
      <w:tr w:rsidR="003E1409" w:rsidRPr="003E1409" w14:paraId="2672FBCA" w14:textId="77777777" w:rsidTr="00CF040C">
        <w:trPr>
          <w:cantSplit/>
          <w:jc w:val="center"/>
        </w:trPr>
        <w:tc>
          <w:tcPr>
            <w:tcW w:w="1170" w:type="dxa"/>
            <w:tcBorders>
              <w:bottom w:val="single" w:sz="4" w:space="0" w:color="000000"/>
            </w:tcBorders>
            <w:shd w:val="clear" w:color="auto" w:fill="auto"/>
          </w:tcPr>
          <w:p w14:paraId="4057A2D4"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7D0E7BEC" w14:textId="77777777" w:rsidR="003E1409" w:rsidRPr="003E1409" w:rsidRDefault="003E1409" w:rsidP="003E1409">
            <w:pPr>
              <w:jc w:val="center"/>
              <w:rPr>
                <w:rFonts w:eastAsia="Times New Roman"/>
                <w:i/>
                <w:sz w:val="22"/>
                <w:szCs w:val="22"/>
                <w:highlight w:val="yellow"/>
              </w:rPr>
            </w:pPr>
            <w:r w:rsidRPr="003E1409">
              <w:rPr>
                <w:rFonts w:eastAsia="Times New Roman"/>
                <w:sz w:val="22"/>
                <w:szCs w:val="22"/>
              </w:rPr>
              <w:t>Overlapping ENCs</w:t>
            </w:r>
          </w:p>
        </w:tc>
        <w:tc>
          <w:tcPr>
            <w:tcW w:w="1885" w:type="dxa"/>
            <w:tcBorders>
              <w:bottom w:val="single" w:sz="4" w:space="0" w:color="000000"/>
            </w:tcBorders>
            <w:shd w:val="clear" w:color="auto" w:fill="auto"/>
          </w:tcPr>
          <w:p w14:paraId="2FB515EE"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C2/27</w:t>
            </w:r>
          </w:p>
        </w:tc>
        <w:tc>
          <w:tcPr>
            <w:tcW w:w="3310" w:type="dxa"/>
            <w:tcBorders>
              <w:bottom w:val="single" w:sz="4" w:space="0" w:color="000000"/>
            </w:tcBorders>
            <w:shd w:val="clear" w:color="auto" w:fill="auto"/>
          </w:tcPr>
          <w:p w14:paraId="5117156A" w14:textId="77777777" w:rsidR="003E1409" w:rsidRPr="003E1409" w:rsidRDefault="003E1409" w:rsidP="003E1409">
            <w:pPr>
              <w:rPr>
                <w:rFonts w:eastAsia="Times New Roman"/>
                <w:sz w:val="22"/>
                <w:szCs w:val="22"/>
              </w:rPr>
            </w:pPr>
            <w:r w:rsidRPr="003E1409">
              <w:rPr>
                <w:rFonts w:eastAsia="Times New Roman"/>
                <w:b/>
                <w:sz w:val="22"/>
                <w:szCs w:val="22"/>
              </w:rPr>
              <w:t xml:space="preserve">IRCC </w:t>
            </w:r>
            <w:r w:rsidRPr="003E1409">
              <w:rPr>
                <w:rFonts w:eastAsia="Times New Roman"/>
                <w:sz w:val="22"/>
                <w:szCs w:val="22"/>
              </w:rPr>
              <w:t>to instruct the</w:t>
            </w:r>
            <w:r w:rsidRPr="003E1409">
              <w:rPr>
                <w:rFonts w:eastAsia="Times New Roman"/>
                <w:b/>
                <w:sz w:val="22"/>
                <w:szCs w:val="22"/>
              </w:rPr>
              <w:t xml:space="preserve"> WENDWG </w:t>
            </w:r>
            <w:r w:rsidRPr="003E1409">
              <w:rPr>
                <w:rFonts w:eastAsia="Times New Roman"/>
                <w:sz w:val="22"/>
                <w:szCs w:val="22"/>
              </w:rPr>
              <w:t xml:space="preserve">to include in its next meeting agenda, an initial assessment of the lessons learned from the implementation process of the new IHO Resolution 1/2018 since its entry into force. </w:t>
            </w:r>
          </w:p>
          <w:p w14:paraId="7D9D680F" w14:textId="77777777" w:rsidR="003E1409" w:rsidRPr="003E1409" w:rsidRDefault="003E1409" w:rsidP="003E1409">
            <w:pPr>
              <w:rPr>
                <w:rFonts w:eastAsia="Times New Roman"/>
                <w:sz w:val="22"/>
                <w:szCs w:val="22"/>
              </w:rPr>
            </w:pPr>
          </w:p>
          <w:p w14:paraId="1AADFE83" w14:textId="77777777" w:rsidR="003E1409" w:rsidRPr="003E1409" w:rsidRDefault="003E1409" w:rsidP="003E1409">
            <w:pPr>
              <w:rPr>
                <w:rFonts w:eastAsia="Times New Roman"/>
                <w:sz w:val="22"/>
                <w:szCs w:val="22"/>
              </w:rPr>
            </w:pPr>
            <w:r w:rsidRPr="003E1409">
              <w:rPr>
                <w:rFonts w:eastAsia="Times New Roman"/>
                <w:sz w:val="22"/>
                <w:szCs w:val="22"/>
              </w:rPr>
              <w:t xml:space="preserve">Subsequently, </w:t>
            </w:r>
            <w:r w:rsidRPr="003E1409">
              <w:rPr>
                <w:rFonts w:eastAsia="Times New Roman"/>
                <w:b/>
                <w:sz w:val="22"/>
                <w:szCs w:val="22"/>
              </w:rPr>
              <w:t>WENDWG Chair</w:t>
            </w:r>
            <w:r w:rsidRPr="003E1409">
              <w:rPr>
                <w:rFonts w:eastAsia="Times New Roman"/>
                <w:sz w:val="22"/>
                <w:szCs w:val="22"/>
              </w:rPr>
              <w:t xml:space="preserve"> to report on this initial evaluation to </w:t>
            </w:r>
            <w:r w:rsidRPr="003E1409">
              <w:rPr>
                <w:rFonts w:eastAsia="Times New Roman"/>
                <w:b/>
                <w:sz w:val="22"/>
                <w:szCs w:val="22"/>
              </w:rPr>
              <w:t>IRCC-11</w:t>
            </w:r>
          </w:p>
        </w:tc>
        <w:tc>
          <w:tcPr>
            <w:tcW w:w="1647" w:type="dxa"/>
            <w:tcBorders>
              <w:bottom w:val="single" w:sz="4" w:space="0" w:color="000000"/>
            </w:tcBorders>
            <w:shd w:val="clear" w:color="auto" w:fill="auto"/>
          </w:tcPr>
          <w:p w14:paraId="2009B332" w14:textId="77777777" w:rsidR="003E1409" w:rsidRPr="003E1409" w:rsidRDefault="003E1409" w:rsidP="003E1409">
            <w:pPr>
              <w:rPr>
                <w:rFonts w:eastAsia="Times New Roman"/>
                <w:b/>
                <w:sz w:val="22"/>
                <w:szCs w:val="22"/>
              </w:rPr>
            </w:pPr>
            <w:r w:rsidRPr="003E1409">
              <w:rPr>
                <w:rFonts w:eastAsia="Times New Roman"/>
                <w:b/>
                <w:sz w:val="22"/>
                <w:szCs w:val="22"/>
              </w:rPr>
              <w:t>Feb 2019</w:t>
            </w:r>
          </w:p>
          <w:p w14:paraId="2F2C4335" w14:textId="77777777" w:rsidR="003E1409" w:rsidRPr="003E1409" w:rsidRDefault="003E1409" w:rsidP="003E1409">
            <w:pPr>
              <w:rPr>
                <w:rFonts w:eastAsia="Times New Roman"/>
                <w:b/>
                <w:sz w:val="22"/>
                <w:szCs w:val="22"/>
              </w:rPr>
            </w:pPr>
          </w:p>
          <w:p w14:paraId="501B0B04" w14:textId="77777777" w:rsidR="003E1409" w:rsidRPr="003E1409" w:rsidRDefault="003E1409" w:rsidP="003E1409">
            <w:pPr>
              <w:rPr>
                <w:rFonts w:eastAsia="Times New Roman"/>
                <w:b/>
                <w:sz w:val="22"/>
                <w:szCs w:val="22"/>
              </w:rPr>
            </w:pPr>
          </w:p>
          <w:p w14:paraId="38826C39" w14:textId="77777777" w:rsidR="003E1409" w:rsidRPr="003E1409" w:rsidRDefault="003E1409" w:rsidP="003E1409">
            <w:pPr>
              <w:rPr>
                <w:rFonts w:eastAsia="Times New Roman"/>
                <w:b/>
                <w:sz w:val="22"/>
                <w:szCs w:val="22"/>
              </w:rPr>
            </w:pPr>
          </w:p>
          <w:p w14:paraId="7E7EA364" w14:textId="77777777" w:rsidR="003E1409" w:rsidRPr="003E1409" w:rsidRDefault="003E1409" w:rsidP="003E1409">
            <w:pPr>
              <w:rPr>
                <w:rFonts w:eastAsia="Times New Roman"/>
                <w:b/>
                <w:sz w:val="22"/>
                <w:szCs w:val="22"/>
              </w:rPr>
            </w:pPr>
          </w:p>
          <w:p w14:paraId="5B4F279E" w14:textId="77777777" w:rsidR="003E1409" w:rsidRPr="003E1409" w:rsidRDefault="003E1409" w:rsidP="003E1409">
            <w:pPr>
              <w:rPr>
                <w:rFonts w:eastAsia="Times New Roman"/>
                <w:b/>
                <w:sz w:val="22"/>
                <w:szCs w:val="22"/>
              </w:rPr>
            </w:pPr>
          </w:p>
          <w:p w14:paraId="06AFAEA5" w14:textId="77777777" w:rsidR="003E1409" w:rsidRPr="003E1409" w:rsidRDefault="003E1409" w:rsidP="003E1409">
            <w:pPr>
              <w:rPr>
                <w:rFonts w:eastAsia="Times New Roman"/>
                <w:b/>
                <w:sz w:val="22"/>
                <w:szCs w:val="22"/>
              </w:rPr>
            </w:pPr>
          </w:p>
          <w:p w14:paraId="1CCBA60B" w14:textId="77777777" w:rsidR="003E1409" w:rsidRPr="003E1409" w:rsidRDefault="003E1409" w:rsidP="003E1409">
            <w:pPr>
              <w:rPr>
                <w:rFonts w:eastAsia="Times New Roman"/>
                <w:b/>
                <w:sz w:val="22"/>
                <w:szCs w:val="22"/>
              </w:rPr>
            </w:pPr>
          </w:p>
          <w:p w14:paraId="4BADAD04" w14:textId="77777777" w:rsidR="003E1409" w:rsidRPr="003E1409" w:rsidRDefault="003E1409" w:rsidP="003E1409">
            <w:pPr>
              <w:rPr>
                <w:rFonts w:eastAsia="Times New Roman"/>
                <w:b/>
                <w:sz w:val="22"/>
                <w:szCs w:val="22"/>
              </w:rPr>
            </w:pPr>
            <w:r w:rsidRPr="003E1409">
              <w:rPr>
                <w:rFonts w:eastAsia="Times New Roman"/>
                <w:b/>
                <w:sz w:val="22"/>
                <w:szCs w:val="22"/>
              </w:rPr>
              <w:t>End April 2019</w:t>
            </w:r>
          </w:p>
        </w:tc>
        <w:tc>
          <w:tcPr>
            <w:tcW w:w="1420" w:type="dxa"/>
            <w:tcBorders>
              <w:bottom w:val="single" w:sz="4" w:space="0" w:color="000000"/>
            </w:tcBorders>
            <w:shd w:val="clear" w:color="auto" w:fill="auto"/>
          </w:tcPr>
          <w:p w14:paraId="60D3550F" w14:textId="77777777" w:rsidR="003E1409" w:rsidRPr="003E1409" w:rsidRDefault="003E1409" w:rsidP="003E1409">
            <w:pPr>
              <w:rPr>
                <w:rFonts w:eastAsia="Times New Roman"/>
                <w:sz w:val="22"/>
                <w:szCs w:val="22"/>
                <w:highlight w:val="yellow"/>
              </w:rPr>
            </w:pPr>
          </w:p>
        </w:tc>
      </w:tr>
      <w:tr w:rsidR="003E1409" w:rsidRPr="003E1409" w14:paraId="18A6B537" w14:textId="77777777" w:rsidTr="00CF040C">
        <w:trPr>
          <w:cantSplit/>
          <w:jc w:val="center"/>
        </w:trPr>
        <w:tc>
          <w:tcPr>
            <w:tcW w:w="1170" w:type="dxa"/>
            <w:tcBorders>
              <w:bottom w:val="single" w:sz="4" w:space="0" w:color="000000"/>
            </w:tcBorders>
            <w:shd w:val="clear" w:color="auto" w:fill="auto"/>
          </w:tcPr>
          <w:p w14:paraId="243237F8"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3599F8CA" w14:textId="77777777" w:rsidR="003E1409" w:rsidRPr="003E1409" w:rsidRDefault="003E1409" w:rsidP="003E1409">
            <w:pPr>
              <w:jc w:val="center"/>
              <w:rPr>
                <w:rFonts w:eastAsia="Times New Roman"/>
                <w:i/>
                <w:sz w:val="22"/>
                <w:szCs w:val="22"/>
                <w:highlight w:val="yellow"/>
              </w:rPr>
            </w:pPr>
            <w:r w:rsidRPr="003E1409">
              <w:rPr>
                <w:rFonts w:eastAsia="Times New Roman"/>
                <w:sz w:val="22"/>
                <w:szCs w:val="22"/>
              </w:rPr>
              <w:t>Overlapping ENCs</w:t>
            </w:r>
          </w:p>
        </w:tc>
        <w:tc>
          <w:tcPr>
            <w:tcW w:w="1885" w:type="dxa"/>
            <w:tcBorders>
              <w:bottom w:val="single" w:sz="4" w:space="0" w:color="000000"/>
            </w:tcBorders>
            <w:shd w:val="clear" w:color="auto" w:fill="auto"/>
          </w:tcPr>
          <w:p w14:paraId="6EEA3319"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C2/28</w:t>
            </w:r>
          </w:p>
        </w:tc>
        <w:tc>
          <w:tcPr>
            <w:tcW w:w="3310" w:type="dxa"/>
            <w:tcBorders>
              <w:bottom w:val="single" w:sz="4" w:space="0" w:color="000000"/>
            </w:tcBorders>
            <w:shd w:val="clear" w:color="auto" w:fill="auto"/>
          </w:tcPr>
          <w:p w14:paraId="29B73E7E" w14:textId="77777777" w:rsidR="003E1409" w:rsidRPr="003E1409" w:rsidRDefault="003E1409" w:rsidP="003E1409">
            <w:pPr>
              <w:rPr>
                <w:rFonts w:eastAsia="Times New Roman"/>
                <w:sz w:val="22"/>
                <w:szCs w:val="22"/>
              </w:rPr>
            </w:pPr>
            <w:r w:rsidRPr="003E1409">
              <w:rPr>
                <w:rFonts w:eastAsia="Times New Roman"/>
                <w:sz w:val="22"/>
                <w:szCs w:val="22"/>
              </w:rPr>
              <w:t>Following this initial evaluation,</w:t>
            </w:r>
            <w:r w:rsidRPr="003E1409">
              <w:rPr>
                <w:rFonts w:eastAsia="Times New Roman"/>
                <w:b/>
                <w:sz w:val="22"/>
                <w:szCs w:val="22"/>
              </w:rPr>
              <w:t xml:space="preserve"> IRCC </w:t>
            </w:r>
            <w:r w:rsidRPr="003E1409">
              <w:rPr>
                <w:rFonts w:eastAsia="Times New Roman"/>
                <w:sz w:val="22"/>
                <w:szCs w:val="22"/>
              </w:rPr>
              <w:t xml:space="preserve">to instruct and provide guidance to the </w:t>
            </w:r>
            <w:r w:rsidRPr="003E1409">
              <w:rPr>
                <w:rFonts w:eastAsia="Times New Roman"/>
                <w:b/>
                <w:sz w:val="22"/>
                <w:szCs w:val="22"/>
              </w:rPr>
              <w:t>WENDWG</w:t>
            </w:r>
            <w:r w:rsidRPr="003E1409">
              <w:rPr>
                <w:rFonts w:eastAsia="Times New Roman"/>
                <w:sz w:val="22"/>
                <w:szCs w:val="22"/>
              </w:rPr>
              <w:t xml:space="preserve"> on how such an evaluation of the effectiveness of IHO Resolution 1/2018 should be conducted, and on the expected outcomes.</w:t>
            </w:r>
          </w:p>
          <w:p w14:paraId="75E53DB7" w14:textId="77777777" w:rsidR="003E1409" w:rsidRPr="003E1409" w:rsidRDefault="003E1409" w:rsidP="003E1409">
            <w:pPr>
              <w:rPr>
                <w:rFonts w:eastAsia="Times New Roman"/>
                <w:sz w:val="22"/>
                <w:szCs w:val="22"/>
              </w:rPr>
            </w:pPr>
          </w:p>
          <w:p w14:paraId="767D7C6E" w14:textId="77777777" w:rsidR="003E1409" w:rsidRPr="003E1409" w:rsidRDefault="003E1409" w:rsidP="003E1409">
            <w:pPr>
              <w:rPr>
                <w:rFonts w:eastAsia="Times New Roman"/>
                <w:sz w:val="22"/>
                <w:szCs w:val="22"/>
              </w:rPr>
            </w:pPr>
            <w:r w:rsidRPr="003E1409">
              <w:rPr>
                <w:rFonts w:eastAsia="Times New Roman"/>
                <w:sz w:val="22"/>
                <w:szCs w:val="22"/>
              </w:rPr>
              <w:t xml:space="preserve">Subsequently, </w:t>
            </w:r>
            <w:r w:rsidRPr="003E1409">
              <w:rPr>
                <w:rFonts w:eastAsia="Times New Roman"/>
                <w:b/>
                <w:sz w:val="22"/>
                <w:szCs w:val="22"/>
              </w:rPr>
              <w:t>IRCC</w:t>
            </w:r>
            <w:r w:rsidRPr="003E1409">
              <w:rPr>
                <w:rFonts w:eastAsia="Times New Roman"/>
                <w:sz w:val="22"/>
                <w:szCs w:val="22"/>
              </w:rPr>
              <w:t xml:space="preserve"> to submit amendments to this Resolution, if appropriate, and report on the outcome of this process across the charting regions</w:t>
            </w:r>
          </w:p>
        </w:tc>
        <w:tc>
          <w:tcPr>
            <w:tcW w:w="1647" w:type="dxa"/>
            <w:tcBorders>
              <w:bottom w:val="single" w:sz="4" w:space="0" w:color="000000"/>
            </w:tcBorders>
            <w:shd w:val="clear" w:color="auto" w:fill="auto"/>
          </w:tcPr>
          <w:p w14:paraId="471B77FB" w14:textId="77777777" w:rsidR="003E1409" w:rsidRPr="003E1409" w:rsidRDefault="003E1409" w:rsidP="003E1409">
            <w:pPr>
              <w:rPr>
                <w:rFonts w:eastAsia="Times New Roman"/>
                <w:b/>
                <w:sz w:val="22"/>
                <w:szCs w:val="22"/>
              </w:rPr>
            </w:pPr>
            <w:r w:rsidRPr="003E1409">
              <w:rPr>
                <w:rFonts w:eastAsia="Times New Roman"/>
                <w:b/>
                <w:sz w:val="22"/>
                <w:szCs w:val="22"/>
              </w:rPr>
              <w:t>June 2019</w:t>
            </w:r>
          </w:p>
          <w:p w14:paraId="03D6A0F1" w14:textId="77777777" w:rsidR="003E1409" w:rsidRPr="003E1409" w:rsidRDefault="003E1409" w:rsidP="003E1409">
            <w:pPr>
              <w:rPr>
                <w:rFonts w:eastAsia="Times New Roman"/>
                <w:b/>
                <w:sz w:val="22"/>
                <w:szCs w:val="22"/>
              </w:rPr>
            </w:pPr>
          </w:p>
          <w:p w14:paraId="5BE8FF56" w14:textId="77777777" w:rsidR="003E1409" w:rsidRPr="003E1409" w:rsidRDefault="003E1409" w:rsidP="003E1409">
            <w:pPr>
              <w:rPr>
                <w:rFonts w:eastAsia="Times New Roman"/>
                <w:b/>
                <w:sz w:val="22"/>
                <w:szCs w:val="22"/>
              </w:rPr>
            </w:pPr>
          </w:p>
          <w:p w14:paraId="14987284" w14:textId="77777777" w:rsidR="003E1409" w:rsidRPr="003E1409" w:rsidRDefault="003E1409" w:rsidP="003E1409">
            <w:pPr>
              <w:rPr>
                <w:rFonts w:eastAsia="Times New Roman"/>
                <w:b/>
                <w:sz w:val="22"/>
                <w:szCs w:val="22"/>
              </w:rPr>
            </w:pPr>
          </w:p>
          <w:p w14:paraId="376DF77D" w14:textId="77777777" w:rsidR="003E1409" w:rsidRPr="003E1409" w:rsidRDefault="003E1409" w:rsidP="003E1409">
            <w:pPr>
              <w:rPr>
                <w:rFonts w:eastAsia="Times New Roman"/>
                <w:b/>
                <w:sz w:val="22"/>
                <w:szCs w:val="22"/>
              </w:rPr>
            </w:pPr>
          </w:p>
          <w:p w14:paraId="10BC3F78" w14:textId="77777777" w:rsidR="003E1409" w:rsidRPr="003E1409" w:rsidRDefault="003E1409" w:rsidP="003E1409">
            <w:pPr>
              <w:rPr>
                <w:rFonts w:eastAsia="Times New Roman"/>
                <w:b/>
                <w:sz w:val="22"/>
                <w:szCs w:val="22"/>
              </w:rPr>
            </w:pPr>
          </w:p>
          <w:p w14:paraId="20DB95E5" w14:textId="77777777" w:rsidR="003E1409" w:rsidRPr="003E1409" w:rsidRDefault="003E1409" w:rsidP="003E1409">
            <w:pPr>
              <w:rPr>
                <w:rFonts w:eastAsia="Times New Roman"/>
                <w:b/>
                <w:sz w:val="22"/>
                <w:szCs w:val="22"/>
              </w:rPr>
            </w:pPr>
          </w:p>
          <w:p w14:paraId="2312279E" w14:textId="77777777" w:rsidR="003E1409" w:rsidRPr="003E1409" w:rsidRDefault="003E1409" w:rsidP="003E1409">
            <w:pPr>
              <w:rPr>
                <w:rFonts w:eastAsia="Times New Roman"/>
                <w:b/>
                <w:sz w:val="22"/>
                <w:szCs w:val="22"/>
              </w:rPr>
            </w:pPr>
          </w:p>
          <w:p w14:paraId="0A869F6F" w14:textId="77777777" w:rsidR="003E1409" w:rsidRPr="003E1409" w:rsidRDefault="003E1409" w:rsidP="003E1409">
            <w:pPr>
              <w:rPr>
                <w:rFonts w:eastAsia="Times New Roman"/>
                <w:b/>
                <w:sz w:val="22"/>
                <w:szCs w:val="22"/>
                <w:highlight w:val="yellow"/>
              </w:rPr>
            </w:pPr>
            <w:r w:rsidRPr="003E1409">
              <w:rPr>
                <w:rFonts w:eastAsia="Times New Roman"/>
                <w:b/>
                <w:sz w:val="22"/>
                <w:szCs w:val="22"/>
              </w:rPr>
              <w:t>C-3 in preparation of A-2</w:t>
            </w:r>
          </w:p>
        </w:tc>
        <w:tc>
          <w:tcPr>
            <w:tcW w:w="1420" w:type="dxa"/>
            <w:tcBorders>
              <w:bottom w:val="single" w:sz="4" w:space="0" w:color="000000"/>
            </w:tcBorders>
            <w:shd w:val="clear" w:color="auto" w:fill="auto"/>
          </w:tcPr>
          <w:p w14:paraId="699F204A" w14:textId="77777777" w:rsidR="003E1409" w:rsidRPr="003E1409" w:rsidRDefault="003E1409" w:rsidP="003E1409">
            <w:pPr>
              <w:rPr>
                <w:rFonts w:eastAsia="Times New Roman"/>
                <w:sz w:val="22"/>
                <w:szCs w:val="22"/>
                <w:highlight w:val="yellow"/>
              </w:rPr>
            </w:pPr>
          </w:p>
        </w:tc>
      </w:tr>
      <w:tr w:rsidR="003E1409" w:rsidRPr="003E1409" w14:paraId="0E951923" w14:textId="77777777" w:rsidTr="00CF040C">
        <w:trPr>
          <w:cantSplit/>
          <w:jc w:val="center"/>
        </w:trPr>
        <w:tc>
          <w:tcPr>
            <w:tcW w:w="1170" w:type="dxa"/>
            <w:tcBorders>
              <w:bottom w:val="single" w:sz="4" w:space="0" w:color="000000"/>
            </w:tcBorders>
            <w:shd w:val="clear" w:color="auto" w:fill="auto"/>
          </w:tcPr>
          <w:p w14:paraId="4E82BBE6"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086F33E2" w14:textId="77777777" w:rsidR="003E1409" w:rsidRPr="003E1409" w:rsidRDefault="003E1409" w:rsidP="003E1409">
            <w:pPr>
              <w:jc w:val="center"/>
              <w:rPr>
                <w:rFonts w:eastAsia="Times New Roman"/>
                <w:sz w:val="22"/>
                <w:szCs w:val="22"/>
              </w:rPr>
            </w:pPr>
          </w:p>
        </w:tc>
        <w:tc>
          <w:tcPr>
            <w:tcW w:w="1885" w:type="dxa"/>
            <w:tcBorders>
              <w:bottom w:val="single" w:sz="4" w:space="0" w:color="000000"/>
            </w:tcBorders>
            <w:shd w:val="clear" w:color="auto" w:fill="auto"/>
          </w:tcPr>
          <w:p w14:paraId="2D2629F6" w14:textId="77777777" w:rsidR="003E1409" w:rsidRPr="003E1409" w:rsidRDefault="003E1409" w:rsidP="003E1409">
            <w:pPr>
              <w:jc w:val="center"/>
              <w:rPr>
                <w:rFonts w:eastAsia="Times New Roman"/>
                <w:sz w:val="22"/>
                <w:szCs w:val="22"/>
                <w:lang w:eastAsia="fr-FR"/>
              </w:rPr>
            </w:pPr>
          </w:p>
        </w:tc>
        <w:tc>
          <w:tcPr>
            <w:tcW w:w="3310" w:type="dxa"/>
            <w:tcBorders>
              <w:bottom w:val="single" w:sz="4" w:space="0" w:color="000000"/>
            </w:tcBorders>
            <w:shd w:val="clear" w:color="auto" w:fill="auto"/>
          </w:tcPr>
          <w:p w14:paraId="2C24996F" w14:textId="77777777" w:rsidR="003E1409" w:rsidRPr="003E1409" w:rsidRDefault="003E1409" w:rsidP="003E1409">
            <w:pPr>
              <w:rPr>
                <w:rFonts w:eastAsia="Times New Roman"/>
                <w:b/>
                <w:sz w:val="22"/>
                <w:szCs w:val="22"/>
              </w:rPr>
            </w:pPr>
          </w:p>
        </w:tc>
        <w:tc>
          <w:tcPr>
            <w:tcW w:w="1647" w:type="dxa"/>
            <w:tcBorders>
              <w:bottom w:val="single" w:sz="4" w:space="0" w:color="000000"/>
            </w:tcBorders>
            <w:shd w:val="clear" w:color="auto" w:fill="auto"/>
          </w:tcPr>
          <w:p w14:paraId="131F13B7" w14:textId="77777777" w:rsidR="003E1409" w:rsidRPr="003E1409" w:rsidRDefault="003E1409" w:rsidP="003E1409">
            <w:pPr>
              <w:rPr>
                <w:rFonts w:eastAsia="Times New Roman"/>
                <w:b/>
                <w:sz w:val="22"/>
                <w:szCs w:val="22"/>
              </w:rPr>
            </w:pPr>
          </w:p>
        </w:tc>
        <w:tc>
          <w:tcPr>
            <w:tcW w:w="1420" w:type="dxa"/>
            <w:tcBorders>
              <w:bottom w:val="single" w:sz="4" w:space="0" w:color="000000"/>
            </w:tcBorders>
            <w:shd w:val="clear" w:color="auto" w:fill="auto"/>
          </w:tcPr>
          <w:p w14:paraId="2A440589" w14:textId="77777777" w:rsidR="003E1409" w:rsidRPr="003E1409" w:rsidRDefault="003E1409" w:rsidP="003E1409">
            <w:pPr>
              <w:rPr>
                <w:rFonts w:eastAsia="Times New Roman"/>
                <w:sz w:val="22"/>
                <w:szCs w:val="22"/>
              </w:rPr>
            </w:pPr>
          </w:p>
        </w:tc>
      </w:tr>
      <w:tr w:rsidR="003E1409" w:rsidRPr="003E1409" w14:paraId="03615A9A" w14:textId="77777777" w:rsidTr="00CF040C">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3E1409" w:rsidRPr="003E1409" w14:paraId="4835D288" w14:textId="77777777" w:rsidTr="00CF040C">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08F20851" w14:textId="77777777" w:rsidR="003E1409" w:rsidRPr="003E1409" w:rsidRDefault="003E1409" w:rsidP="003E1409">
                  <w:pPr>
                    <w:keepNext/>
                    <w:keepLines/>
                    <w:rPr>
                      <w:rFonts w:eastAsia="Times New Roman"/>
                      <w:b/>
                      <w:sz w:val="20"/>
                      <w:szCs w:val="20"/>
                      <w:lang w:val="en-US"/>
                    </w:rPr>
                  </w:pPr>
                  <w:r w:rsidRPr="003E1409">
                    <w:rPr>
                      <w:rFonts w:eastAsia="Times New Roman"/>
                      <w:b/>
                      <w:sz w:val="22"/>
                      <w:szCs w:val="22"/>
                    </w:rPr>
                    <w:lastRenderedPageBreak/>
                    <w:t>4.3</w:t>
                  </w:r>
                  <w:r w:rsidRPr="003E1409">
                    <w:rPr>
                      <w:rFonts w:eastAsia="Times New Roman"/>
                      <w:b/>
                      <w:sz w:val="22"/>
                      <w:szCs w:val="22"/>
                    </w:rPr>
                    <w:tab/>
                    <w:t>Development and future provision of S-100 products</w:t>
                  </w:r>
                </w:p>
              </w:tc>
            </w:tr>
          </w:tbl>
          <w:p w14:paraId="53DA93B5" w14:textId="77777777" w:rsidR="003E1409" w:rsidRPr="003E1409" w:rsidRDefault="003E1409" w:rsidP="003E1409">
            <w:pPr>
              <w:keepNext/>
              <w:keepLines/>
              <w:rPr>
                <w:rFonts w:eastAsia="Times New Roman"/>
                <w:b/>
                <w:sz w:val="20"/>
                <w:szCs w:val="20"/>
              </w:rPr>
            </w:pPr>
          </w:p>
        </w:tc>
      </w:tr>
      <w:tr w:rsidR="003E1409" w:rsidRPr="003E1409" w14:paraId="552227F0" w14:textId="77777777" w:rsidTr="00CF040C">
        <w:trPr>
          <w:cantSplit/>
          <w:jc w:val="center"/>
        </w:trPr>
        <w:tc>
          <w:tcPr>
            <w:tcW w:w="1170" w:type="dxa"/>
            <w:tcBorders>
              <w:bottom w:val="single" w:sz="4" w:space="0" w:color="000000"/>
            </w:tcBorders>
            <w:shd w:val="clear" w:color="auto" w:fill="auto"/>
          </w:tcPr>
          <w:p w14:paraId="48DD833D"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750084F6" w14:textId="77777777" w:rsidR="003E1409" w:rsidRPr="003E1409" w:rsidRDefault="003E1409" w:rsidP="003E1409">
            <w:pPr>
              <w:jc w:val="center"/>
              <w:rPr>
                <w:rFonts w:eastAsia="Times New Roman"/>
                <w:sz w:val="22"/>
                <w:szCs w:val="22"/>
              </w:rPr>
            </w:pPr>
            <w:r w:rsidRPr="003E1409">
              <w:rPr>
                <w:rFonts w:eastAsia="Times New Roman"/>
                <w:sz w:val="22"/>
                <w:szCs w:val="22"/>
              </w:rPr>
              <w:t>S-100 Products</w:t>
            </w:r>
          </w:p>
        </w:tc>
        <w:tc>
          <w:tcPr>
            <w:tcW w:w="1885" w:type="dxa"/>
            <w:tcBorders>
              <w:bottom w:val="single" w:sz="4" w:space="0" w:color="000000"/>
            </w:tcBorders>
            <w:shd w:val="clear" w:color="auto" w:fill="auto"/>
          </w:tcPr>
          <w:p w14:paraId="2FF9CE59"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C2/29</w:t>
            </w:r>
          </w:p>
        </w:tc>
        <w:tc>
          <w:tcPr>
            <w:tcW w:w="3310" w:type="dxa"/>
            <w:tcBorders>
              <w:bottom w:val="single" w:sz="4" w:space="0" w:color="000000"/>
            </w:tcBorders>
            <w:shd w:val="clear" w:color="auto" w:fill="auto"/>
          </w:tcPr>
          <w:p w14:paraId="1D6E0546" w14:textId="77777777" w:rsidR="003E1409" w:rsidRPr="003E1409" w:rsidRDefault="003E1409" w:rsidP="003E1409">
            <w:pPr>
              <w:rPr>
                <w:rFonts w:eastAsia="Times New Roman"/>
                <w:b/>
                <w:sz w:val="22"/>
                <w:szCs w:val="22"/>
              </w:rPr>
            </w:pPr>
            <w:r w:rsidRPr="003E1409">
              <w:rPr>
                <w:rFonts w:eastAsia="Times New Roman"/>
                <w:b/>
                <w:sz w:val="22"/>
                <w:szCs w:val="22"/>
              </w:rPr>
              <w:t xml:space="preserve">HSSC </w:t>
            </w:r>
            <w:r w:rsidRPr="003E1409">
              <w:rPr>
                <w:rFonts w:eastAsia="Times New Roman"/>
                <w:sz w:val="22"/>
                <w:szCs w:val="22"/>
              </w:rPr>
              <w:t>to consider the possibility to organize a demonstration showcase of S-100 based products and test beds as an embedded session of C-3</w:t>
            </w:r>
          </w:p>
        </w:tc>
        <w:tc>
          <w:tcPr>
            <w:tcW w:w="1647" w:type="dxa"/>
            <w:tcBorders>
              <w:bottom w:val="single" w:sz="4" w:space="0" w:color="000000"/>
            </w:tcBorders>
            <w:shd w:val="clear" w:color="auto" w:fill="auto"/>
          </w:tcPr>
          <w:p w14:paraId="20CD1936" w14:textId="77777777" w:rsidR="003E1409" w:rsidRPr="003E1409" w:rsidRDefault="003E1409" w:rsidP="003E1409">
            <w:pPr>
              <w:rPr>
                <w:rFonts w:eastAsia="Times New Roman"/>
                <w:b/>
                <w:sz w:val="22"/>
                <w:szCs w:val="22"/>
              </w:rPr>
            </w:pPr>
            <w:r w:rsidRPr="003E1409">
              <w:rPr>
                <w:rFonts w:eastAsia="Times New Roman"/>
                <w:b/>
                <w:sz w:val="22"/>
                <w:szCs w:val="22"/>
              </w:rPr>
              <w:t>HSSC-11</w:t>
            </w:r>
          </w:p>
          <w:p w14:paraId="774CEABB" w14:textId="77777777" w:rsidR="003E1409" w:rsidRPr="003E1409" w:rsidRDefault="003E1409" w:rsidP="003E1409">
            <w:pPr>
              <w:rPr>
                <w:rFonts w:eastAsia="Times New Roman"/>
                <w:b/>
                <w:sz w:val="22"/>
                <w:szCs w:val="22"/>
              </w:rPr>
            </w:pPr>
          </w:p>
          <w:p w14:paraId="5CD5F806" w14:textId="77777777" w:rsidR="003E1409" w:rsidRPr="003E1409" w:rsidRDefault="003E1409" w:rsidP="003E1409">
            <w:pPr>
              <w:rPr>
                <w:rFonts w:eastAsia="Times New Roman"/>
                <w:b/>
                <w:sz w:val="22"/>
                <w:szCs w:val="22"/>
              </w:rPr>
            </w:pPr>
          </w:p>
          <w:p w14:paraId="1798F432" w14:textId="77777777" w:rsidR="003E1409" w:rsidRPr="003E1409" w:rsidRDefault="003E1409" w:rsidP="003E1409">
            <w:pPr>
              <w:rPr>
                <w:rFonts w:eastAsia="Times New Roman"/>
                <w:b/>
                <w:sz w:val="22"/>
                <w:szCs w:val="22"/>
              </w:rPr>
            </w:pPr>
          </w:p>
          <w:p w14:paraId="61DCD8DC" w14:textId="77777777" w:rsidR="003E1409" w:rsidRPr="003E1409" w:rsidRDefault="003E1409" w:rsidP="003E1409">
            <w:pPr>
              <w:rPr>
                <w:rFonts w:eastAsia="Times New Roman"/>
                <w:b/>
                <w:sz w:val="22"/>
                <w:szCs w:val="22"/>
              </w:rPr>
            </w:pPr>
            <w:r w:rsidRPr="003E1409">
              <w:rPr>
                <w:rFonts w:eastAsia="Times New Roman"/>
                <w:b/>
                <w:sz w:val="22"/>
                <w:szCs w:val="22"/>
              </w:rPr>
              <w:t xml:space="preserve">C-3 </w:t>
            </w:r>
          </w:p>
        </w:tc>
        <w:tc>
          <w:tcPr>
            <w:tcW w:w="1420" w:type="dxa"/>
            <w:tcBorders>
              <w:bottom w:val="single" w:sz="4" w:space="0" w:color="000000"/>
            </w:tcBorders>
            <w:shd w:val="clear" w:color="auto" w:fill="auto"/>
          </w:tcPr>
          <w:p w14:paraId="707860B0" w14:textId="77777777" w:rsidR="003E1409" w:rsidRPr="003E1409" w:rsidRDefault="003E1409" w:rsidP="003E1409">
            <w:pPr>
              <w:rPr>
                <w:rFonts w:eastAsia="Times New Roman"/>
                <w:sz w:val="22"/>
                <w:szCs w:val="22"/>
              </w:rPr>
            </w:pPr>
          </w:p>
        </w:tc>
      </w:tr>
      <w:tr w:rsidR="003E1409" w:rsidRPr="003E1409" w14:paraId="110650CE" w14:textId="77777777" w:rsidTr="00CF040C">
        <w:trPr>
          <w:cantSplit/>
          <w:jc w:val="center"/>
        </w:trPr>
        <w:tc>
          <w:tcPr>
            <w:tcW w:w="1170" w:type="dxa"/>
            <w:tcBorders>
              <w:bottom w:val="single" w:sz="4" w:space="0" w:color="000000"/>
            </w:tcBorders>
            <w:shd w:val="clear" w:color="auto" w:fill="auto"/>
          </w:tcPr>
          <w:p w14:paraId="1A630086"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6317E274" w14:textId="77777777" w:rsidR="003E1409" w:rsidRPr="003E1409" w:rsidRDefault="003E1409" w:rsidP="003E1409">
            <w:pPr>
              <w:jc w:val="center"/>
              <w:rPr>
                <w:rFonts w:eastAsia="Times New Roman"/>
                <w:sz w:val="22"/>
                <w:szCs w:val="22"/>
              </w:rPr>
            </w:pPr>
            <w:r w:rsidRPr="003E1409">
              <w:rPr>
                <w:rFonts w:eastAsia="Times New Roman"/>
                <w:sz w:val="22"/>
                <w:szCs w:val="22"/>
              </w:rPr>
              <w:t>S-100 Products</w:t>
            </w:r>
          </w:p>
        </w:tc>
        <w:tc>
          <w:tcPr>
            <w:tcW w:w="1885" w:type="dxa"/>
            <w:tcBorders>
              <w:bottom w:val="single" w:sz="4" w:space="0" w:color="000000"/>
            </w:tcBorders>
            <w:shd w:val="clear" w:color="auto" w:fill="auto"/>
          </w:tcPr>
          <w:p w14:paraId="26576AD0"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C2/30</w:t>
            </w:r>
          </w:p>
        </w:tc>
        <w:tc>
          <w:tcPr>
            <w:tcW w:w="3310" w:type="dxa"/>
            <w:tcBorders>
              <w:bottom w:val="single" w:sz="4" w:space="0" w:color="000000"/>
            </w:tcBorders>
            <w:shd w:val="clear" w:color="auto" w:fill="auto"/>
          </w:tcPr>
          <w:p w14:paraId="02A96BE8" w14:textId="77777777" w:rsidR="003E1409" w:rsidRPr="003E1409" w:rsidRDefault="003E1409" w:rsidP="003E1409">
            <w:pPr>
              <w:rPr>
                <w:rFonts w:eastAsia="Times New Roman"/>
                <w:b/>
                <w:sz w:val="22"/>
                <w:szCs w:val="22"/>
              </w:rPr>
            </w:pPr>
            <w:r w:rsidRPr="003E1409">
              <w:rPr>
                <w:rFonts w:eastAsia="Times New Roman"/>
                <w:b/>
                <w:sz w:val="22"/>
                <w:szCs w:val="22"/>
              </w:rPr>
              <w:t xml:space="preserve">IRCC </w:t>
            </w:r>
            <w:r w:rsidRPr="003E1409">
              <w:rPr>
                <w:rFonts w:eastAsia="Times New Roman"/>
                <w:sz w:val="22"/>
                <w:szCs w:val="22"/>
              </w:rPr>
              <w:t xml:space="preserve">to instruct and provide guidance to the </w:t>
            </w:r>
            <w:r w:rsidRPr="003E1409">
              <w:rPr>
                <w:rFonts w:eastAsia="Times New Roman"/>
                <w:b/>
                <w:sz w:val="22"/>
                <w:szCs w:val="22"/>
              </w:rPr>
              <w:t xml:space="preserve">WENDWG </w:t>
            </w:r>
            <w:r w:rsidRPr="003E1409">
              <w:rPr>
                <w:rFonts w:eastAsia="Times New Roman"/>
                <w:sz w:val="22"/>
                <w:szCs w:val="22"/>
              </w:rPr>
              <w:t>in order to investigate the applicability of the WEND-like Principles to the production and dissemination of S-101 ENCs and the first generation of S-100 based products and to report back at C-3</w:t>
            </w:r>
          </w:p>
        </w:tc>
        <w:tc>
          <w:tcPr>
            <w:tcW w:w="1647" w:type="dxa"/>
            <w:tcBorders>
              <w:bottom w:val="single" w:sz="4" w:space="0" w:color="000000"/>
            </w:tcBorders>
            <w:shd w:val="clear" w:color="auto" w:fill="auto"/>
          </w:tcPr>
          <w:p w14:paraId="389D5B8E" w14:textId="77777777" w:rsidR="003E1409" w:rsidRPr="003E1409" w:rsidRDefault="003E1409" w:rsidP="003E1409">
            <w:pPr>
              <w:rPr>
                <w:rFonts w:eastAsia="Times New Roman"/>
                <w:b/>
                <w:sz w:val="22"/>
                <w:szCs w:val="22"/>
              </w:rPr>
            </w:pPr>
            <w:r w:rsidRPr="003E1409">
              <w:rPr>
                <w:rFonts w:eastAsia="Times New Roman"/>
                <w:b/>
                <w:sz w:val="22"/>
                <w:szCs w:val="22"/>
              </w:rPr>
              <w:t>Dec. 2018</w:t>
            </w:r>
          </w:p>
          <w:p w14:paraId="07CE19E1" w14:textId="77777777" w:rsidR="003E1409" w:rsidRPr="003E1409" w:rsidRDefault="003E1409" w:rsidP="003E1409">
            <w:pPr>
              <w:rPr>
                <w:rFonts w:eastAsia="Times New Roman"/>
                <w:b/>
                <w:sz w:val="22"/>
                <w:szCs w:val="22"/>
              </w:rPr>
            </w:pPr>
          </w:p>
          <w:p w14:paraId="08C37534" w14:textId="77777777" w:rsidR="003E1409" w:rsidRPr="003E1409" w:rsidRDefault="003E1409" w:rsidP="003E1409">
            <w:pPr>
              <w:rPr>
                <w:rFonts w:eastAsia="Times New Roman"/>
                <w:b/>
                <w:sz w:val="22"/>
                <w:szCs w:val="22"/>
              </w:rPr>
            </w:pPr>
          </w:p>
          <w:p w14:paraId="4D7402AA" w14:textId="77777777" w:rsidR="003E1409" w:rsidRPr="003E1409" w:rsidRDefault="003E1409" w:rsidP="003E1409">
            <w:pPr>
              <w:rPr>
                <w:rFonts w:eastAsia="Times New Roman"/>
                <w:b/>
                <w:sz w:val="22"/>
                <w:szCs w:val="22"/>
              </w:rPr>
            </w:pPr>
          </w:p>
          <w:p w14:paraId="76970520" w14:textId="77777777" w:rsidR="003E1409" w:rsidRPr="003E1409" w:rsidRDefault="003E1409" w:rsidP="003E1409">
            <w:pPr>
              <w:rPr>
                <w:rFonts w:eastAsia="Times New Roman"/>
                <w:b/>
                <w:sz w:val="22"/>
                <w:szCs w:val="22"/>
              </w:rPr>
            </w:pPr>
          </w:p>
          <w:p w14:paraId="1AACA6DF" w14:textId="77777777" w:rsidR="003E1409" w:rsidRPr="003E1409" w:rsidRDefault="003E1409" w:rsidP="003E1409">
            <w:pPr>
              <w:rPr>
                <w:rFonts w:eastAsia="Times New Roman"/>
                <w:b/>
                <w:sz w:val="22"/>
                <w:szCs w:val="22"/>
              </w:rPr>
            </w:pPr>
          </w:p>
          <w:p w14:paraId="6C8A716E" w14:textId="77777777" w:rsidR="003E1409" w:rsidRPr="003E1409" w:rsidRDefault="003E1409" w:rsidP="003E1409">
            <w:pPr>
              <w:rPr>
                <w:rFonts w:eastAsia="Times New Roman"/>
                <w:b/>
                <w:sz w:val="22"/>
                <w:szCs w:val="22"/>
              </w:rPr>
            </w:pPr>
            <w:r w:rsidRPr="003E1409">
              <w:rPr>
                <w:rFonts w:eastAsia="Times New Roman"/>
                <w:b/>
                <w:sz w:val="22"/>
                <w:szCs w:val="22"/>
              </w:rPr>
              <w:t>C-3</w:t>
            </w:r>
          </w:p>
        </w:tc>
        <w:tc>
          <w:tcPr>
            <w:tcW w:w="1420" w:type="dxa"/>
            <w:tcBorders>
              <w:bottom w:val="single" w:sz="4" w:space="0" w:color="000000"/>
            </w:tcBorders>
            <w:shd w:val="clear" w:color="auto" w:fill="auto"/>
          </w:tcPr>
          <w:p w14:paraId="162E808D" w14:textId="77777777" w:rsidR="003E1409" w:rsidRPr="003E1409" w:rsidRDefault="003E1409" w:rsidP="003E1409">
            <w:pPr>
              <w:rPr>
                <w:rFonts w:eastAsia="Times New Roman"/>
                <w:sz w:val="22"/>
                <w:szCs w:val="22"/>
              </w:rPr>
            </w:pPr>
          </w:p>
        </w:tc>
      </w:tr>
      <w:tr w:rsidR="003E1409" w:rsidRPr="003E1409" w14:paraId="78EEFCD4" w14:textId="77777777" w:rsidTr="00CF040C">
        <w:trPr>
          <w:cantSplit/>
          <w:jc w:val="center"/>
        </w:trPr>
        <w:tc>
          <w:tcPr>
            <w:tcW w:w="1170" w:type="dxa"/>
            <w:tcBorders>
              <w:bottom w:val="single" w:sz="4" w:space="0" w:color="000000"/>
            </w:tcBorders>
            <w:shd w:val="clear" w:color="auto" w:fill="auto"/>
          </w:tcPr>
          <w:p w14:paraId="3A56AF6D"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2A94B21B" w14:textId="77777777" w:rsidR="003E1409" w:rsidRPr="003E1409" w:rsidRDefault="003E1409" w:rsidP="003E1409">
            <w:pPr>
              <w:jc w:val="center"/>
              <w:rPr>
                <w:rFonts w:eastAsia="Times New Roman"/>
                <w:sz w:val="22"/>
                <w:szCs w:val="22"/>
              </w:rPr>
            </w:pPr>
            <w:r w:rsidRPr="003E1409">
              <w:rPr>
                <w:rFonts w:eastAsia="Times New Roman"/>
                <w:sz w:val="22"/>
                <w:szCs w:val="22"/>
              </w:rPr>
              <w:t>S-100 Products</w:t>
            </w:r>
          </w:p>
        </w:tc>
        <w:tc>
          <w:tcPr>
            <w:tcW w:w="1885" w:type="dxa"/>
            <w:tcBorders>
              <w:bottom w:val="single" w:sz="4" w:space="0" w:color="000000"/>
            </w:tcBorders>
            <w:shd w:val="clear" w:color="auto" w:fill="auto"/>
          </w:tcPr>
          <w:p w14:paraId="2581708E"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C2/31</w:t>
            </w:r>
          </w:p>
        </w:tc>
        <w:tc>
          <w:tcPr>
            <w:tcW w:w="3310" w:type="dxa"/>
            <w:tcBorders>
              <w:bottom w:val="single" w:sz="4" w:space="0" w:color="000000"/>
            </w:tcBorders>
            <w:shd w:val="clear" w:color="auto" w:fill="auto"/>
          </w:tcPr>
          <w:p w14:paraId="71C7BAA5" w14:textId="77777777" w:rsidR="003E1409" w:rsidRPr="003E1409" w:rsidRDefault="003E1409" w:rsidP="003E1409">
            <w:pPr>
              <w:rPr>
                <w:rFonts w:eastAsia="Times New Roman"/>
                <w:b/>
                <w:sz w:val="22"/>
                <w:szCs w:val="22"/>
              </w:rPr>
            </w:pPr>
            <w:r w:rsidRPr="003E1409">
              <w:rPr>
                <w:rFonts w:eastAsia="Times New Roman"/>
                <w:b/>
                <w:sz w:val="22"/>
                <w:szCs w:val="22"/>
              </w:rPr>
              <w:t xml:space="preserve">Council, HSSC, IRCC Chairs and SecGen </w:t>
            </w:r>
            <w:r w:rsidRPr="003E1409">
              <w:rPr>
                <w:rFonts w:eastAsia="Times New Roman"/>
                <w:sz w:val="22"/>
                <w:szCs w:val="22"/>
              </w:rPr>
              <w:t>to draft an implementation strategy/roadmap for a transition plan aiming to the regular and harmonized production and dissemination of S-100 based products for further discussion at A-2 and for the preparation of the 2021-2023 IHO Work Programme</w:t>
            </w:r>
          </w:p>
        </w:tc>
        <w:tc>
          <w:tcPr>
            <w:tcW w:w="1647" w:type="dxa"/>
            <w:tcBorders>
              <w:bottom w:val="single" w:sz="4" w:space="0" w:color="000000"/>
            </w:tcBorders>
            <w:shd w:val="clear" w:color="auto" w:fill="auto"/>
          </w:tcPr>
          <w:p w14:paraId="16503B96" w14:textId="77777777" w:rsidR="003E1409" w:rsidRPr="003E1409" w:rsidRDefault="003E1409" w:rsidP="003E1409">
            <w:pPr>
              <w:rPr>
                <w:rFonts w:eastAsia="Times New Roman"/>
                <w:b/>
                <w:sz w:val="22"/>
                <w:szCs w:val="22"/>
              </w:rPr>
            </w:pPr>
            <w:r w:rsidRPr="003E1409">
              <w:rPr>
                <w:rFonts w:eastAsia="Times New Roman"/>
                <w:b/>
                <w:sz w:val="22"/>
                <w:szCs w:val="22"/>
              </w:rPr>
              <w:t>C-3 in preparation of A-2</w:t>
            </w:r>
          </w:p>
        </w:tc>
        <w:tc>
          <w:tcPr>
            <w:tcW w:w="1420" w:type="dxa"/>
            <w:tcBorders>
              <w:bottom w:val="single" w:sz="4" w:space="0" w:color="000000"/>
            </w:tcBorders>
            <w:shd w:val="clear" w:color="auto" w:fill="auto"/>
          </w:tcPr>
          <w:p w14:paraId="1F0AB5D9" w14:textId="77777777" w:rsidR="003E1409" w:rsidRPr="003E1409" w:rsidRDefault="003E1409" w:rsidP="003E1409">
            <w:pPr>
              <w:rPr>
                <w:rFonts w:eastAsia="Times New Roman"/>
                <w:sz w:val="22"/>
                <w:szCs w:val="22"/>
              </w:rPr>
            </w:pPr>
          </w:p>
        </w:tc>
      </w:tr>
      <w:tr w:rsidR="003E1409" w:rsidRPr="003E1409" w14:paraId="6341042D" w14:textId="77777777" w:rsidTr="00CF040C">
        <w:trPr>
          <w:cantSplit/>
          <w:jc w:val="center"/>
        </w:trPr>
        <w:tc>
          <w:tcPr>
            <w:tcW w:w="1170" w:type="dxa"/>
            <w:tcBorders>
              <w:bottom w:val="single" w:sz="4" w:space="0" w:color="000000"/>
            </w:tcBorders>
            <w:shd w:val="clear" w:color="auto" w:fill="auto"/>
          </w:tcPr>
          <w:p w14:paraId="0366374C"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03640FD7" w14:textId="77777777" w:rsidR="003E1409" w:rsidRPr="003E1409" w:rsidRDefault="003E1409" w:rsidP="003E1409">
            <w:pPr>
              <w:jc w:val="center"/>
              <w:rPr>
                <w:rFonts w:eastAsia="Times New Roman"/>
                <w:sz w:val="22"/>
                <w:szCs w:val="22"/>
              </w:rPr>
            </w:pPr>
            <w:r w:rsidRPr="003E1409">
              <w:rPr>
                <w:rFonts w:eastAsia="Times New Roman"/>
                <w:sz w:val="22"/>
                <w:szCs w:val="22"/>
              </w:rPr>
              <w:t>S-100 Products</w:t>
            </w:r>
          </w:p>
        </w:tc>
        <w:tc>
          <w:tcPr>
            <w:tcW w:w="1885" w:type="dxa"/>
            <w:tcBorders>
              <w:bottom w:val="single" w:sz="4" w:space="0" w:color="000000"/>
            </w:tcBorders>
            <w:shd w:val="clear" w:color="auto" w:fill="auto"/>
          </w:tcPr>
          <w:p w14:paraId="30C06B8C"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C2/32</w:t>
            </w:r>
          </w:p>
        </w:tc>
        <w:tc>
          <w:tcPr>
            <w:tcW w:w="3310" w:type="dxa"/>
            <w:tcBorders>
              <w:bottom w:val="single" w:sz="4" w:space="0" w:color="000000"/>
            </w:tcBorders>
            <w:shd w:val="clear" w:color="auto" w:fill="auto"/>
          </w:tcPr>
          <w:p w14:paraId="60EA956D" w14:textId="77777777" w:rsidR="003E1409" w:rsidRPr="003E1409" w:rsidRDefault="003E1409" w:rsidP="003E1409">
            <w:pPr>
              <w:rPr>
                <w:rFonts w:eastAsia="Times New Roman"/>
                <w:b/>
                <w:sz w:val="22"/>
                <w:szCs w:val="22"/>
              </w:rPr>
            </w:pPr>
            <w:r w:rsidRPr="003E1409">
              <w:rPr>
                <w:rFonts w:eastAsia="Times New Roman"/>
                <w:b/>
                <w:sz w:val="22"/>
                <w:szCs w:val="22"/>
              </w:rPr>
              <w:t xml:space="preserve">SecGen </w:t>
            </w:r>
            <w:r w:rsidRPr="003E1409">
              <w:rPr>
                <w:rFonts w:eastAsia="Times New Roman"/>
                <w:sz w:val="22"/>
                <w:szCs w:val="22"/>
              </w:rPr>
              <w:t xml:space="preserve">to start engaging with the IMO Maritime Safety Division, on an informal basis as appropriate, to update on the current status of the S-100 framework and potential future impact on IMO instruments </w:t>
            </w:r>
          </w:p>
        </w:tc>
        <w:tc>
          <w:tcPr>
            <w:tcW w:w="1647" w:type="dxa"/>
            <w:tcBorders>
              <w:bottom w:val="single" w:sz="4" w:space="0" w:color="000000"/>
            </w:tcBorders>
            <w:shd w:val="clear" w:color="auto" w:fill="auto"/>
          </w:tcPr>
          <w:p w14:paraId="22735FF3" w14:textId="77777777" w:rsidR="003E1409" w:rsidRPr="003E1409" w:rsidRDefault="003E1409" w:rsidP="003E1409">
            <w:pPr>
              <w:rPr>
                <w:rFonts w:eastAsia="Times New Roman"/>
                <w:b/>
                <w:sz w:val="22"/>
                <w:szCs w:val="22"/>
              </w:rPr>
            </w:pPr>
            <w:r w:rsidRPr="003E1409">
              <w:rPr>
                <w:rFonts w:eastAsia="Times New Roman"/>
                <w:b/>
                <w:sz w:val="22"/>
                <w:szCs w:val="22"/>
              </w:rPr>
              <w:t>--</w:t>
            </w:r>
          </w:p>
        </w:tc>
        <w:tc>
          <w:tcPr>
            <w:tcW w:w="1420" w:type="dxa"/>
            <w:tcBorders>
              <w:bottom w:val="single" w:sz="4" w:space="0" w:color="000000"/>
            </w:tcBorders>
            <w:shd w:val="clear" w:color="auto" w:fill="auto"/>
          </w:tcPr>
          <w:p w14:paraId="3F34AF97" w14:textId="77777777" w:rsidR="003E1409" w:rsidRPr="003E1409" w:rsidRDefault="003E1409" w:rsidP="003E1409">
            <w:pPr>
              <w:rPr>
                <w:rFonts w:eastAsia="Times New Roman"/>
                <w:sz w:val="22"/>
                <w:szCs w:val="22"/>
              </w:rPr>
            </w:pPr>
          </w:p>
        </w:tc>
      </w:tr>
      <w:tr w:rsidR="003E1409" w:rsidRPr="003E1409" w14:paraId="47E42F84" w14:textId="77777777" w:rsidTr="00CF040C">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14:paraId="504A27C2" w14:textId="77777777" w:rsidR="003E1409" w:rsidRPr="003E1409" w:rsidRDefault="003E1409" w:rsidP="003E1409">
            <w:pPr>
              <w:keepNext/>
              <w:keepLines/>
              <w:rPr>
                <w:rFonts w:eastAsia="Times New Roman"/>
                <w:b/>
                <w:sz w:val="20"/>
                <w:szCs w:val="20"/>
              </w:rPr>
            </w:pPr>
            <w:r w:rsidRPr="003E1409">
              <w:rPr>
                <w:rFonts w:eastAsia="Times New Roman"/>
                <w:b/>
                <w:sz w:val="22"/>
                <w:szCs w:val="22"/>
              </w:rPr>
              <w:t>5.</w:t>
            </w:r>
            <w:r w:rsidRPr="003E1409">
              <w:rPr>
                <w:rFonts w:eastAsia="Times New Roman"/>
                <w:b/>
                <w:sz w:val="22"/>
                <w:szCs w:val="22"/>
              </w:rPr>
              <w:tab/>
              <w:t>IHO ANNUAL WORK PROGRAMME AND BUDGET</w:t>
            </w:r>
          </w:p>
        </w:tc>
      </w:tr>
      <w:tr w:rsidR="003E1409" w:rsidRPr="003E1409" w14:paraId="4A684328" w14:textId="77777777" w:rsidTr="00CF040C">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14:paraId="17FFC654" w14:textId="77777777" w:rsidR="003E1409" w:rsidRPr="003E1409" w:rsidRDefault="003E1409" w:rsidP="003E1409">
            <w:pPr>
              <w:keepNext/>
              <w:keepLines/>
              <w:rPr>
                <w:rFonts w:eastAsia="Times New Roman"/>
                <w:b/>
                <w:sz w:val="20"/>
                <w:szCs w:val="20"/>
                <w:lang w:val="en-US"/>
              </w:rPr>
            </w:pPr>
            <w:r w:rsidRPr="003E1409">
              <w:rPr>
                <w:rFonts w:eastAsia="Times New Roman"/>
                <w:b/>
                <w:sz w:val="22"/>
                <w:szCs w:val="22"/>
              </w:rPr>
              <w:t>5.1</w:t>
            </w:r>
            <w:r w:rsidRPr="003E1409">
              <w:rPr>
                <w:rFonts w:eastAsia="Times New Roman"/>
                <w:b/>
                <w:sz w:val="22"/>
                <w:szCs w:val="22"/>
              </w:rPr>
              <w:tab/>
            </w:r>
            <w:r w:rsidRPr="003E1409">
              <w:rPr>
                <w:rFonts w:eastAsia="Times New Roman"/>
                <w:b/>
                <w:sz w:val="22"/>
                <w:szCs w:val="22"/>
                <w:lang w:val="en-US"/>
              </w:rPr>
              <w:t>Review of the Current Financial Status of the IHO</w:t>
            </w:r>
          </w:p>
        </w:tc>
      </w:tr>
      <w:tr w:rsidR="003E1409" w:rsidRPr="003E1409" w14:paraId="7AE6ACBA" w14:textId="77777777" w:rsidTr="00CF040C">
        <w:trPr>
          <w:cantSplit/>
          <w:jc w:val="center"/>
        </w:trPr>
        <w:tc>
          <w:tcPr>
            <w:tcW w:w="1170" w:type="dxa"/>
            <w:tcBorders>
              <w:bottom w:val="single" w:sz="4" w:space="0" w:color="000000"/>
            </w:tcBorders>
            <w:shd w:val="clear" w:color="auto" w:fill="auto"/>
          </w:tcPr>
          <w:p w14:paraId="1CE529AE"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1E7CAB04" w14:textId="77777777" w:rsidR="003E1409" w:rsidRPr="003E1409" w:rsidRDefault="003E1409" w:rsidP="003E1409">
            <w:pPr>
              <w:jc w:val="center"/>
              <w:rPr>
                <w:rFonts w:eastAsia="Times New Roman"/>
                <w:sz w:val="22"/>
                <w:szCs w:val="22"/>
              </w:rPr>
            </w:pPr>
            <w:r w:rsidRPr="003E1409">
              <w:rPr>
                <w:rFonts w:eastAsia="Times New Roman"/>
                <w:sz w:val="22"/>
                <w:szCs w:val="22"/>
              </w:rPr>
              <w:t>Financial Status</w:t>
            </w:r>
          </w:p>
        </w:tc>
        <w:tc>
          <w:tcPr>
            <w:tcW w:w="1885" w:type="dxa"/>
            <w:tcBorders>
              <w:bottom w:val="single" w:sz="4" w:space="0" w:color="000000"/>
            </w:tcBorders>
            <w:shd w:val="clear" w:color="auto" w:fill="auto"/>
          </w:tcPr>
          <w:p w14:paraId="2FB971C6"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C2/33</w:t>
            </w:r>
          </w:p>
        </w:tc>
        <w:tc>
          <w:tcPr>
            <w:tcW w:w="3310" w:type="dxa"/>
            <w:tcBorders>
              <w:bottom w:val="single" w:sz="4" w:space="0" w:color="000000"/>
            </w:tcBorders>
            <w:shd w:val="clear" w:color="auto" w:fill="auto"/>
          </w:tcPr>
          <w:p w14:paraId="784E910B" w14:textId="77777777" w:rsidR="003E1409" w:rsidRPr="003E1409" w:rsidRDefault="003E1409" w:rsidP="003E1409">
            <w:pPr>
              <w:rPr>
                <w:rFonts w:eastAsia="Times New Roman"/>
                <w:b/>
                <w:sz w:val="22"/>
                <w:szCs w:val="22"/>
              </w:rPr>
            </w:pPr>
            <w:r w:rsidRPr="003E1409">
              <w:rPr>
                <w:rFonts w:eastAsia="Times New Roman"/>
                <w:b/>
                <w:sz w:val="22"/>
                <w:szCs w:val="22"/>
              </w:rPr>
              <w:t xml:space="preserve">The Council </w:t>
            </w:r>
            <w:r w:rsidRPr="003E1409">
              <w:rPr>
                <w:rFonts w:eastAsia="Times New Roman"/>
                <w:sz w:val="22"/>
                <w:szCs w:val="22"/>
              </w:rPr>
              <w:t>noted the information provided on the current financial status.</w:t>
            </w:r>
          </w:p>
        </w:tc>
        <w:tc>
          <w:tcPr>
            <w:tcW w:w="1647" w:type="dxa"/>
            <w:tcBorders>
              <w:bottom w:val="single" w:sz="4" w:space="0" w:color="000000"/>
            </w:tcBorders>
            <w:shd w:val="clear" w:color="auto" w:fill="auto"/>
          </w:tcPr>
          <w:p w14:paraId="791F4436" w14:textId="77777777" w:rsidR="003E1409" w:rsidRPr="003E1409" w:rsidRDefault="003E1409" w:rsidP="003E1409">
            <w:pPr>
              <w:rPr>
                <w:rFonts w:eastAsia="Times New Roman"/>
                <w:b/>
                <w:sz w:val="22"/>
                <w:szCs w:val="22"/>
              </w:rPr>
            </w:pPr>
          </w:p>
        </w:tc>
        <w:tc>
          <w:tcPr>
            <w:tcW w:w="1420" w:type="dxa"/>
            <w:tcBorders>
              <w:bottom w:val="single" w:sz="4" w:space="0" w:color="000000"/>
            </w:tcBorders>
            <w:shd w:val="clear" w:color="auto" w:fill="auto"/>
          </w:tcPr>
          <w:p w14:paraId="3F88B724" w14:textId="77777777" w:rsidR="003E1409" w:rsidRPr="003E1409" w:rsidRDefault="003E1409" w:rsidP="003E1409">
            <w:pPr>
              <w:rPr>
                <w:rFonts w:eastAsia="Times New Roman"/>
                <w:sz w:val="22"/>
                <w:szCs w:val="22"/>
              </w:rPr>
            </w:pPr>
            <w:r w:rsidRPr="003E1409">
              <w:rPr>
                <w:rFonts w:eastAsia="Times New Roman"/>
                <w:sz w:val="22"/>
                <w:szCs w:val="22"/>
                <w:highlight w:val="lightGray"/>
              </w:rPr>
              <w:t>Decision</w:t>
            </w:r>
          </w:p>
        </w:tc>
      </w:tr>
      <w:tr w:rsidR="003E1409" w:rsidRPr="003E1409" w14:paraId="13F0412F" w14:textId="77777777" w:rsidTr="00CF040C">
        <w:trPr>
          <w:cantSplit/>
          <w:jc w:val="center"/>
        </w:trPr>
        <w:tc>
          <w:tcPr>
            <w:tcW w:w="1170" w:type="dxa"/>
            <w:tcBorders>
              <w:bottom w:val="single" w:sz="4" w:space="0" w:color="000000"/>
            </w:tcBorders>
            <w:shd w:val="clear" w:color="auto" w:fill="auto"/>
          </w:tcPr>
          <w:p w14:paraId="7E7D54CD"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292B38C8" w14:textId="77777777" w:rsidR="003E1409" w:rsidRPr="003E1409" w:rsidRDefault="003E1409" w:rsidP="003E1409">
            <w:pPr>
              <w:jc w:val="center"/>
              <w:rPr>
                <w:rFonts w:eastAsia="Times New Roman"/>
                <w:sz w:val="22"/>
                <w:szCs w:val="22"/>
              </w:rPr>
            </w:pPr>
          </w:p>
        </w:tc>
        <w:tc>
          <w:tcPr>
            <w:tcW w:w="1885" w:type="dxa"/>
            <w:tcBorders>
              <w:bottom w:val="single" w:sz="4" w:space="0" w:color="000000"/>
            </w:tcBorders>
            <w:shd w:val="clear" w:color="auto" w:fill="auto"/>
          </w:tcPr>
          <w:p w14:paraId="7A2E1151" w14:textId="77777777" w:rsidR="003E1409" w:rsidRPr="003E1409" w:rsidRDefault="003E1409" w:rsidP="003E1409">
            <w:pPr>
              <w:jc w:val="center"/>
              <w:rPr>
                <w:rFonts w:eastAsia="Times New Roman"/>
                <w:sz w:val="22"/>
                <w:szCs w:val="22"/>
                <w:lang w:eastAsia="fr-FR"/>
              </w:rPr>
            </w:pPr>
          </w:p>
        </w:tc>
        <w:tc>
          <w:tcPr>
            <w:tcW w:w="3310" w:type="dxa"/>
            <w:tcBorders>
              <w:bottom w:val="single" w:sz="4" w:space="0" w:color="000000"/>
            </w:tcBorders>
            <w:shd w:val="clear" w:color="auto" w:fill="auto"/>
          </w:tcPr>
          <w:p w14:paraId="545B4743" w14:textId="77777777" w:rsidR="003E1409" w:rsidRPr="003E1409" w:rsidRDefault="003E1409" w:rsidP="003E1409">
            <w:pPr>
              <w:rPr>
                <w:rFonts w:eastAsia="Times New Roman"/>
                <w:b/>
                <w:sz w:val="22"/>
                <w:szCs w:val="22"/>
              </w:rPr>
            </w:pPr>
          </w:p>
        </w:tc>
        <w:tc>
          <w:tcPr>
            <w:tcW w:w="1647" w:type="dxa"/>
            <w:tcBorders>
              <w:bottom w:val="single" w:sz="4" w:space="0" w:color="000000"/>
            </w:tcBorders>
            <w:shd w:val="clear" w:color="auto" w:fill="auto"/>
          </w:tcPr>
          <w:p w14:paraId="4CC9B27A" w14:textId="77777777" w:rsidR="003E1409" w:rsidRPr="003E1409" w:rsidRDefault="003E1409" w:rsidP="003E1409">
            <w:pPr>
              <w:rPr>
                <w:rFonts w:eastAsia="Times New Roman"/>
                <w:b/>
                <w:sz w:val="22"/>
                <w:szCs w:val="22"/>
              </w:rPr>
            </w:pPr>
          </w:p>
        </w:tc>
        <w:tc>
          <w:tcPr>
            <w:tcW w:w="1420" w:type="dxa"/>
            <w:tcBorders>
              <w:bottom w:val="single" w:sz="4" w:space="0" w:color="000000"/>
            </w:tcBorders>
            <w:shd w:val="clear" w:color="auto" w:fill="auto"/>
          </w:tcPr>
          <w:p w14:paraId="70D0C3B1" w14:textId="77777777" w:rsidR="003E1409" w:rsidRPr="003E1409" w:rsidRDefault="003E1409" w:rsidP="003E1409">
            <w:pPr>
              <w:rPr>
                <w:rFonts w:eastAsia="Times New Roman"/>
                <w:sz w:val="22"/>
                <w:szCs w:val="22"/>
              </w:rPr>
            </w:pPr>
          </w:p>
        </w:tc>
      </w:tr>
      <w:tr w:rsidR="003E1409" w:rsidRPr="003E1409" w14:paraId="66DFB95B" w14:textId="77777777" w:rsidTr="00CF040C">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14:paraId="03016080" w14:textId="77777777" w:rsidR="003E1409" w:rsidRPr="003E1409" w:rsidRDefault="003E1409" w:rsidP="003E1409">
            <w:pPr>
              <w:keepNext/>
              <w:keepLines/>
              <w:rPr>
                <w:rFonts w:eastAsia="Times New Roman"/>
                <w:b/>
                <w:sz w:val="20"/>
                <w:szCs w:val="20"/>
              </w:rPr>
            </w:pPr>
            <w:r w:rsidRPr="003E1409">
              <w:rPr>
                <w:rFonts w:eastAsia="Times New Roman"/>
                <w:b/>
                <w:sz w:val="22"/>
                <w:szCs w:val="22"/>
              </w:rPr>
              <w:t>5.2</w:t>
            </w:r>
            <w:r w:rsidRPr="003E1409">
              <w:rPr>
                <w:rFonts w:eastAsia="Times New Roman"/>
                <w:b/>
                <w:sz w:val="22"/>
                <w:szCs w:val="22"/>
              </w:rPr>
              <w:tab/>
            </w:r>
            <w:r w:rsidRPr="003E1409">
              <w:rPr>
                <w:rFonts w:eastAsia="Times New Roman"/>
                <w:b/>
                <w:sz w:val="22"/>
                <w:szCs w:val="22"/>
                <w:lang w:val="en-US"/>
              </w:rPr>
              <w:t>Proposed IHO Work Programme for 2019</w:t>
            </w:r>
          </w:p>
        </w:tc>
      </w:tr>
      <w:tr w:rsidR="003E1409" w:rsidRPr="003E1409" w14:paraId="78BECB08" w14:textId="77777777" w:rsidTr="00CF040C">
        <w:trPr>
          <w:cantSplit/>
          <w:jc w:val="center"/>
        </w:trPr>
        <w:tc>
          <w:tcPr>
            <w:tcW w:w="1170" w:type="dxa"/>
            <w:tcBorders>
              <w:bottom w:val="single" w:sz="4" w:space="0" w:color="000000"/>
            </w:tcBorders>
            <w:shd w:val="clear" w:color="auto" w:fill="auto"/>
          </w:tcPr>
          <w:p w14:paraId="2FD6D45E"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5F9DF1BD" w14:textId="77777777" w:rsidR="003E1409" w:rsidRPr="003E1409" w:rsidRDefault="003E1409" w:rsidP="003E1409">
            <w:pPr>
              <w:jc w:val="center"/>
              <w:rPr>
                <w:rFonts w:eastAsia="Times New Roman"/>
                <w:sz w:val="22"/>
                <w:szCs w:val="22"/>
              </w:rPr>
            </w:pPr>
            <w:r w:rsidRPr="003E1409">
              <w:rPr>
                <w:rFonts w:eastAsia="Times New Roman"/>
                <w:sz w:val="22"/>
                <w:szCs w:val="22"/>
              </w:rPr>
              <w:t>Work Programme and Priorities</w:t>
            </w:r>
          </w:p>
        </w:tc>
        <w:tc>
          <w:tcPr>
            <w:tcW w:w="1885" w:type="dxa"/>
            <w:tcBorders>
              <w:bottom w:val="single" w:sz="4" w:space="0" w:color="000000"/>
            </w:tcBorders>
            <w:shd w:val="clear" w:color="auto" w:fill="auto"/>
          </w:tcPr>
          <w:p w14:paraId="494FC676"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C2/34</w:t>
            </w:r>
          </w:p>
        </w:tc>
        <w:tc>
          <w:tcPr>
            <w:tcW w:w="3310" w:type="dxa"/>
            <w:tcBorders>
              <w:bottom w:val="single" w:sz="4" w:space="0" w:color="000000"/>
            </w:tcBorders>
            <w:shd w:val="clear" w:color="auto" w:fill="auto"/>
          </w:tcPr>
          <w:p w14:paraId="147D7ECD" w14:textId="77777777" w:rsidR="003E1409" w:rsidRPr="003E1409" w:rsidRDefault="003E1409" w:rsidP="003E1409">
            <w:pPr>
              <w:rPr>
                <w:rFonts w:eastAsia="Times New Roman"/>
                <w:sz w:val="22"/>
                <w:szCs w:val="22"/>
              </w:rPr>
            </w:pPr>
            <w:r w:rsidRPr="003E1409">
              <w:rPr>
                <w:rFonts w:eastAsia="Times New Roman"/>
                <w:b/>
                <w:sz w:val="22"/>
                <w:szCs w:val="22"/>
              </w:rPr>
              <w:t xml:space="preserve">The Council </w:t>
            </w:r>
            <w:r w:rsidRPr="003E1409">
              <w:rPr>
                <w:rFonts w:eastAsia="Times New Roman"/>
                <w:sz w:val="22"/>
                <w:szCs w:val="22"/>
              </w:rPr>
              <w:t>approved the key priorities identified by the IHO Secretary-General and the HSSC and IRCC Chairs and approved the IHO Work Programme for 2019</w:t>
            </w:r>
          </w:p>
        </w:tc>
        <w:tc>
          <w:tcPr>
            <w:tcW w:w="1647" w:type="dxa"/>
            <w:tcBorders>
              <w:bottom w:val="single" w:sz="4" w:space="0" w:color="000000"/>
            </w:tcBorders>
            <w:shd w:val="clear" w:color="auto" w:fill="auto"/>
          </w:tcPr>
          <w:p w14:paraId="2D764176" w14:textId="77777777" w:rsidR="003E1409" w:rsidRPr="003E1409" w:rsidRDefault="003E1409" w:rsidP="003E1409">
            <w:pPr>
              <w:rPr>
                <w:rFonts w:eastAsia="Times New Roman"/>
                <w:b/>
                <w:sz w:val="22"/>
                <w:szCs w:val="22"/>
              </w:rPr>
            </w:pPr>
          </w:p>
        </w:tc>
        <w:tc>
          <w:tcPr>
            <w:tcW w:w="1420" w:type="dxa"/>
            <w:tcBorders>
              <w:bottom w:val="single" w:sz="4" w:space="0" w:color="000000"/>
            </w:tcBorders>
            <w:shd w:val="clear" w:color="auto" w:fill="auto"/>
          </w:tcPr>
          <w:p w14:paraId="2CBA0E2E" w14:textId="77777777" w:rsidR="003E1409" w:rsidRPr="003E1409" w:rsidRDefault="003E1409" w:rsidP="003E1409">
            <w:pPr>
              <w:rPr>
                <w:rFonts w:eastAsia="Times New Roman"/>
                <w:sz w:val="22"/>
                <w:szCs w:val="22"/>
              </w:rPr>
            </w:pPr>
            <w:r w:rsidRPr="003E1409">
              <w:rPr>
                <w:rFonts w:eastAsia="Times New Roman"/>
                <w:sz w:val="22"/>
                <w:szCs w:val="22"/>
                <w:highlight w:val="lightGray"/>
              </w:rPr>
              <w:t>Decision</w:t>
            </w:r>
          </w:p>
        </w:tc>
      </w:tr>
      <w:tr w:rsidR="003E1409" w:rsidRPr="003E1409" w14:paraId="41B57922" w14:textId="77777777" w:rsidTr="00CF040C">
        <w:trPr>
          <w:cantSplit/>
          <w:jc w:val="center"/>
        </w:trPr>
        <w:tc>
          <w:tcPr>
            <w:tcW w:w="1170" w:type="dxa"/>
            <w:tcBorders>
              <w:bottom w:val="single" w:sz="4" w:space="0" w:color="000000"/>
            </w:tcBorders>
            <w:shd w:val="clear" w:color="auto" w:fill="auto"/>
          </w:tcPr>
          <w:p w14:paraId="4A7FE752"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27DA008B" w14:textId="77777777" w:rsidR="003E1409" w:rsidRPr="003E1409" w:rsidRDefault="003E1409" w:rsidP="003E1409">
            <w:pPr>
              <w:jc w:val="center"/>
              <w:rPr>
                <w:rFonts w:eastAsia="Times New Roman"/>
                <w:sz w:val="22"/>
                <w:szCs w:val="22"/>
              </w:rPr>
            </w:pPr>
            <w:r w:rsidRPr="003E1409">
              <w:rPr>
                <w:rFonts w:eastAsia="Times New Roman"/>
                <w:sz w:val="22"/>
                <w:szCs w:val="22"/>
              </w:rPr>
              <w:t>Work Programme Priorities</w:t>
            </w:r>
          </w:p>
        </w:tc>
        <w:tc>
          <w:tcPr>
            <w:tcW w:w="1885" w:type="dxa"/>
            <w:tcBorders>
              <w:bottom w:val="single" w:sz="4" w:space="0" w:color="000000"/>
            </w:tcBorders>
            <w:shd w:val="clear" w:color="auto" w:fill="auto"/>
          </w:tcPr>
          <w:p w14:paraId="7153A078"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C2/35</w:t>
            </w:r>
          </w:p>
          <w:p w14:paraId="304022D7" w14:textId="77777777" w:rsidR="003E1409" w:rsidRPr="003E1409" w:rsidRDefault="003E1409" w:rsidP="003E1409">
            <w:pPr>
              <w:jc w:val="center"/>
              <w:rPr>
                <w:rFonts w:eastAsia="Times New Roman"/>
                <w:sz w:val="20"/>
                <w:szCs w:val="20"/>
                <w:lang w:eastAsia="fr-FR"/>
              </w:rPr>
            </w:pPr>
          </w:p>
        </w:tc>
        <w:tc>
          <w:tcPr>
            <w:tcW w:w="3310" w:type="dxa"/>
            <w:tcBorders>
              <w:bottom w:val="single" w:sz="4" w:space="0" w:color="000000"/>
            </w:tcBorders>
            <w:shd w:val="clear" w:color="auto" w:fill="auto"/>
          </w:tcPr>
          <w:p w14:paraId="278566B4" w14:textId="77777777" w:rsidR="003E1409" w:rsidRPr="003E1409" w:rsidRDefault="003E1409" w:rsidP="003E1409">
            <w:pPr>
              <w:rPr>
                <w:rFonts w:eastAsia="Times New Roman"/>
                <w:sz w:val="22"/>
                <w:szCs w:val="22"/>
              </w:rPr>
            </w:pPr>
            <w:r w:rsidRPr="003E1409">
              <w:rPr>
                <w:rFonts w:eastAsia="Times New Roman"/>
                <w:b/>
                <w:sz w:val="22"/>
                <w:szCs w:val="22"/>
              </w:rPr>
              <w:t>IHO Sec</w:t>
            </w:r>
            <w:r w:rsidRPr="003E1409">
              <w:rPr>
                <w:rFonts w:eastAsia="Times New Roman"/>
                <w:sz w:val="22"/>
                <w:szCs w:val="22"/>
              </w:rPr>
              <w:t xml:space="preserve"> to issue an IHO CL making the IHO Work Programme 2019 as approved by the Council available to the IHO MS [final version to include the key deliverables/targets of the ARHC].</w:t>
            </w:r>
          </w:p>
        </w:tc>
        <w:tc>
          <w:tcPr>
            <w:tcW w:w="1647" w:type="dxa"/>
            <w:tcBorders>
              <w:bottom w:val="single" w:sz="4" w:space="0" w:color="000000"/>
            </w:tcBorders>
            <w:shd w:val="clear" w:color="auto" w:fill="auto"/>
          </w:tcPr>
          <w:p w14:paraId="43C1BDA4" w14:textId="77777777" w:rsidR="003E1409" w:rsidRPr="003E1409" w:rsidRDefault="003E1409" w:rsidP="003E1409">
            <w:pPr>
              <w:rPr>
                <w:rFonts w:eastAsia="Times New Roman"/>
                <w:b/>
                <w:sz w:val="22"/>
                <w:szCs w:val="22"/>
              </w:rPr>
            </w:pPr>
            <w:r w:rsidRPr="003E1409">
              <w:rPr>
                <w:rFonts w:eastAsia="Times New Roman"/>
                <w:b/>
                <w:sz w:val="22"/>
                <w:szCs w:val="22"/>
              </w:rPr>
              <w:t>Permanent</w:t>
            </w:r>
          </w:p>
        </w:tc>
        <w:tc>
          <w:tcPr>
            <w:tcW w:w="1420" w:type="dxa"/>
            <w:tcBorders>
              <w:bottom w:val="single" w:sz="4" w:space="0" w:color="000000"/>
            </w:tcBorders>
            <w:shd w:val="clear" w:color="auto" w:fill="auto"/>
          </w:tcPr>
          <w:p w14:paraId="7A950388" w14:textId="77777777" w:rsidR="003E1409" w:rsidRPr="003E1409" w:rsidRDefault="003E1409" w:rsidP="003E1409">
            <w:pPr>
              <w:rPr>
                <w:rFonts w:eastAsia="Times New Roman"/>
                <w:sz w:val="22"/>
                <w:szCs w:val="22"/>
              </w:rPr>
            </w:pPr>
          </w:p>
        </w:tc>
      </w:tr>
      <w:tr w:rsidR="003E1409" w:rsidRPr="003E1409" w14:paraId="0EEEC12E" w14:textId="77777777" w:rsidTr="00CF040C">
        <w:trPr>
          <w:cantSplit/>
          <w:jc w:val="center"/>
        </w:trPr>
        <w:tc>
          <w:tcPr>
            <w:tcW w:w="1170" w:type="dxa"/>
            <w:tcBorders>
              <w:bottom w:val="single" w:sz="4" w:space="0" w:color="000000"/>
            </w:tcBorders>
            <w:shd w:val="clear" w:color="auto" w:fill="auto"/>
          </w:tcPr>
          <w:p w14:paraId="69F4E996"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73B21055" w14:textId="77777777" w:rsidR="003E1409" w:rsidRPr="003E1409" w:rsidRDefault="003E1409" w:rsidP="003E1409">
            <w:pPr>
              <w:jc w:val="center"/>
              <w:rPr>
                <w:rFonts w:eastAsia="Times New Roman"/>
                <w:sz w:val="22"/>
                <w:szCs w:val="22"/>
              </w:rPr>
            </w:pPr>
            <w:r w:rsidRPr="003E1409">
              <w:rPr>
                <w:rFonts w:eastAsia="Times New Roman"/>
                <w:sz w:val="22"/>
                <w:szCs w:val="22"/>
              </w:rPr>
              <w:t>Theme for the World Hydrographic Day 2019</w:t>
            </w:r>
          </w:p>
        </w:tc>
        <w:tc>
          <w:tcPr>
            <w:tcW w:w="1885" w:type="dxa"/>
            <w:tcBorders>
              <w:bottom w:val="single" w:sz="4" w:space="0" w:color="000000"/>
            </w:tcBorders>
            <w:shd w:val="clear" w:color="auto" w:fill="auto"/>
          </w:tcPr>
          <w:p w14:paraId="11297BDA"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C2/36</w:t>
            </w:r>
          </w:p>
        </w:tc>
        <w:tc>
          <w:tcPr>
            <w:tcW w:w="3310" w:type="dxa"/>
            <w:tcBorders>
              <w:bottom w:val="single" w:sz="4" w:space="0" w:color="000000"/>
            </w:tcBorders>
            <w:shd w:val="clear" w:color="auto" w:fill="auto"/>
          </w:tcPr>
          <w:p w14:paraId="7F810E1E" w14:textId="77777777" w:rsidR="003E1409" w:rsidRPr="003E1409" w:rsidRDefault="003E1409" w:rsidP="003E1409">
            <w:pPr>
              <w:rPr>
                <w:rFonts w:eastAsia="Times New Roman"/>
                <w:sz w:val="22"/>
                <w:szCs w:val="22"/>
              </w:rPr>
            </w:pPr>
            <w:r w:rsidRPr="003E1409">
              <w:rPr>
                <w:rFonts w:eastAsia="Times New Roman"/>
                <w:b/>
                <w:sz w:val="22"/>
                <w:szCs w:val="22"/>
              </w:rPr>
              <w:t xml:space="preserve">The Council </w:t>
            </w:r>
            <w:r w:rsidRPr="003E1409">
              <w:rPr>
                <w:rFonts w:eastAsia="Times New Roman"/>
                <w:sz w:val="22"/>
                <w:szCs w:val="22"/>
              </w:rPr>
              <w:t>noted the theme for the 2019 World Hydrography Day “</w:t>
            </w:r>
            <w:r w:rsidRPr="003E1409">
              <w:rPr>
                <w:rFonts w:eastAsia="Times New Roman"/>
                <w:i/>
                <w:sz w:val="22"/>
                <w:szCs w:val="22"/>
              </w:rPr>
              <w:t>Hydrographic information to drive marine knowledge</w:t>
            </w:r>
            <w:r w:rsidRPr="003E1409">
              <w:rPr>
                <w:rFonts w:eastAsia="Times New Roman"/>
                <w:sz w:val="22"/>
                <w:szCs w:val="22"/>
              </w:rPr>
              <w:t>” that will be circulated to the IHO MS by IHO CL</w:t>
            </w:r>
          </w:p>
        </w:tc>
        <w:tc>
          <w:tcPr>
            <w:tcW w:w="1647" w:type="dxa"/>
            <w:tcBorders>
              <w:bottom w:val="single" w:sz="4" w:space="0" w:color="000000"/>
            </w:tcBorders>
            <w:shd w:val="clear" w:color="auto" w:fill="auto"/>
          </w:tcPr>
          <w:p w14:paraId="15079062" w14:textId="77777777" w:rsidR="003E1409" w:rsidRPr="003E1409" w:rsidRDefault="003E1409" w:rsidP="003E1409">
            <w:pPr>
              <w:rPr>
                <w:rFonts w:eastAsia="Times New Roman"/>
                <w:b/>
                <w:sz w:val="22"/>
                <w:szCs w:val="22"/>
              </w:rPr>
            </w:pPr>
          </w:p>
        </w:tc>
        <w:tc>
          <w:tcPr>
            <w:tcW w:w="1420" w:type="dxa"/>
            <w:tcBorders>
              <w:bottom w:val="single" w:sz="4" w:space="0" w:color="000000"/>
            </w:tcBorders>
            <w:shd w:val="clear" w:color="auto" w:fill="auto"/>
          </w:tcPr>
          <w:p w14:paraId="5E3AC043" w14:textId="77777777" w:rsidR="003E1409" w:rsidRPr="003E1409" w:rsidRDefault="003E1409" w:rsidP="003E1409">
            <w:pPr>
              <w:rPr>
                <w:rFonts w:eastAsia="Times New Roman"/>
                <w:sz w:val="22"/>
                <w:szCs w:val="22"/>
              </w:rPr>
            </w:pPr>
          </w:p>
        </w:tc>
      </w:tr>
      <w:tr w:rsidR="003E1409" w:rsidRPr="003E1409" w14:paraId="2714391E" w14:textId="77777777" w:rsidTr="00CF040C">
        <w:trPr>
          <w:cantSplit/>
          <w:jc w:val="center"/>
        </w:trPr>
        <w:tc>
          <w:tcPr>
            <w:tcW w:w="1170" w:type="dxa"/>
            <w:tcBorders>
              <w:bottom w:val="single" w:sz="4" w:space="0" w:color="000000"/>
            </w:tcBorders>
            <w:shd w:val="clear" w:color="auto" w:fill="auto"/>
          </w:tcPr>
          <w:p w14:paraId="7875B855"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572D7EAD" w14:textId="77777777" w:rsidR="003E1409" w:rsidRPr="003E1409" w:rsidRDefault="003E1409" w:rsidP="003E1409">
            <w:pPr>
              <w:jc w:val="center"/>
              <w:rPr>
                <w:rFonts w:eastAsia="Times New Roman"/>
                <w:sz w:val="22"/>
                <w:szCs w:val="22"/>
              </w:rPr>
            </w:pPr>
            <w:r w:rsidRPr="003E1409">
              <w:rPr>
                <w:rFonts w:eastAsia="Times New Roman"/>
                <w:sz w:val="22"/>
                <w:szCs w:val="22"/>
              </w:rPr>
              <w:t>Work Programme Priorities</w:t>
            </w:r>
          </w:p>
        </w:tc>
        <w:tc>
          <w:tcPr>
            <w:tcW w:w="1885" w:type="dxa"/>
            <w:tcBorders>
              <w:bottom w:val="single" w:sz="4" w:space="0" w:color="000000"/>
            </w:tcBorders>
            <w:shd w:val="clear" w:color="auto" w:fill="auto"/>
          </w:tcPr>
          <w:p w14:paraId="07619EF9"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C2/37</w:t>
            </w:r>
          </w:p>
          <w:p w14:paraId="471C6E0E" w14:textId="77777777" w:rsidR="003E1409" w:rsidRPr="003E1409" w:rsidRDefault="003E1409" w:rsidP="003E1409">
            <w:pPr>
              <w:jc w:val="center"/>
              <w:rPr>
                <w:rFonts w:eastAsia="Times New Roman"/>
                <w:sz w:val="20"/>
                <w:szCs w:val="20"/>
                <w:lang w:eastAsia="fr-FR"/>
              </w:rPr>
            </w:pPr>
            <w:r w:rsidRPr="003E1409">
              <w:rPr>
                <w:rFonts w:eastAsia="Times New Roman"/>
                <w:sz w:val="20"/>
                <w:szCs w:val="20"/>
                <w:lang w:eastAsia="fr-FR"/>
              </w:rPr>
              <w:t>(former C1/35)</w:t>
            </w:r>
          </w:p>
        </w:tc>
        <w:tc>
          <w:tcPr>
            <w:tcW w:w="3310" w:type="dxa"/>
            <w:tcBorders>
              <w:bottom w:val="single" w:sz="4" w:space="0" w:color="000000"/>
            </w:tcBorders>
            <w:shd w:val="clear" w:color="auto" w:fill="auto"/>
          </w:tcPr>
          <w:p w14:paraId="28B6E063" w14:textId="77777777" w:rsidR="003E1409" w:rsidRPr="003E1409" w:rsidRDefault="003E1409" w:rsidP="003E1409">
            <w:pPr>
              <w:rPr>
                <w:rFonts w:eastAsia="Times New Roman"/>
                <w:b/>
                <w:sz w:val="22"/>
                <w:szCs w:val="22"/>
              </w:rPr>
            </w:pPr>
            <w:r w:rsidRPr="003E1409">
              <w:rPr>
                <w:rFonts w:eastAsia="Times New Roman"/>
                <w:b/>
                <w:sz w:val="22"/>
                <w:szCs w:val="22"/>
              </w:rPr>
              <w:t xml:space="preserve">The Council </w:t>
            </w:r>
            <w:r w:rsidRPr="003E1409">
              <w:rPr>
                <w:rFonts w:eastAsia="Times New Roman"/>
                <w:sz w:val="22"/>
                <w:szCs w:val="22"/>
              </w:rPr>
              <w:t xml:space="preserve">invited the </w:t>
            </w:r>
            <w:r w:rsidRPr="003E1409">
              <w:rPr>
                <w:rFonts w:eastAsia="Times New Roman"/>
                <w:b/>
                <w:sz w:val="22"/>
                <w:szCs w:val="22"/>
              </w:rPr>
              <w:t>Chair/Secretary-General</w:t>
            </w:r>
            <w:r w:rsidRPr="003E1409">
              <w:rPr>
                <w:rFonts w:eastAsia="Times New Roman"/>
                <w:sz w:val="22"/>
                <w:szCs w:val="22"/>
              </w:rPr>
              <w:t xml:space="preserve"> to provide IHO Work Programme key priorities in time with the other supporting documents for Council meetings. </w:t>
            </w:r>
          </w:p>
        </w:tc>
        <w:tc>
          <w:tcPr>
            <w:tcW w:w="1647" w:type="dxa"/>
            <w:tcBorders>
              <w:bottom w:val="single" w:sz="4" w:space="0" w:color="000000"/>
            </w:tcBorders>
            <w:shd w:val="clear" w:color="auto" w:fill="auto"/>
          </w:tcPr>
          <w:p w14:paraId="0ACAEC84" w14:textId="77777777" w:rsidR="003E1409" w:rsidRPr="003E1409" w:rsidRDefault="003E1409" w:rsidP="003E1409">
            <w:pPr>
              <w:rPr>
                <w:rFonts w:eastAsia="Times New Roman"/>
                <w:b/>
                <w:sz w:val="22"/>
                <w:szCs w:val="22"/>
              </w:rPr>
            </w:pPr>
            <w:r w:rsidRPr="003E1409">
              <w:rPr>
                <w:rFonts w:eastAsia="Times New Roman"/>
                <w:b/>
                <w:sz w:val="22"/>
                <w:szCs w:val="22"/>
              </w:rPr>
              <w:t>Permanent</w:t>
            </w:r>
          </w:p>
        </w:tc>
        <w:tc>
          <w:tcPr>
            <w:tcW w:w="1420" w:type="dxa"/>
            <w:tcBorders>
              <w:bottom w:val="single" w:sz="4" w:space="0" w:color="000000"/>
            </w:tcBorders>
            <w:shd w:val="clear" w:color="auto" w:fill="auto"/>
          </w:tcPr>
          <w:p w14:paraId="25E0406C" w14:textId="77777777" w:rsidR="003E1409" w:rsidRPr="003E1409" w:rsidRDefault="003E1409" w:rsidP="003E1409">
            <w:pPr>
              <w:rPr>
                <w:rFonts w:eastAsia="Times New Roman"/>
                <w:sz w:val="22"/>
                <w:szCs w:val="22"/>
              </w:rPr>
            </w:pPr>
          </w:p>
        </w:tc>
      </w:tr>
      <w:tr w:rsidR="003E1409" w:rsidRPr="003E1409" w14:paraId="224BD915" w14:textId="77777777" w:rsidTr="00CF040C">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14:paraId="4DDFEB1F" w14:textId="77777777" w:rsidR="003E1409" w:rsidRPr="003E1409" w:rsidRDefault="003E1409" w:rsidP="003E1409">
            <w:pPr>
              <w:keepNext/>
              <w:keepLines/>
              <w:rPr>
                <w:rFonts w:eastAsia="Times New Roman"/>
                <w:b/>
                <w:sz w:val="20"/>
                <w:szCs w:val="20"/>
              </w:rPr>
            </w:pPr>
            <w:r w:rsidRPr="003E1409">
              <w:rPr>
                <w:rFonts w:eastAsia="Times New Roman"/>
                <w:b/>
                <w:sz w:val="22"/>
                <w:szCs w:val="22"/>
              </w:rPr>
              <w:t>5.3</w:t>
            </w:r>
            <w:r w:rsidRPr="003E1409">
              <w:rPr>
                <w:rFonts w:eastAsia="Times New Roman"/>
                <w:b/>
                <w:sz w:val="22"/>
                <w:szCs w:val="22"/>
              </w:rPr>
              <w:tab/>
            </w:r>
            <w:r w:rsidRPr="003E1409">
              <w:rPr>
                <w:rFonts w:eastAsia="Times New Roman"/>
                <w:b/>
                <w:sz w:val="22"/>
                <w:szCs w:val="22"/>
                <w:lang w:val="en-US"/>
              </w:rPr>
              <w:t>Proposed IHO Budget for 2019</w:t>
            </w:r>
          </w:p>
        </w:tc>
      </w:tr>
      <w:tr w:rsidR="003E1409" w:rsidRPr="003E1409" w14:paraId="259929D8" w14:textId="77777777" w:rsidTr="00CF040C">
        <w:trPr>
          <w:cantSplit/>
          <w:jc w:val="center"/>
        </w:trPr>
        <w:tc>
          <w:tcPr>
            <w:tcW w:w="1170" w:type="dxa"/>
            <w:tcBorders>
              <w:bottom w:val="single" w:sz="4" w:space="0" w:color="000000"/>
            </w:tcBorders>
            <w:shd w:val="clear" w:color="auto" w:fill="auto"/>
          </w:tcPr>
          <w:p w14:paraId="52D3C5C8"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21576A9E" w14:textId="77777777" w:rsidR="003E1409" w:rsidRPr="003E1409" w:rsidRDefault="003E1409" w:rsidP="003E1409">
            <w:pPr>
              <w:jc w:val="center"/>
              <w:rPr>
                <w:rFonts w:eastAsia="Times New Roman"/>
                <w:sz w:val="22"/>
                <w:szCs w:val="22"/>
              </w:rPr>
            </w:pPr>
            <w:r w:rsidRPr="003E1409">
              <w:rPr>
                <w:rFonts w:eastAsia="Times New Roman"/>
                <w:sz w:val="22"/>
                <w:szCs w:val="22"/>
              </w:rPr>
              <w:t>Budget</w:t>
            </w:r>
          </w:p>
        </w:tc>
        <w:tc>
          <w:tcPr>
            <w:tcW w:w="1885" w:type="dxa"/>
            <w:tcBorders>
              <w:bottom w:val="single" w:sz="4" w:space="0" w:color="000000"/>
            </w:tcBorders>
            <w:shd w:val="clear" w:color="auto" w:fill="auto"/>
          </w:tcPr>
          <w:p w14:paraId="31A1E486"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C2/38</w:t>
            </w:r>
          </w:p>
        </w:tc>
        <w:tc>
          <w:tcPr>
            <w:tcW w:w="3310" w:type="dxa"/>
            <w:tcBorders>
              <w:bottom w:val="single" w:sz="4" w:space="0" w:color="000000"/>
            </w:tcBorders>
            <w:shd w:val="clear" w:color="auto" w:fill="auto"/>
          </w:tcPr>
          <w:p w14:paraId="2AC8BA34" w14:textId="77777777" w:rsidR="003E1409" w:rsidRPr="003E1409" w:rsidRDefault="003E1409" w:rsidP="003E1409">
            <w:pPr>
              <w:rPr>
                <w:rFonts w:eastAsia="Times New Roman"/>
                <w:b/>
                <w:sz w:val="22"/>
                <w:szCs w:val="22"/>
              </w:rPr>
            </w:pPr>
            <w:r w:rsidRPr="003E1409">
              <w:rPr>
                <w:rFonts w:eastAsia="Times New Roman"/>
                <w:b/>
                <w:sz w:val="22"/>
                <w:szCs w:val="22"/>
              </w:rPr>
              <w:t xml:space="preserve">The Council </w:t>
            </w:r>
            <w:r w:rsidRPr="003E1409">
              <w:rPr>
                <w:rFonts w:eastAsia="Times New Roman"/>
                <w:sz w:val="22"/>
                <w:szCs w:val="22"/>
              </w:rPr>
              <w:t>approved the proposed IHO budget for 2019 and, noting the impact of the IHO-100 project, supported the request for an additional allocation to the Special Project Fund for contract support.</w:t>
            </w:r>
          </w:p>
        </w:tc>
        <w:tc>
          <w:tcPr>
            <w:tcW w:w="1647" w:type="dxa"/>
            <w:tcBorders>
              <w:bottom w:val="single" w:sz="4" w:space="0" w:color="000000"/>
            </w:tcBorders>
            <w:shd w:val="clear" w:color="auto" w:fill="auto"/>
          </w:tcPr>
          <w:p w14:paraId="719C2857" w14:textId="77777777" w:rsidR="003E1409" w:rsidRPr="003E1409" w:rsidRDefault="003E1409" w:rsidP="003E1409">
            <w:pPr>
              <w:rPr>
                <w:rFonts w:eastAsia="Times New Roman"/>
                <w:b/>
                <w:sz w:val="22"/>
                <w:szCs w:val="22"/>
              </w:rPr>
            </w:pPr>
          </w:p>
        </w:tc>
        <w:tc>
          <w:tcPr>
            <w:tcW w:w="1420" w:type="dxa"/>
            <w:tcBorders>
              <w:bottom w:val="single" w:sz="4" w:space="0" w:color="000000"/>
            </w:tcBorders>
            <w:shd w:val="clear" w:color="auto" w:fill="auto"/>
          </w:tcPr>
          <w:p w14:paraId="0EC48E70" w14:textId="77777777" w:rsidR="003E1409" w:rsidRPr="003E1409" w:rsidRDefault="003E1409" w:rsidP="003E1409">
            <w:pPr>
              <w:rPr>
                <w:rFonts w:eastAsia="Times New Roman"/>
                <w:sz w:val="22"/>
                <w:szCs w:val="22"/>
              </w:rPr>
            </w:pPr>
            <w:r w:rsidRPr="003E1409">
              <w:rPr>
                <w:rFonts w:eastAsia="Times New Roman"/>
                <w:sz w:val="22"/>
                <w:szCs w:val="22"/>
                <w:highlight w:val="lightGray"/>
              </w:rPr>
              <w:t>Decision</w:t>
            </w:r>
          </w:p>
        </w:tc>
      </w:tr>
      <w:tr w:rsidR="003E1409" w:rsidRPr="003E1409" w14:paraId="2913EBEC" w14:textId="77777777" w:rsidTr="00CF040C">
        <w:trPr>
          <w:cantSplit/>
          <w:jc w:val="center"/>
        </w:trPr>
        <w:tc>
          <w:tcPr>
            <w:tcW w:w="1170" w:type="dxa"/>
            <w:tcBorders>
              <w:bottom w:val="single" w:sz="4" w:space="0" w:color="000000"/>
            </w:tcBorders>
            <w:shd w:val="clear" w:color="auto" w:fill="auto"/>
          </w:tcPr>
          <w:p w14:paraId="7FE6FE0F"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5BAD874C" w14:textId="77777777" w:rsidR="003E1409" w:rsidRPr="003E1409" w:rsidRDefault="003E1409" w:rsidP="003E1409">
            <w:pPr>
              <w:jc w:val="center"/>
              <w:rPr>
                <w:rFonts w:eastAsia="Times New Roman"/>
                <w:sz w:val="22"/>
                <w:szCs w:val="22"/>
              </w:rPr>
            </w:pPr>
          </w:p>
        </w:tc>
        <w:tc>
          <w:tcPr>
            <w:tcW w:w="1885" w:type="dxa"/>
            <w:tcBorders>
              <w:bottom w:val="single" w:sz="4" w:space="0" w:color="000000"/>
            </w:tcBorders>
            <w:shd w:val="clear" w:color="auto" w:fill="auto"/>
          </w:tcPr>
          <w:p w14:paraId="2B2C6692" w14:textId="77777777" w:rsidR="003E1409" w:rsidRPr="003E1409" w:rsidRDefault="003E1409" w:rsidP="003E1409">
            <w:pPr>
              <w:jc w:val="center"/>
              <w:rPr>
                <w:rFonts w:eastAsia="Times New Roman"/>
                <w:sz w:val="22"/>
                <w:szCs w:val="22"/>
                <w:lang w:eastAsia="fr-FR"/>
              </w:rPr>
            </w:pPr>
          </w:p>
        </w:tc>
        <w:tc>
          <w:tcPr>
            <w:tcW w:w="3310" w:type="dxa"/>
            <w:tcBorders>
              <w:bottom w:val="single" w:sz="4" w:space="0" w:color="000000"/>
            </w:tcBorders>
            <w:shd w:val="clear" w:color="auto" w:fill="auto"/>
          </w:tcPr>
          <w:p w14:paraId="6167C175" w14:textId="77777777" w:rsidR="003E1409" w:rsidRPr="003E1409" w:rsidRDefault="003E1409" w:rsidP="003E1409">
            <w:pPr>
              <w:rPr>
                <w:rFonts w:eastAsia="Times New Roman"/>
                <w:b/>
                <w:sz w:val="22"/>
                <w:szCs w:val="22"/>
              </w:rPr>
            </w:pPr>
          </w:p>
        </w:tc>
        <w:tc>
          <w:tcPr>
            <w:tcW w:w="1647" w:type="dxa"/>
            <w:tcBorders>
              <w:bottom w:val="single" w:sz="4" w:space="0" w:color="000000"/>
            </w:tcBorders>
            <w:shd w:val="clear" w:color="auto" w:fill="auto"/>
          </w:tcPr>
          <w:p w14:paraId="64759E36" w14:textId="77777777" w:rsidR="003E1409" w:rsidRPr="003E1409" w:rsidRDefault="003E1409" w:rsidP="003E1409">
            <w:pPr>
              <w:rPr>
                <w:rFonts w:eastAsia="Times New Roman"/>
                <w:b/>
                <w:sz w:val="22"/>
                <w:szCs w:val="22"/>
              </w:rPr>
            </w:pPr>
          </w:p>
        </w:tc>
        <w:tc>
          <w:tcPr>
            <w:tcW w:w="1420" w:type="dxa"/>
            <w:tcBorders>
              <w:bottom w:val="single" w:sz="4" w:space="0" w:color="000000"/>
            </w:tcBorders>
            <w:shd w:val="clear" w:color="auto" w:fill="auto"/>
          </w:tcPr>
          <w:p w14:paraId="0F436F5D" w14:textId="77777777" w:rsidR="003E1409" w:rsidRPr="003E1409" w:rsidRDefault="003E1409" w:rsidP="003E1409">
            <w:pPr>
              <w:rPr>
                <w:rFonts w:eastAsia="Times New Roman"/>
                <w:sz w:val="22"/>
                <w:szCs w:val="22"/>
              </w:rPr>
            </w:pPr>
          </w:p>
        </w:tc>
      </w:tr>
      <w:tr w:rsidR="003E1409" w:rsidRPr="003E1409" w14:paraId="6C584991" w14:textId="77777777" w:rsidTr="00CF040C">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14:paraId="7C4E8BDB" w14:textId="77777777" w:rsidR="003E1409" w:rsidRPr="003E1409" w:rsidRDefault="003E1409" w:rsidP="003E1409">
            <w:pPr>
              <w:rPr>
                <w:rFonts w:eastAsia="Times New Roman"/>
                <w:b/>
                <w:sz w:val="20"/>
                <w:szCs w:val="20"/>
              </w:rPr>
            </w:pPr>
            <w:r w:rsidRPr="003E1409">
              <w:rPr>
                <w:rFonts w:eastAsia="Times New Roman"/>
                <w:b/>
                <w:sz w:val="22"/>
                <w:szCs w:val="22"/>
              </w:rPr>
              <w:t>6.</w:t>
            </w:r>
            <w:r w:rsidRPr="003E1409">
              <w:rPr>
                <w:rFonts w:eastAsia="Times New Roman"/>
                <w:b/>
                <w:sz w:val="22"/>
                <w:szCs w:val="22"/>
              </w:rPr>
              <w:tab/>
            </w:r>
            <w:r w:rsidRPr="003E1409">
              <w:rPr>
                <w:rFonts w:eastAsia="Malgun Gothic"/>
                <w:b/>
                <w:caps/>
                <w:sz w:val="22"/>
                <w:szCs w:val="22"/>
                <w:lang w:val="fr-FR" w:eastAsia="fr-FR"/>
              </w:rPr>
              <w:t>IHO Strategic plan</w:t>
            </w:r>
            <w:r w:rsidRPr="003E1409" w:rsidDel="00CD25E6">
              <w:rPr>
                <w:rFonts w:eastAsia="Times New Roman"/>
                <w:b/>
                <w:sz w:val="22"/>
                <w:szCs w:val="22"/>
                <w:lang w:eastAsia="fr-FR"/>
              </w:rPr>
              <w:t xml:space="preserve"> </w:t>
            </w:r>
          </w:p>
        </w:tc>
      </w:tr>
      <w:tr w:rsidR="003E1409" w:rsidRPr="003E1409" w14:paraId="50E4176C" w14:textId="77777777" w:rsidTr="00CF040C">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14:paraId="120B2701" w14:textId="77777777" w:rsidR="003E1409" w:rsidRPr="003E1409" w:rsidRDefault="003E1409" w:rsidP="003E1409">
            <w:pPr>
              <w:rPr>
                <w:rFonts w:eastAsia="Times New Roman"/>
                <w:sz w:val="22"/>
                <w:szCs w:val="22"/>
              </w:rPr>
            </w:pPr>
            <w:r w:rsidRPr="003E1409">
              <w:rPr>
                <w:rFonts w:eastAsia="Times New Roman"/>
                <w:b/>
                <w:sz w:val="22"/>
                <w:szCs w:val="22"/>
              </w:rPr>
              <w:t>6.1</w:t>
            </w:r>
            <w:r w:rsidRPr="003E1409">
              <w:rPr>
                <w:rFonts w:eastAsia="Times New Roman"/>
                <w:b/>
                <w:sz w:val="22"/>
                <w:szCs w:val="22"/>
              </w:rPr>
              <w:tab/>
            </w:r>
            <w:r w:rsidRPr="003E1409">
              <w:rPr>
                <w:rFonts w:eastAsia="Times New Roman"/>
                <w:b/>
                <w:sz w:val="22"/>
                <w:szCs w:val="22"/>
                <w:lang w:val="en-US"/>
              </w:rPr>
              <w:t>Review of the Strategic Plan</w:t>
            </w:r>
          </w:p>
        </w:tc>
      </w:tr>
      <w:tr w:rsidR="003E1409" w:rsidRPr="003E1409" w14:paraId="6BD287F9" w14:textId="77777777" w:rsidTr="00CF040C">
        <w:trPr>
          <w:cantSplit/>
          <w:jc w:val="center"/>
        </w:trPr>
        <w:tc>
          <w:tcPr>
            <w:tcW w:w="1170" w:type="dxa"/>
            <w:tcBorders>
              <w:top w:val="single" w:sz="4" w:space="0" w:color="auto"/>
            </w:tcBorders>
            <w:shd w:val="clear" w:color="auto" w:fill="FFFFFF"/>
          </w:tcPr>
          <w:p w14:paraId="59635DB4" w14:textId="77777777" w:rsidR="003E1409" w:rsidRPr="003E1409" w:rsidRDefault="003E1409" w:rsidP="003E1409">
            <w:pPr>
              <w:jc w:val="center"/>
              <w:rPr>
                <w:rFonts w:eastAsia="Times New Roman"/>
                <w:sz w:val="22"/>
                <w:szCs w:val="22"/>
                <w:lang w:eastAsia="fr-FR"/>
              </w:rPr>
            </w:pPr>
          </w:p>
        </w:tc>
        <w:tc>
          <w:tcPr>
            <w:tcW w:w="1660" w:type="dxa"/>
            <w:tcBorders>
              <w:top w:val="single" w:sz="4" w:space="0" w:color="auto"/>
            </w:tcBorders>
            <w:shd w:val="clear" w:color="auto" w:fill="FFFFFF"/>
          </w:tcPr>
          <w:p w14:paraId="540EA991" w14:textId="77777777" w:rsidR="003E1409" w:rsidRPr="003E1409" w:rsidRDefault="003E1409" w:rsidP="003E1409">
            <w:pPr>
              <w:jc w:val="center"/>
              <w:rPr>
                <w:rFonts w:eastAsia="Times New Roman"/>
                <w:sz w:val="22"/>
                <w:szCs w:val="22"/>
              </w:rPr>
            </w:pPr>
            <w:r w:rsidRPr="003E1409">
              <w:rPr>
                <w:rFonts w:eastAsia="Times New Roman"/>
                <w:sz w:val="22"/>
                <w:szCs w:val="22"/>
              </w:rPr>
              <w:t>Strategic Plan Review</w:t>
            </w:r>
          </w:p>
        </w:tc>
        <w:tc>
          <w:tcPr>
            <w:tcW w:w="1885" w:type="dxa"/>
            <w:tcBorders>
              <w:top w:val="single" w:sz="4" w:space="0" w:color="auto"/>
            </w:tcBorders>
            <w:shd w:val="clear" w:color="auto" w:fill="FFFFFF"/>
          </w:tcPr>
          <w:p w14:paraId="518BFE16"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C2/39</w:t>
            </w:r>
          </w:p>
        </w:tc>
        <w:tc>
          <w:tcPr>
            <w:tcW w:w="3310" w:type="dxa"/>
            <w:tcBorders>
              <w:top w:val="single" w:sz="4" w:space="0" w:color="auto"/>
            </w:tcBorders>
            <w:shd w:val="clear" w:color="auto" w:fill="FFFFFF"/>
          </w:tcPr>
          <w:p w14:paraId="029F66BD" w14:textId="77777777" w:rsidR="003E1409" w:rsidRPr="003E1409" w:rsidRDefault="003E1409" w:rsidP="003E1409">
            <w:pPr>
              <w:rPr>
                <w:rFonts w:eastAsia="Times New Roman"/>
                <w:sz w:val="22"/>
                <w:szCs w:val="22"/>
              </w:rPr>
            </w:pPr>
            <w:r w:rsidRPr="003E1409">
              <w:rPr>
                <w:rFonts w:eastAsia="Times New Roman"/>
                <w:sz w:val="22"/>
                <w:szCs w:val="22"/>
              </w:rPr>
              <w:t xml:space="preserve">Noting the importance of the international context (United Nations Decade of Ocean Science for Sustainable Development, Biodiversity Beyond National Jurisdiction Negotiations, …) and the object of the IHO as stated in the IHO Convention, the Council tasked the </w:t>
            </w:r>
            <w:r w:rsidRPr="003E1409">
              <w:rPr>
                <w:rFonts w:eastAsia="Times New Roman"/>
                <w:b/>
                <w:sz w:val="22"/>
                <w:szCs w:val="22"/>
              </w:rPr>
              <w:t xml:space="preserve">SPRWG </w:t>
            </w:r>
            <w:r w:rsidRPr="003E1409">
              <w:rPr>
                <w:rFonts w:eastAsia="Times New Roman"/>
                <w:sz w:val="22"/>
                <w:szCs w:val="22"/>
              </w:rPr>
              <w:t>to develop the Strategic Plan on the basis of the 3 smart goals endorsed at C-2</w:t>
            </w:r>
          </w:p>
        </w:tc>
        <w:tc>
          <w:tcPr>
            <w:tcW w:w="1647" w:type="dxa"/>
            <w:tcBorders>
              <w:top w:val="single" w:sz="4" w:space="0" w:color="auto"/>
            </w:tcBorders>
            <w:shd w:val="clear" w:color="auto" w:fill="FFFFFF"/>
          </w:tcPr>
          <w:p w14:paraId="383524D9" w14:textId="77777777" w:rsidR="003E1409" w:rsidRPr="003E1409" w:rsidRDefault="003E1409" w:rsidP="003E1409">
            <w:pPr>
              <w:rPr>
                <w:rFonts w:eastAsia="Times New Roman"/>
                <w:b/>
                <w:sz w:val="22"/>
                <w:szCs w:val="22"/>
              </w:rPr>
            </w:pPr>
            <w:r w:rsidRPr="003E1409">
              <w:rPr>
                <w:rFonts w:eastAsia="Times New Roman"/>
                <w:b/>
                <w:sz w:val="22"/>
                <w:szCs w:val="22"/>
              </w:rPr>
              <w:t>In accordance with the management plan</w:t>
            </w:r>
          </w:p>
        </w:tc>
        <w:tc>
          <w:tcPr>
            <w:tcW w:w="1420" w:type="dxa"/>
            <w:tcBorders>
              <w:top w:val="single" w:sz="4" w:space="0" w:color="auto"/>
            </w:tcBorders>
            <w:shd w:val="clear" w:color="auto" w:fill="FFFFFF"/>
          </w:tcPr>
          <w:p w14:paraId="69D3578C" w14:textId="77777777" w:rsidR="003E1409" w:rsidRPr="003E1409" w:rsidRDefault="003E1409" w:rsidP="003E1409">
            <w:pPr>
              <w:rPr>
                <w:rFonts w:eastAsia="Times New Roman"/>
                <w:sz w:val="22"/>
                <w:szCs w:val="22"/>
              </w:rPr>
            </w:pPr>
          </w:p>
        </w:tc>
      </w:tr>
      <w:tr w:rsidR="003E1409" w:rsidRPr="003E1409" w14:paraId="26155EE1" w14:textId="77777777" w:rsidTr="00CF040C">
        <w:trPr>
          <w:cantSplit/>
          <w:jc w:val="center"/>
        </w:trPr>
        <w:tc>
          <w:tcPr>
            <w:tcW w:w="1170" w:type="dxa"/>
            <w:tcBorders>
              <w:bottom w:val="single" w:sz="4" w:space="0" w:color="000000"/>
            </w:tcBorders>
            <w:shd w:val="clear" w:color="auto" w:fill="auto"/>
          </w:tcPr>
          <w:p w14:paraId="06B74DCD"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41306C24" w14:textId="77777777" w:rsidR="003E1409" w:rsidRPr="003E1409" w:rsidRDefault="003E1409" w:rsidP="003E1409">
            <w:pPr>
              <w:jc w:val="center"/>
              <w:rPr>
                <w:rFonts w:eastAsia="Times New Roman"/>
                <w:sz w:val="22"/>
                <w:szCs w:val="22"/>
              </w:rPr>
            </w:pPr>
            <w:r w:rsidRPr="003E1409">
              <w:rPr>
                <w:rFonts w:eastAsia="Times New Roman"/>
                <w:sz w:val="22"/>
                <w:szCs w:val="22"/>
              </w:rPr>
              <w:t>Strategic Plan Review</w:t>
            </w:r>
          </w:p>
        </w:tc>
        <w:tc>
          <w:tcPr>
            <w:tcW w:w="1885" w:type="dxa"/>
            <w:tcBorders>
              <w:bottom w:val="single" w:sz="4" w:space="0" w:color="000000"/>
            </w:tcBorders>
            <w:shd w:val="clear" w:color="auto" w:fill="auto"/>
          </w:tcPr>
          <w:p w14:paraId="79B18388"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C2/40</w:t>
            </w:r>
          </w:p>
        </w:tc>
        <w:tc>
          <w:tcPr>
            <w:tcW w:w="3310" w:type="dxa"/>
            <w:tcBorders>
              <w:bottom w:val="single" w:sz="4" w:space="0" w:color="000000"/>
            </w:tcBorders>
            <w:shd w:val="clear" w:color="auto" w:fill="auto"/>
          </w:tcPr>
          <w:p w14:paraId="2A0FEC2C" w14:textId="77777777" w:rsidR="003E1409" w:rsidRPr="003E1409" w:rsidRDefault="003E1409" w:rsidP="003E1409">
            <w:pPr>
              <w:rPr>
                <w:rFonts w:eastAsia="Times New Roman"/>
                <w:b/>
                <w:sz w:val="22"/>
                <w:szCs w:val="22"/>
              </w:rPr>
            </w:pPr>
            <w:r w:rsidRPr="003E1409">
              <w:rPr>
                <w:rFonts w:eastAsia="Times New Roman"/>
                <w:b/>
                <w:sz w:val="22"/>
                <w:szCs w:val="22"/>
              </w:rPr>
              <w:t xml:space="preserve">SPRWG Chair </w:t>
            </w:r>
            <w:r w:rsidRPr="003E1409">
              <w:rPr>
                <w:rFonts w:eastAsia="Times New Roman"/>
                <w:sz w:val="22"/>
                <w:szCs w:val="22"/>
              </w:rPr>
              <w:t xml:space="preserve">to engage with </w:t>
            </w:r>
            <w:r w:rsidRPr="003E1409">
              <w:rPr>
                <w:rFonts w:eastAsia="Times New Roman"/>
                <w:b/>
                <w:sz w:val="22"/>
                <w:szCs w:val="22"/>
              </w:rPr>
              <w:t>HSSC and IRCC Chairs</w:t>
            </w:r>
            <w:r w:rsidRPr="003E1409">
              <w:rPr>
                <w:rFonts w:eastAsia="Times New Roman"/>
                <w:sz w:val="22"/>
                <w:szCs w:val="22"/>
              </w:rPr>
              <w:t xml:space="preserve"> and provide them with draft Strategic Targets and Performance Indicators that could be considered at HSSC-11 and IRCC-11 for their initial feedback on the possible implementation in the future</w:t>
            </w:r>
          </w:p>
        </w:tc>
        <w:tc>
          <w:tcPr>
            <w:tcW w:w="1647" w:type="dxa"/>
            <w:tcBorders>
              <w:bottom w:val="single" w:sz="4" w:space="0" w:color="000000"/>
            </w:tcBorders>
            <w:shd w:val="clear" w:color="auto" w:fill="auto"/>
          </w:tcPr>
          <w:p w14:paraId="3FE41FE3" w14:textId="77777777" w:rsidR="003E1409" w:rsidRPr="003E1409" w:rsidRDefault="003E1409" w:rsidP="003E1409">
            <w:pPr>
              <w:rPr>
                <w:rFonts w:eastAsia="Times New Roman"/>
                <w:b/>
                <w:sz w:val="22"/>
                <w:szCs w:val="22"/>
              </w:rPr>
            </w:pPr>
            <w:r w:rsidRPr="003E1409">
              <w:rPr>
                <w:rFonts w:eastAsia="Times New Roman"/>
                <w:b/>
                <w:sz w:val="22"/>
                <w:szCs w:val="22"/>
              </w:rPr>
              <w:t>15 March 2019 (for HSSC), 15 April (for IRCC)</w:t>
            </w:r>
          </w:p>
        </w:tc>
        <w:tc>
          <w:tcPr>
            <w:tcW w:w="1420" w:type="dxa"/>
            <w:tcBorders>
              <w:bottom w:val="single" w:sz="4" w:space="0" w:color="000000"/>
            </w:tcBorders>
            <w:shd w:val="clear" w:color="auto" w:fill="auto"/>
          </w:tcPr>
          <w:p w14:paraId="2DA82161" w14:textId="77777777" w:rsidR="003E1409" w:rsidRPr="003E1409" w:rsidRDefault="003E1409" w:rsidP="003E1409">
            <w:pPr>
              <w:rPr>
                <w:rFonts w:eastAsia="Times New Roman"/>
                <w:sz w:val="22"/>
                <w:szCs w:val="22"/>
              </w:rPr>
            </w:pPr>
          </w:p>
        </w:tc>
      </w:tr>
      <w:tr w:rsidR="003E1409" w:rsidRPr="003E1409" w14:paraId="1F5C6C47" w14:textId="77777777" w:rsidTr="00CF040C">
        <w:trPr>
          <w:cantSplit/>
          <w:jc w:val="center"/>
        </w:trPr>
        <w:tc>
          <w:tcPr>
            <w:tcW w:w="1170" w:type="dxa"/>
            <w:tcBorders>
              <w:top w:val="single" w:sz="4" w:space="0" w:color="auto"/>
            </w:tcBorders>
            <w:shd w:val="clear" w:color="auto" w:fill="FFFFFF"/>
          </w:tcPr>
          <w:p w14:paraId="1CE5B302" w14:textId="77777777" w:rsidR="003E1409" w:rsidRPr="003E1409" w:rsidRDefault="003E1409" w:rsidP="003E1409">
            <w:pPr>
              <w:jc w:val="center"/>
              <w:rPr>
                <w:rFonts w:eastAsia="Times New Roman"/>
                <w:sz w:val="22"/>
                <w:szCs w:val="22"/>
                <w:lang w:eastAsia="fr-FR"/>
              </w:rPr>
            </w:pPr>
          </w:p>
        </w:tc>
        <w:tc>
          <w:tcPr>
            <w:tcW w:w="1660" w:type="dxa"/>
            <w:tcBorders>
              <w:top w:val="single" w:sz="4" w:space="0" w:color="auto"/>
            </w:tcBorders>
            <w:shd w:val="clear" w:color="auto" w:fill="FFFFFF"/>
          </w:tcPr>
          <w:p w14:paraId="33112254" w14:textId="77777777" w:rsidR="003E1409" w:rsidRPr="003E1409" w:rsidRDefault="003E1409" w:rsidP="003E1409">
            <w:pPr>
              <w:jc w:val="center"/>
              <w:rPr>
                <w:rFonts w:eastAsia="Times New Roman"/>
                <w:sz w:val="22"/>
                <w:szCs w:val="22"/>
              </w:rPr>
            </w:pPr>
            <w:r w:rsidRPr="003E1409">
              <w:rPr>
                <w:rFonts w:eastAsia="Times New Roman"/>
                <w:sz w:val="22"/>
                <w:szCs w:val="22"/>
              </w:rPr>
              <w:t>Strategic Plan Review</w:t>
            </w:r>
          </w:p>
        </w:tc>
        <w:tc>
          <w:tcPr>
            <w:tcW w:w="1885" w:type="dxa"/>
            <w:tcBorders>
              <w:top w:val="single" w:sz="4" w:space="0" w:color="auto"/>
            </w:tcBorders>
            <w:shd w:val="clear" w:color="auto" w:fill="FFFFFF"/>
          </w:tcPr>
          <w:p w14:paraId="335EB8BF"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C2/41</w:t>
            </w:r>
          </w:p>
        </w:tc>
        <w:tc>
          <w:tcPr>
            <w:tcW w:w="3310" w:type="dxa"/>
            <w:tcBorders>
              <w:top w:val="single" w:sz="4" w:space="0" w:color="auto"/>
            </w:tcBorders>
            <w:shd w:val="clear" w:color="auto" w:fill="FFFFFF"/>
          </w:tcPr>
          <w:p w14:paraId="53E2551F" w14:textId="77777777" w:rsidR="003E1409" w:rsidRPr="003E1409" w:rsidRDefault="003E1409" w:rsidP="003E1409">
            <w:pPr>
              <w:rPr>
                <w:rFonts w:eastAsia="Times New Roman"/>
                <w:b/>
                <w:sz w:val="22"/>
                <w:szCs w:val="22"/>
              </w:rPr>
            </w:pPr>
            <w:r w:rsidRPr="003E1409">
              <w:rPr>
                <w:rFonts w:eastAsia="Times New Roman"/>
                <w:b/>
                <w:sz w:val="22"/>
                <w:szCs w:val="22"/>
              </w:rPr>
              <w:t xml:space="preserve">The Council </w:t>
            </w:r>
            <w:r w:rsidRPr="003E1409">
              <w:rPr>
                <w:rFonts w:eastAsia="Times New Roman"/>
                <w:sz w:val="22"/>
                <w:szCs w:val="22"/>
              </w:rPr>
              <w:t>endorsed the management plan for the drafting phase of a complete revised version of the Strategic Plan, as proposed by the SPRWG, and the inclusion of the Secretary-General as a Member</w:t>
            </w:r>
          </w:p>
        </w:tc>
        <w:tc>
          <w:tcPr>
            <w:tcW w:w="1647" w:type="dxa"/>
            <w:tcBorders>
              <w:top w:val="single" w:sz="4" w:space="0" w:color="auto"/>
            </w:tcBorders>
            <w:shd w:val="clear" w:color="auto" w:fill="FFFFFF"/>
          </w:tcPr>
          <w:p w14:paraId="2CE86905" w14:textId="77777777" w:rsidR="003E1409" w:rsidRPr="003E1409" w:rsidRDefault="003E1409" w:rsidP="003E1409">
            <w:pPr>
              <w:rPr>
                <w:rFonts w:eastAsia="Times New Roman"/>
                <w:b/>
                <w:sz w:val="22"/>
                <w:szCs w:val="22"/>
              </w:rPr>
            </w:pPr>
          </w:p>
        </w:tc>
        <w:tc>
          <w:tcPr>
            <w:tcW w:w="1420" w:type="dxa"/>
            <w:tcBorders>
              <w:top w:val="single" w:sz="4" w:space="0" w:color="auto"/>
            </w:tcBorders>
            <w:shd w:val="clear" w:color="auto" w:fill="FFFFFF"/>
          </w:tcPr>
          <w:p w14:paraId="6B11A7BA" w14:textId="77777777" w:rsidR="003E1409" w:rsidRPr="003E1409" w:rsidRDefault="003E1409" w:rsidP="003E1409">
            <w:pPr>
              <w:rPr>
                <w:rFonts w:eastAsia="Times New Roman"/>
                <w:sz w:val="22"/>
                <w:szCs w:val="22"/>
              </w:rPr>
            </w:pPr>
            <w:r w:rsidRPr="003E1409">
              <w:rPr>
                <w:rFonts w:eastAsia="Times New Roman"/>
                <w:sz w:val="22"/>
                <w:szCs w:val="22"/>
                <w:highlight w:val="lightGray"/>
              </w:rPr>
              <w:t>Decision</w:t>
            </w:r>
          </w:p>
        </w:tc>
      </w:tr>
      <w:tr w:rsidR="003E1409" w:rsidRPr="003E1409" w14:paraId="3E6EBDF2" w14:textId="77777777" w:rsidTr="00CF040C">
        <w:trPr>
          <w:cantSplit/>
          <w:jc w:val="center"/>
        </w:trPr>
        <w:tc>
          <w:tcPr>
            <w:tcW w:w="1170" w:type="dxa"/>
            <w:tcBorders>
              <w:top w:val="single" w:sz="4" w:space="0" w:color="auto"/>
            </w:tcBorders>
            <w:shd w:val="clear" w:color="auto" w:fill="FFFFFF"/>
          </w:tcPr>
          <w:p w14:paraId="37B2B43D" w14:textId="77777777" w:rsidR="003E1409" w:rsidRPr="003E1409" w:rsidRDefault="003E1409" w:rsidP="003E1409">
            <w:pPr>
              <w:jc w:val="center"/>
              <w:rPr>
                <w:rFonts w:eastAsia="Times New Roman"/>
                <w:sz w:val="22"/>
                <w:szCs w:val="22"/>
                <w:lang w:eastAsia="fr-FR"/>
              </w:rPr>
            </w:pPr>
          </w:p>
        </w:tc>
        <w:tc>
          <w:tcPr>
            <w:tcW w:w="1660" w:type="dxa"/>
            <w:tcBorders>
              <w:top w:val="single" w:sz="4" w:space="0" w:color="auto"/>
            </w:tcBorders>
            <w:shd w:val="clear" w:color="auto" w:fill="FFFFFF"/>
          </w:tcPr>
          <w:p w14:paraId="5DB956D5" w14:textId="77777777" w:rsidR="003E1409" w:rsidRPr="003E1409" w:rsidRDefault="003E1409" w:rsidP="003E1409">
            <w:pPr>
              <w:jc w:val="center"/>
              <w:rPr>
                <w:rFonts w:eastAsia="Times New Roman"/>
                <w:sz w:val="22"/>
                <w:szCs w:val="22"/>
              </w:rPr>
            </w:pPr>
          </w:p>
        </w:tc>
        <w:tc>
          <w:tcPr>
            <w:tcW w:w="1885" w:type="dxa"/>
            <w:tcBorders>
              <w:top w:val="single" w:sz="4" w:space="0" w:color="auto"/>
            </w:tcBorders>
            <w:shd w:val="clear" w:color="auto" w:fill="FFFFFF"/>
          </w:tcPr>
          <w:p w14:paraId="2A451EF1" w14:textId="77777777" w:rsidR="003E1409" w:rsidRPr="003E1409" w:rsidRDefault="003E1409" w:rsidP="003E1409">
            <w:pPr>
              <w:jc w:val="center"/>
              <w:rPr>
                <w:rFonts w:eastAsia="Times New Roman"/>
                <w:sz w:val="22"/>
                <w:szCs w:val="22"/>
                <w:lang w:eastAsia="fr-FR"/>
              </w:rPr>
            </w:pPr>
          </w:p>
        </w:tc>
        <w:tc>
          <w:tcPr>
            <w:tcW w:w="3310" w:type="dxa"/>
            <w:tcBorders>
              <w:top w:val="single" w:sz="4" w:space="0" w:color="auto"/>
            </w:tcBorders>
            <w:shd w:val="clear" w:color="auto" w:fill="FFFFFF"/>
          </w:tcPr>
          <w:p w14:paraId="38C0DD2A" w14:textId="77777777" w:rsidR="003E1409" w:rsidRPr="003E1409" w:rsidRDefault="003E1409" w:rsidP="003E1409">
            <w:pPr>
              <w:rPr>
                <w:rFonts w:eastAsia="Times New Roman"/>
                <w:b/>
                <w:sz w:val="22"/>
                <w:szCs w:val="22"/>
              </w:rPr>
            </w:pPr>
          </w:p>
        </w:tc>
        <w:tc>
          <w:tcPr>
            <w:tcW w:w="1647" w:type="dxa"/>
            <w:tcBorders>
              <w:top w:val="single" w:sz="4" w:space="0" w:color="auto"/>
            </w:tcBorders>
            <w:shd w:val="clear" w:color="auto" w:fill="FFFFFF"/>
          </w:tcPr>
          <w:p w14:paraId="59F17763" w14:textId="77777777" w:rsidR="003E1409" w:rsidRPr="003E1409" w:rsidRDefault="003E1409" w:rsidP="003E1409">
            <w:pPr>
              <w:rPr>
                <w:rFonts w:eastAsia="Times New Roman"/>
                <w:b/>
                <w:sz w:val="22"/>
                <w:szCs w:val="22"/>
              </w:rPr>
            </w:pPr>
          </w:p>
        </w:tc>
        <w:tc>
          <w:tcPr>
            <w:tcW w:w="1420" w:type="dxa"/>
            <w:tcBorders>
              <w:top w:val="single" w:sz="4" w:space="0" w:color="auto"/>
            </w:tcBorders>
            <w:shd w:val="clear" w:color="auto" w:fill="FFFFFF"/>
          </w:tcPr>
          <w:p w14:paraId="1F7DF6B8" w14:textId="77777777" w:rsidR="003E1409" w:rsidRPr="003E1409" w:rsidRDefault="003E1409" w:rsidP="003E1409">
            <w:pPr>
              <w:rPr>
                <w:rFonts w:eastAsia="Times New Roman"/>
                <w:sz w:val="22"/>
                <w:szCs w:val="22"/>
              </w:rPr>
            </w:pPr>
          </w:p>
        </w:tc>
      </w:tr>
      <w:tr w:rsidR="003E1409" w:rsidRPr="003E1409" w14:paraId="0F4391DE" w14:textId="77777777" w:rsidTr="00CF040C">
        <w:trPr>
          <w:cantSplit/>
          <w:jc w:val="center"/>
        </w:trPr>
        <w:tc>
          <w:tcPr>
            <w:tcW w:w="11092" w:type="dxa"/>
            <w:gridSpan w:val="6"/>
            <w:tcBorders>
              <w:bottom w:val="single" w:sz="4" w:space="0" w:color="000000"/>
            </w:tcBorders>
            <w:shd w:val="clear" w:color="auto" w:fill="FFC000"/>
          </w:tcPr>
          <w:p w14:paraId="3979C33B" w14:textId="77777777" w:rsidR="003E1409" w:rsidRPr="003E1409" w:rsidRDefault="003E1409" w:rsidP="003E1409">
            <w:pPr>
              <w:rPr>
                <w:rFonts w:eastAsia="Times New Roman"/>
                <w:b/>
                <w:sz w:val="22"/>
                <w:szCs w:val="22"/>
              </w:rPr>
            </w:pPr>
            <w:r w:rsidRPr="003E1409">
              <w:rPr>
                <w:rFonts w:eastAsia="Times New Roman"/>
                <w:b/>
                <w:sz w:val="22"/>
                <w:szCs w:val="22"/>
              </w:rPr>
              <w:t>7.</w:t>
            </w:r>
            <w:r w:rsidRPr="003E1409">
              <w:rPr>
                <w:rFonts w:eastAsia="Times New Roman"/>
                <w:b/>
                <w:sz w:val="22"/>
                <w:szCs w:val="22"/>
              </w:rPr>
              <w:tab/>
            </w:r>
            <w:r w:rsidRPr="003E1409">
              <w:rPr>
                <w:rFonts w:eastAsia="Malgun Gothic"/>
                <w:b/>
                <w:caps/>
                <w:sz w:val="22"/>
                <w:szCs w:val="22"/>
                <w:lang w:val="en-US" w:eastAsia="fr-FR"/>
              </w:rPr>
              <w:t>OTHER items PROPOSED by a Member state or by THE secretary-general</w:t>
            </w:r>
            <w:r w:rsidRPr="003E1409" w:rsidDel="002F13D4">
              <w:rPr>
                <w:rFonts w:eastAsia="Times New Roman"/>
                <w:b/>
                <w:sz w:val="22"/>
                <w:szCs w:val="22"/>
              </w:rPr>
              <w:t xml:space="preserve"> </w:t>
            </w:r>
          </w:p>
        </w:tc>
      </w:tr>
      <w:tr w:rsidR="003E1409" w:rsidRPr="003E1409" w14:paraId="5AE52BD7" w14:textId="77777777" w:rsidTr="00CF040C">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2E3FA68D" w14:textId="77777777" w:rsidR="003E1409" w:rsidRPr="003E1409" w:rsidRDefault="003E1409" w:rsidP="003E1409">
            <w:pPr>
              <w:rPr>
                <w:rFonts w:eastAsia="Times New Roman"/>
                <w:b/>
                <w:iCs/>
                <w:sz w:val="22"/>
                <w:szCs w:val="22"/>
              </w:rPr>
            </w:pPr>
            <w:r w:rsidRPr="003E1409">
              <w:rPr>
                <w:rFonts w:eastAsia="Times New Roman"/>
                <w:b/>
                <w:iCs/>
                <w:sz w:val="22"/>
                <w:szCs w:val="22"/>
              </w:rPr>
              <w:t>7.1</w:t>
            </w:r>
            <w:r w:rsidRPr="003E1409">
              <w:rPr>
                <w:rFonts w:eastAsia="Times New Roman"/>
                <w:b/>
                <w:iCs/>
                <w:sz w:val="22"/>
                <w:szCs w:val="22"/>
              </w:rPr>
              <w:tab/>
            </w:r>
            <w:r w:rsidRPr="003E1409">
              <w:rPr>
                <w:rFonts w:eastAsia="Times New Roman"/>
                <w:b/>
                <w:iCs/>
                <w:sz w:val="22"/>
                <w:szCs w:val="22"/>
                <w:lang w:val="en-US"/>
              </w:rPr>
              <w:t>Preparations for the triennium of IHO centenary celebrations (IHO-100)</w:t>
            </w:r>
          </w:p>
        </w:tc>
      </w:tr>
      <w:tr w:rsidR="003E1409" w:rsidRPr="003E1409" w14:paraId="4E69ABB5" w14:textId="77777777" w:rsidTr="00CF040C">
        <w:trPr>
          <w:cantSplit/>
          <w:jc w:val="center"/>
        </w:trPr>
        <w:tc>
          <w:tcPr>
            <w:tcW w:w="1170" w:type="dxa"/>
            <w:tcBorders>
              <w:top w:val="single" w:sz="4" w:space="0" w:color="auto"/>
            </w:tcBorders>
            <w:shd w:val="clear" w:color="auto" w:fill="FFFFFF"/>
          </w:tcPr>
          <w:p w14:paraId="24CFAEEC" w14:textId="77777777" w:rsidR="003E1409" w:rsidRPr="003E1409" w:rsidRDefault="003E1409" w:rsidP="003E1409">
            <w:pPr>
              <w:jc w:val="center"/>
              <w:rPr>
                <w:rFonts w:eastAsia="Times New Roman"/>
                <w:sz w:val="22"/>
                <w:szCs w:val="22"/>
                <w:lang w:eastAsia="fr-FR"/>
              </w:rPr>
            </w:pPr>
          </w:p>
        </w:tc>
        <w:tc>
          <w:tcPr>
            <w:tcW w:w="1660" w:type="dxa"/>
            <w:tcBorders>
              <w:top w:val="single" w:sz="4" w:space="0" w:color="auto"/>
            </w:tcBorders>
            <w:shd w:val="clear" w:color="auto" w:fill="FFFFFF"/>
          </w:tcPr>
          <w:p w14:paraId="4E766914" w14:textId="77777777" w:rsidR="003E1409" w:rsidRPr="003E1409" w:rsidRDefault="003E1409" w:rsidP="003E1409">
            <w:pPr>
              <w:jc w:val="center"/>
              <w:rPr>
                <w:rFonts w:eastAsia="Times New Roman"/>
                <w:sz w:val="22"/>
                <w:szCs w:val="22"/>
              </w:rPr>
            </w:pPr>
            <w:r w:rsidRPr="003E1409">
              <w:rPr>
                <w:rFonts w:eastAsia="Times New Roman"/>
                <w:sz w:val="22"/>
                <w:szCs w:val="22"/>
              </w:rPr>
              <w:t>IHO-100</w:t>
            </w:r>
          </w:p>
        </w:tc>
        <w:tc>
          <w:tcPr>
            <w:tcW w:w="1885" w:type="dxa"/>
            <w:tcBorders>
              <w:top w:val="single" w:sz="4" w:space="0" w:color="auto"/>
            </w:tcBorders>
            <w:shd w:val="clear" w:color="auto" w:fill="FFFFFF"/>
          </w:tcPr>
          <w:p w14:paraId="2FA9F9D6"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C2/42</w:t>
            </w:r>
          </w:p>
        </w:tc>
        <w:tc>
          <w:tcPr>
            <w:tcW w:w="3310" w:type="dxa"/>
            <w:tcBorders>
              <w:top w:val="single" w:sz="4" w:space="0" w:color="auto"/>
            </w:tcBorders>
            <w:shd w:val="clear" w:color="auto" w:fill="FFFFFF"/>
          </w:tcPr>
          <w:p w14:paraId="26E24ADB" w14:textId="77777777" w:rsidR="003E1409" w:rsidRPr="003E1409" w:rsidRDefault="003E1409" w:rsidP="003E1409">
            <w:pPr>
              <w:rPr>
                <w:rFonts w:eastAsia="Times New Roman"/>
                <w:b/>
                <w:sz w:val="22"/>
                <w:szCs w:val="22"/>
              </w:rPr>
            </w:pPr>
            <w:r w:rsidRPr="003E1409">
              <w:rPr>
                <w:rFonts w:eastAsia="Times New Roman"/>
                <w:b/>
                <w:sz w:val="22"/>
                <w:szCs w:val="22"/>
              </w:rPr>
              <w:t xml:space="preserve">The Council </w:t>
            </w:r>
            <w:r w:rsidRPr="003E1409">
              <w:rPr>
                <w:rFonts w:eastAsia="Times New Roman"/>
                <w:sz w:val="22"/>
                <w:szCs w:val="22"/>
              </w:rPr>
              <w:t>welcomed and approved the proposals (incl. the management and associated budget) made by the Secretary-General for the preparation of the triennium of IHO centenary celebrations (IHO-100 Project).</w:t>
            </w:r>
          </w:p>
        </w:tc>
        <w:tc>
          <w:tcPr>
            <w:tcW w:w="1647" w:type="dxa"/>
            <w:tcBorders>
              <w:top w:val="single" w:sz="4" w:space="0" w:color="auto"/>
            </w:tcBorders>
            <w:shd w:val="clear" w:color="auto" w:fill="FFFFFF"/>
          </w:tcPr>
          <w:p w14:paraId="525E6B4E" w14:textId="77777777" w:rsidR="003E1409" w:rsidRPr="003E1409" w:rsidRDefault="003E1409" w:rsidP="003E1409">
            <w:pPr>
              <w:rPr>
                <w:rFonts w:eastAsia="Times New Roman"/>
                <w:b/>
                <w:sz w:val="22"/>
                <w:szCs w:val="22"/>
              </w:rPr>
            </w:pPr>
          </w:p>
        </w:tc>
        <w:tc>
          <w:tcPr>
            <w:tcW w:w="1420" w:type="dxa"/>
            <w:tcBorders>
              <w:top w:val="single" w:sz="4" w:space="0" w:color="auto"/>
            </w:tcBorders>
            <w:shd w:val="clear" w:color="auto" w:fill="FFFFFF"/>
          </w:tcPr>
          <w:p w14:paraId="0B476E93" w14:textId="77777777" w:rsidR="003E1409" w:rsidRPr="003E1409" w:rsidRDefault="003E1409" w:rsidP="003E1409">
            <w:pPr>
              <w:rPr>
                <w:rFonts w:eastAsia="Times New Roman"/>
                <w:sz w:val="22"/>
                <w:szCs w:val="22"/>
              </w:rPr>
            </w:pPr>
            <w:r w:rsidRPr="003E1409">
              <w:rPr>
                <w:rFonts w:eastAsia="Times New Roman"/>
                <w:sz w:val="22"/>
                <w:szCs w:val="22"/>
                <w:highlight w:val="lightGray"/>
              </w:rPr>
              <w:t>Decision</w:t>
            </w:r>
          </w:p>
        </w:tc>
      </w:tr>
      <w:tr w:rsidR="003E1409" w:rsidRPr="003E1409" w14:paraId="2477832C" w14:textId="77777777" w:rsidTr="00CF040C">
        <w:trPr>
          <w:cantSplit/>
          <w:jc w:val="center"/>
        </w:trPr>
        <w:tc>
          <w:tcPr>
            <w:tcW w:w="1170" w:type="dxa"/>
            <w:tcBorders>
              <w:bottom w:val="single" w:sz="4" w:space="0" w:color="000000"/>
            </w:tcBorders>
            <w:shd w:val="clear" w:color="auto" w:fill="auto"/>
          </w:tcPr>
          <w:p w14:paraId="46ED2255"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124B0015" w14:textId="77777777" w:rsidR="003E1409" w:rsidRPr="003E1409" w:rsidRDefault="003E1409" w:rsidP="003E1409">
            <w:pPr>
              <w:jc w:val="center"/>
              <w:rPr>
                <w:rFonts w:eastAsia="Times New Roman"/>
                <w:sz w:val="22"/>
                <w:szCs w:val="22"/>
              </w:rPr>
            </w:pPr>
            <w:r w:rsidRPr="003E1409">
              <w:rPr>
                <w:rFonts w:eastAsia="Times New Roman"/>
                <w:sz w:val="22"/>
                <w:szCs w:val="22"/>
              </w:rPr>
              <w:t>IHO-100</w:t>
            </w:r>
          </w:p>
        </w:tc>
        <w:tc>
          <w:tcPr>
            <w:tcW w:w="1885" w:type="dxa"/>
            <w:tcBorders>
              <w:bottom w:val="single" w:sz="4" w:space="0" w:color="000000"/>
            </w:tcBorders>
            <w:shd w:val="clear" w:color="auto" w:fill="auto"/>
          </w:tcPr>
          <w:p w14:paraId="624EDA01"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C2/43</w:t>
            </w:r>
          </w:p>
        </w:tc>
        <w:tc>
          <w:tcPr>
            <w:tcW w:w="3310" w:type="dxa"/>
            <w:tcBorders>
              <w:bottom w:val="single" w:sz="4" w:space="0" w:color="000000"/>
            </w:tcBorders>
            <w:shd w:val="clear" w:color="auto" w:fill="auto"/>
          </w:tcPr>
          <w:p w14:paraId="060E30EF" w14:textId="77777777" w:rsidR="003E1409" w:rsidRPr="003E1409" w:rsidRDefault="003E1409" w:rsidP="003E1409">
            <w:pPr>
              <w:rPr>
                <w:rFonts w:eastAsia="Times New Roman"/>
                <w:b/>
                <w:sz w:val="22"/>
                <w:szCs w:val="22"/>
              </w:rPr>
            </w:pPr>
            <w:r w:rsidRPr="003E1409">
              <w:rPr>
                <w:rFonts w:eastAsia="Times New Roman"/>
                <w:b/>
                <w:sz w:val="22"/>
                <w:szCs w:val="22"/>
              </w:rPr>
              <w:t xml:space="preserve">IHO Sec. </w:t>
            </w:r>
            <w:r w:rsidRPr="003E1409">
              <w:rPr>
                <w:rFonts w:eastAsia="Times New Roman"/>
                <w:sz w:val="22"/>
                <w:szCs w:val="22"/>
              </w:rPr>
              <w:t>to include IHO-100 Project as a standing Council agenda item</w:t>
            </w:r>
          </w:p>
        </w:tc>
        <w:tc>
          <w:tcPr>
            <w:tcW w:w="1647" w:type="dxa"/>
            <w:tcBorders>
              <w:bottom w:val="single" w:sz="4" w:space="0" w:color="000000"/>
            </w:tcBorders>
            <w:shd w:val="clear" w:color="auto" w:fill="auto"/>
          </w:tcPr>
          <w:p w14:paraId="6977E8C2" w14:textId="77777777" w:rsidR="003E1409" w:rsidRPr="003E1409" w:rsidRDefault="003E1409" w:rsidP="003E1409">
            <w:pPr>
              <w:rPr>
                <w:rFonts w:eastAsia="Times New Roman"/>
                <w:b/>
                <w:sz w:val="22"/>
                <w:szCs w:val="22"/>
              </w:rPr>
            </w:pPr>
            <w:r w:rsidRPr="003E1409">
              <w:rPr>
                <w:rFonts w:eastAsia="Times New Roman"/>
                <w:b/>
                <w:sz w:val="22"/>
                <w:szCs w:val="22"/>
              </w:rPr>
              <w:t>C-3, C-4, C-5</w:t>
            </w:r>
          </w:p>
        </w:tc>
        <w:tc>
          <w:tcPr>
            <w:tcW w:w="1420" w:type="dxa"/>
            <w:tcBorders>
              <w:bottom w:val="single" w:sz="4" w:space="0" w:color="000000"/>
            </w:tcBorders>
            <w:shd w:val="clear" w:color="auto" w:fill="auto"/>
          </w:tcPr>
          <w:p w14:paraId="38295390" w14:textId="77777777" w:rsidR="003E1409" w:rsidRPr="003E1409" w:rsidRDefault="003E1409" w:rsidP="003E1409">
            <w:pPr>
              <w:rPr>
                <w:rFonts w:eastAsia="Times New Roman"/>
                <w:sz w:val="22"/>
                <w:szCs w:val="22"/>
              </w:rPr>
            </w:pPr>
          </w:p>
        </w:tc>
      </w:tr>
      <w:tr w:rsidR="003E1409" w:rsidRPr="003E1409" w14:paraId="32945510" w14:textId="77777777" w:rsidTr="00CF040C">
        <w:trPr>
          <w:cantSplit/>
          <w:jc w:val="center"/>
        </w:trPr>
        <w:tc>
          <w:tcPr>
            <w:tcW w:w="1170" w:type="dxa"/>
            <w:tcBorders>
              <w:top w:val="single" w:sz="4" w:space="0" w:color="auto"/>
              <w:bottom w:val="single" w:sz="4" w:space="0" w:color="000000"/>
            </w:tcBorders>
            <w:shd w:val="clear" w:color="auto" w:fill="FFFFFF"/>
          </w:tcPr>
          <w:p w14:paraId="17EFE9E1" w14:textId="77777777" w:rsidR="003E1409" w:rsidRPr="003E1409" w:rsidRDefault="003E1409" w:rsidP="003E1409">
            <w:pPr>
              <w:jc w:val="center"/>
              <w:rPr>
                <w:rFonts w:eastAsia="Times New Roman"/>
                <w:sz w:val="22"/>
                <w:szCs w:val="22"/>
                <w:lang w:eastAsia="fr-FR"/>
              </w:rPr>
            </w:pPr>
          </w:p>
        </w:tc>
        <w:tc>
          <w:tcPr>
            <w:tcW w:w="1660" w:type="dxa"/>
            <w:tcBorders>
              <w:top w:val="single" w:sz="4" w:space="0" w:color="auto"/>
              <w:bottom w:val="single" w:sz="4" w:space="0" w:color="000000"/>
            </w:tcBorders>
            <w:shd w:val="clear" w:color="auto" w:fill="FFFFFF"/>
          </w:tcPr>
          <w:p w14:paraId="69EC2DBC" w14:textId="77777777" w:rsidR="003E1409" w:rsidRPr="003E1409" w:rsidRDefault="003E1409" w:rsidP="003E1409">
            <w:pPr>
              <w:jc w:val="center"/>
              <w:rPr>
                <w:rFonts w:eastAsia="Times New Roman"/>
                <w:sz w:val="22"/>
                <w:szCs w:val="22"/>
              </w:rPr>
            </w:pPr>
            <w:r w:rsidRPr="003E1409">
              <w:rPr>
                <w:rFonts w:eastAsia="Times New Roman"/>
                <w:sz w:val="22"/>
                <w:szCs w:val="22"/>
              </w:rPr>
              <w:t>IHO-100</w:t>
            </w:r>
          </w:p>
        </w:tc>
        <w:tc>
          <w:tcPr>
            <w:tcW w:w="1885" w:type="dxa"/>
            <w:tcBorders>
              <w:top w:val="single" w:sz="4" w:space="0" w:color="auto"/>
              <w:bottom w:val="single" w:sz="4" w:space="0" w:color="000000"/>
            </w:tcBorders>
            <w:shd w:val="clear" w:color="auto" w:fill="FFFFFF"/>
          </w:tcPr>
          <w:p w14:paraId="24A36CB3" w14:textId="77777777" w:rsidR="003E1409" w:rsidRPr="003E1409" w:rsidRDefault="003E1409" w:rsidP="003E1409">
            <w:pPr>
              <w:jc w:val="center"/>
              <w:rPr>
                <w:rFonts w:eastAsia="Times New Roman"/>
                <w:sz w:val="18"/>
                <w:szCs w:val="18"/>
                <w:lang w:eastAsia="fr-FR"/>
              </w:rPr>
            </w:pPr>
            <w:r w:rsidRPr="003E1409">
              <w:rPr>
                <w:rFonts w:eastAsia="Times New Roman"/>
                <w:sz w:val="22"/>
                <w:szCs w:val="22"/>
                <w:lang w:eastAsia="fr-FR"/>
              </w:rPr>
              <w:t>C2/44</w:t>
            </w:r>
          </w:p>
        </w:tc>
        <w:tc>
          <w:tcPr>
            <w:tcW w:w="3310" w:type="dxa"/>
            <w:tcBorders>
              <w:top w:val="single" w:sz="4" w:space="0" w:color="auto"/>
              <w:bottom w:val="single" w:sz="4" w:space="0" w:color="000000"/>
            </w:tcBorders>
            <w:shd w:val="clear" w:color="auto" w:fill="FFFFFF"/>
          </w:tcPr>
          <w:p w14:paraId="2C8DDBFB" w14:textId="77777777" w:rsidR="003E1409" w:rsidRPr="003E1409" w:rsidRDefault="003E1409" w:rsidP="003E1409">
            <w:pPr>
              <w:rPr>
                <w:rFonts w:eastAsia="Times New Roman"/>
                <w:sz w:val="22"/>
                <w:szCs w:val="22"/>
              </w:rPr>
            </w:pPr>
            <w:r w:rsidRPr="003E1409">
              <w:rPr>
                <w:rFonts w:eastAsia="Times New Roman"/>
                <w:sz w:val="22"/>
                <w:szCs w:val="22"/>
              </w:rPr>
              <w:t xml:space="preserve">Noting the level of involvement from the IHO Secretariat and the in-kind support expected from Member States, </w:t>
            </w:r>
            <w:r w:rsidRPr="003E1409">
              <w:rPr>
                <w:rFonts w:eastAsia="Times New Roman"/>
                <w:b/>
                <w:sz w:val="22"/>
                <w:szCs w:val="22"/>
              </w:rPr>
              <w:t>Secretary-General and SPRWG Chair</w:t>
            </w:r>
            <w:r w:rsidRPr="003E1409">
              <w:rPr>
                <w:rFonts w:eastAsia="Times New Roman"/>
                <w:sz w:val="22"/>
                <w:szCs w:val="22"/>
              </w:rPr>
              <w:t xml:space="preserve"> to consider how the IHO-100 Project should be reflected in the Strategic Plan</w:t>
            </w:r>
          </w:p>
        </w:tc>
        <w:tc>
          <w:tcPr>
            <w:tcW w:w="1647" w:type="dxa"/>
            <w:tcBorders>
              <w:top w:val="single" w:sz="4" w:space="0" w:color="auto"/>
              <w:bottom w:val="single" w:sz="4" w:space="0" w:color="000000"/>
            </w:tcBorders>
            <w:shd w:val="clear" w:color="auto" w:fill="FFFFFF"/>
          </w:tcPr>
          <w:p w14:paraId="593CF490" w14:textId="77777777" w:rsidR="003E1409" w:rsidRPr="003E1409" w:rsidRDefault="003E1409" w:rsidP="003E1409">
            <w:pPr>
              <w:rPr>
                <w:rFonts w:eastAsia="Times New Roman"/>
                <w:b/>
                <w:sz w:val="22"/>
                <w:szCs w:val="22"/>
              </w:rPr>
            </w:pPr>
            <w:r w:rsidRPr="003E1409">
              <w:rPr>
                <w:rFonts w:eastAsia="Times New Roman"/>
                <w:b/>
                <w:sz w:val="22"/>
                <w:szCs w:val="22"/>
              </w:rPr>
              <w:t>Dec. 2018 and C-3</w:t>
            </w:r>
          </w:p>
        </w:tc>
        <w:tc>
          <w:tcPr>
            <w:tcW w:w="1420" w:type="dxa"/>
            <w:tcBorders>
              <w:top w:val="single" w:sz="4" w:space="0" w:color="auto"/>
              <w:bottom w:val="single" w:sz="4" w:space="0" w:color="000000"/>
            </w:tcBorders>
            <w:shd w:val="clear" w:color="auto" w:fill="FFFFFF"/>
          </w:tcPr>
          <w:p w14:paraId="127F23FD" w14:textId="77777777" w:rsidR="003E1409" w:rsidRPr="003E1409" w:rsidRDefault="003E1409" w:rsidP="003E1409">
            <w:pPr>
              <w:rPr>
                <w:rFonts w:eastAsia="Times New Roman"/>
                <w:sz w:val="22"/>
                <w:szCs w:val="22"/>
              </w:rPr>
            </w:pPr>
          </w:p>
        </w:tc>
      </w:tr>
      <w:tr w:rsidR="003E1409" w:rsidRPr="003E1409" w14:paraId="5AEE5A95" w14:textId="77777777" w:rsidTr="00CF040C">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3E1409" w:rsidRPr="003E1409" w14:paraId="53EE9E9F" w14:textId="77777777" w:rsidTr="00CF040C">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7F900A78" w14:textId="77777777" w:rsidR="003E1409" w:rsidRPr="003E1409" w:rsidRDefault="003E1409" w:rsidP="003E1409">
                  <w:pPr>
                    <w:keepNext/>
                    <w:keepLines/>
                    <w:rPr>
                      <w:rFonts w:eastAsia="Times New Roman"/>
                      <w:b/>
                      <w:sz w:val="22"/>
                      <w:szCs w:val="22"/>
                    </w:rPr>
                  </w:pPr>
                  <w:r w:rsidRPr="003E1409">
                    <w:rPr>
                      <w:rFonts w:eastAsia="Times New Roman"/>
                      <w:b/>
                      <w:sz w:val="22"/>
                      <w:szCs w:val="22"/>
                    </w:rPr>
                    <w:t>7.2</w:t>
                  </w:r>
                  <w:r w:rsidRPr="003E1409">
                    <w:rPr>
                      <w:rFonts w:eastAsia="Times New Roman"/>
                      <w:b/>
                      <w:sz w:val="22"/>
                      <w:szCs w:val="22"/>
                    </w:rPr>
                    <w:tab/>
                    <w:t>Overhaul of all IHO communication means and digital revamp of the International Hydrographic Review</w:t>
                  </w:r>
                </w:p>
              </w:tc>
            </w:tr>
          </w:tbl>
          <w:p w14:paraId="04480B83" w14:textId="77777777" w:rsidR="003E1409" w:rsidRPr="003E1409" w:rsidRDefault="003E1409" w:rsidP="003E1409">
            <w:pPr>
              <w:keepNext/>
              <w:keepLines/>
              <w:rPr>
                <w:rFonts w:eastAsia="Times New Roman"/>
                <w:b/>
                <w:sz w:val="22"/>
                <w:szCs w:val="22"/>
              </w:rPr>
            </w:pPr>
          </w:p>
        </w:tc>
      </w:tr>
      <w:tr w:rsidR="003E1409" w:rsidRPr="003E1409" w14:paraId="1F42161D" w14:textId="77777777" w:rsidTr="00CF040C">
        <w:trPr>
          <w:cantSplit/>
          <w:jc w:val="center"/>
        </w:trPr>
        <w:tc>
          <w:tcPr>
            <w:tcW w:w="1170" w:type="dxa"/>
            <w:tcBorders>
              <w:bottom w:val="single" w:sz="4" w:space="0" w:color="000000"/>
            </w:tcBorders>
            <w:shd w:val="clear" w:color="auto" w:fill="auto"/>
          </w:tcPr>
          <w:p w14:paraId="0515F69A"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36A217B6" w14:textId="77777777" w:rsidR="003E1409" w:rsidRPr="003E1409" w:rsidRDefault="003E1409" w:rsidP="003E1409">
            <w:pPr>
              <w:jc w:val="center"/>
              <w:rPr>
                <w:rFonts w:eastAsia="Times New Roman"/>
                <w:sz w:val="22"/>
                <w:szCs w:val="22"/>
              </w:rPr>
            </w:pPr>
            <w:r w:rsidRPr="003E1409">
              <w:rPr>
                <w:rFonts w:eastAsia="Times New Roman"/>
                <w:sz w:val="22"/>
                <w:szCs w:val="22"/>
              </w:rPr>
              <w:t>IHO communication</w:t>
            </w:r>
          </w:p>
        </w:tc>
        <w:tc>
          <w:tcPr>
            <w:tcW w:w="1885" w:type="dxa"/>
            <w:tcBorders>
              <w:bottom w:val="single" w:sz="4" w:space="0" w:color="000000"/>
            </w:tcBorders>
            <w:shd w:val="clear" w:color="auto" w:fill="auto"/>
          </w:tcPr>
          <w:p w14:paraId="03746994"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C2/45</w:t>
            </w:r>
          </w:p>
        </w:tc>
        <w:tc>
          <w:tcPr>
            <w:tcW w:w="3310" w:type="dxa"/>
            <w:tcBorders>
              <w:bottom w:val="single" w:sz="4" w:space="0" w:color="000000"/>
            </w:tcBorders>
            <w:shd w:val="clear" w:color="auto" w:fill="auto"/>
          </w:tcPr>
          <w:p w14:paraId="2402F8AE" w14:textId="77777777" w:rsidR="003E1409" w:rsidRPr="003E1409" w:rsidRDefault="003E1409" w:rsidP="003E1409">
            <w:pPr>
              <w:rPr>
                <w:rFonts w:eastAsia="Times New Roman"/>
                <w:sz w:val="22"/>
                <w:szCs w:val="22"/>
              </w:rPr>
            </w:pPr>
            <w:r w:rsidRPr="003E1409">
              <w:rPr>
                <w:rFonts w:eastAsia="Times New Roman"/>
                <w:b/>
                <w:sz w:val="22"/>
                <w:szCs w:val="22"/>
              </w:rPr>
              <w:t xml:space="preserve">The Council </w:t>
            </w:r>
            <w:r w:rsidRPr="003E1409">
              <w:rPr>
                <w:rFonts w:eastAsia="Times New Roman"/>
                <w:sz w:val="22"/>
                <w:szCs w:val="22"/>
              </w:rPr>
              <w:t>welcomed and approved the proposals made by the Secretary-General for the overhaul of all IHO communications means, noting that the IHO MS can implement the branding changes, within their own timescale</w:t>
            </w:r>
          </w:p>
        </w:tc>
        <w:tc>
          <w:tcPr>
            <w:tcW w:w="1647" w:type="dxa"/>
            <w:tcBorders>
              <w:bottom w:val="single" w:sz="4" w:space="0" w:color="000000"/>
            </w:tcBorders>
            <w:shd w:val="clear" w:color="auto" w:fill="auto"/>
          </w:tcPr>
          <w:p w14:paraId="210B019B" w14:textId="77777777" w:rsidR="003E1409" w:rsidRPr="003E1409" w:rsidRDefault="003E1409" w:rsidP="003E1409">
            <w:pPr>
              <w:rPr>
                <w:rFonts w:eastAsia="Times New Roman"/>
                <w:b/>
                <w:sz w:val="22"/>
                <w:szCs w:val="22"/>
              </w:rPr>
            </w:pPr>
          </w:p>
        </w:tc>
        <w:tc>
          <w:tcPr>
            <w:tcW w:w="1420" w:type="dxa"/>
            <w:tcBorders>
              <w:bottom w:val="single" w:sz="4" w:space="0" w:color="000000"/>
            </w:tcBorders>
            <w:shd w:val="clear" w:color="auto" w:fill="auto"/>
          </w:tcPr>
          <w:p w14:paraId="3E495B58" w14:textId="77777777" w:rsidR="003E1409" w:rsidRPr="003E1409" w:rsidRDefault="003E1409" w:rsidP="003E1409">
            <w:pPr>
              <w:rPr>
                <w:rFonts w:eastAsia="Times New Roman"/>
                <w:sz w:val="22"/>
                <w:szCs w:val="22"/>
              </w:rPr>
            </w:pPr>
            <w:r w:rsidRPr="003E1409">
              <w:rPr>
                <w:rFonts w:eastAsia="Times New Roman"/>
                <w:sz w:val="22"/>
                <w:szCs w:val="22"/>
                <w:highlight w:val="lightGray"/>
              </w:rPr>
              <w:t>Decision</w:t>
            </w:r>
          </w:p>
        </w:tc>
      </w:tr>
      <w:tr w:rsidR="003E1409" w:rsidRPr="003E1409" w14:paraId="504FC627" w14:textId="77777777" w:rsidTr="00CF040C">
        <w:trPr>
          <w:cantSplit/>
          <w:jc w:val="center"/>
        </w:trPr>
        <w:tc>
          <w:tcPr>
            <w:tcW w:w="1170" w:type="dxa"/>
            <w:tcBorders>
              <w:bottom w:val="single" w:sz="4" w:space="0" w:color="000000"/>
            </w:tcBorders>
            <w:shd w:val="clear" w:color="auto" w:fill="auto"/>
          </w:tcPr>
          <w:p w14:paraId="45571387"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3894F657" w14:textId="77777777" w:rsidR="003E1409" w:rsidRPr="003E1409" w:rsidRDefault="003E1409" w:rsidP="003E1409">
            <w:pPr>
              <w:jc w:val="center"/>
              <w:rPr>
                <w:rFonts w:eastAsia="Times New Roman"/>
                <w:sz w:val="22"/>
                <w:szCs w:val="22"/>
              </w:rPr>
            </w:pPr>
            <w:r w:rsidRPr="003E1409">
              <w:rPr>
                <w:rFonts w:eastAsia="Times New Roman"/>
                <w:sz w:val="22"/>
                <w:szCs w:val="22"/>
              </w:rPr>
              <w:t>IHO communication</w:t>
            </w:r>
          </w:p>
        </w:tc>
        <w:tc>
          <w:tcPr>
            <w:tcW w:w="1885" w:type="dxa"/>
            <w:tcBorders>
              <w:bottom w:val="single" w:sz="4" w:space="0" w:color="000000"/>
            </w:tcBorders>
            <w:shd w:val="clear" w:color="auto" w:fill="auto"/>
          </w:tcPr>
          <w:p w14:paraId="45BB2858"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C2/46</w:t>
            </w:r>
          </w:p>
        </w:tc>
        <w:tc>
          <w:tcPr>
            <w:tcW w:w="3310" w:type="dxa"/>
            <w:tcBorders>
              <w:bottom w:val="single" w:sz="4" w:space="0" w:color="000000"/>
            </w:tcBorders>
            <w:shd w:val="clear" w:color="auto" w:fill="auto"/>
          </w:tcPr>
          <w:p w14:paraId="38078F69" w14:textId="77777777" w:rsidR="003E1409" w:rsidRPr="003E1409" w:rsidRDefault="003E1409" w:rsidP="003E1409">
            <w:pPr>
              <w:rPr>
                <w:rFonts w:eastAsia="Times New Roman"/>
                <w:sz w:val="22"/>
                <w:szCs w:val="22"/>
              </w:rPr>
            </w:pPr>
            <w:r w:rsidRPr="003E1409">
              <w:rPr>
                <w:rFonts w:eastAsia="Times New Roman"/>
                <w:b/>
                <w:sz w:val="22"/>
                <w:szCs w:val="22"/>
              </w:rPr>
              <w:t xml:space="preserve">The Council </w:t>
            </w:r>
            <w:r w:rsidRPr="003E1409">
              <w:rPr>
                <w:rFonts w:eastAsia="Times New Roman"/>
                <w:sz w:val="22"/>
                <w:szCs w:val="22"/>
              </w:rPr>
              <w:t>endorsed the allocation of additional budget from the Special Projects Fund to cover the costs for the digital IHR revamp</w:t>
            </w:r>
          </w:p>
        </w:tc>
        <w:tc>
          <w:tcPr>
            <w:tcW w:w="1647" w:type="dxa"/>
            <w:tcBorders>
              <w:bottom w:val="single" w:sz="4" w:space="0" w:color="000000"/>
            </w:tcBorders>
            <w:shd w:val="clear" w:color="auto" w:fill="auto"/>
          </w:tcPr>
          <w:p w14:paraId="15158803" w14:textId="77777777" w:rsidR="003E1409" w:rsidRPr="003E1409" w:rsidRDefault="003E1409" w:rsidP="003E1409">
            <w:pPr>
              <w:rPr>
                <w:rFonts w:eastAsia="Times New Roman"/>
                <w:b/>
                <w:sz w:val="22"/>
                <w:szCs w:val="22"/>
              </w:rPr>
            </w:pPr>
          </w:p>
        </w:tc>
        <w:tc>
          <w:tcPr>
            <w:tcW w:w="1420" w:type="dxa"/>
            <w:tcBorders>
              <w:bottom w:val="single" w:sz="4" w:space="0" w:color="000000"/>
            </w:tcBorders>
            <w:shd w:val="clear" w:color="auto" w:fill="auto"/>
          </w:tcPr>
          <w:p w14:paraId="760F9EE6" w14:textId="77777777" w:rsidR="003E1409" w:rsidRPr="003E1409" w:rsidRDefault="003E1409" w:rsidP="003E1409">
            <w:pPr>
              <w:rPr>
                <w:rFonts w:eastAsia="Times New Roman"/>
                <w:sz w:val="22"/>
                <w:szCs w:val="22"/>
              </w:rPr>
            </w:pPr>
            <w:r w:rsidRPr="003E1409">
              <w:rPr>
                <w:rFonts w:eastAsia="Times New Roman"/>
                <w:sz w:val="22"/>
                <w:szCs w:val="22"/>
                <w:highlight w:val="lightGray"/>
              </w:rPr>
              <w:t>Decision</w:t>
            </w:r>
          </w:p>
        </w:tc>
      </w:tr>
      <w:tr w:rsidR="003E1409" w:rsidRPr="003E1409" w14:paraId="5DCA9301" w14:textId="77777777" w:rsidTr="00CF040C">
        <w:trPr>
          <w:cantSplit/>
          <w:jc w:val="center"/>
        </w:trPr>
        <w:tc>
          <w:tcPr>
            <w:tcW w:w="1170" w:type="dxa"/>
            <w:tcBorders>
              <w:bottom w:val="single" w:sz="4" w:space="0" w:color="000000"/>
            </w:tcBorders>
            <w:shd w:val="clear" w:color="auto" w:fill="auto"/>
          </w:tcPr>
          <w:p w14:paraId="1F71B5E3"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685B98A2" w14:textId="77777777" w:rsidR="003E1409" w:rsidRPr="003E1409" w:rsidRDefault="003E1409" w:rsidP="003E1409">
            <w:pPr>
              <w:jc w:val="center"/>
              <w:rPr>
                <w:rFonts w:eastAsia="Times New Roman"/>
                <w:sz w:val="22"/>
                <w:szCs w:val="22"/>
              </w:rPr>
            </w:pPr>
            <w:r w:rsidRPr="003E1409">
              <w:rPr>
                <w:rFonts w:eastAsia="Times New Roman"/>
                <w:sz w:val="22"/>
                <w:szCs w:val="22"/>
              </w:rPr>
              <w:t>IHO communication</w:t>
            </w:r>
          </w:p>
        </w:tc>
        <w:tc>
          <w:tcPr>
            <w:tcW w:w="1885" w:type="dxa"/>
            <w:tcBorders>
              <w:bottom w:val="single" w:sz="4" w:space="0" w:color="000000"/>
            </w:tcBorders>
            <w:shd w:val="clear" w:color="auto" w:fill="auto"/>
          </w:tcPr>
          <w:p w14:paraId="1CFB7085"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C2/47</w:t>
            </w:r>
          </w:p>
        </w:tc>
        <w:tc>
          <w:tcPr>
            <w:tcW w:w="3310" w:type="dxa"/>
            <w:tcBorders>
              <w:bottom w:val="single" w:sz="4" w:space="0" w:color="000000"/>
            </w:tcBorders>
            <w:shd w:val="clear" w:color="auto" w:fill="auto"/>
          </w:tcPr>
          <w:p w14:paraId="751866D8" w14:textId="77777777" w:rsidR="003E1409" w:rsidRPr="003E1409" w:rsidRDefault="003E1409" w:rsidP="003E1409">
            <w:pPr>
              <w:rPr>
                <w:rFonts w:eastAsia="Times New Roman"/>
                <w:sz w:val="22"/>
                <w:szCs w:val="22"/>
              </w:rPr>
            </w:pPr>
            <w:r w:rsidRPr="003E1409">
              <w:rPr>
                <w:rFonts w:eastAsia="Times New Roman"/>
                <w:b/>
                <w:sz w:val="22"/>
                <w:szCs w:val="22"/>
              </w:rPr>
              <w:t xml:space="preserve">Secretary-General </w:t>
            </w:r>
            <w:r w:rsidRPr="003E1409">
              <w:rPr>
                <w:rFonts w:eastAsia="Times New Roman"/>
                <w:sz w:val="22"/>
                <w:szCs w:val="22"/>
              </w:rPr>
              <w:t>to make some investigations and a cost-benefit analysis for classifying the IHR in the “Scientific Journal Ranking”</w:t>
            </w:r>
          </w:p>
          <w:p w14:paraId="442E6614" w14:textId="77777777" w:rsidR="003E1409" w:rsidRPr="003E1409" w:rsidRDefault="003E1409" w:rsidP="003E1409">
            <w:pPr>
              <w:rPr>
                <w:rFonts w:eastAsia="Times New Roman"/>
                <w:b/>
                <w:sz w:val="22"/>
                <w:szCs w:val="22"/>
              </w:rPr>
            </w:pPr>
          </w:p>
        </w:tc>
        <w:tc>
          <w:tcPr>
            <w:tcW w:w="1647" w:type="dxa"/>
            <w:tcBorders>
              <w:bottom w:val="single" w:sz="4" w:space="0" w:color="000000"/>
            </w:tcBorders>
            <w:shd w:val="clear" w:color="auto" w:fill="auto"/>
          </w:tcPr>
          <w:p w14:paraId="430EDF9D" w14:textId="77777777" w:rsidR="003E1409" w:rsidRPr="003E1409" w:rsidRDefault="003E1409" w:rsidP="003E1409">
            <w:pPr>
              <w:rPr>
                <w:rFonts w:eastAsia="Times New Roman"/>
                <w:b/>
                <w:sz w:val="22"/>
                <w:szCs w:val="22"/>
              </w:rPr>
            </w:pPr>
          </w:p>
        </w:tc>
        <w:tc>
          <w:tcPr>
            <w:tcW w:w="1420" w:type="dxa"/>
            <w:tcBorders>
              <w:bottom w:val="single" w:sz="4" w:space="0" w:color="000000"/>
            </w:tcBorders>
            <w:shd w:val="clear" w:color="auto" w:fill="auto"/>
          </w:tcPr>
          <w:p w14:paraId="2CA5556A" w14:textId="77777777" w:rsidR="003E1409" w:rsidRPr="003E1409" w:rsidRDefault="003E1409" w:rsidP="003E1409">
            <w:pPr>
              <w:rPr>
                <w:rFonts w:eastAsia="Times New Roman"/>
                <w:sz w:val="22"/>
                <w:szCs w:val="22"/>
              </w:rPr>
            </w:pPr>
            <w:r w:rsidRPr="003E1409">
              <w:rPr>
                <w:rFonts w:eastAsia="Times New Roman"/>
                <w:sz w:val="22"/>
                <w:szCs w:val="22"/>
                <w:highlight w:val="lightGray"/>
              </w:rPr>
              <w:t>Decision</w:t>
            </w:r>
          </w:p>
        </w:tc>
      </w:tr>
      <w:tr w:rsidR="003E1409" w:rsidRPr="003E1409" w14:paraId="092A5553" w14:textId="77777777" w:rsidTr="00CF040C">
        <w:trPr>
          <w:cantSplit/>
          <w:jc w:val="center"/>
        </w:trPr>
        <w:tc>
          <w:tcPr>
            <w:tcW w:w="1170" w:type="dxa"/>
            <w:tcBorders>
              <w:bottom w:val="single" w:sz="4" w:space="0" w:color="000000"/>
            </w:tcBorders>
            <w:shd w:val="clear" w:color="auto" w:fill="auto"/>
          </w:tcPr>
          <w:p w14:paraId="3F7682DA"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4086B7D7" w14:textId="77777777" w:rsidR="003E1409" w:rsidRPr="003E1409" w:rsidRDefault="003E1409" w:rsidP="003E1409">
            <w:pPr>
              <w:jc w:val="center"/>
              <w:rPr>
                <w:rFonts w:eastAsia="Times New Roman"/>
                <w:sz w:val="22"/>
                <w:szCs w:val="22"/>
              </w:rPr>
            </w:pPr>
            <w:r w:rsidRPr="003E1409">
              <w:rPr>
                <w:rFonts w:eastAsia="Times New Roman"/>
                <w:sz w:val="22"/>
                <w:szCs w:val="22"/>
              </w:rPr>
              <w:t>IHO communication</w:t>
            </w:r>
          </w:p>
        </w:tc>
        <w:tc>
          <w:tcPr>
            <w:tcW w:w="1885" w:type="dxa"/>
            <w:tcBorders>
              <w:bottom w:val="single" w:sz="4" w:space="0" w:color="000000"/>
            </w:tcBorders>
            <w:shd w:val="clear" w:color="auto" w:fill="auto"/>
          </w:tcPr>
          <w:p w14:paraId="0B479A5C"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C2/48</w:t>
            </w:r>
          </w:p>
        </w:tc>
        <w:tc>
          <w:tcPr>
            <w:tcW w:w="3310" w:type="dxa"/>
            <w:tcBorders>
              <w:bottom w:val="single" w:sz="4" w:space="0" w:color="000000"/>
            </w:tcBorders>
            <w:shd w:val="clear" w:color="auto" w:fill="auto"/>
          </w:tcPr>
          <w:p w14:paraId="54F97A70" w14:textId="77777777" w:rsidR="003E1409" w:rsidRPr="003E1409" w:rsidRDefault="003E1409" w:rsidP="003E1409">
            <w:pPr>
              <w:rPr>
                <w:rFonts w:eastAsia="Times New Roman"/>
                <w:b/>
                <w:sz w:val="22"/>
                <w:szCs w:val="22"/>
              </w:rPr>
            </w:pPr>
            <w:r w:rsidRPr="003E1409">
              <w:rPr>
                <w:rFonts w:eastAsia="Times New Roman"/>
                <w:b/>
                <w:sz w:val="22"/>
                <w:szCs w:val="22"/>
              </w:rPr>
              <w:t>The Council</w:t>
            </w:r>
            <w:r w:rsidRPr="003E1409">
              <w:rPr>
                <w:rFonts w:eastAsia="Times New Roman"/>
                <w:sz w:val="22"/>
                <w:szCs w:val="22"/>
              </w:rPr>
              <w:t xml:space="preserve"> commended the in-kind support provided by the USA (NOAA) and for the nomination of a seconded social media expert</w:t>
            </w:r>
          </w:p>
        </w:tc>
        <w:tc>
          <w:tcPr>
            <w:tcW w:w="1647" w:type="dxa"/>
            <w:tcBorders>
              <w:bottom w:val="single" w:sz="4" w:space="0" w:color="000000"/>
            </w:tcBorders>
            <w:shd w:val="clear" w:color="auto" w:fill="auto"/>
          </w:tcPr>
          <w:p w14:paraId="01DAEB51" w14:textId="77777777" w:rsidR="003E1409" w:rsidRPr="003E1409" w:rsidRDefault="003E1409" w:rsidP="003E1409">
            <w:pPr>
              <w:rPr>
                <w:rFonts w:eastAsia="Times New Roman"/>
                <w:b/>
                <w:sz w:val="22"/>
                <w:szCs w:val="22"/>
              </w:rPr>
            </w:pPr>
          </w:p>
        </w:tc>
        <w:tc>
          <w:tcPr>
            <w:tcW w:w="1420" w:type="dxa"/>
            <w:tcBorders>
              <w:bottom w:val="single" w:sz="4" w:space="0" w:color="000000"/>
            </w:tcBorders>
            <w:shd w:val="clear" w:color="auto" w:fill="auto"/>
          </w:tcPr>
          <w:p w14:paraId="4682209F" w14:textId="77777777" w:rsidR="003E1409" w:rsidRPr="003E1409" w:rsidRDefault="003E1409" w:rsidP="003E1409">
            <w:pPr>
              <w:rPr>
                <w:rFonts w:eastAsia="Times New Roman"/>
                <w:sz w:val="22"/>
                <w:szCs w:val="22"/>
              </w:rPr>
            </w:pPr>
            <w:r w:rsidRPr="003E1409">
              <w:rPr>
                <w:rFonts w:eastAsia="Times New Roman"/>
                <w:sz w:val="22"/>
                <w:szCs w:val="22"/>
                <w:highlight w:val="lightGray"/>
              </w:rPr>
              <w:t>Decision</w:t>
            </w:r>
          </w:p>
        </w:tc>
      </w:tr>
      <w:tr w:rsidR="003E1409" w:rsidRPr="003E1409" w14:paraId="6C8C1389" w14:textId="77777777" w:rsidTr="00CF040C">
        <w:trPr>
          <w:cantSplit/>
          <w:jc w:val="center"/>
        </w:trPr>
        <w:tc>
          <w:tcPr>
            <w:tcW w:w="1170" w:type="dxa"/>
            <w:tcBorders>
              <w:bottom w:val="single" w:sz="4" w:space="0" w:color="000000"/>
            </w:tcBorders>
            <w:shd w:val="clear" w:color="auto" w:fill="auto"/>
          </w:tcPr>
          <w:p w14:paraId="3818084D"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0D033FD4" w14:textId="77777777" w:rsidR="003E1409" w:rsidRPr="003E1409" w:rsidRDefault="003E1409" w:rsidP="003E1409">
            <w:pPr>
              <w:jc w:val="center"/>
              <w:rPr>
                <w:rFonts w:eastAsia="Times New Roman"/>
                <w:sz w:val="22"/>
                <w:szCs w:val="22"/>
              </w:rPr>
            </w:pPr>
          </w:p>
        </w:tc>
        <w:tc>
          <w:tcPr>
            <w:tcW w:w="1885" w:type="dxa"/>
            <w:tcBorders>
              <w:bottom w:val="single" w:sz="4" w:space="0" w:color="000000"/>
            </w:tcBorders>
            <w:shd w:val="clear" w:color="auto" w:fill="auto"/>
          </w:tcPr>
          <w:p w14:paraId="50B450ED" w14:textId="77777777" w:rsidR="003E1409" w:rsidRPr="003E1409" w:rsidRDefault="003E1409" w:rsidP="003E1409">
            <w:pPr>
              <w:jc w:val="center"/>
              <w:rPr>
                <w:rFonts w:eastAsia="Times New Roman"/>
                <w:sz w:val="22"/>
                <w:szCs w:val="22"/>
                <w:lang w:eastAsia="fr-FR"/>
              </w:rPr>
            </w:pPr>
          </w:p>
        </w:tc>
        <w:tc>
          <w:tcPr>
            <w:tcW w:w="3310" w:type="dxa"/>
            <w:tcBorders>
              <w:bottom w:val="single" w:sz="4" w:space="0" w:color="000000"/>
            </w:tcBorders>
            <w:shd w:val="clear" w:color="auto" w:fill="auto"/>
          </w:tcPr>
          <w:p w14:paraId="309174AE" w14:textId="77777777" w:rsidR="003E1409" w:rsidRPr="003E1409" w:rsidRDefault="003E1409" w:rsidP="003E1409">
            <w:pPr>
              <w:rPr>
                <w:rFonts w:eastAsia="Times New Roman"/>
                <w:b/>
                <w:sz w:val="22"/>
                <w:szCs w:val="22"/>
              </w:rPr>
            </w:pPr>
          </w:p>
        </w:tc>
        <w:tc>
          <w:tcPr>
            <w:tcW w:w="1647" w:type="dxa"/>
            <w:tcBorders>
              <w:bottom w:val="single" w:sz="4" w:space="0" w:color="000000"/>
            </w:tcBorders>
            <w:shd w:val="clear" w:color="auto" w:fill="auto"/>
          </w:tcPr>
          <w:p w14:paraId="57361638" w14:textId="77777777" w:rsidR="003E1409" w:rsidRPr="003E1409" w:rsidRDefault="003E1409" w:rsidP="003E1409">
            <w:pPr>
              <w:rPr>
                <w:rFonts w:eastAsia="Times New Roman"/>
                <w:b/>
                <w:sz w:val="22"/>
                <w:szCs w:val="22"/>
              </w:rPr>
            </w:pPr>
          </w:p>
        </w:tc>
        <w:tc>
          <w:tcPr>
            <w:tcW w:w="1420" w:type="dxa"/>
            <w:tcBorders>
              <w:bottom w:val="single" w:sz="4" w:space="0" w:color="000000"/>
            </w:tcBorders>
            <w:shd w:val="clear" w:color="auto" w:fill="auto"/>
          </w:tcPr>
          <w:p w14:paraId="50FF4878" w14:textId="77777777" w:rsidR="003E1409" w:rsidRPr="003E1409" w:rsidRDefault="003E1409" w:rsidP="003E1409">
            <w:pPr>
              <w:rPr>
                <w:rFonts w:eastAsia="Times New Roman"/>
                <w:sz w:val="22"/>
                <w:szCs w:val="22"/>
              </w:rPr>
            </w:pPr>
          </w:p>
        </w:tc>
      </w:tr>
      <w:tr w:rsidR="003E1409" w:rsidRPr="003E1409" w14:paraId="70947710" w14:textId="77777777" w:rsidTr="00CF040C">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3E1409" w:rsidRPr="003E1409" w14:paraId="3DCE81D9" w14:textId="77777777" w:rsidTr="00CF040C">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54D656D8" w14:textId="77777777" w:rsidR="003E1409" w:rsidRPr="003E1409" w:rsidRDefault="003E1409" w:rsidP="003E1409">
                  <w:pPr>
                    <w:keepNext/>
                    <w:keepLines/>
                    <w:rPr>
                      <w:rFonts w:eastAsia="Times New Roman"/>
                      <w:b/>
                      <w:sz w:val="22"/>
                      <w:szCs w:val="22"/>
                    </w:rPr>
                  </w:pPr>
                  <w:r w:rsidRPr="003E1409">
                    <w:rPr>
                      <w:rFonts w:eastAsia="Times New Roman"/>
                      <w:b/>
                      <w:sz w:val="22"/>
                      <w:szCs w:val="22"/>
                    </w:rPr>
                    <w:lastRenderedPageBreak/>
                    <w:t>7.3</w:t>
                  </w:r>
                  <w:r w:rsidRPr="003E1409">
                    <w:rPr>
                      <w:rFonts w:eastAsia="Times New Roman"/>
                      <w:b/>
                      <w:sz w:val="22"/>
                      <w:szCs w:val="22"/>
                    </w:rPr>
                    <w:tab/>
                    <w:t>Establishment and future governance of the Nippon Foundation-General Bathymetric Chart of the Oceans (GEBCO) Seabed 2030 Project</w:t>
                  </w:r>
                </w:p>
              </w:tc>
            </w:tr>
          </w:tbl>
          <w:p w14:paraId="36583275" w14:textId="77777777" w:rsidR="003E1409" w:rsidRPr="003E1409" w:rsidRDefault="003E1409" w:rsidP="003E1409">
            <w:pPr>
              <w:keepNext/>
              <w:keepLines/>
              <w:rPr>
                <w:rFonts w:eastAsia="Times New Roman"/>
                <w:b/>
                <w:sz w:val="22"/>
                <w:szCs w:val="22"/>
              </w:rPr>
            </w:pPr>
          </w:p>
        </w:tc>
      </w:tr>
      <w:tr w:rsidR="003E1409" w:rsidRPr="003E1409" w14:paraId="1F1C6BEC" w14:textId="77777777" w:rsidTr="00CF040C">
        <w:trPr>
          <w:cantSplit/>
          <w:jc w:val="center"/>
        </w:trPr>
        <w:tc>
          <w:tcPr>
            <w:tcW w:w="1170" w:type="dxa"/>
            <w:tcBorders>
              <w:bottom w:val="single" w:sz="4" w:space="0" w:color="000000"/>
            </w:tcBorders>
            <w:shd w:val="clear" w:color="auto" w:fill="auto"/>
          </w:tcPr>
          <w:p w14:paraId="0AA8825F"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7D9E3D2A" w14:textId="77777777" w:rsidR="003E1409" w:rsidRPr="003E1409" w:rsidRDefault="003E1409" w:rsidP="003E1409">
            <w:pPr>
              <w:jc w:val="center"/>
              <w:rPr>
                <w:rFonts w:eastAsia="Times New Roman"/>
                <w:sz w:val="22"/>
                <w:szCs w:val="22"/>
              </w:rPr>
            </w:pPr>
            <w:r w:rsidRPr="003E1409">
              <w:rPr>
                <w:rFonts w:eastAsia="Times New Roman"/>
                <w:sz w:val="22"/>
                <w:szCs w:val="22"/>
              </w:rPr>
              <w:t>Seabed 2030</w:t>
            </w:r>
          </w:p>
        </w:tc>
        <w:tc>
          <w:tcPr>
            <w:tcW w:w="1885" w:type="dxa"/>
            <w:tcBorders>
              <w:bottom w:val="single" w:sz="4" w:space="0" w:color="000000"/>
            </w:tcBorders>
            <w:shd w:val="clear" w:color="auto" w:fill="auto"/>
          </w:tcPr>
          <w:p w14:paraId="3A9D7F7A"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C2/49</w:t>
            </w:r>
          </w:p>
        </w:tc>
        <w:tc>
          <w:tcPr>
            <w:tcW w:w="3310" w:type="dxa"/>
            <w:tcBorders>
              <w:bottom w:val="single" w:sz="4" w:space="0" w:color="000000"/>
            </w:tcBorders>
            <w:shd w:val="clear" w:color="auto" w:fill="auto"/>
          </w:tcPr>
          <w:p w14:paraId="473031AE" w14:textId="77777777" w:rsidR="003E1409" w:rsidRPr="003E1409" w:rsidRDefault="003E1409" w:rsidP="003E1409">
            <w:pPr>
              <w:rPr>
                <w:rFonts w:eastAsia="Times New Roman"/>
                <w:sz w:val="22"/>
                <w:szCs w:val="22"/>
              </w:rPr>
            </w:pPr>
            <w:r w:rsidRPr="003E1409">
              <w:rPr>
                <w:rFonts w:eastAsia="Times New Roman"/>
                <w:b/>
                <w:sz w:val="22"/>
                <w:szCs w:val="22"/>
              </w:rPr>
              <w:t xml:space="preserve">The Council </w:t>
            </w:r>
            <w:r w:rsidRPr="003E1409">
              <w:rPr>
                <w:rFonts w:eastAsia="Times New Roman"/>
                <w:sz w:val="22"/>
                <w:szCs w:val="22"/>
              </w:rPr>
              <w:t>commended Dr Graham Allen for the presentation given on the Seabed 2030 Project and noted his “call to action” to the IHO</w:t>
            </w:r>
          </w:p>
          <w:p w14:paraId="1EEEA932" w14:textId="77777777" w:rsidR="003E1409" w:rsidRPr="003E1409" w:rsidRDefault="003E1409" w:rsidP="003E1409">
            <w:pPr>
              <w:rPr>
                <w:rFonts w:eastAsia="Times New Roman"/>
                <w:sz w:val="22"/>
                <w:szCs w:val="22"/>
              </w:rPr>
            </w:pPr>
          </w:p>
          <w:p w14:paraId="44DD937E" w14:textId="77777777" w:rsidR="003E1409" w:rsidRPr="003E1409" w:rsidRDefault="003E1409" w:rsidP="003E1409">
            <w:pPr>
              <w:rPr>
                <w:rFonts w:eastAsia="Times New Roman"/>
                <w:sz w:val="22"/>
                <w:szCs w:val="22"/>
              </w:rPr>
            </w:pPr>
            <w:r w:rsidRPr="003E1409">
              <w:rPr>
                <w:rFonts w:eastAsia="Times New Roman"/>
                <w:b/>
                <w:sz w:val="22"/>
                <w:szCs w:val="22"/>
              </w:rPr>
              <w:t>The Council</w:t>
            </w:r>
            <w:r w:rsidRPr="003E1409">
              <w:rPr>
                <w:rFonts w:eastAsia="Times New Roman"/>
                <w:sz w:val="22"/>
                <w:szCs w:val="22"/>
              </w:rPr>
              <w:t xml:space="preserve"> tasked the </w:t>
            </w:r>
            <w:r w:rsidRPr="003E1409">
              <w:rPr>
                <w:rFonts w:eastAsia="Times New Roman"/>
                <w:b/>
                <w:sz w:val="22"/>
                <w:szCs w:val="22"/>
              </w:rPr>
              <w:t>SPRWG</w:t>
            </w:r>
            <w:r w:rsidRPr="003E1409">
              <w:rPr>
                <w:rFonts w:eastAsia="Times New Roman"/>
                <w:sz w:val="22"/>
                <w:szCs w:val="22"/>
              </w:rPr>
              <w:t xml:space="preserve"> to consider the Seabed 2030 Project project during the revision process of the Strategic Plan</w:t>
            </w:r>
          </w:p>
        </w:tc>
        <w:tc>
          <w:tcPr>
            <w:tcW w:w="1647" w:type="dxa"/>
            <w:tcBorders>
              <w:bottom w:val="single" w:sz="4" w:space="0" w:color="000000"/>
            </w:tcBorders>
            <w:shd w:val="clear" w:color="auto" w:fill="auto"/>
          </w:tcPr>
          <w:p w14:paraId="037028B0" w14:textId="77777777" w:rsidR="003E1409" w:rsidRPr="003E1409" w:rsidRDefault="003E1409" w:rsidP="003E1409">
            <w:pPr>
              <w:rPr>
                <w:rFonts w:eastAsia="Times New Roman"/>
                <w:b/>
                <w:sz w:val="22"/>
                <w:szCs w:val="22"/>
              </w:rPr>
            </w:pPr>
          </w:p>
          <w:p w14:paraId="00D5883C" w14:textId="77777777" w:rsidR="003E1409" w:rsidRPr="003E1409" w:rsidRDefault="003E1409" w:rsidP="003E1409">
            <w:pPr>
              <w:rPr>
                <w:rFonts w:eastAsia="Times New Roman"/>
                <w:b/>
                <w:sz w:val="22"/>
                <w:szCs w:val="22"/>
              </w:rPr>
            </w:pPr>
          </w:p>
          <w:p w14:paraId="1AD8244A" w14:textId="77777777" w:rsidR="003E1409" w:rsidRPr="003E1409" w:rsidRDefault="003E1409" w:rsidP="003E1409">
            <w:pPr>
              <w:rPr>
                <w:rFonts w:eastAsia="Times New Roman"/>
                <w:b/>
                <w:sz w:val="22"/>
                <w:szCs w:val="22"/>
              </w:rPr>
            </w:pPr>
          </w:p>
          <w:p w14:paraId="70F4F117" w14:textId="77777777" w:rsidR="003E1409" w:rsidRPr="003E1409" w:rsidRDefault="003E1409" w:rsidP="003E1409">
            <w:pPr>
              <w:rPr>
                <w:rFonts w:eastAsia="Times New Roman"/>
                <w:b/>
                <w:sz w:val="22"/>
                <w:szCs w:val="22"/>
              </w:rPr>
            </w:pPr>
          </w:p>
          <w:p w14:paraId="7FD1EC43" w14:textId="77777777" w:rsidR="003E1409" w:rsidRPr="003E1409" w:rsidRDefault="003E1409" w:rsidP="003E1409">
            <w:pPr>
              <w:rPr>
                <w:rFonts w:eastAsia="Times New Roman"/>
                <w:b/>
                <w:sz w:val="22"/>
                <w:szCs w:val="22"/>
              </w:rPr>
            </w:pPr>
          </w:p>
          <w:p w14:paraId="3361B3F6" w14:textId="77777777" w:rsidR="003E1409" w:rsidRPr="003E1409" w:rsidRDefault="003E1409" w:rsidP="003E1409">
            <w:pPr>
              <w:rPr>
                <w:rFonts w:eastAsia="Times New Roman"/>
                <w:b/>
                <w:sz w:val="22"/>
                <w:szCs w:val="22"/>
              </w:rPr>
            </w:pPr>
          </w:p>
          <w:p w14:paraId="4641B451" w14:textId="77777777" w:rsidR="003E1409" w:rsidRPr="003E1409" w:rsidRDefault="003E1409" w:rsidP="003E1409">
            <w:pPr>
              <w:rPr>
                <w:rFonts w:eastAsia="Times New Roman"/>
                <w:b/>
                <w:sz w:val="22"/>
                <w:szCs w:val="22"/>
              </w:rPr>
            </w:pPr>
            <w:r w:rsidRPr="003E1409">
              <w:rPr>
                <w:rFonts w:eastAsia="Times New Roman"/>
                <w:b/>
                <w:sz w:val="22"/>
                <w:szCs w:val="22"/>
              </w:rPr>
              <w:t>C-3</w:t>
            </w:r>
          </w:p>
        </w:tc>
        <w:tc>
          <w:tcPr>
            <w:tcW w:w="1420" w:type="dxa"/>
            <w:tcBorders>
              <w:bottom w:val="single" w:sz="4" w:space="0" w:color="000000"/>
            </w:tcBorders>
            <w:shd w:val="clear" w:color="auto" w:fill="auto"/>
          </w:tcPr>
          <w:p w14:paraId="61AF59FF" w14:textId="77777777" w:rsidR="003E1409" w:rsidRPr="003E1409" w:rsidRDefault="003E1409" w:rsidP="003E1409">
            <w:pPr>
              <w:rPr>
                <w:rFonts w:eastAsia="Times New Roman"/>
                <w:sz w:val="22"/>
                <w:szCs w:val="22"/>
              </w:rPr>
            </w:pPr>
            <w:r w:rsidRPr="003E1409">
              <w:rPr>
                <w:rFonts w:eastAsia="Times New Roman"/>
                <w:sz w:val="22"/>
                <w:szCs w:val="22"/>
                <w:highlight w:val="lightGray"/>
              </w:rPr>
              <w:t>Decision</w:t>
            </w:r>
          </w:p>
        </w:tc>
      </w:tr>
      <w:tr w:rsidR="003E1409" w:rsidRPr="003E1409" w14:paraId="28D93DCD" w14:textId="77777777" w:rsidTr="00CF040C">
        <w:trPr>
          <w:cantSplit/>
          <w:jc w:val="center"/>
        </w:trPr>
        <w:tc>
          <w:tcPr>
            <w:tcW w:w="1170" w:type="dxa"/>
            <w:tcBorders>
              <w:bottom w:val="single" w:sz="4" w:space="0" w:color="000000"/>
            </w:tcBorders>
            <w:shd w:val="clear" w:color="auto" w:fill="auto"/>
          </w:tcPr>
          <w:p w14:paraId="2064FFDF"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5DB8DE42" w14:textId="77777777" w:rsidR="003E1409" w:rsidRPr="003E1409" w:rsidRDefault="003E1409" w:rsidP="003E1409">
            <w:pPr>
              <w:jc w:val="center"/>
              <w:rPr>
                <w:rFonts w:eastAsia="Times New Roman"/>
                <w:sz w:val="22"/>
                <w:szCs w:val="22"/>
              </w:rPr>
            </w:pPr>
          </w:p>
        </w:tc>
        <w:tc>
          <w:tcPr>
            <w:tcW w:w="1885" w:type="dxa"/>
            <w:tcBorders>
              <w:bottom w:val="single" w:sz="4" w:space="0" w:color="000000"/>
            </w:tcBorders>
            <w:shd w:val="clear" w:color="auto" w:fill="auto"/>
          </w:tcPr>
          <w:p w14:paraId="1833786C" w14:textId="77777777" w:rsidR="003E1409" w:rsidRPr="003E1409" w:rsidRDefault="003E1409" w:rsidP="003E1409">
            <w:pPr>
              <w:jc w:val="center"/>
              <w:rPr>
                <w:rFonts w:eastAsia="Times New Roman"/>
                <w:sz w:val="22"/>
                <w:szCs w:val="22"/>
                <w:lang w:eastAsia="fr-FR"/>
              </w:rPr>
            </w:pPr>
          </w:p>
        </w:tc>
        <w:tc>
          <w:tcPr>
            <w:tcW w:w="3310" w:type="dxa"/>
            <w:tcBorders>
              <w:bottom w:val="single" w:sz="4" w:space="0" w:color="000000"/>
            </w:tcBorders>
            <w:shd w:val="clear" w:color="auto" w:fill="auto"/>
          </w:tcPr>
          <w:p w14:paraId="099F9709" w14:textId="77777777" w:rsidR="003E1409" w:rsidRPr="003E1409" w:rsidRDefault="003E1409" w:rsidP="003E1409">
            <w:pPr>
              <w:rPr>
                <w:rFonts w:eastAsia="Times New Roman"/>
                <w:b/>
                <w:sz w:val="22"/>
                <w:szCs w:val="22"/>
              </w:rPr>
            </w:pPr>
          </w:p>
        </w:tc>
        <w:tc>
          <w:tcPr>
            <w:tcW w:w="1647" w:type="dxa"/>
            <w:tcBorders>
              <w:bottom w:val="single" w:sz="4" w:space="0" w:color="000000"/>
            </w:tcBorders>
            <w:shd w:val="clear" w:color="auto" w:fill="auto"/>
          </w:tcPr>
          <w:p w14:paraId="4A71F8E7" w14:textId="77777777" w:rsidR="003E1409" w:rsidRPr="003E1409" w:rsidRDefault="003E1409" w:rsidP="003E1409">
            <w:pPr>
              <w:rPr>
                <w:rFonts w:eastAsia="Times New Roman"/>
                <w:b/>
                <w:sz w:val="22"/>
                <w:szCs w:val="22"/>
              </w:rPr>
            </w:pPr>
          </w:p>
        </w:tc>
        <w:tc>
          <w:tcPr>
            <w:tcW w:w="1420" w:type="dxa"/>
            <w:tcBorders>
              <w:bottom w:val="single" w:sz="4" w:space="0" w:color="000000"/>
            </w:tcBorders>
            <w:shd w:val="clear" w:color="auto" w:fill="auto"/>
          </w:tcPr>
          <w:p w14:paraId="11669E72" w14:textId="77777777" w:rsidR="003E1409" w:rsidRPr="003E1409" w:rsidRDefault="003E1409" w:rsidP="003E1409">
            <w:pPr>
              <w:rPr>
                <w:rFonts w:eastAsia="Times New Roman"/>
                <w:sz w:val="22"/>
                <w:szCs w:val="22"/>
              </w:rPr>
            </w:pPr>
          </w:p>
        </w:tc>
      </w:tr>
      <w:tr w:rsidR="003E1409" w:rsidRPr="003E1409" w14:paraId="3108BD45" w14:textId="77777777" w:rsidTr="00CF040C">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3E1409" w:rsidRPr="003E1409" w14:paraId="68D10221" w14:textId="77777777" w:rsidTr="00CF040C">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3124B8C4" w14:textId="77777777" w:rsidR="003E1409" w:rsidRPr="003E1409" w:rsidRDefault="003E1409" w:rsidP="003E1409">
                  <w:pPr>
                    <w:keepNext/>
                    <w:keepLines/>
                    <w:rPr>
                      <w:rFonts w:eastAsia="Times New Roman"/>
                      <w:b/>
                      <w:sz w:val="22"/>
                      <w:szCs w:val="22"/>
                    </w:rPr>
                  </w:pPr>
                  <w:r w:rsidRPr="003E1409">
                    <w:rPr>
                      <w:rFonts w:eastAsia="Times New Roman"/>
                      <w:b/>
                      <w:sz w:val="22"/>
                      <w:szCs w:val="22"/>
                    </w:rPr>
                    <w:t>7.4</w:t>
                  </w:r>
                  <w:r w:rsidRPr="003E1409">
                    <w:rPr>
                      <w:rFonts w:eastAsia="Times New Roman"/>
                      <w:b/>
                      <w:sz w:val="22"/>
                      <w:szCs w:val="22"/>
                    </w:rPr>
                    <w:tab/>
                    <w:t>Annex C of C-1 Summary Report</w:t>
                  </w:r>
                </w:p>
              </w:tc>
            </w:tr>
          </w:tbl>
          <w:p w14:paraId="354B9E68" w14:textId="77777777" w:rsidR="003E1409" w:rsidRPr="003E1409" w:rsidRDefault="003E1409" w:rsidP="003E1409">
            <w:pPr>
              <w:keepNext/>
              <w:keepLines/>
              <w:rPr>
                <w:rFonts w:eastAsia="Times New Roman"/>
                <w:b/>
                <w:sz w:val="22"/>
                <w:szCs w:val="22"/>
              </w:rPr>
            </w:pPr>
          </w:p>
        </w:tc>
      </w:tr>
      <w:tr w:rsidR="003E1409" w:rsidRPr="003E1409" w14:paraId="33253F71" w14:textId="77777777" w:rsidTr="00CF040C">
        <w:trPr>
          <w:cantSplit/>
          <w:jc w:val="center"/>
        </w:trPr>
        <w:tc>
          <w:tcPr>
            <w:tcW w:w="1170" w:type="dxa"/>
            <w:tcBorders>
              <w:bottom w:val="single" w:sz="4" w:space="0" w:color="000000"/>
            </w:tcBorders>
            <w:shd w:val="clear" w:color="auto" w:fill="auto"/>
          </w:tcPr>
          <w:p w14:paraId="3751D077"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58B73B3F" w14:textId="77777777" w:rsidR="003E1409" w:rsidRPr="003E1409" w:rsidRDefault="003E1409" w:rsidP="003E1409">
            <w:pPr>
              <w:jc w:val="center"/>
              <w:rPr>
                <w:rFonts w:eastAsia="Times New Roman"/>
                <w:sz w:val="22"/>
                <w:szCs w:val="22"/>
              </w:rPr>
            </w:pPr>
            <w:r w:rsidRPr="003E1409">
              <w:rPr>
                <w:rFonts w:eastAsia="Times New Roman"/>
                <w:sz w:val="22"/>
                <w:szCs w:val="22"/>
              </w:rPr>
              <w:t>Rules of Procedure of the Council</w:t>
            </w:r>
          </w:p>
        </w:tc>
        <w:tc>
          <w:tcPr>
            <w:tcW w:w="1885" w:type="dxa"/>
            <w:tcBorders>
              <w:bottom w:val="single" w:sz="4" w:space="0" w:color="000000"/>
            </w:tcBorders>
            <w:shd w:val="clear" w:color="auto" w:fill="auto"/>
          </w:tcPr>
          <w:p w14:paraId="0868CDCF"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C2/50</w:t>
            </w:r>
          </w:p>
          <w:p w14:paraId="37AC4395" w14:textId="77777777" w:rsidR="003E1409" w:rsidRPr="003E1409" w:rsidRDefault="003E1409" w:rsidP="003E1409">
            <w:pPr>
              <w:jc w:val="center"/>
              <w:rPr>
                <w:rFonts w:eastAsia="Times New Roman"/>
                <w:sz w:val="20"/>
                <w:szCs w:val="20"/>
                <w:lang w:eastAsia="fr-FR"/>
              </w:rPr>
            </w:pPr>
            <w:r w:rsidRPr="003E1409">
              <w:rPr>
                <w:rFonts w:eastAsia="Times New Roman"/>
                <w:sz w:val="20"/>
                <w:szCs w:val="20"/>
                <w:lang w:eastAsia="fr-FR"/>
              </w:rPr>
              <w:t>(follow-on of C1/14)</w:t>
            </w:r>
          </w:p>
        </w:tc>
        <w:tc>
          <w:tcPr>
            <w:tcW w:w="3310" w:type="dxa"/>
            <w:tcBorders>
              <w:bottom w:val="single" w:sz="4" w:space="0" w:color="000000"/>
            </w:tcBorders>
            <w:shd w:val="clear" w:color="auto" w:fill="auto"/>
          </w:tcPr>
          <w:p w14:paraId="66A98C9C" w14:textId="77777777" w:rsidR="003E1409" w:rsidRPr="003E1409" w:rsidRDefault="003E1409" w:rsidP="003E1409">
            <w:pPr>
              <w:rPr>
                <w:rFonts w:eastAsia="Times New Roman"/>
                <w:b/>
                <w:sz w:val="22"/>
                <w:szCs w:val="22"/>
              </w:rPr>
            </w:pPr>
            <w:r w:rsidRPr="003E1409">
              <w:rPr>
                <w:rFonts w:eastAsia="Times New Roman"/>
                <w:b/>
                <w:sz w:val="22"/>
                <w:szCs w:val="22"/>
              </w:rPr>
              <w:t>The Council</w:t>
            </w:r>
            <w:r w:rsidRPr="003E1409">
              <w:rPr>
                <w:rFonts w:eastAsia="Times New Roman"/>
                <w:sz w:val="22"/>
                <w:szCs w:val="22"/>
              </w:rPr>
              <w:t xml:space="preserve"> agreed to interpret that there is no conflict between the RoP 8(i) of the IHO Council and the Convention article VI(g)(vii) and subsequently confirmed that </w:t>
            </w:r>
            <w:r w:rsidRPr="003E1409">
              <w:rPr>
                <w:rFonts w:eastAsia="Times New Roman"/>
                <w:b/>
                <w:sz w:val="22"/>
                <w:szCs w:val="22"/>
              </w:rPr>
              <w:t>the</w:t>
            </w:r>
          </w:p>
          <w:p w14:paraId="11842294" w14:textId="77777777" w:rsidR="003E1409" w:rsidRPr="003E1409" w:rsidRDefault="003E1409" w:rsidP="003E1409">
            <w:pPr>
              <w:rPr>
                <w:rFonts w:eastAsia="Times New Roman"/>
                <w:sz w:val="22"/>
                <w:szCs w:val="22"/>
              </w:rPr>
            </w:pPr>
            <w:r w:rsidRPr="003E1409">
              <w:rPr>
                <w:rFonts w:eastAsia="Times New Roman"/>
                <w:b/>
                <w:sz w:val="22"/>
                <w:szCs w:val="22"/>
              </w:rPr>
              <w:t>Council</w:t>
            </w:r>
            <w:r w:rsidRPr="003E1409">
              <w:rPr>
                <w:rFonts w:eastAsia="Times New Roman"/>
                <w:sz w:val="22"/>
                <w:szCs w:val="22"/>
              </w:rPr>
              <w:t xml:space="preserve"> has the authority to consider items proposed by Member States or the Secretary</w:t>
            </w:r>
          </w:p>
          <w:p w14:paraId="152F3C71" w14:textId="77777777" w:rsidR="003E1409" w:rsidRPr="003E1409" w:rsidRDefault="003E1409" w:rsidP="003E1409">
            <w:pPr>
              <w:rPr>
                <w:rFonts w:eastAsia="Times New Roman"/>
                <w:sz w:val="22"/>
                <w:szCs w:val="22"/>
              </w:rPr>
            </w:pPr>
            <w:r w:rsidRPr="003E1409">
              <w:rPr>
                <w:rFonts w:eastAsia="Times New Roman"/>
                <w:sz w:val="22"/>
                <w:szCs w:val="22"/>
              </w:rPr>
              <w:t>General</w:t>
            </w:r>
          </w:p>
          <w:p w14:paraId="502E8920" w14:textId="77777777" w:rsidR="003E1409" w:rsidRPr="003E1409" w:rsidRDefault="003E1409" w:rsidP="003E1409">
            <w:pPr>
              <w:rPr>
                <w:rFonts w:eastAsia="Times New Roman"/>
                <w:sz w:val="22"/>
                <w:szCs w:val="22"/>
              </w:rPr>
            </w:pPr>
          </w:p>
          <w:p w14:paraId="244F74CE" w14:textId="77777777" w:rsidR="003E1409" w:rsidRPr="003E1409" w:rsidRDefault="003E1409" w:rsidP="003E1409">
            <w:pPr>
              <w:rPr>
                <w:rFonts w:eastAsia="Times New Roman"/>
                <w:b/>
                <w:sz w:val="22"/>
                <w:szCs w:val="22"/>
              </w:rPr>
            </w:pPr>
            <w:r w:rsidRPr="003E1409">
              <w:rPr>
                <w:rFonts w:eastAsia="Times New Roman"/>
                <w:b/>
                <w:sz w:val="22"/>
                <w:szCs w:val="22"/>
              </w:rPr>
              <w:t>Council Chair</w:t>
            </w:r>
            <w:r w:rsidRPr="003E1409">
              <w:rPr>
                <w:rFonts w:eastAsia="Times New Roman"/>
                <w:sz w:val="22"/>
                <w:szCs w:val="22"/>
              </w:rPr>
              <w:t xml:space="preserve"> to report on this to A-2</w:t>
            </w:r>
          </w:p>
        </w:tc>
        <w:tc>
          <w:tcPr>
            <w:tcW w:w="1647" w:type="dxa"/>
            <w:tcBorders>
              <w:bottom w:val="single" w:sz="4" w:space="0" w:color="000000"/>
            </w:tcBorders>
            <w:shd w:val="clear" w:color="auto" w:fill="auto"/>
          </w:tcPr>
          <w:p w14:paraId="1740D70F" w14:textId="77777777" w:rsidR="003E1409" w:rsidRPr="003E1409" w:rsidRDefault="003E1409" w:rsidP="003E1409">
            <w:pPr>
              <w:rPr>
                <w:rFonts w:eastAsia="Times New Roman"/>
                <w:b/>
                <w:sz w:val="22"/>
                <w:szCs w:val="22"/>
              </w:rPr>
            </w:pPr>
          </w:p>
          <w:p w14:paraId="2D871438" w14:textId="77777777" w:rsidR="003E1409" w:rsidRPr="003E1409" w:rsidRDefault="003E1409" w:rsidP="003E1409">
            <w:pPr>
              <w:rPr>
                <w:rFonts w:eastAsia="Times New Roman"/>
                <w:b/>
                <w:sz w:val="22"/>
                <w:szCs w:val="22"/>
              </w:rPr>
            </w:pPr>
          </w:p>
          <w:p w14:paraId="321F83E8" w14:textId="77777777" w:rsidR="003E1409" w:rsidRPr="003E1409" w:rsidRDefault="003E1409" w:rsidP="003E1409">
            <w:pPr>
              <w:rPr>
                <w:rFonts w:eastAsia="Times New Roman"/>
                <w:b/>
                <w:sz w:val="22"/>
                <w:szCs w:val="22"/>
              </w:rPr>
            </w:pPr>
          </w:p>
          <w:p w14:paraId="7E1433C5" w14:textId="77777777" w:rsidR="003E1409" w:rsidRPr="003E1409" w:rsidRDefault="003E1409" w:rsidP="003E1409">
            <w:pPr>
              <w:rPr>
                <w:rFonts w:eastAsia="Times New Roman"/>
                <w:b/>
                <w:sz w:val="22"/>
                <w:szCs w:val="22"/>
              </w:rPr>
            </w:pPr>
          </w:p>
          <w:p w14:paraId="6812FA42" w14:textId="77777777" w:rsidR="003E1409" w:rsidRPr="003E1409" w:rsidRDefault="003E1409" w:rsidP="003E1409">
            <w:pPr>
              <w:rPr>
                <w:rFonts w:eastAsia="Times New Roman"/>
                <w:b/>
                <w:sz w:val="22"/>
                <w:szCs w:val="22"/>
              </w:rPr>
            </w:pPr>
          </w:p>
          <w:p w14:paraId="3B17B32F" w14:textId="77777777" w:rsidR="003E1409" w:rsidRPr="003E1409" w:rsidRDefault="003E1409" w:rsidP="003E1409">
            <w:pPr>
              <w:rPr>
                <w:rFonts w:eastAsia="Times New Roman"/>
                <w:b/>
                <w:sz w:val="22"/>
                <w:szCs w:val="22"/>
              </w:rPr>
            </w:pPr>
          </w:p>
          <w:p w14:paraId="1741D98F" w14:textId="77777777" w:rsidR="003E1409" w:rsidRPr="003E1409" w:rsidRDefault="003E1409" w:rsidP="003E1409">
            <w:pPr>
              <w:rPr>
                <w:rFonts w:eastAsia="Times New Roman"/>
                <w:b/>
                <w:sz w:val="22"/>
                <w:szCs w:val="22"/>
              </w:rPr>
            </w:pPr>
          </w:p>
          <w:p w14:paraId="5444015D" w14:textId="77777777" w:rsidR="003E1409" w:rsidRPr="003E1409" w:rsidRDefault="003E1409" w:rsidP="003E1409">
            <w:pPr>
              <w:rPr>
                <w:rFonts w:eastAsia="Times New Roman"/>
                <w:b/>
                <w:sz w:val="22"/>
                <w:szCs w:val="22"/>
              </w:rPr>
            </w:pPr>
          </w:p>
          <w:p w14:paraId="4FF53263" w14:textId="77777777" w:rsidR="003E1409" w:rsidRPr="003E1409" w:rsidRDefault="003E1409" w:rsidP="003E1409">
            <w:pPr>
              <w:rPr>
                <w:rFonts w:eastAsia="Times New Roman"/>
                <w:b/>
                <w:sz w:val="22"/>
                <w:szCs w:val="22"/>
              </w:rPr>
            </w:pPr>
          </w:p>
          <w:p w14:paraId="0C9AE57F" w14:textId="77777777" w:rsidR="003E1409" w:rsidRPr="003E1409" w:rsidRDefault="003E1409" w:rsidP="003E1409">
            <w:pPr>
              <w:rPr>
                <w:rFonts w:eastAsia="Times New Roman"/>
                <w:b/>
                <w:sz w:val="22"/>
                <w:szCs w:val="22"/>
              </w:rPr>
            </w:pPr>
          </w:p>
          <w:p w14:paraId="2D62F156" w14:textId="77777777" w:rsidR="003E1409" w:rsidRPr="003E1409" w:rsidRDefault="003E1409" w:rsidP="003E1409">
            <w:pPr>
              <w:rPr>
                <w:rFonts w:eastAsia="Times New Roman"/>
                <w:b/>
                <w:sz w:val="22"/>
                <w:szCs w:val="22"/>
              </w:rPr>
            </w:pPr>
          </w:p>
          <w:p w14:paraId="47D12C8F" w14:textId="77777777" w:rsidR="003E1409" w:rsidRPr="003E1409" w:rsidRDefault="003E1409" w:rsidP="003E1409">
            <w:pPr>
              <w:rPr>
                <w:rFonts w:eastAsia="Times New Roman"/>
                <w:b/>
                <w:sz w:val="22"/>
                <w:szCs w:val="22"/>
              </w:rPr>
            </w:pPr>
            <w:r w:rsidRPr="003E1409">
              <w:rPr>
                <w:rFonts w:eastAsia="Times New Roman"/>
                <w:b/>
                <w:sz w:val="22"/>
                <w:szCs w:val="22"/>
              </w:rPr>
              <w:t>C-3 in preparation of A-2</w:t>
            </w:r>
          </w:p>
        </w:tc>
        <w:tc>
          <w:tcPr>
            <w:tcW w:w="1420" w:type="dxa"/>
            <w:tcBorders>
              <w:bottom w:val="single" w:sz="4" w:space="0" w:color="000000"/>
            </w:tcBorders>
            <w:shd w:val="clear" w:color="auto" w:fill="auto"/>
          </w:tcPr>
          <w:p w14:paraId="3EA74C41" w14:textId="77777777" w:rsidR="003E1409" w:rsidRPr="003E1409" w:rsidRDefault="003E1409" w:rsidP="003E1409">
            <w:pPr>
              <w:rPr>
                <w:rFonts w:eastAsia="Times New Roman"/>
                <w:sz w:val="22"/>
                <w:szCs w:val="22"/>
              </w:rPr>
            </w:pPr>
            <w:r w:rsidRPr="003E1409">
              <w:rPr>
                <w:rFonts w:eastAsia="Times New Roman"/>
                <w:sz w:val="22"/>
                <w:szCs w:val="22"/>
                <w:highlight w:val="lightGray"/>
              </w:rPr>
              <w:t>Decision</w:t>
            </w:r>
          </w:p>
        </w:tc>
      </w:tr>
      <w:tr w:rsidR="003E1409" w:rsidRPr="003E1409" w14:paraId="3EAA459E" w14:textId="77777777" w:rsidTr="00CF040C">
        <w:trPr>
          <w:cantSplit/>
          <w:jc w:val="center"/>
        </w:trPr>
        <w:tc>
          <w:tcPr>
            <w:tcW w:w="1170" w:type="dxa"/>
            <w:tcBorders>
              <w:bottom w:val="single" w:sz="4" w:space="0" w:color="000000"/>
            </w:tcBorders>
            <w:shd w:val="clear" w:color="auto" w:fill="auto"/>
          </w:tcPr>
          <w:p w14:paraId="36FFA61F"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0894C576" w14:textId="77777777" w:rsidR="003E1409" w:rsidRPr="003E1409" w:rsidRDefault="003E1409" w:rsidP="003E1409">
            <w:pPr>
              <w:jc w:val="center"/>
              <w:rPr>
                <w:rFonts w:eastAsia="Times New Roman"/>
                <w:sz w:val="22"/>
                <w:szCs w:val="22"/>
              </w:rPr>
            </w:pPr>
          </w:p>
        </w:tc>
        <w:tc>
          <w:tcPr>
            <w:tcW w:w="1885" w:type="dxa"/>
            <w:tcBorders>
              <w:bottom w:val="single" w:sz="4" w:space="0" w:color="000000"/>
            </w:tcBorders>
            <w:shd w:val="clear" w:color="auto" w:fill="auto"/>
          </w:tcPr>
          <w:p w14:paraId="4E67FD4F" w14:textId="77777777" w:rsidR="003E1409" w:rsidRPr="003E1409" w:rsidRDefault="003E1409" w:rsidP="003E1409">
            <w:pPr>
              <w:jc w:val="center"/>
              <w:rPr>
                <w:rFonts w:eastAsia="Times New Roman"/>
                <w:sz w:val="22"/>
                <w:szCs w:val="22"/>
                <w:lang w:eastAsia="fr-FR"/>
              </w:rPr>
            </w:pPr>
          </w:p>
        </w:tc>
        <w:tc>
          <w:tcPr>
            <w:tcW w:w="3310" w:type="dxa"/>
            <w:tcBorders>
              <w:bottom w:val="single" w:sz="4" w:space="0" w:color="000000"/>
            </w:tcBorders>
            <w:shd w:val="clear" w:color="auto" w:fill="auto"/>
          </w:tcPr>
          <w:p w14:paraId="066D9772" w14:textId="77777777" w:rsidR="003E1409" w:rsidRPr="003E1409" w:rsidRDefault="003E1409" w:rsidP="003E1409">
            <w:pPr>
              <w:rPr>
                <w:rFonts w:eastAsia="Times New Roman"/>
                <w:b/>
                <w:sz w:val="22"/>
                <w:szCs w:val="22"/>
              </w:rPr>
            </w:pPr>
          </w:p>
        </w:tc>
        <w:tc>
          <w:tcPr>
            <w:tcW w:w="1647" w:type="dxa"/>
            <w:tcBorders>
              <w:bottom w:val="single" w:sz="4" w:space="0" w:color="000000"/>
            </w:tcBorders>
            <w:shd w:val="clear" w:color="auto" w:fill="auto"/>
          </w:tcPr>
          <w:p w14:paraId="3557986D" w14:textId="77777777" w:rsidR="003E1409" w:rsidRPr="003E1409" w:rsidRDefault="003E1409" w:rsidP="003E1409">
            <w:pPr>
              <w:rPr>
                <w:rFonts w:eastAsia="Times New Roman"/>
                <w:b/>
                <w:sz w:val="22"/>
                <w:szCs w:val="22"/>
              </w:rPr>
            </w:pPr>
          </w:p>
        </w:tc>
        <w:tc>
          <w:tcPr>
            <w:tcW w:w="1420" w:type="dxa"/>
            <w:tcBorders>
              <w:bottom w:val="single" w:sz="4" w:space="0" w:color="000000"/>
            </w:tcBorders>
            <w:shd w:val="clear" w:color="auto" w:fill="auto"/>
          </w:tcPr>
          <w:p w14:paraId="7C7F6749" w14:textId="77777777" w:rsidR="003E1409" w:rsidRPr="003E1409" w:rsidRDefault="003E1409" w:rsidP="003E1409">
            <w:pPr>
              <w:rPr>
                <w:rFonts w:eastAsia="Times New Roman"/>
                <w:sz w:val="22"/>
                <w:szCs w:val="22"/>
              </w:rPr>
            </w:pPr>
          </w:p>
        </w:tc>
      </w:tr>
      <w:tr w:rsidR="003E1409" w:rsidRPr="003E1409" w14:paraId="5C9871E1" w14:textId="77777777" w:rsidTr="00CF040C">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3E1409" w:rsidRPr="003E1409" w14:paraId="48312062" w14:textId="77777777" w:rsidTr="00CF040C">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253DA008" w14:textId="77777777" w:rsidR="003E1409" w:rsidRPr="003E1409" w:rsidRDefault="003E1409" w:rsidP="003E1409">
                  <w:pPr>
                    <w:keepNext/>
                    <w:keepLines/>
                    <w:rPr>
                      <w:rFonts w:eastAsia="Times New Roman"/>
                      <w:b/>
                      <w:sz w:val="22"/>
                      <w:szCs w:val="22"/>
                    </w:rPr>
                  </w:pPr>
                  <w:r w:rsidRPr="003E1409">
                    <w:rPr>
                      <w:rFonts w:eastAsia="Times New Roman"/>
                      <w:b/>
                      <w:sz w:val="22"/>
                      <w:szCs w:val="22"/>
                    </w:rPr>
                    <w:t>7.5</w:t>
                  </w:r>
                  <w:r w:rsidRPr="003E1409">
                    <w:rPr>
                      <w:rFonts w:eastAsia="Times New Roman"/>
                      <w:b/>
                      <w:sz w:val="22"/>
                      <w:szCs w:val="22"/>
                    </w:rPr>
                    <w:tab/>
                    <w:t>Recent Activities Related to Satellite-derived Bathymetry and Hydrographic Remote Sensing</w:t>
                  </w:r>
                </w:p>
              </w:tc>
            </w:tr>
          </w:tbl>
          <w:p w14:paraId="1FB42266" w14:textId="77777777" w:rsidR="003E1409" w:rsidRPr="003E1409" w:rsidRDefault="003E1409" w:rsidP="003E1409">
            <w:pPr>
              <w:keepNext/>
              <w:keepLines/>
              <w:rPr>
                <w:rFonts w:eastAsia="Times New Roman"/>
                <w:b/>
                <w:sz w:val="22"/>
                <w:szCs w:val="22"/>
              </w:rPr>
            </w:pPr>
          </w:p>
        </w:tc>
      </w:tr>
      <w:tr w:rsidR="003E1409" w:rsidRPr="003E1409" w14:paraId="09C91BB4" w14:textId="77777777" w:rsidTr="00CF040C">
        <w:trPr>
          <w:cantSplit/>
          <w:jc w:val="center"/>
        </w:trPr>
        <w:tc>
          <w:tcPr>
            <w:tcW w:w="1170" w:type="dxa"/>
            <w:tcBorders>
              <w:bottom w:val="single" w:sz="4" w:space="0" w:color="000000"/>
            </w:tcBorders>
            <w:shd w:val="clear" w:color="auto" w:fill="auto"/>
          </w:tcPr>
          <w:p w14:paraId="5F55A1DF"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732FDFBF" w14:textId="77777777" w:rsidR="003E1409" w:rsidRPr="003E1409" w:rsidRDefault="003E1409" w:rsidP="003E1409">
            <w:pPr>
              <w:jc w:val="center"/>
              <w:rPr>
                <w:rFonts w:eastAsia="Times New Roman"/>
                <w:sz w:val="22"/>
                <w:szCs w:val="22"/>
              </w:rPr>
            </w:pPr>
          </w:p>
        </w:tc>
        <w:tc>
          <w:tcPr>
            <w:tcW w:w="1885" w:type="dxa"/>
            <w:tcBorders>
              <w:bottom w:val="single" w:sz="4" w:space="0" w:color="000000"/>
            </w:tcBorders>
            <w:shd w:val="clear" w:color="auto" w:fill="auto"/>
          </w:tcPr>
          <w:p w14:paraId="0EA78645" w14:textId="77777777" w:rsidR="003E1409" w:rsidRPr="003E1409" w:rsidRDefault="003E1409" w:rsidP="003E1409">
            <w:pPr>
              <w:jc w:val="center"/>
              <w:rPr>
                <w:rFonts w:eastAsia="Times New Roman"/>
                <w:sz w:val="22"/>
                <w:szCs w:val="22"/>
                <w:lang w:eastAsia="fr-FR"/>
              </w:rPr>
            </w:pPr>
          </w:p>
        </w:tc>
        <w:tc>
          <w:tcPr>
            <w:tcW w:w="3310" w:type="dxa"/>
            <w:tcBorders>
              <w:bottom w:val="single" w:sz="4" w:space="0" w:color="000000"/>
            </w:tcBorders>
            <w:shd w:val="clear" w:color="auto" w:fill="auto"/>
          </w:tcPr>
          <w:p w14:paraId="4BD6BD7D" w14:textId="77777777" w:rsidR="003E1409" w:rsidRPr="003E1409" w:rsidRDefault="003E1409" w:rsidP="003E1409">
            <w:pPr>
              <w:rPr>
                <w:rFonts w:eastAsia="Times New Roman"/>
                <w:b/>
                <w:sz w:val="22"/>
                <w:szCs w:val="22"/>
              </w:rPr>
            </w:pPr>
          </w:p>
        </w:tc>
        <w:tc>
          <w:tcPr>
            <w:tcW w:w="1647" w:type="dxa"/>
            <w:tcBorders>
              <w:bottom w:val="single" w:sz="4" w:space="0" w:color="000000"/>
            </w:tcBorders>
            <w:shd w:val="clear" w:color="auto" w:fill="auto"/>
          </w:tcPr>
          <w:p w14:paraId="083035A3" w14:textId="77777777" w:rsidR="003E1409" w:rsidRPr="003E1409" w:rsidRDefault="003E1409" w:rsidP="003E1409">
            <w:pPr>
              <w:rPr>
                <w:rFonts w:eastAsia="Times New Roman"/>
                <w:b/>
                <w:sz w:val="22"/>
                <w:szCs w:val="22"/>
              </w:rPr>
            </w:pPr>
          </w:p>
        </w:tc>
        <w:tc>
          <w:tcPr>
            <w:tcW w:w="1420" w:type="dxa"/>
            <w:tcBorders>
              <w:bottom w:val="single" w:sz="4" w:space="0" w:color="000000"/>
            </w:tcBorders>
            <w:shd w:val="clear" w:color="auto" w:fill="auto"/>
          </w:tcPr>
          <w:p w14:paraId="3C865DCB" w14:textId="77777777" w:rsidR="003E1409" w:rsidRPr="003E1409" w:rsidRDefault="003E1409" w:rsidP="003E1409">
            <w:pPr>
              <w:rPr>
                <w:rFonts w:eastAsia="Times New Roman"/>
                <w:sz w:val="22"/>
                <w:szCs w:val="22"/>
              </w:rPr>
            </w:pPr>
          </w:p>
        </w:tc>
      </w:tr>
      <w:tr w:rsidR="003E1409" w:rsidRPr="003E1409" w14:paraId="26822184" w14:textId="77777777" w:rsidTr="00CF040C">
        <w:trPr>
          <w:cantSplit/>
          <w:jc w:val="center"/>
        </w:trPr>
        <w:tc>
          <w:tcPr>
            <w:tcW w:w="11092" w:type="dxa"/>
            <w:gridSpan w:val="6"/>
            <w:tcBorders>
              <w:bottom w:val="single" w:sz="4" w:space="0" w:color="000000"/>
            </w:tcBorders>
            <w:shd w:val="clear" w:color="auto" w:fill="FFC000"/>
          </w:tcPr>
          <w:p w14:paraId="03386B89" w14:textId="77777777" w:rsidR="003E1409" w:rsidRPr="003E1409" w:rsidRDefault="003E1409" w:rsidP="003E1409">
            <w:pPr>
              <w:rPr>
                <w:rFonts w:eastAsia="Times New Roman"/>
                <w:b/>
                <w:sz w:val="20"/>
                <w:szCs w:val="20"/>
              </w:rPr>
            </w:pPr>
            <w:r w:rsidRPr="003E1409">
              <w:rPr>
                <w:rFonts w:eastAsia="Times New Roman"/>
                <w:b/>
                <w:sz w:val="22"/>
                <w:szCs w:val="22"/>
              </w:rPr>
              <w:t>8.</w:t>
            </w:r>
            <w:r w:rsidRPr="003E1409">
              <w:rPr>
                <w:rFonts w:eastAsia="Times New Roman"/>
                <w:b/>
                <w:sz w:val="22"/>
                <w:szCs w:val="22"/>
              </w:rPr>
              <w:tab/>
              <w:t>NEXT MEETING</w:t>
            </w:r>
          </w:p>
        </w:tc>
      </w:tr>
      <w:tr w:rsidR="003E1409" w:rsidRPr="003E1409" w14:paraId="380AE1BD" w14:textId="77777777" w:rsidTr="00CF040C">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694C8804" w14:textId="77777777" w:rsidR="003E1409" w:rsidRPr="003E1409" w:rsidRDefault="003E1409" w:rsidP="003E1409">
            <w:pPr>
              <w:keepNext/>
              <w:keepLines/>
              <w:rPr>
                <w:rFonts w:eastAsia="Times New Roman"/>
                <w:b/>
                <w:sz w:val="22"/>
                <w:szCs w:val="22"/>
              </w:rPr>
            </w:pPr>
            <w:r w:rsidRPr="003E1409">
              <w:rPr>
                <w:rFonts w:eastAsia="Times New Roman"/>
                <w:b/>
                <w:sz w:val="22"/>
                <w:szCs w:val="22"/>
              </w:rPr>
              <w:t>8.1</w:t>
            </w:r>
            <w:r w:rsidRPr="003E1409">
              <w:rPr>
                <w:rFonts w:eastAsia="Times New Roman"/>
                <w:b/>
                <w:sz w:val="22"/>
                <w:szCs w:val="22"/>
              </w:rPr>
              <w:tab/>
              <w:t>Dates and venue for the 3rd Meeting of the IHO Council</w:t>
            </w:r>
            <w:r w:rsidRPr="003E1409" w:rsidDel="008E611E">
              <w:rPr>
                <w:rFonts w:eastAsia="Times New Roman"/>
                <w:b/>
                <w:sz w:val="22"/>
                <w:szCs w:val="22"/>
              </w:rPr>
              <w:t xml:space="preserve"> </w:t>
            </w:r>
          </w:p>
        </w:tc>
      </w:tr>
      <w:tr w:rsidR="003E1409" w:rsidRPr="003E1409" w14:paraId="32DD075A" w14:textId="77777777" w:rsidTr="00CF040C">
        <w:trPr>
          <w:cantSplit/>
          <w:jc w:val="center"/>
        </w:trPr>
        <w:tc>
          <w:tcPr>
            <w:tcW w:w="1170" w:type="dxa"/>
            <w:tcBorders>
              <w:bottom w:val="single" w:sz="4" w:space="0" w:color="000000"/>
            </w:tcBorders>
            <w:shd w:val="clear" w:color="auto" w:fill="auto"/>
          </w:tcPr>
          <w:p w14:paraId="1482D2CD"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79DDAC5B" w14:textId="77777777" w:rsidR="003E1409" w:rsidRPr="003E1409" w:rsidRDefault="003E1409" w:rsidP="003E1409">
            <w:pPr>
              <w:jc w:val="center"/>
              <w:rPr>
                <w:rFonts w:eastAsia="Times New Roman"/>
                <w:sz w:val="22"/>
                <w:szCs w:val="22"/>
              </w:rPr>
            </w:pPr>
            <w:r w:rsidRPr="003E1409">
              <w:rPr>
                <w:rFonts w:eastAsia="Times New Roman"/>
                <w:sz w:val="22"/>
                <w:szCs w:val="22"/>
              </w:rPr>
              <w:t>C-3</w:t>
            </w:r>
          </w:p>
        </w:tc>
        <w:tc>
          <w:tcPr>
            <w:tcW w:w="1885" w:type="dxa"/>
            <w:tcBorders>
              <w:bottom w:val="single" w:sz="4" w:space="0" w:color="000000"/>
            </w:tcBorders>
            <w:shd w:val="clear" w:color="auto" w:fill="auto"/>
          </w:tcPr>
          <w:p w14:paraId="482A0D81"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C2/51</w:t>
            </w:r>
          </w:p>
        </w:tc>
        <w:tc>
          <w:tcPr>
            <w:tcW w:w="3310" w:type="dxa"/>
            <w:tcBorders>
              <w:bottom w:val="single" w:sz="4" w:space="0" w:color="000000"/>
            </w:tcBorders>
            <w:shd w:val="clear" w:color="auto" w:fill="auto"/>
          </w:tcPr>
          <w:p w14:paraId="1054DDD1" w14:textId="77777777" w:rsidR="003E1409" w:rsidRPr="003E1409" w:rsidRDefault="003E1409" w:rsidP="003E1409">
            <w:pPr>
              <w:rPr>
                <w:rFonts w:eastAsia="Times New Roman"/>
                <w:b/>
                <w:sz w:val="22"/>
                <w:szCs w:val="22"/>
              </w:rPr>
            </w:pPr>
            <w:r w:rsidRPr="003E1409">
              <w:rPr>
                <w:rFonts w:eastAsia="Times New Roman"/>
                <w:b/>
                <w:sz w:val="22"/>
                <w:szCs w:val="22"/>
              </w:rPr>
              <w:t xml:space="preserve">The Council </w:t>
            </w:r>
            <w:r w:rsidRPr="003E1409">
              <w:rPr>
                <w:rFonts w:eastAsia="Times New Roman"/>
                <w:sz w:val="22"/>
                <w:szCs w:val="22"/>
              </w:rPr>
              <w:t>agreed to hold C-3 in Monaco, at the IHO Secretariat, from 15 to 17 Oct. 2019</w:t>
            </w:r>
          </w:p>
        </w:tc>
        <w:tc>
          <w:tcPr>
            <w:tcW w:w="1647" w:type="dxa"/>
            <w:tcBorders>
              <w:bottom w:val="single" w:sz="4" w:space="0" w:color="000000"/>
            </w:tcBorders>
            <w:shd w:val="clear" w:color="auto" w:fill="auto"/>
          </w:tcPr>
          <w:p w14:paraId="22CE4723" w14:textId="77777777" w:rsidR="003E1409" w:rsidRPr="003E1409" w:rsidRDefault="003E1409" w:rsidP="003E1409">
            <w:pPr>
              <w:rPr>
                <w:rFonts w:eastAsia="Times New Roman"/>
                <w:b/>
                <w:sz w:val="22"/>
                <w:szCs w:val="22"/>
              </w:rPr>
            </w:pPr>
          </w:p>
        </w:tc>
        <w:tc>
          <w:tcPr>
            <w:tcW w:w="1420" w:type="dxa"/>
            <w:tcBorders>
              <w:bottom w:val="single" w:sz="4" w:space="0" w:color="000000"/>
            </w:tcBorders>
            <w:shd w:val="clear" w:color="auto" w:fill="auto"/>
          </w:tcPr>
          <w:p w14:paraId="5E8BC3A2" w14:textId="77777777" w:rsidR="003E1409" w:rsidRPr="003E1409" w:rsidRDefault="003E1409" w:rsidP="003E1409">
            <w:pPr>
              <w:rPr>
                <w:rFonts w:eastAsia="Times New Roman"/>
                <w:sz w:val="22"/>
                <w:szCs w:val="22"/>
              </w:rPr>
            </w:pPr>
            <w:r w:rsidRPr="003E1409">
              <w:rPr>
                <w:rFonts w:eastAsia="Times New Roman"/>
                <w:sz w:val="22"/>
                <w:szCs w:val="22"/>
                <w:highlight w:val="lightGray"/>
              </w:rPr>
              <w:t>Decision</w:t>
            </w:r>
          </w:p>
        </w:tc>
      </w:tr>
      <w:tr w:rsidR="003E1409" w:rsidRPr="003E1409" w14:paraId="2FCC4ADB" w14:textId="77777777" w:rsidTr="00CF040C">
        <w:trPr>
          <w:cantSplit/>
          <w:jc w:val="center"/>
        </w:trPr>
        <w:tc>
          <w:tcPr>
            <w:tcW w:w="1170" w:type="dxa"/>
            <w:tcBorders>
              <w:bottom w:val="single" w:sz="4" w:space="0" w:color="000000"/>
            </w:tcBorders>
            <w:shd w:val="clear" w:color="auto" w:fill="auto"/>
          </w:tcPr>
          <w:p w14:paraId="646FD7F1"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31BC26FF" w14:textId="77777777" w:rsidR="003E1409" w:rsidRPr="003E1409" w:rsidRDefault="003E1409" w:rsidP="003E1409">
            <w:pPr>
              <w:jc w:val="center"/>
              <w:rPr>
                <w:rFonts w:eastAsia="Times New Roman"/>
                <w:sz w:val="22"/>
                <w:szCs w:val="22"/>
              </w:rPr>
            </w:pPr>
          </w:p>
        </w:tc>
        <w:tc>
          <w:tcPr>
            <w:tcW w:w="1885" w:type="dxa"/>
            <w:tcBorders>
              <w:bottom w:val="single" w:sz="4" w:space="0" w:color="000000"/>
            </w:tcBorders>
            <w:shd w:val="clear" w:color="auto" w:fill="auto"/>
          </w:tcPr>
          <w:p w14:paraId="1A30D470" w14:textId="77777777" w:rsidR="003E1409" w:rsidRPr="003E1409" w:rsidRDefault="003E1409" w:rsidP="003E1409">
            <w:pPr>
              <w:jc w:val="center"/>
              <w:rPr>
                <w:rFonts w:eastAsia="Times New Roman"/>
                <w:sz w:val="22"/>
                <w:szCs w:val="22"/>
                <w:lang w:eastAsia="fr-FR"/>
              </w:rPr>
            </w:pPr>
          </w:p>
        </w:tc>
        <w:tc>
          <w:tcPr>
            <w:tcW w:w="3310" w:type="dxa"/>
            <w:tcBorders>
              <w:bottom w:val="single" w:sz="4" w:space="0" w:color="000000"/>
            </w:tcBorders>
            <w:shd w:val="clear" w:color="auto" w:fill="auto"/>
          </w:tcPr>
          <w:p w14:paraId="5E529152" w14:textId="77777777" w:rsidR="003E1409" w:rsidRPr="003E1409" w:rsidRDefault="003E1409" w:rsidP="003E1409">
            <w:pPr>
              <w:rPr>
                <w:rFonts w:eastAsia="Times New Roman"/>
                <w:b/>
                <w:sz w:val="22"/>
                <w:szCs w:val="22"/>
              </w:rPr>
            </w:pPr>
          </w:p>
        </w:tc>
        <w:tc>
          <w:tcPr>
            <w:tcW w:w="1647" w:type="dxa"/>
            <w:tcBorders>
              <w:bottom w:val="single" w:sz="4" w:space="0" w:color="000000"/>
            </w:tcBorders>
            <w:shd w:val="clear" w:color="auto" w:fill="auto"/>
          </w:tcPr>
          <w:p w14:paraId="209DDF51" w14:textId="77777777" w:rsidR="003E1409" w:rsidRPr="003E1409" w:rsidRDefault="003E1409" w:rsidP="003E1409">
            <w:pPr>
              <w:rPr>
                <w:rFonts w:eastAsia="Times New Roman"/>
                <w:b/>
                <w:sz w:val="22"/>
                <w:szCs w:val="22"/>
              </w:rPr>
            </w:pPr>
          </w:p>
        </w:tc>
        <w:tc>
          <w:tcPr>
            <w:tcW w:w="1420" w:type="dxa"/>
            <w:tcBorders>
              <w:bottom w:val="single" w:sz="4" w:space="0" w:color="000000"/>
            </w:tcBorders>
            <w:shd w:val="clear" w:color="auto" w:fill="auto"/>
          </w:tcPr>
          <w:p w14:paraId="638CE8CF" w14:textId="77777777" w:rsidR="003E1409" w:rsidRPr="003E1409" w:rsidRDefault="003E1409" w:rsidP="003E1409">
            <w:pPr>
              <w:rPr>
                <w:rFonts w:eastAsia="Times New Roman"/>
                <w:sz w:val="22"/>
                <w:szCs w:val="22"/>
              </w:rPr>
            </w:pPr>
          </w:p>
        </w:tc>
      </w:tr>
      <w:tr w:rsidR="003E1409" w:rsidRPr="003E1409" w14:paraId="4FE14D76" w14:textId="77777777" w:rsidTr="00CF040C">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14:paraId="4B607E7D" w14:textId="77777777" w:rsidR="003E1409" w:rsidRPr="003E1409" w:rsidRDefault="003E1409" w:rsidP="003E1409">
            <w:pPr>
              <w:keepNext/>
              <w:keepLines/>
              <w:rPr>
                <w:rFonts w:eastAsia="Times New Roman"/>
                <w:sz w:val="22"/>
                <w:szCs w:val="22"/>
              </w:rPr>
            </w:pPr>
            <w:r w:rsidRPr="003E1409">
              <w:rPr>
                <w:rFonts w:eastAsia="Times New Roman"/>
                <w:b/>
                <w:sz w:val="22"/>
                <w:szCs w:val="22"/>
              </w:rPr>
              <w:t>9.</w:t>
            </w:r>
            <w:r w:rsidRPr="003E1409">
              <w:rPr>
                <w:rFonts w:eastAsia="Times New Roman"/>
                <w:b/>
                <w:sz w:val="22"/>
                <w:szCs w:val="22"/>
              </w:rPr>
              <w:tab/>
              <w:t>ANY OTHER BUSINESS</w:t>
            </w:r>
          </w:p>
        </w:tc>
      </w:tr>
      <w:tr w:rsidR="003E1409" w:rsidRPr="003E1409" w14:paraId="3F7A23CE" w14:textId="77777777" w:rsidTr="00CF040C">
        <w:trPr>
          <w:cantSplit/>
          <w:jc w:val="center"/>
        </w:trPr>
        <w:tc>
          <w:tcPr>
            <w:tcW w:w="1170" w:type="dxa"/>
            <w:tcBorders>
              <w:bottom w:val="single" w:sz="4" w:space="0" w:color="000000"/>
            </w:tcBorders>
            <w:shd w:val="clear" w:color="auto" w:fill="auto"/>
          </w:tcPr>
          <w:p w14:paraId="11658FB9"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0047563F" w14:textId="77777777" w:rsidR="003E1409" w:rsidRPr="003E1409" w:rsidRDefault="003E1409" w:rsidP="003E1409">
            <w:pPr>
              <w:jc w:val="center"/>
              <w:rPr>
                <w:rFonts w:eastAsia="Times New Roman"/>
                <w:sz w:val="22"/>
                <w:szCs w:val="22"/>
              </w:rPr>
            </w:pPr>
            <w:r w:rsidRPr="003E1409">
              <w:rPr>
                <w:rFonts w:eastAsia="Times New Roman"/>
                <w:sz w:val="22"/>
                <w:szCs w:val="22"/>
              </w:rPr>
              <w:t>From C-2 to C-3 and then A-2</w:t>
            </w:r>
          </w:p>
        </w:tc>
        <w:tc>
          <w:tcPr>
            <w:tcW w:w="1885" w:type="dxa"/>
            <w:tcBorders>
              <w:bottom w:val="single" w:sz="4" w:space="0" w:color="000000"/>
            </w:tcBorders>
            <w:shd w:val="clear" w:color="auto" w:fill="auto"/>
          </w:tcPr>
          <w:p w14:paraId="4BC45E8A"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C2/52</w:t>
            </w:r>
          </w:p>
        </w:tc>
        <w:tc>
          <w:tcPr>
            <w:tcW w:w="3310" w:type="dxa"/>
            <w:tcBorders>
              <w:bottom w:val="single" w:sz="4" w:space="0" w:color="000000"/>
            </w:tcBorders>
            <w:shd w:val="clear" w:color="auto" w:fill="auto"/>
          </w:tcPr>
          <w:p w14:paraId="476BC20E" w14:textId="77777777" w:rsidR="003E1409" w:rsidRPr="003E1409" w:rsidRDefault="003E1409" w:rsidP="003E1409">
            <w:pPr>
              <w:rPr>
                <w:rFonts w:eastAsia="Times New Roman"/>
                <w:b/>
                <w:sz w:val="22"/>
                <w:szCs w:val="22"/>
              </w:rPr>
            </w:pPr>
            <w:r w:rsidRPr="003E1409">
              <w:rPr>
                <w:rFonts w:eastAsia="Times New Roman"/>
                <w:b/>
                <w:sz w:val="22"/>
                <w:szCs w:val="22"/>
              </w:rPr>
              <w:t xml:space="preserve">The Council </w:t>
            </w:r>
            <w:r w:rsidRPr="003E1409">
              <w:rPr>
                <w:rFonts w:eastAsia="Times New Roman"/>
                <w:sz w:val="22"/>
                <w:szCs w:val="22"/>
              </w:rPr>
              <w:t>endorsed that the duration of the 2</w:t>
            </w:r>
            <w:r w:rsidRPr="003E1409">
              <w:rPr>
                <w:rFonts w:eastAsia="Times New Roman"/>
                <w:sz w:val="22"/>
                <w:szCs w:val="22"/>
                <w:vertAlign w:val="superscript"/>
              </w:rPr>
              <w:t>nd</w:t>
            </w:r>
            <w:r w:rsidRPr="003E1409">
              <w:rPr>
                <w:rFonts w:eastAsia="Times New Roman"/>
                <w:sz w:val="22"/>
                <w:szCs w:val="22"/>
              </w:rPr>
              <w:t xml:space="preserve"> Session of the IHO Assembly should be limited to 4 days (rather than 5 days as in the past).</w:t>
            </w:r>
          </w:p>
        </w:tc>
        <w:tc>
          <w:tcPr>
            <w:tcW w:w="1647" w:type="dxa"/>
            <w:tcBorders>
              <w:bottom w:val="single" w:sz="4" w:space="0" w:color="000000"/>
            </w:tcBorders>
            <w:shd w:val="clear" w:color="auto" w:fill="auto"/>
          </w:tcPr>
          <w:p w14:paraId="0C0066DC" w14:textId="77777777" w:rsidR="003E1409" w:rsidRPr="003E1409" w:rsidRDefault="003E1409" w:rsidP="003E1409">
            <w:pPr>
              <w:rPr>
                <w:rFonts w:eastAsia="Times New Roman"/>
                <w:b/>
                <w:sz w:val="22"/>
                <w:szCs w:val="22"/>
              </w:rPr>
            </w:pPr>
          </w:p>
        </w:tc>
        <w:tc>
          <w:tcPr>
            <w:tcW w:w="1420" w:type="dxa"/>
            <w:tcBorders>
              <w:bottom w:val="single" w:sz="4" w:space="0" w:color="000000"/>
            </w:tcBorders>
            <w:shd w:val="clear" w:color="auto" w:fill="auto"/>
          </w:tcPr>
          <w:p w14:paraId="0676BC40" w14:textId="77777777" w:rsidR="003E1409" w:rsidRPr="003E1409" w:rsidRDefault="003E1409" w:rsidP="003E1409">
            <w:pPr>
              <w:rPr>
                <w:rFonts w:eastAsia="Times New Roman"/>
                <w:sz w:val="22"/>
                <w:szCs w:val="22"/>
              </w:rPr>
            </w:pPr>
            <w:r w:rsidRPr="003E1409">
              <w:rPr>
                <w:rFonts w:eastAsia="Times New Roman"/>
                <w:sz w:val="22"/>
                <w:szCs w:val="22"/>
                <w:highlight w:val="lightGray"/>
              </w:rPr>
              <w:t>Decision</w:t>
            </w:r>
          </w:p>
          <w:p w14:paraId="14208AD1" w14:textId="77777777" w:rsidR="003E1409" w:rsidRPr="003E1409" w:rsidRDefault="003E1409" w:rsidP="003E1409">
            <w:pPr>
              <w:rPr>
                <w:rFonts w:eastAsia="Times New Roman"/>
                <w:sz w:val="22"/>
                <w:szCs w:val="22"/>
              </w:rPr>
            </w:pPr>
          </w:p>
        </w:tc>
      </w:tr>
      <w:tr w:rsidR="003E1409" w:rsidRPr="003E1409" w14:paraId="60ADC58B" w14:textId="77777777" w:rsidTr="00CF040C">
        <w:trPr>
          <w:cantSplit/>
          <w:jc w:val="center"/>
        </w:trPr>
        <w:tc>
          <w:tcPr>
            <w:tcW w:w="1170" w:type="dxa"/>
            <w:tcBorders>
              <w:bottom w:val="single" w:sz="4" w:space="0" w:color="000000"/>
            </w:tcBorders>
            <w:shd w:val="clear" w:color="auto" w:fill="auto"/>
          </w:tcPr>
          <w:p w14:paraId="4BBC724C"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1779ACFF" w14:textId="77777777" w:rsidR="003E1409" w:rsidRPr="003E1409" w:rsidRDefault="003E1409" w:rsidP="003E1409">
            <w:pPr>
              <w:jc w:val="center"/>
              <w:rPr>
                <w:rFonts w:eastAsia="Times New Roman"/>
                <w:sz w:val="22"/>
                <w:szCs w:val="22"/>
              </w:rPr>
            </w:pPr>
            <w:r w:rsidRPr="003E1409">
              <w:rPr>
                <w:rFonts w:eastAsia="Times New Roman"/>
                <w:sz w:val="22"/>
                <w:szCs w:val="22"/>
              </w:rPr>
              <w:t>From C-2 to C-3 and then A-2</w:t>
            </w:r>
          </w:p>
        </w:tc>
        <w:tc>
          <w:tcPr>
            <w:tcW w:w="1885" w:type="dxa"/>
            <w:tcBorders>
              <w:bottom w:val="single" w:sz="4" w:space="0" w:color="000000"/>
            </w:tcBorders>
            <w:shd w:val="clear" w:color="auto" w:fill="auto"/>
          </w:tcPr>
          <w:p w14:paraId="31EE6EE1"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C2/53</w:t>
            </w:r>
          </w:p>
        </w:tc>
        <w:tc>
          <w:tcPr>
            <w:tcW w:w="3310" w:type="dxa"/>
            <w:tcBorders>
              <w:bottom w:val="single" w:sz="4" w:space="0" w:color="000000"/>
            </w:tcBorders>
            <w:shd w:val="clear" w:color="auto" w:fill="auto"/>
          </w:tcPr>
          <w:p w14:paraId="23208914" w14:textId="77777777" w:rsidR="003E1409" w:rsidRPr="003E1409" w:rsidRDefault="003E1409" w:rsidP="003E1409">
            <w:pPr>
              <w:rPr>
                <w:rFonts w:eastAsia="Times New Roman"/>
                <w:b/>
                <w:sz w:val="22"/>
                <w:szCs w:val="22"/>
              </w:rPr>
            </w:pPr>
            <w:r w:rsidRPr="003E1409">
              <w:rPr>
                <w:rFonts w:eastAsia="Times New Roman"/>
                <w:b/>
                <w:sz w:val="22"/>
                <w:szCs w:val="22"/>
              </w:rPr>
              <w:t xml:space="preserve">IRCC </w:t>
            </w:r>
            <w:r w:rsidRPr="003E1409">
              <w:rPr>
                <w:rFonts w:eastAsia="Times New Roman"/>
                <w:sz w:val="22"/>
                <w:szCs w:val="22"/>
              </w:rPr>
              <w:t xml:space="preserve">to engage with </w:t>
            </w:r>
            <w:r w:rsidRPr="003E1409">
              <w:rPr>
                <w:rFonts w:eastAsia="Times New Roman"/>
                <w:b/>
                <w:sz w:val="22"/>
                <w:szCs w:val="22"/>
              </w:rPr>
              <w:t>RHCs Chairs</w:t>
            </w:r>
            <w:r w:rsidRPr="003E1409">
              <w:rPr>
                <w:rFonts w:eastAsia="Times New Roman"/>
                <w:sz w:val="22"/>
                <w:szCs w:val="22"/>
              </w:rPr>
              <w:t xml:space="preserve"> in order to prepare the arrangements for reporting to A-2 [and to avoid duplication with the Council Chair’s Report which is planned to include the IRCC Report]</w:t>
            </w:r>
          </w:p>
        </w:tc>
        <w:tc>
          <w:tcPr>
            <w:tcW w:w="1647" w:type="dxa"/>
            <w:tcBorders>
              <w:bottom w:val="single" w:sz="4" w:space="0" w:color="000000"/>
            </w:tcBorders>
            <w:shd w:val="clear" w:color="auto" w:fill="auto"/>
          </w:tcPr>
          <w:p w14:paraId="323787DA" w14:textId="77777777" w:rsidR="003E1409" w:rsidRPr="003E1409" w:rsidRDefault="003E1409" w:rsidP="003E1409">
            <w:pPr>
              <w:rPr>
                <w:rFonts w:eastAsia="Times New Roman"/>
                <w:b/>
                <w:sz w:val="22"/>
                <w:szCs w:val="22"/>
              </w:rPr>
            </w:pPr>
            <w:r w:rsidRPr="003E1409">
              <w:rPr>
                <w:rFonts w:eastAsia="Times New Roman"/>
                <w:b/>
                <w:sz w:val="22"/>
                <w:szCs w:val="22"/>
              </w:rPr>
              <w:t>Nov 2018</w:t>
            </w:r>
          </w:p>
        </w:tc>
        <w:tc>
          <w:tcPr>
            <w:tcW w:w="1420" w:type="dxa"/>
            <w:tcBorders>
              <w:bottom w:val="single" w:sz="4" w:space="0" w:color="000000"/>
            </w:tcBorders>
            <w:shd w:val="clear" w:color="auto" w:fill="auto"/>
          </w:tcPr>
          <w:p w14:paraId="176389E5" w14:textId="77777777" w:rsidR="003E1409" w:rsidRPr="003E1409" w:rsidRDefault="003E1409" w:rsidP="003E1409">
            <w:pPr>
              <w:rPr>
                <w:rFonts w:eastAsia="Times New Roman"/>
                <w:sz w:val="22"/>
                <w:szCs w:val="22"/>
              </w:rPr>
            </w:pPr>
          </w:p>
        </w:tc>
      </w:tr>
      <w:tr w:rsidR="003E1409" w:rsidRPr="003E1409" w14:paraId="730241D3" w14:textId="77777777" w:rsidTr="00CF040C">
        <w:trPr>
          <w:cantSplit/>
          <w:jc w:val="center"/>
        </w:trPr>
        <w:tc>
          <w:tcPr>
            <w:tcW w:w="1170" w:type="dxa"/>
            <w:tcBorders>
              <w:bottom w:val="single" w:sz="4" w:space="0" w:color="000000"/>
            </w:tcBorders>
            <w:shd w:val="clear" w:color="auto" w:fill="auto"/>
          </w:tcPr>
          <w:p w14:paraId="05805DE9"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289F6327" w14:textId="77777777" w:rsidR="003E1409" w:rsidRPr="003E1409" w:rsidRDefault="003E1409" w:rsidP="003E1409">
            <w:pPr>
              <w:jc w:val="center"/>
              <w:rPr>
                <w:rFonts w:eastAsia="Times New Roman"/>
                <w:sz w:val="22"/>
                <w:szCs w:val="22"/>
              </w:rPr>
            </w:pPr>
            <w:r w:rsidRPr="003E1409">
              <w:rPr>
                <w:rFonts w:eastAsia="Times New Roman"/>
                <w:sz w:val="22"/>
                <w:szCs w:val="22"/>
              </w:rPr>
              <w:t>From C-2 to C-3 and then A-2</w:t>
            </w:r>
          </w:p>
        </w:tc>
        <w:tc>
          <w:tcPr>
            <w:tcW w:w="1885" w:type="dxa"/>
            <w:tcBorders>
              <w:bottom w:val="single" w:sz="4" w:space="0" w:color="000000"/>
            </w:tcBorders>
            <w:shd w:val="clear" w:color="auto" w:fill="auto"/>
          </w:tcPr>
          <w:p w14:paraId="05AB88CB"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C2/54</w:t>
            </w:r>
          </w:p>
        </w:tc>
        <w:tc>
          <w:tcPr>
            <w:tcW w:w="3310" w:type="dxa"/>
            <w:tcBorders>
              <w:bottom w:val="single" w:sz="4" w:space="0" w:color="000000"/>
            </w:tcBorders>
            <w:shd w:val="clear" w:color="auto" w:fill="auto"/>
          </w:tcPr>
          <w:p w14:paraId="20AB7B03" w14:textId="77777777" w:rsidR="003E1409" w:rsidRPr="003E1409" w:rsidRDefault="003E1409" w:rsidP="003E1409">
            <w:pPr>
              <w:rPr>
                <w:rFonts w:eastAsia="Times New Roman"/>
                <w:sz w:val="22"/>
                <w:szCs w:val="22"/>
              </w:rPr>
            </w:pPr>
            <w:r w:rsidRPr="003E1409">
              <w:rPr>
                <w:rFonts w:eastAsia="Times New Roman"/>
                <w:b/>
                <w:sz w:val="22"/>
                <w:szCs w:val="22"/>
              </w:rPr>
              <w:t xml:space="preserve">IHO Sec., Member States, HSSC and IRCC </w:t>
            </w:r>
            <w:r w:rsidRPr="003E1409">
              <w:rPr>
                <w:rFonts w:eastAsia="Times New Roman"/>
                <w:sz w:val="22"/>
                <w:szCs w:val="22"/>
              </w:rPr>
              <w:t xml:space="preserve">to pursue, in accordance </w:t>
            </w:r>
            <w:r w:rsidRPr="003E1409">
              <w:rPr>
                <w:rFonts w:eastAsia="Times New Roman"/>
                <w:sz w:val="22"/>
                <w:szCs w:val="22"/>
                <w:u w:val="single"/>
              </w:rPr>
              <w:t>with the Planning Cycle described in IHO Resolution 12/2002</w:t>
            </w:r>
            <w:r w:rsidRPr="003E1409">
              <w:rPr>
                <w:rFonts w:eastAsia="Times New Roman"/>
                <w:sz w:val="22"/>
                <w:szCs w:val="22"/>
              </w:rPr>
              <w:t xml:space="preserve"> as amended (incl. Strategic Plan), the preparation the 3-year IHO Programme of Work and Budget, to be submitted to A-2</w:t>
            </w:r>
          </w:p>
        </w:tc>
        <w:tc>
          <w:tcPr>
            <w:tcW w:w="1647" w:type="dxa"/>
            <w:tcBorders>
              <w:bottom w:val="single" w:sz="4" w:space="0" w:color="000000"/>
            </w:tcBorders>
            <w:shd w:val="clear" w:color="auto" w:fill="auto"/>
          </w:tcPr>
          <w:p w14:paraId="6D9ADC75" w14:textId="77777777" w:rsidR="003E1409" w:rsidRPr="003E1409" w:rsidRDefault="003E1409" w:rsidP="003E1409">
            <w:pPr>
              <w:rPr>
                <w:rFonts w:eastAsia="Times New Roman"/>
                <w:b/>
                <w:sz w:val="22"/>
                <w:szCs w:val="22"/>
              </w:rPr>
            </w:pPr>
            <w:r w:rsidRPr="003E1409">
              <w:rPr>
                <w:rFonts w:eastAsia="Times New Roman"/>
                <w:b/>
                <w:sz w:val="22"/>
                <w:szCs w:val="22"/>
              </w:rPr>
              <w:t>From April 2019 to C-3 in preparation of A-2</w:t>
            </w:r>
          </w:p>
          <w:p w14:paraId="69086173" w14:textId="77777777" w:rsidR="003E1409" w:rsidRPr="003E1409" w:rsidRDefault="003E1409" w:rsidP="003E1409">
            <w:pPr>
              <w:rPr>
                <w:rFonts w:eastAsia="Times New Roman"/>
                <w:b/>
                <w:sz w:val="22"/>
                <w:szCs w:val="22"/>
              </w:rPr>
            </w:pPr>
          </w:p>
        </w:tc>
        <w:tc>
          <w:tcPr>
            <w:tcW w:w="1420" w:type="dxa"/>
            <w:tcBorders>
              <w:bottom w:val="single" w:sz="4" w:space="0" w:color="000000"/>
            </w:tcBorders>
            <w:shd w:val="clear" w:color="auto" w:fill="auto"/>
          </w:tcPr>
          <w:p w14:paraId="018F56D1" w14:textId="77777777" w:rsidR="003E1409" w:rsidRPr="003E1409" w:rsidRDefault="003E1409" w:rsidP="003E1409">
            <w:pPr>
              <w:rPr>
                <w:rFonts w:eastAsia="Times New Roman"/>
                <w:sz w:val="22"/>
                <w:szCs w:val="22"/>
              </w:rPr>
            </w:pPr>
          </w:p>
        </w:tc>
      </w:tr>
      <w:tr w:rsidR="003E1409" w:rsidRPr="003E1409" w14:paraId="4A571ABB" w14:textId="77777777" w:rsidTr="00CF040C">
        <w:trPr>
          <w:cantSplit/>
          <w:jc w:val="center"/>
        </w:trPr>
        <w:tc>
          <w:tcPr>
            <w:tcW w:w="1170" w:type="dxa"/>
            <w:tcBorders>
              <w:bottom w:val="single" w:sz="4" w:space="0" w:color="000000"/>
            </w:tcBorders>
            <w:shd w:val="clear" w:color="auto" w:fill="auto"/>
          </w:tcPr>
          <w:p w14:paraId="38A43ACF"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0F70DFA8" w14:textId="77777777" w:rsidR="003E1409" w:rsidRPr="003E1409" w:rsidRDefault="003E1409" w:rsidP="003E1409">
            <w:pPr>
              <w:jc w:val="center"/>
              <w:rPr>
                <w:rFonts w:eastAsia="Times New Roman"/>
                <w:sz w:val="22"/>
                <w:szCs w:val="22"/>
              </w:rPr>
            </w:pPr>
            <w:r w:rsidRPr="003E1409">
              <w:rPr>
                <w:rFonts w:eastAsia="Times New Roman"/>
                <w:sz w:val="22"/>
                <w:szCs w:val="22"/>
              </w:rPr>
              <w:t>Decision Approval Process</w:t>
            </w:r>
          </w:p>
        </w:tc>
        <w:tc>
          <w:tcPr>
            <w:tcW w:w="1885" w:type="dxa"/>
            <w:tcBorders>
              <w:bottom w:val="single" w:sz="4" w:space="0" w:color="000000"/>
            </w:tcBorders>
            <w:shd w:val="clear" w:color="auto" w:fill="auto"/>
          </w:tcPr>
          <w:p w14:paraId="7840FC4E" w14:textId="77777777" w:rsidR="003E1409" w:rsidRPr="003E1409" w:rsidRDefault="003E1409" w:rsidP="003E1409">
            <w:pPr>
              <w:jc w:val="center"/>
              <w:rPr>
                <w:rFonts w:eastAsia="Times New Roman"/>
                <w:sz w:val="22"/>
                <w:szCs w:val="22"/>
                <w:lang w:eastAsia="fr-FR"/>
              </w:rPr>
            </w:pPr>
            <w:r w:rsidRPr="003E1409">
              <w:rPr>
                <w:rFonts w:eastAsia="Times New Roman"/>
                <w:sz w:val="22"/>
                <w:szCs w:val="22"/>
                <w:lang w:eastAsia="fr-FR"/>
              </w:rPr>
              <w:t>C2/55</w:t>
            </w:r>
          </w:p>
        </w:tc>
        <w:tc>
          <w:tcPr>
            <w:tcW w:w="3310" w:type="dxa"/>
            <w:tcBorders>
              <w:bottom w:val="single" w:sz="4" w:space="0" w:color="000000"/>
            </w:tcBorders>
            <w:shd w:val="clear" w:color="auto" w:fill="auto"/>
          </w:tcPr>
          <w:p w14:paraId="701C3917" w14:textId="77777777" w:rsidR="003E1409" w:rsidRPr="003E1409" w:rsidRDefault="003E1409" w:rsidP="003E1409">
            <w:pPr>
              <w:rPr>
                <w:rFonts w:eastAsia="Times New Roman"/>
                <w:sz w:val="22"/>
                <w:szCs w:val="22"/>
              </w:rPr>
            </w:pPr>
            <w:r w:rsidRPr="003E1409">
              <w:rPr>
                <w:rFonts w:eastAsia="Times New Roman"/>
                <w:b/>
                <w:sz w:val="22"/>
                <w:szCs w:val="22"/>
              </w:rPr>
              <w:t xml:space="preserve">The Council </w:t>
            </w:r>
            <w:r w:rsidRPr="003E1409">
              <w:rPr>
                <w:rFonts w:eastAsia="Times New Roman"/>
                <w:sz w:val="22"/>
                <w:szCs w:val="22"/>
              </w:rPr>
              <w:t>noted the statement made by KHOA on the decision making process in the IHO</w:t>
            </w:r>
          </w:p>
        </w:tc>
        <w:tc>
          <w:tcPr>
            <w:tcW w:w="1647" w:type="dxa"/>
            <w:tcBorders>
              <w:bottom w:val="single" w:sz="4" w:space="0" w:color="000000"/>
            </w:tcBorders>
            <w:shd w:val="clear" w:color="auto" w:fill="auto"/>
          </w:tcPr>
          <w:p w14:paraId="05C711D5" w14:textId="77777777" w:rsidR="003E1409" w:rsidRPr="003E1409" w:rsidRDefault="003E1409" w:rsidP="003E1409">
            <w:pPr>
              <w:rPr>
                <w:rFonts w:eastAsia="Times New Roman"/>
                <w:b/>
                <w:sz w:val="22"/>
                <w:szCs w:val="22"/>
              </w:rPr>
            </w:pPr>
          </w:p>
        </w:tc>
        <w:tc>
          <w:tcPr>
            <w:tcW w:w="1420" w:type="dxa"/>
            <w:tcBorders>
              <w:bottom w:val="single" w:sz="4" w:space="0" w:color="000000"/>
            </w:tcBorders>
            <w:shd w:val="clear" w:color="auto" w:fill="auto"/>
          </w:tcPr>
          <w:p w14:paraId="4103D033" w14:textId="77777777" w:rsidR="003E1409" w:rsidRPr="003E1409" w:rsidRDefault="003E1409" w:rsidP="003E1409">
            <w:pPr>
              <w:rPr>
                <w:rFonts w:eastAsia="Times New Roman"/>
                <w:sz w:val="22"/>
                <w:szCs w:val="22"/>
              </w:rPr>
            </w:pPr>
          </w:p>
        </w:tc>
      </w:tr>
      <w:tr w:rsidR="003E1409" w:rsidRPr="003E1409" w14:paraId="1B4E7AA4" w14:textId="77777777" w:rsidTr="00CF040C">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14:paraId="0AA9487C" w14:textId="77777777" w:rsidR="003E1409" w:rsidRPr="003E1409" w:rsidRDefault="003E1409" w:rsidP="003E1409">
            <w:pPr>
              <w:keepNext/>
              <w:keepLines/>
              <w:rPr>
                <w:rFonts w:eastAsia="Times New Roman"/>
                <w:sz w:val="22"/>
                <w:szCs w:val="22"/>
              </w:rPr>
            </w:pPr>
            <w:r w:rsidRPr="003E1409">
              <w:rPr>
                <w:rFonts w:eastAsia="Times New Roman"/>
                <w:b/>
                <w:sz w:val="22"/>
                <w:szCs w:val="22"/>
              </w:rPr>
              <w:t>10.</w:t>
            </w:r>
            <w:r w:rsidRPr="003E1409">
              <w:rPr>
                <w:rFonts w:eastAsia="Times New Roman"/>
                <w:b/>
                <w:sz w:val="22"/>
                <w:szCs w:val="22"/>
              </w:rPr>
              <w:tab/>
            </w:r>
            <w:r w:rsidRPr="003E1409">
              <w:rPr>
                <w:rFonts w:eastAsia="Malgun Gothic"/>
                <w:b/>
                <w:caps/>
                <w:sz w:val="22"/>
                <w:szCs w:val="22"/>
                <w:lang w:val="en-US" w:eastAsia="fr-FR"/>
              </w:rPr>
              <w:t>REVIEW OF ACTIONS AND DECISIONs OF THE MEETING</w:t>
            </w:r>
            <w:r w:rsidRPr="003E1409" w:rsidDel="008E611E">
              <w:rPr>
                <w:rFonts w:eastAsia="Times New Roman"/>
                <w:b/>
                <w:sz w:val="22"/>
                <w:szCs w:val="22"/>
              </w:rPr>
              <w:t xml:space="preserve"> </w:t>
            </w:r>
          </w:p>
        </w:tc>
      </w:tr>
      <w:tr w:rsidR="003E1409" w:rsidRPr="003E1409" w14:paraId="1A5CF305" w14:textId="77777777" w:rsidTr="00CF040C">
        <w:trPr>
          <w:cantSplit/>
          <w:jc w:val="center"/>
        </w:trPr>
        <w:tc>
          <w:tcPr>
            <w:tcW w:w="1170" w:type="dxa"/>
            <w:tcBorders>
              <w:bottom w:val="single" w:sz="4" w:space="0" w:color="000000"/>
            </w:tcBorders>
            <w:shd w:val="clear" w:color="auto" w:fill="auto"/>
          </w:tcPr>
          <w:p w14:paraId="2CC3A4E5"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6899AB52" w14:textId="77777777" w:rsidR="003E1409" w:rsidRPr="003E1409" w:rsidRDefault="003E1409" w:rsidP="003E1409">
            <w:pPr>
              <w:jc w:val="center"/>
              <w:rPr>
                <w:rFonts w:eastAsia="Times New Roman"/>
                <w:sz w:val="22"/>
                <w:szCs w:val="22"/>
              </w:rPr>
            </w:pPr>
          </w:p>
        </w:tc>
        <w:tc>
          <w:tcPr>
            <w:tcW w:w="1885" w:type="dxa"/>
            <w:tcBorders>
              <w:bottom w:val="single" w:sz="4" w:space="0" w:color="000000"/>
            </w:tcBorders>
            <w:shd w:val="clear" w:color="auto" w:fill="auto"/>
          </w:tcPr>
          <w:p w14:paraId="6A4E6997" w14:textId="77777777" w:rsidR="003E1409" w:rsidRPr="003E1409" w:rsidRDefault="003E1409" w:rsidP="003E1409">
            <w:pPr>
              <w:jc w:val="center"/>
              <w:rPr>
                <w:rFonts w:eastAsia="Times New Roman"/>
                <w:sz w:val="22"/>
                <w:szCs w:val="22"/>
                <w:lang w:eastAsia="fr-FR"/>
              </w:rPr>
            </w:pPr>
          </w:p>
        </w:tc>
        <w:tc>
          <w:tcPr>
            <w:tcW w:w="3310" w:type="dxa"/>
            <w:tcBorders>
              <w:bottom w:val="single" w:sz="4" w:space="0" w:color="000000"/>
            </w:tcBorders>
            <w:shd w:val="clear" w:color="auto" w:fill="auto"/>
          </w:tcPr>
          <w:p w14:paraId="5D35A8E9" w14:textId="77777777" w:rsidR="003E1409" w:rsidRPr="003E1409" w:rsidRDefault="003E1409" w:rsidP="003E1409">
            <w:pPr>
              <w:rPr>
                <w:rFonts w:eastAsia="Times New Roman"/>
                <w:b/>
                <w:sz w:val="22"/>
                <w:szCs w:val="22"/>
              </w:rPr>
            </w:pPr>
          </w:p>
        </w:tc>
        <w:tc>
          <w:tcPr>
            <w:tcW w:w="1647" w:type="dxa"/>
            <w:tcBorders>
              <w:bottom w:val="single" w:sz="4" w:space="0" w:color="000000"/>
            </w:tcBorders>
            <w:shd w:val="clear" w:color="auto" w:fill="auto"/>
          </w:tcPr>
          <w:p w14:paraId="6E9DD16D" w14:textId="77777777" w:rsidR="003E1409" w:rsidRPr="003E1409" w:rsidRDefault="003E1409" w:rsidP="003E1409">
            <w:pPr>
              <w:rPr>
                <w:rFonts w:eastAsia="Times New Roman"/>
                <w:b/>
                <w:sz w:val="22"/>
                <w:szCs w:val="22"/>
              </w:rPr>
            </w:pPr>
          </w:p>
        </w:tc>
        <w:tc>
          <w:tcPr>
            <w:tcW w:w="1420" w:type="dxa"/>
            <w:tcBorders>
              <w:bottom w:val="single" w:sz="4" w:space="0" w:color="000000"/>
            </w:tcBorders>
            <w:shd w:val="clear" w:color="auto" w:fill="auto"/>
          </w:tcPr>
          <w:p w14:paraId="37783A2F" w14:textId="77777777" w:rsidR="003E1409" w:rsidRPr="003E1409" w:rsidRDefault="003E1409" w:rsidP="003E1409">
            <w:pPr>
              <w:rPr>
                <w:rFonts w:eastAsia="Times New Roman"/>
                <w:sz w:val="22"/>
                <w:szCs w:val="22"/>
              </w:rPr>
            </w:pPr>
          </w:p>
        </w:tc>
      </w:tr>
      <w:tr w:rsidR="003E1409" w:rsidRPr="003E1409" w14:paraId="0F65AA4A" w14:textId="77777777" w:rsidTr="00CF040C">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14:paraId="7AE3C767" w14:textId="77777777" w:rsidR="003E1409" w:rsidRPr="003E1409" w:rsidRDefault="003E1409" w:rsidP="003E1409">
            <w:pPr>
              <w:rPr>
                <w:rFonts w:eastAsia="Times New Roman"/>
                <w:sz w:val="22"/>
                <w:szCs w:val="22"/>
              </w:rPr>
            </w:pPr>
            <w:r w:rsidRPr="003E1409">
              <w:rPr>
                <w:rFonts w:eastAsia="Times New Roman"/>
                <w:b/>
                <w:sz w:val="22"/>
                <w:szCs w:val="22"/>
              </w:rPr>
              <w:t>11.</w:t>
            </w:r>
            <w:r w:rsidRPr="003E1409">
              <w:rPr>
                <w:rFonts w:eastAsia="Times New Roman"/>
                <w:b/>
                <w:sz w:val="22"/>
                <w:szCs w:val="22"/>
              </w:rPr>
              <w:tab/>
            </w:r>
            <w:r w:rsidRPr="003E1409">
              <w:rPr>
                <w:rFonts w:ascii="Arial" w:eastAsia="Calibri" w:hAnsi="Arial" w:cs="Arial"/>
                <w:sz w:val="22"/>
                <w:szCs w:val="22"/>
              </w:rPr>
              <w:t xml:space="preserve"> </w:t>
            </w:r>
            <w:r w:rsidRPr="003E1409">
              <w:rPr>
                <w:rFonts w:eastAsia="Malgun Gothic"/>
                <w:b/>
                <w:caps/>
                <w:sz w:val="22"/>
                <w:szCs w:val="22"/>
                <w:lang w:val="en-US" w:eastAsia="fr-FR"/>
              </w:rPr>
              <w:t>CLOSURE OF THE MEETING</w:t>
            </w:r>
            <w:r w:rsidRPr="003E1409" w:rsidDel="008E611E">
              <w:rPr>
                <w:rFonts w:eastAsia="Times New Roman"/>
                <w:b/>
                <w:sz w:val="22"/>
                <w:szCs w:val="22"/>
              </w:rPr>
              <w:t xml:space="preserve"> </w:t>
            </w:r>
          </w:p>
        </w:tc>
      </w:tr>
      <w:tr w:rsidR="003E1409" w:rsidRPr="003E1409" w14:paraId="5D2098C1" w14:textId="77777777" w:rsidTr="00CF040C">
        <w:trPr>
          <w:cantSplit/>
          <w:jc w:val="center"/>
        </w:trPr>
        <w:tc>
          <w:tcPr>
            <w:tcW w:w="1170" w:type="dxa"/>
            <w:tcBorders>
              <w:bottom w:val="single" w:sz="4" w:space="0" w:color="000000"/>
            </w:tcBorders>
            <w:shd w:val="clear" w:color="auto" w:fill="auto"/>
          </w:tcPr>
          <w:p w14:paraId="4A4293B4" w14:textId="77777777" w:rsidR="003E1409" w:rsidRPr="003E1409" w:rsidRDefault="003E1409" w:rsidP="003E1409">
            <w:pPr>
              <w:jc w:val="center"/>
              <w:rPr>
                <w:rFonts w:eastAsia="Times New Roman"/>
                <w:sz w:val="22"/>
                <w:szCs w:val="22"/>
                <w:lang w:eastAsia="fr-FR"/>
              </w:rPr>
            </w:pPr>
          </w:p>
        </w:tc>
        <w:tc>
          <w:tcPr>
            <w:tcW w:w="1660" w:type="dxa"/>
            <w:tcBorders>
              <w:bottom w:val="single" w:sz="4" w:space="0" w:color="000000"/>
            </w:tcBorders>
            <w:shd w:val="clear" w:color="auto" w:fill="auto"/>
          </w:tcPr>
          <w:p w14:paraId="77292A6B" w14:textId="77777777" w:rsidR="003E1409" w:rsidRPr="003E1409" w:rsidRDefault="003E1409" w:rsidP="003E1409">
            <w:pPr>
              <w:jc w:val="center"/>
              <w:rPr>
                <w:rFonts w:eastAsia="Times New Roman"/>
                <w:sz w:val="22"/>
                <w:szCs w:val="22"/>
              </w:rPr>
            </w:pPr>
          </w:p>
        </w:tc>
        <w:tc>
          <w:tcPr>
            <w:tcW w:w="1885" w:type="dxa"/>
            <w:tcBorders>
              <w:bottom w:val="single" w:sz="4" w:space="0" w:color="000000"/>
            </w:tcBorders>
            <w:shd w:val="clear" w:color="auto" w:fill="auto"/>
          </w:tcPr>
          <w:p w14:paraId="014D3666" w14:textId="77777777" w:rsidR="003E1409" w:rsidRPr="003E1409" w:rsidRDefault="003E1409" w:rsidP="003E1409">
            <w:pPr>
              <w:jc w:val="center"/>
              <w:rPr>
                <w:rFonts w:eastAsia="Times New Roman"/>
                <w:sz w:val="22"/>
                <w:szCs w:val="22"/>
                <w:lang w:eastAsia="fr-FR"/>
              </w:rPr>
            </w:pPr>
          </w:p>
        </w:tc>
        <w:tc>
          <w:tcPr>
            <w:tcW w:w="3310" w:type="dxa"/>
            <w:tcBorders>
              <w:bottom w:val="single" w:sz="4" w:space="0" w:color="000000"/>
            </w:tcBorders>
            <w:shd w:val="clear" w:color="auto" w:fill="auto"/>
          </w:tcPr>
          <w:p w14:paraId="0A2C8D59" w14:textId="77777777" w:rsidR="003E1409" w:rsidRPr="003E1409" w:rsidRDefault="003E1409" w:rsidP="003E1409">
            <w:pPr>
              <w:rPr>
                <w:rFonts w:eastAsia="Times New Roman"/>
                <w:b/>
                <w:sz w:val="22"/>
                <w:szCs w:val="22"/>
              </w:rPr>
            </w:pPr>
          </w:p>
        </w:tc>
        <w:tc>
          <w:tcPr>
            <w:tcW w:w="1647" w:type="dxa"/>
            <w:tcBorders>
              <w:bottom w:val="single" w:sz="4" w:space="0" w:color="000000"/>
            </w:tcBorders>
            <w:shd w:val="clear" w:color="auto" w:fill="auto"/>
          </w:tcPr>
          <w:p w14:paraId="6A373BD7" w14:textId="77777777" w:rsidR="003E1409" w:rsidRPr="003E1409" w:rsidRDefault="003E1409" w:rsidP="003E1409">
            <w:pPr>
              <w:rPr>
                <w:rFonts w:eastAsia="Times New Roman"/>
                <w:b/>
                <w:sz w:val="22"/>
                <w:szCs w:val="22"/>
              </w:rPr>
            </w:pPr>
          </w:p>
        </w:tc>
        <w:tc>
          <w:tcPr>
            <w:tcW w:w="1420" w:type="dxa"/>
            <w:tcBorders>
              <w:bottom w:val="single" w:sz="4" w:space="0" w:color="000000"/>
            </w:tcBorders>
            <w:shd w:val="clear" w:color="auto" w:fill="auto"/>
          </w:tcPr>
          <w:p w14:paraId="63FF8866" w14:textId="77777777" w:rsidR="003E1409" w:rsidRPr="003E1409" w:rsidRDefault="003E1409" w:rsidP="003E1409">
            <w:pPr>
              <w:rPr>
                <w:rFonts w:eastAsia="Times New Roman"/>
                <w:sz w:val="22"/>
                <w:szCs w:val="22"/>
              </w:rPr>
            </w:pPr>
          </w:p>
        </w:tc>
      </w:tr>
    </w:tbl>
    <w:p w14:paraId="2FA81CCD" w14:textId="77777777" w:rsidR="00502372" w:rsidRDefault="00502372" w:rsidP="00BB2FA2">
      <w:pPr>
        <w:spacing w:line="276" w:lineRule="auto"/>
        <w:jc w:val="both"/>
        <w:rPr>
          <w:lang w:val="en-US"/>
        </w:rPr>
      </w:pPr>
    </w:p>
    <w:p w14:paraId="5F65A2E3" w14:textId="77777777" w:rsidR="00502372" w:rsidRDefault="00502372" w:rsidP="00BB2FA2">
      <w:pPr>
        <w:spacing w:line="276" w:lineRule="auto"/>
        <w:jc w:val="both"/>
        <w:rPr>
          <w:lang w:val="en-US"/>
        </w:rPr>
      </w:pPr>
    </w:p>
    <w:p w14:paraId="5926C411" w14:textId="77777777" w:rsidR="00502372" w:rsidRDefault="00502372" w:rsidP="00BB2FA2">
      <w:pPr>
        <w:spacing w:line="276" w:lineRule="auto"/>
        <w:jc w:val="both"/>
        <w:rPr>
          <w:lang w:val="en-US"/>
        </w:rPr>
      </w:pPr>
    </w:p>
    <w:p w14:paraId="3F3CA5B4" w14:textId="77777777" w:rsidR="00502372" w:rsidRDefault="00502372" w:rsidP="00BB2FA2">
      <w:pPr>
        <w:spacing w:line="276" w:lineRule="auto"/>
        <w:jc w:val="both"/>
        <w:rPr>
          <w:lang w:val="en-US"/>
        </w:rPr>
      </w:pPr>
    </w:p>
    <w:p w14:paraId="14ADC8F4" w14:textId="77777777" w:rsidR="00502372" w:rsidRDefault="00502372" w:rsidP="00BB2FA2">
      <w:pPr>
        <w:spacing w:line="276" w:lineRule="auto"/>
        <w:jc w:val="both"/>
        <w:rPr>
          <w:lang w:val="en-US"/>
        </w:rPr>
      </w:pPr>
    </w:p>
    <w:p w14:paraId="6A02F4F5" w14:textId="77777777" w:rsidR="00502372" w:rsidRDefault="00502372" w:rsidP="00BB2FA2">
      <w:pPr>
        <w:spacing w:line="276" w:lineRule="auto"/>
        <w:jc w:val="both"/>
        <w:rPr>
          <w:lang w:val="en-US"/>
        </w:rPr>
      </w:pPr>
    </w:p>
    <w:p w14:paraId="0E7C3D50" w14:textId="77777777" w:rsidR="00502372" w:rsidRDefault="00502372" w:rsidP="00BB2FA2">
      <w:pPr>
        <w:spacing w:line="276" w:lineRule="auto"/>
        <w:jc w:val="both"/>
        <w:rPr>
          <w:lang w:val="en-US"/>
        </w:rPr>
      </w:pPr>
    </w:p>
    <w:p w14:paraId="4F48E587" w14:textId="77777777" w:rsidR="00502372" w:rsidRDefault="00502372" w:rsidP="00BB2FA2">
      <w:pPr>
        <w:spacing w:line="276" w:lineRule="auto"/>
        <w:jc w:val="both"/>
        <w:rPr>
          <w:lang w:val="en-US"/>
        </w:rPr>
      </w:pPr>
    </w:p>
    <w:p w14:paraId="3A9A401D" w14:textId="77777777" w:rsidR="00502372" w:rsidRDefault="00502372" w:rsidP="00BB2FA2">
      <w:pPr>
        <w:spacing w:line="276" w:lineRule="auto"/>
        <w:jc w:val="both"/>
        <w:rPr>
          <w:lang w:val="en-US"/>
        </w:rPr>
      </w:pPr>
    </w:p>
    <w:p w14:paraId="4A9A6ABB" w14:textId="77777777" w:rsidR="00502372" w:rsidRDefault="00502372" w:rsidP="00BB2FA2">
      <w:pPr>
        <w:spacing w:line="276" w:lineRule="auto"/>
        <w:jc w:val="both"/>
        <w:rPr>
          <w:lang w:val="en-US"/>
        </w:rPr>
      </w:pPr>
    </w:p>
    <w:p w14:paraId="20FD6BBE" w14:textId="77777777" w:rsidR="00502372" w:rsidRDefault="00502372" w:rsidP="00BB2FA2">
      <w:pPr>
        <w:spacing w:line="276" w:lineRule="auto"/>
        <w:jc w:val="both"/>
        <w:rPr>
          <w:lang w:val="en-US"/>
        </w:rPr>
      </w:pPr>
    </w:p>
    <w:p w14:paraId="351B0967" w14:textId="77777777" w:rsidR="00502372" w:rsidRDefault="00502372" w:rsidP="00BB2FA2">
      <w:pPr>
        <w:spacing w:line="276" w:lineRule="auto"/>
        <w:jc w:val="both"/>
        <w:rPr>
          <w:lang w:val="en-US"/>
        </w:rPr>
      </w:pPr>
    </w:p>
    <w:p w14:paraId="694482CA" w14:textId="77777777" w:rsidR="00502372" w:rsidRDefault="00502372" w:rsidP="00BB2FA2">
      <w:pPr>
        <w:spacing w:line="276" w:lineRule="auto"/>
        <w:jc w:val="both"/>
        <w:rPr>
          <w:lang w:val="en-US"/>
        </w:rPr>
      </w:pPr>
    </w:p>
    <w:p w14:paraId="045A7F70" w14:textId="77777777" w:rsidR="00502372" w:rsidRDefault="00502372" w:rsidP="00BB2FA2">
      <w:pPr>
        <w:spacing w:line="276" w:lineRule="auto"/>
        <w:jc w:val="both"/>
        <w:rPr>
          <w:lang w:val="en-US"/>
        </w:rPr>
      </w:pPr>
    </w:p>
    <w:p w14:paraId="1ED7AF6D" w14:textId="77777777" w:rsidR="00502372" w:rsidRDefault="00502372" w:rsidP="00BB2FA2">
      <w:pPr>
        <w:spacing w:line="276" w:lineRule="auto"/>
        <w:jc w:val="both"/>
        <w:rPr>
          <w:lang w:val="en-US"/>
        </w:rPr>
      </w:pPr>
    </w:p>
    <w:p w14:paraId="5371A3DD" w14:textId="77777777" w:rsidR="00502372" w:rsidRDefault="00502372" w:rsidP="00BB2FA2">
      <w:pPr>
        <w:spacing w:line="276" w:lineRule="auto"/>
        <w:jc w:val="both"/>
        <w:rPr>
          <w:lang w:val="en-US"/>
        </w:rPr>
      </w:pPr>
    </w:p>
    <w:p w14:paraId="49A84920" w14:textId="77777777" w:rsidR="00502372" w:rsidRDefault="00502372" w:rsidP="00BB2FA2">
      <w:pPr>
        <w:spacing w:line="276" w:lineRule="auto"/>
        <w:jc w:val="both"/>
        <w:rPr>
          <w:lang w:val="en-US"/>
        </w:rPr>
      </w:pPr>
    </w:p>
    <w:p w14:paraId="580A236B" w14:textId="77777777" w:rsidR="00502372" w:rsidRDefault="00502372" w:rsidP="00BB2FA2">
      <w:pPr>
        <w:spacing w:line="276" w:lineRule="auto"/>
        <w:jc w:val="both"/>
        <w:rPr>
          <w:lang w:val="en-US"/>
        </w:rPr>
      </w:pPr>
    </w:p>
    <w:p w14:paraId="17FDB510" w14:textId="77777777" w:rsidR="00502372" w:rsidRDefault="00502372" w:rsidP="00BB2FA2">
      <w:pPr>
        <w:spacing w:line="276" w:lineRule="auto"/>
        <w:jc w:val="both"/>
        <w:rPr>
          <w:lang w:val="en-US"/>
        </w:rPr>
      </w:pPr>
    </w:p>
    <w:p w14:paraId="7B17DD95" w14:textId="77777777" w:rsidR="00502372" w:rsidRDefault="00502372" w:rsidP="00BB2FA2">
      <w:pPr>
        <w:spacing w:line="276" w:lineRule="auto"/>
        <w:jc w:val="both"/>
        <w:rPr>
          <w:lang w:val="en-US"/>
        </w:rPr>
      </w:pPr>
    </w:p>
    <w:p w14:paraId="5D9C94DD" w14:textId="77777777" w:rsidR="00502372" w:rsidRDefault="00502372" w:rsidP="00BB2FA2">
      <w:pPr>
        <w:spacing w:line="276" w:lineRule="auto"/>
        <w:jc w:val="both"/>
        <w:rPr>
          <w:lang w:val="en-US"/>
        </w:rPr>
      </w:pPr>
    </w:p>
    <w:p w14:paraId="5B07C650" w14:textId="77777777" w:rsidR="00502372" w:rsidRDefault="00502372" w:rsidP="00BB2FA2">
      <w:pPr>
        <w:spacing w:line="276" w:lineRule="auto"/>
        <w:jc w:val="both"/>
        <w:rPr>
          <w:lang w:val="en-US"/>
        </w:rPr>
      </w:pPr>
    </w:p>
    <w:p w14:paraId="544FD7B5" w14:textId="77777777" w:rsidR="00502372" w:rsidRDefault="00502372" w:rsidP="00BB2FA2">
      <w:pPr>
        <w:spacing w:line="276" w:lineRule="auto"/>
        <w:jc w:val="both"/>
        <w:rPr>
          <w:lang w:val="en-US"/>
        </w:rPr>
      </w:pPr>
    </w:p>
    <w:p w14:paraId="16132322" w14:textId="77777777" w:rsidR="00502372" w:rsidRDefault="00502372" w:rsidP="00BB2FA2">
      <w:pPr>
        <w:spacing w:line="276" w:lineRule="auto"/>
        <w:jc w:val="both"/>
        <w:rPr>
          <w:lang w:val="en-US"/>
        </w:rPr>
      </w:pPr>
    </w:p>
    <w:p w14:paraId="773783CC" w14:textId="77777777" w:rsidR="00502372" w:rsidRDefault="00502372" w:rsidP="00BB2FA2">
      <w:pPr>
        <w:spacing w:line="276" w:lineRule="auto"/>
        <w:jc w:val="both"/>
        <w:rPr>
          <w:lang w:val="en-US"/>
        </w:rPr>
      </w:pPr>
    </w:p>
    <w:p w14:paraId="27C82F02" w14:textId="77777777" w:rsidR="00502372" w:rsidRDefault="00502372" w:rsidP="00BB2FA2">
      <w:pPr>
        <w:spacing w:line="276" w:lineRule="auto"/>
        <w:jc w:val="both"/>
        <w:rPr>
          <w:lang w:val="en-US"/>
        </w:rPr>
      </w:pPr>
    </w:p>
    <w:p w14:paraId="45C029FB" w14:textId="77777777" w:rsidR="00502372" w:rsidRDefault="00502372" w:rsidP="00BB2FA2">
      <w:pPr>
        <w:spacing w:line="276" w:lineRule="auto"/>
        <w:jc w:val="both"/>
        <w:rPr>
          <w:lang w:val="en-US"/>
        </w:rPr>
      </w:pPr>
    </w:p>
    <w:p w14:paraId="78175C3F" w14:textId="77777777" w:rsidR="00502372" w:rsidRDefault="00502372" w:rsidP="00BB2FA2">
      <w:pPr>
        <w:spacing w:line="276" w:lineRule="auto"/>
        <w:jc w:val="both"/>
        <w:rPr>
          <w:lang w:val="en-US"/>
        </w:rPr>
      </w:pPr>
    </w:p>
    <w:p w14:paraId="333AC377" w14:textId="77777777" w:rsidR="00502372" w:rsidRDefault="00502372" w:rsidP="00BB2FA2">
      <w:pPr>
        <w:spacing w:line="276" w:lineRule="auto"/>
        <w:jc w:val="both"/>
        <w:rPr>
          <w:lang w:val="en-US"/>
        </w:rPr>
      </w:pPr>
    </w:p>
    <w:p w14:paraId="70697954" w14:textId="77777777" w:rsidR="00502372" w:rsidRDefault="00502372" w:rsidP="00502372">
      <w:pPr>
        <w:rPr>
          <w:lang w:val="en-US"/>
        </w:rPr>
        <w:sectPr w:rsidR="00502372" w:rsidSect="00502372">
          <w:headerReference w:type="default" r:id="rId60"/>
          <w:pgSz w:w="11907" w:h="16840" w:code="9"/>
          <w:pgMar w:top="976" w:right="1134" w:bottom="1134" w:left="1134" w:header="720" w:footer="275" w:gutter="0"/>
          <w:cols w:space="720"/>
          <w:noEndnote/>
        </w:sectPr>
      </w:pPr>
    </w:p>
    <w:p w14:paraId="19608833" w14:textId="77777777" w:rsidR="00297CFD" w:rsidRPr="00BB2FA2" w:rsidRDefault="00297CFD" w:rsidP="00502372">
      <w:pPr>
        <w:rPr>
          <w:lang w:val="en-US"/>
        </w:rPr>
      </w:pPr>
    </w:p>
    <w:sectPr w:rsidR="00297CFD" w:rsidRPr="00BB2FA2" w:rsidSect="00502372">
      <w:headerReference w:type="default" r:id="rId61"/>
      <w:pgSz w:w="11907" w:h="16840" w:code="9"/>
      <w:pgMar w:top="976" w:right="1134" w:bottom="1134" w:left="1134" w:header="720" w:footer="27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D243E" w14:textId="77777777" w:rsidR="00EE2E65" w:rsidRDefault="00EE2E65" w:rsidP="00100741">
      <w:r>
        <w:separator/>
      </w:r>
    </w:p>
  </w:endnote>
  <w:endnote w:type="continuationSeparator" w:id="0">
    <w:p w14:paraId="16F2C271" w14:textId="77777777" w:rsidR="00EE2E65" w:rsidRDefault="00EE2E65" w:rsidP="0010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ookAntiqua-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69BE5" w14:textId="77777777" w:rsidR="00F34D92" w:rsidRDefault="00F34D92" w:rsidP="00502372">
    <w:pPr>
      <w:pStyle w:val="Footer"/>
      <w:jc w:val="center"/>
    </w:pPr>
  </w:p>
  <w:p w14:paraId="4A979946" w14:textId="77777777" w:rsidR="00F34D92" w:rsidRDefault="00F34D92" w:rsidP="00502372">
    <w:pPr>
      <w:pStyle w:val="Footer"/>
      <w:jc w:val="center"/>
    </w:pPr>
    <w:r>
      <w:fldChar w:fldCharType="begin"/>
    </w:r>
    <w:r>
      <w:instrText xml:space="preserve"> PAGE   \* MERGEFORMAT </w:instrText>
    </w:r>
    <w:r>
      <w:fldChar w:fldCharType="separate"/>
    </w:r>
    <w:r w:rsidR="009E766D">
      <w:rPr>
        <w:noProof/>
      </w:rPr>
      <w:t>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373121"/>
      <w:docPartObj>
        <w:docPartGallery w:val="Page Numbers (Bottom of Page)"/>
        <w:docPartUnique/>
      </w:docPartObj>
    </w:sdtPr>
    <w:sdtEndPr>
      <w:rPr>
        <w:noProof/>
      </w:rPr>
    </w:sdtEndPr>
    <w:sdtContent>
      <w:p w14:paraId="1138CA66" w14:textId="77777777" w:rsidR="00F34D92" w:rsidRDefault="00F34D92" w:rsidP="00502372">
        <w:pPr>
          <w:pStyle w:val="Footer"/>
          <w:jc w:val="center"/>
        </w:pPr>
      </w:p>
      <w:p w14:paraId="4AB9736F" w14:textId="77777777" w:rsidR="00F34D92" w:rsidRDefault="00F34D92" w:rsidP="00502372">
        <w:pPr>
          <w:pStyle w:val="Footer"/>
          <w:jc w:val="center"/>
        </w:pPr>
        <w:r>
          <w:fldChar w:fldCharType="begin"/>
        </w:r>
        <w:r>
          <w:instrText xml:space="preserve"> PAGE   \* MERGEFORMAT </w:instrText>
        </w:r>
        <w:r>
          <w:fldChar w:fldCharType="separate"/>
        </w:r>
        <w:r w:rsidR="009E766D">
          <w:rPr>
            <w:noProof/>
          </w:rPr>
          <w:t>39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AB4AC" w14:textId="77777777" w:rsidR="00EE2E65" w:rsidRDefault="00EE2E65" w:rsidP="00100741">
      <w:r>
        <w:separator/>
      </w:r>
    </w:p>
  </w:footnote>
  <w:footnote w:type="continuationSeparator" w:id="0">
    <w:p w14:paraId="05E5363B" w14:textId="77777777" w:rsidR="00EE2E65" w:rsidRDefault="00EE2E65" w:rsidP="00100741">
      <w:r>
        <w:continuationSeparator/>
      </w:r>
    </w:p>
  </w:footnote>
  <w:footnote w:id="1">
    <w:p w14:paraId="79067129" w14:textId="77777777" w:rsidR="00F34D92" w:rsidRPr="00CA1504" w:rsidRDefault="00F34D92">
      <w:pPr>
        <w:pStyle w:val="FootnoteText"/>
      </w:pPr>
      <w:r>
        <w:rPr>
          <w:rStyle w:val="FootnoteReference"/>
        </w:rPr>
        <w:footnoteRef/>
      </w:r>
      <w:r>
        <w:t xml:space="preserve"> “</w:t>
      </w:r>
      <w:r w:rsidRPr="00CA1504">
        <w:rPr>
          <w:i/>
          <w:spacing w:val="-1"/>
          <w:sz w:val="20"/>
          <w:szCs w:val="20"/>
        </w:rPr>
        <w:t>This document provides technical guidelines only that in no way supersede or override national or international laws and regulations</w:t>
      </w:r>
      <w:r>
        <w:rPr>
          <w:i/>
          <w:spacing w:val="-1"/>
          <w:sz w:val="20"/>
          <w:szCs w:val="20"/>
        </w:rPr>
        <w:t>”</w:t>
      </w:r>
    </w:p>
  </w:footnote>
  <w:footnote w:id="2">
    <w:p w14:paraId="07302391" w14:textId="77777777" w:rsidR="00F34D92" w:rsidRPr="00A56CD8" w:rsidRDefault="00F34D92">
      <w:pPr>
        <w:pStyle w:val="FootnoteText"/>
      </w:pPr>
      <w:r>
        <w:rPr>
          <w:rStyle w:val="FootnoteReference"/>
        </w:rPr>
        <w:footnoteRef/>
      </w:r>
      <w:r>
        <w:t xml:space="preserve"> </w:t>
      </w:r>
      <w:r w:rsidRPr="00A56CD8">
        <w:rPr>
          <w:sz w:val="20"/>
          <w:szCs w:val="20"/>
        </w:rPr>
        <w:t xml:space="preserve">Key deliverables provided to the </w:t>
      </w:r>
      <w:r>
        <w:rPr>
          <w:sz w:val="20"/>
          <w:szCs w:val="20"/>
        </w:rPr>
        <w:t xml:space="preserve">IHO </w:t>
      </w:r>
      <w:r w:rsidRPr="00A56CD8">
        <w:rPr>
          <w:sz w:val="20"/>
          <w:szCs w:val="20"/>
        </w:rPr>
        <w:t>Secretariat during the meeting.</w:t>
      </w:r>
    </w:p>
  </w:footnote>
  <w:footnote w:id="3">
    <w:p w14:paraId="4B13B4ED" w14:textId="416FEEED" w:rsidR="00F34D92" w:rsidRPr="00396B4E" w:rsidRDefault="00F34D92">
      <w:pPr>
        <w:pStyle w:val="FootnoteText"/>
      </w:pPr>
      <w:r>
        <w:rPr>
          <w:rStyle w:val="FootnoteReference"/>
        </w:rPr>
        <w:footnoteRef/>
      </w:r>
      <w:r>
        <w:t xml:space="preserve"> See </w:t>
      </w:r>
      <w:hyperlink r:id="rId1" w:history="1">
        <w:r w:rsidRPr="0038522E">
          <w:rPr>
            <w:rStyle w:val="Hyperlink"/>
          </w:rPr>
          <w:t>www.iho.int</w:t>
        </w:r>
      </w:hyperlink>
      <w:r>
        <w:t xml:space="preserve"> &gt; Council &gt; SPRWG and </w:t>
      </w:r>
      <w:hyperlink r:id="rId2" w:history="1">
        <w:r w:rsidRPr="00396B4E">
          <w:rPr>
            <w:rStyle w:val="Hyperlink"/>
          </w:rPr>
          <w:t>One Drive Link</w:t>
        </w:r>
      </w:hyperlink>
    </w:p>
  </w:footnote>
  <w:footnote w:id="4">
    <w:p w14:paraId="5CD113EB" w14:textId="77777777" w:rsidR="00F34D92" w:rsidRPr="003A40FC" w:rsidRDefault="00F34D92">
      <w:pPr>
        <w:pStyle w:val="FootnoteText"/>
      </w:pPr>
      <w:r>
        <w:rPr>
          <w:rStyle w:val="FootnoteReference"/>
        </w:rPr>
        <w:footnoteRef/>
      </w:r>
      <w:r>
        <w:t xml:space="preserve"> </w:t>
      </w:r>
      <w:hyperlink r:id="rId3" w:history="1">
        <w:r w:rsidRPr="00F27F33">
          <w:rPr>
            <w:rStyle w:val="Hyperlink"/>
          </w:rPr>
          <w:t>https://www.iho.int/mtg_docs/com_wg/CSBWG/CSBWG6/CSBWG6-INF.1-Hydro_Int_article-Seabed2030_needs_your_data.pdf</w:t>
        </w:r>
      </w:hyperlink>
    </w:p>
  </w:footnote>
  <w:footnote w:id="5">
    <w:p w14:paraId="6504BEE7" w14:textId="327717F7" w:rsidR="00F34D92" w:rsidRPr="00FF59DD" w:rsidRDefault="00F34D92">
      <w:pPr>
        <w:pStyle w:val="FootnoteText"/>
        <w:rPr>
          <w:lang w:val="en-US"/>
        </w:rPr>
      </w:pPr>
      <w:r>
        <w:rPr>
          <w:rStyle w:val="FootnoteReference"/>
        </w:rPr>
        <w:footnoteRef/>
      </w:r>
      <w:r>
        <w:t xml:space="preserve"> </w:t>
      </w:r>
      <w:r w:rsidRPr="00B4338E">
        <w:rPr>
          <w:sz w:val="20"/>
          <w:szCs w:val="20"/>
          <w:lang w:val="en-US"/>
        </w:rPr>
        <w:t xml:space="preserve">See </w:t>
      </w:r>
      <w:r w:rsidRPr="00B4338E">
        <w:rPr>
          <w:rFonts w:eastAsiaTheme="minorEastAsia"/>
          <w:color w:val="0000FF"/>
          <w:sz w:val="20"/>
          <w:szCs w:val="20"/>
          <w:lang w:val="en-US"/>
        </w:rPr>
        <w:t>https://sdbday.org/conference-materials/</w:t>
      </w:r>
    </w:p>
  </w:footnote>
  <w:footnote w:id="6">
    <w:p w14:paraId="46910CF0" w14:textId="77777777" w:rsidR="003E1409" w:rsidRPr="004A52FF" w:rsidRDefault="003E1409" w:rsidP="003E1409">
      <w:pPr>
        <w:pStyle w:val="FootnoteText"/>
        <w:rPr>
          <w:lang w:val="en-US"/>
        </w:rPr>
      </w:pPr>
      <w:r>
        <w:rPr>
          <w:rStyle w:val="FootnoteReference"/>
        </w:rPr>
        <w:footnoteRef/>
      </w:r>
      <w:r>
        <w:t xml:space="preserve"> </w:t>
      </w:r>
      <w:r w:rsidRPr="004A52FF">
        <w:rPr>
          <w:lang w:val="en-US"/>
        </w:rPr>
        <w:t xml:space="preserve">Due to the Appendix to the IHO Resolution 2/2007 which includes </w:t>
      </w:r>
      <w:r>
        <w:rPr>
          <w:lang w:val="en-US"/>
        </w:rPr>
        <w:t>Publications under the remit of IRCC.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3C98D" w14:textId="77777777" w:rsidR="00F34D92" w:rsidRPr="00B05AAF" w:rsidRDefault="00F34D92" w:rsidP="00B05AAF">
    <w:pPr>
      <w:pStyle w:val="Header"/>
    </w:pPr>
    <w:r>
      <w:rPr>
        <w:noProof/>
        <w:lang w:val="en-US"/>
      </w:rPr>
      <mc:AlternateContent>
        <mc:Choice Requires="wps">
          <w:drawing>
            <wp:anchor distT="45720" distB="45720" distL="114300" distR="114300" simplePos="0" relativeHeight="251659264" behindDoc="0" locked="0" layoutInCell="1" allowOverlap="1" wp14:anchorId="5D2479C7" wp14:editId="5B609E6F">
              <wp:simplePos x="0" y="0"/>
              <wp:positionH relativeFrom="column">
                <wp:posOffset>5010785</wp:posOffset>
              </wp:positionH>
              <wp:positionV relativeFrom="paragraph">
                <wp:posOffset>-193675</wp:posOffset>
              </wp:positionV>
              <wp:extent cx="1206500" cy="301625"/>
              <wp:effectExtent l="0" t="0" r="1270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301625"/>
                      </a:xfrm>
                      <a:prstGeom prst="rect">
                        <a:avLst/>
                      </a:prstGeom>
                      <a:solidFill>
                        <a:srgbClr val="FFFFFF"/>
                      </a:solidFill>
                      <a:ln w="9525">
                        <a:solidFill>
                          <a:srgbClr val="000000"/>
                        </a:solidFill>
                        <a:miter lim="800000"/>
                        <a:headEnd/>
                        <a:tailEnd/>
                      </a:ln>
                    </wps:spPr>
                    <wps:txbx>
                      <w:txbxContent>
                        <w:p w14:paraId="78E4D5AA" w14:textId="77777777" w:rsidR="00F34D92" w:rsidRPr="00B05AAF" w:rsidRDefault="00F34D92" w:rsidP="00B05AAF">
                          <w:pPr>
                            <w:pStyle w:val="Heading6"/>
                          </w:pPr>
                          <w:r w:rsidRPr="00B05AAF">
                            <w:t>C-2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2479C7" id="_x0000_t202" coordsize="21600,21600" o:spt="202" path="m,l,21600r21600,l21600,xe">
              <v:stroke joinstyle="miter"/>
              <v:path gradientshapeok="t" o:connecttype="rect"/>
            </v:shapetype>
            <v:shape id="Text Box 2" o:spid="_x0000_s1026" type="#_x0000_t202" style="position:absolute;margin-left:394.55pt;margin-top:-15.25pt;width:95pt;height:2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">
              <v:textbox>
                <w:txbxContent>
                  <w:p w14:paraId="78E4D5AA" w14:textId="77777777" w:rsidR="00F34D92" w:rsidRPr="00B05AAF" w:rsidRDefault="00F34D92" w:rsidP="00B05AAF">
                    <w:pPr>
                      <w:pStyle w:val="Heading6"/>
                    </w:pPr>
                    <w:r w:rsidRPr="00B05AAF">
                      <w:t>C-2 Report</w:t>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5C191" w14:textId="77777777" w:rsidR="00F34D92" w:rsidRDefault="00F34D92" w:rsidP="00B05AAF">
    <w:pPr>
      <w:pStyle w:val="Header"/>
    </w:pPr>
    <w:r>
      <w:rPr>
        <w:noProof/>
        <w:lang w:val="en-US"/>
      </w:rPr>
      <mc:AlternateContent>
        <mc:Choice Requires="wps">
          <w:drawing>
            <wp:anchor distT="45720" distB="45720" distL="114300" distR="114300" simplePos="0" relativeHeight="251661312" behindDoc="0" locked="0" layoutInCell="1" allowOverlap="1" wp14:anchorId="24AAEBAE" wp14:editId="4C204681">
              <wp:simplePos x="0" y="0"/>
              <wp:positionH relativeFrom="margin">
                <wp:posOffset>4492376</wp:posOffset>
              </wp:positionH>
              <wp:positionV relativeFrom="paragraph">
                <wp:posOffset>2069</wp:posOffset>
              </wp:positionV>
              <wp:extent cx="1970404" cy="339365"/>
              <wp:effectExtent l="0" t="0" r="1143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4" cy="339365"/>
                      </a:xfrm>
                      <a:prstGeom prst="rect">
                        <a:avLst/>
                      </a:prstGeom>
                      <a:solidFill>
                        <a:srgbClr val="FFFFFF"/>
                      </a:solidFill>
                      <a:ln w="9525">
                        <a:solidFill>
                          <a:srgbClr val="000000"/>
                        </a:solidFill>
                        <a:miter lim="800000"/>
                        <a:headEnd/>
                        <a:tailEnd/>
                      </a:ln>
                    </wps:spPr>
                    <wps:txbx>
                      <w:txbxContent>
                        <w:p w14:paraId="770DB587" w14:textId="77777777" w:rsidR="00F34D92" w:rsidRPr="00B05AAF" w:rsidRDefault="00F34D92" w:rsidP="00502372">
                          <w:pPr>
                            <w:pStyle w:val="Heading6"/>
                          </w:pPr>
                          <w:r>
                            <w:t xml:space="preserve">Annex A to </w:t>
                          </w:r>
                          <w:r w:rsidRPr="00B05AAF">
                            <w:t>C-2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AAEBAE" id="_x0000_t202" coordsize="21600,21600" o:spt="202" path="m,l,21600r21600,l21600,xe">
              <v:stroke joinstyle="miter"/>
              <v:path gradientshapeok="t" o:connecttype="rect"/>
            </v:shapetype>
            <v:shape id="_x0000_s1027" type="#_x0000_t202" style="position:absolute;margin-left:353.75pt;margin-top:.15pt;width:155.15pt;height:26.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">
              <v:textbox>
                <w:txbxContent>
                  <w:p w14:paraId="770DB587" w14:textId="77777777" w:rsidR="00F34D92" w:rsidRPr="00B05AAF" w:rsidRDefault="00F34D92" w:rsidP="00502372">
                    <w:pPr>
                      <w:pStyle w:val="Heading6"/>
                    </w:pPr>
                    <w:r>
                      <w:t xml:space="preserve">Annex A to </w:t>
                    </w:r>
                    <w:r w:rsidRPr="00B05AAF">
                      <w:t>C-2 Report</w:t>
                    </w:r>
                  </w:p>
                </w:txbxContent>
              </v:textbox>
              <w10:wrap type="square" anchorx="margin"/>
            </v:shape>
          </w:pict>
        </mc:Fallback>
      </mc:AlternateContent>
    </w:r>
  </w:p>
  <w:p w14:paraId="765F824F" w14:textId="77777777" w:rsidR="00F34D92" w:rsidRPr="00B05AAF" w:rsidRDefault="00F34D92" w:rsidP="00B05A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F9527" w14:textId="77777777" w:rsidR="00F34D92" w:rsidRDefault="00F34D92" w:rsidP="00B05AAF">
    <w:pPr>
      <w:pStyle w:val="Header"/>
    </w:pPr>
    <w:r>
      <w:rPr>
        <w:noProof/>
        <w:lang w:val="en-US"/>
      </w:rPr>
      <mc:AlternateContent>
        <mc:Choice Requires="wps">
          <w:drawing>
            <wp:anchor distT="45720" distB="45720" distL="114300" distR="114300" simplePos="0" relativeHeight="251663360" behindDoc="0" locked="0" layoutInCell="1" allowOverlap="1" wp14:anchorId="0D3DA9F8" wp14:editId="11AE402D">
              <wp:simplePos x="0" y="0"/>
              <wp:positionH relativeFrom="margin">
                <wp:posOffset>4408091</wp:posOffset>
              </wp:positionH>
              <wp:positionV relativeFrom="paragraph">
                <wp:posOffset>45308</wp:posOffset>
              </wp:positionV>
              <wp:extent cx="1969770" cy="320511"/>
              <wp:effectExtent l="0" t="0" r="1143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320511"/>
                      </a:xfrm>
                      <a:prstGeom prst="rect">
                        <a:avLst/>
                      </a:prstGeom>
                      <a:solidFill>
                        <a:srgbClr val="FFFFFF"/>
                      </a:solidFill>
                      <a:ln w="9525">
                        <a:solidFill>
                          <a:srgbClr val="000000"/>
                        </a:solidFill>
                        <a:miter lim="800000"/>
                        <a:headEnd/>
                        <a:tailEnd/>
                      </a:ln>
                    </wps:spPr>
                    <wps:txbx>
                      <w:txbxContent>
                        <w:p w14:paraId="05077467" w14:textId="77777777" w:rsidR="00F34D92" w:rsidRPr="00B05AAF" w:rsidRDefault="00F34D92" w:rsidP="00502372">
                          <w:pPr>
                            <w:pStyle w:val="Heading6"/>
                          </w:pPr>
                          <w:r>
                            <w:t xml:space="preserve">Annex B to </w:t>
                          </w:r>
                          <w:r w:rsidRPr="00B05AAF">
                            <w:t>C-2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3DA9F8" id="_x0000_t202" coordsize="21600,21600" o:spt="202" path="m,l,21600r21600,l21600,xe">
              <v:stroke joinstyle="miter"/>
              <v:path gradientshapeok="t" o:connecttype="rect"/>
            </v:shapetype>
            <v:shape id="_x0000_s1028" type="#_x0000_t202" style="position:absolute;margin-left:347.1pt;margin-top:3.55pt;width:155.1pt;height:25.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">
              <v:textbox>
                <w:txbxContent>
                  <w:p w14:paraId="05077467" w14:textId="77777777" w:rsidR="00F34D92" w:rsidRPr="00B05AAF" w:rsidRDefault="00F34D92" w:rsidP="00502372">
                    <w:pPr>
                      <w:pStyle w:val="Heading6"/>
                    </w:pPr>
                    <w:r>
                      <w:t xml:space="preserve">Annex B to </w:t>
                    </w:r>
                    <w:r w:rsidRPr="00B05AAF">
                      <w:t>C-2 Report</w:t>
                    </w:r>
                  </w:p>
                </w:txbxContent>
              </v:textbox>
              <w10:wrap type="square" anchorx="margin"/>
            </v:shape>
          </w:pict>
        </mc:Fallback>
      </mc:AlternateContent>
    </w:r>
  </w:p>
  <w:p w14:paraId="7FE9BCD3" w14:textId="77777777" w:rsidR="00F34D92" w:rsidRPr="00B05AAF" w:rsidRDefault="00F34D92" w:rsidP="00B05A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743F5" w14:textId="77777777" w:rsidR="00F34D92" w:rsidRDefault="00F34D92" w:rsidP="00B05AAF">
    <w:pPr>
      <w:pStyle w:val="Header"/>
    </w:pPr>
    <w:r>
      <w:rPr>
        <w:noProof/>
        <w:lang w:val="en-US"/>
      </w:rPr>
      <mc:AlternateContent>
        <mc:Choice Requires="wps">
          <w:drawing>
            <wp:anchor distT="45720" distB="45720" distL="114300" distR="114300" simplePos="0" relativeHeight="251665408" behindDoc="0" locked="0" layoutInCell="1" allowOverlap="1" wp14:anchorId="64E0B0D9" wp14:editId="1AED5F02">
              <wp:simplePos x="0" y="0"/>
              <wp:positionH relativeFrom="margin">
                <wp:posOffset>4408091</wp:posOffset>
              </wp:positionH>
              <wp:positionV relativeFrom="paragraph">
                <wp:posOffset>45308</wp:posOffset>
              </wp:positionV>
              <wp:extent cx="1969770" cy="320511"/>
              <wp:effectExtent l="0" t="0" r="1143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320511"/>
                      </a:xfrm>
                      <a:prstGeom prst="rect">
                        <a:avLst/>
                      </a:prstGeom>
                      <a:solidFill>
                        <a:srgbClr val="FFFFFF"/>
                      </a:solidFill>
                      <a:ln w="9525">
                        <a:solidFill>
                          <a:srgbClr val="000000"/>
                        </a:solidFill>
                        <a:miter lim="800000"/>
                        <a:headEnd/>
                        <a:tailEnd/>
                      </a:ln>
                    </wps:spPr>
                    <wps:txbx>
                      <w:txbxContent>
                        <w:p w14:paraId="1E484F84" w14:textId="77777777" w:rsidR="00F34D92" w:rsidRPr="00B05AAF" w:rsidRDefault="00F34D92" w:rsidP="00502372">
                          <w:pPr>
                            <w:pStyle w:val="Heading6"/>
                          </w:pPr>
                          <w:r>
                            <w:t xml:space="preserve">Annex C to </w:t>
                          </w:r>
                          <w:r w:rsidRPr="00B05AAF">
                            <w:t>C-2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E0B0D9" id="_x0000_t202" coordsize="21600,21600" o:spt="202" path="m,l,21600r21600,l21600,xe">
              <v:stroke joinstyle="miter"/>
              <v:path gradientshapeok="t" o:connecttype="rect"/>
            </v:shapetype>
            <v:shape id="_x0000_s1029" type="#_x0000_t202" style="position:absolute;margin-left:347.1pt;margin-top:3.55pt;width:155.1pt;height:25.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">
              <v:textbox>
                <w:txbxContent>
                  <w:p w14:paraId="1E484F84" w14:textId="77777777" w:rsidR="00F34D92" w:rsidRPr="00B05AAF" w:rsidRDefault="00F34D92" w:rsidP="00502372">
                    <w:pPr>
                      <w:pStyle w:val="Heading6"/>
                    </w:pPr>
                    <w:r>
                      <w:t xml:space="preserve">Annex C to </w:t>
                    </w:r>
                    <w:r w:rsidRPr="00B05AAF">
                      <w:t>C-2 Report</w:t>
                    </w:r>
                  </w:p>
                </w:txbxContent>
              </v:textbox>
              <w10:wrap type="square" anchorx="margin"/>
            </v:shape>
          </w:pict>
        </mc:Fallback>
      </mc:AlternateContent>
    </w:r>
  </w:p>
  <w:p w14:paraId="3506EE5D" w14:textId="77777777" w:rsidR="00F34D92" w:rsidRPr="00B05AAF" w:rsidRDefault="00F34D92" w:rsidP="00B05AA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109F5" w14:textId="77777777" w:rsidR="00F34D92" w:rsidRDefault="00F34D92" w:rsidP="00B05AAF">
    <w:pPr>
      <w:pStyle w:val="Header"/>
    </w:pPr>
    <w:r>
      <w:rPr>
        <w:noProof/>
        <w:lang w:val="en-US"/>
      </w:rPr>
      <mc:AlternateContent>
        <mc:Choice Requires="wps">
          <w:drawing>
            <wp:anchor distT="45720" distB="45720" distL="114300" distR="114300" simplePos="0" relativeHeight="251667456" behindDoc="0" locked="0" layoutInCell="1" allowOverlap="1" wp14:anchorId="1F6291F7" wp14:editId="23867A16">
              <wp:simplePos x="0" y="0"/>
              <wp:positionH relativeFrom="margin">
                <wp:posOffset>4408091</wp:posOffset>
              </wp:positionH>
              <wp:positionV relativeFrom="paragraph">
                <wp:posOffset>45308</wp:posOffset>
              </wp:positionV>
              <wp:extent cx="1969770" cy="320511"/>
              <wp:effectExtent l="0" t="0" r="11430"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320511"/>
                      </a:xfrm>
                      <a:prstGeom prst="rect">
                        <a:avLst/>
                      </a:prstGeom>
                      <a:solidFill>
                        <a:srgbClr val="FFFFFF"/>
                      </a:solidFill>
                      <a:ln w="9525">
                        <a:solidFill>
                          <a:srgbClr val="000000"/>
                        </a:solidFill>
                        <a:miter lim="800000"/>
                        <a:headEnd/>
                        <a:tailEnd/>
                      </a:ln>
                    </wps:spPr>
                    <wps:txbx>
                      <w:txbxContent>
                        <w:p w14:paraId="64D74604" w14:textId="77777777" w:rsidR="00F34D92" w:rsidRPr="00B05AAF" w:rsidRDefault="00F34D92" w:rsidP="00502372">
                          <w:pPr>
                            <w:pStyle w:val="Heading6"/>
                          </w:pPr>
                          <w:r>
                            <w:t xml:space="preserve">Annex D to </w:t>
                          </w:r>
                          <w:r w:rsidRPr="00B05AAF">
                            <w:t>C-2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6291F7" id="_x0000_t202" coordsize="21600,21600" o:spt="202" path="m,l,21600r21600,l21600,xe">
              <v:stroke joinstyle="miter"/>
              <v:path gradientshapeok="t" o:connecttype="rect"/>
            </v:shapetype>
            <v:shape id="_x0000_s1030" type="#_x0000_t202" style="position:absolute;margin-left:347.1pt;margin-top:3.55pt;width:155.1pt;height:25.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">
              <v:textbox>
                <w:txbxContent>
                  <w:p w14:paraId="64D74604" w14:textId="77777777" w:rsidR="00F34D92" w:rsidRPr="00B05AAF" w:rsidRDefault="00F34D92" w:rsidP="00502372">
                    <w:pPr>
                      <w:pStyle w:val="Heading6"/>
                    </w:pPr>
                    <w:r>
                      <w:t xml:space="preserve">Annex D to </w:t>
                    </w:r>
                    <w:r w:rsidRPr="00B05AAF">
                      <w:t>C-2 Report</w:t>
                    </w:r>
                  </w:p>
                </w:txbxContent>
              </v:textbox>
              <w10:wrap type="square" anchorx="margin"/>
            </v:shape>
          </w:pict>
        </mc:Fallback>
      </mc:AlternateContent>
    </w:r>
  </w:p>
  <w:p w14:paraId="1A67C476" w14:textId="77777777" w:rsidR="00F34D92" w:rsidRPr="00B05AAF" w:rsidRDefault="00F34D92" w:rsidP="00B05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F64B3"/>
    <w:multiLevelType w:val="hybridMultilevel"/>
    <w:tmpl w:val="32B2572C"/>
    <w:lvl w:ilvl="0" w:tplc="A12CB266">
      <w:start w:val="1"/>
      <w:numFmt w:val="decimal"/>
      <w:pStyle w:val="Alberto"/>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1089A"/>
    <w:multiLevelType w:val="hybridMultilevel"/>
    <w:tmpl w:val="339C4F22"/>
    <w:lvl w:ilvl="0" w:tplc="D92E561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71511"/>
    <w:multiLevelType w:val="multilevel"/>
    <w:tmpl w:val="8A0C8198"/>
    <w:lvl w:ilvl="0">
      <w:start w:val="1"/>
      <w:numFmt w:val="decimal"/>
      <w:lvlText w:val="%1."/>
      <w:lvlJc w:val="left"/>
      <w:pPr>
        <w:ind w:left="360" w:hanging="360"/>
      </w:pPr>
      <w:rPr>
        <w:rFonts w:hint="default"/>
      </w:rPr>
    </w:lvl>
    <w:lvl w:ilvl="1">
      <w:start w:val="1"/>
      <w:numFmt w:val="decimal"/>
      <w:lvlText w:val="%1.%2."/>
      <w:lvlJc w:val="left"/>
      <w:pPr>
        <w:ind w:left="128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444B54"/>
    <w:multiLevelType w:val="hybridMultilevel"/>
    <w:tmpl w:val="92E25516"/>
    <w:lvl w:ilvl="0" w:tplc="8980565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F0AA7"/>
    <w:multiLevelType w:val="hybridMultilevel"/>
    <w:tmpl w:val="6A885444"/>
    <w:lvl w:ilvl="0" w:tplc="43FA1A90">
      <w:start w:val="1"/>
      <w:numFmt w:val="decimal"/>
      <w:lvlText w:val="Decis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F14AF5"/>
    <w:multiLevelType w:val="hybridMultilevel"/>
    <w:tmpl w:val="06CC2860"/>
    <w:lvl w:ilvl="0" w:tplc="3454C674">
      <w:start w:val="1"/>
      <w:numFmt w:val="decimal"/>
      <w:lvlText w:val="%1)"/>
      <w:lvlJc w:val="left"/>
      <w:pPr>
        <w:ind w:left="1044" w:hanging="360"/>
      </w:pPr>
      <w:rPr>
        <w:rFonts w:hint="default"/>
      </w:r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6">
    <w:nsid w:val="335D3215"/>
    <w:multiLevelType w:val="hybridMultilevel"/>
    <w:tmpl w:val="E962DF82"/>
    <w:lvl w:ilvl="0" w:tplc="34309CAE">
      <w:start w:val="1"/>
      <w:numFmt w:val="lowerLetter"/>
      <w:lvlText w:val="%1)"/>
      <w:lvlJc w:val="left"/>
      <w:pPr>
        <w:ind w:left="360" w:hanging="360"/>
      </w:pPr>
      <w:rPr>
        <w:rFonts w:ascii="Times New Roman" w:hAnsi="Times New Roman" w:hint="default"/>
        <w:b/>
        <w:i w:val="0"/>
        <w:caps w:val="0"/>
        <w:strike w:val="0"/>
        <w:dstrike w:val="0"/>
        <w:vanish w:val="0"/>
        <w:spacing w:val="0"/>
        <w:w w:val="100"/>
        <w:kern w:val="24"/>
        <w:position w:val="0"/>
        <w:sz w:val="24"/>
        <w:vertAlign w:val="baseline"/>
        <w14:ligatures w14:val="none"/>
        <w14:numForm w14:val="default"/>
        <w14:numSpacing w14:val="default"/>
        <w14:stylisticSet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C3576F3"/>
    <w:multiLevelType w:val="hybridMultilevel"/>
    <w:tmpl w:val="26F86514"/>
    <w:lvl w:ilvl="0" w:tplc="B28C52D4">
      <w:start w:val="1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952662"/>
    <w:multiLevelType w:val="hybridMultilevel"/>
    <w:tmpl w:val="CB46F28C"/>
    <w:lvl w:ilvl="0" w:tplc="699E3F10">
      <w:start w:val="1"/>
      <w:numFmt w:val="decimal"/>
      <w:lvlText w:val="Decision %1:"/>
      <w:lvlJc w:val="left"/>
      <w:pPr>
        <w:ind w:left="360" w:hanging="360"/>
      </w:pPr>
      <w:rPr>
        <w:rFonts w:hint="default"/>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702724D"/>
    <w:multiLevelType w:val="hybridMultilevel"/>
    <w:tmpl w:val="2054C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AC57A5"/>
    <w:multiLevelType w:val="hybridMultilevel"/>
    <w:tmpl w:val="5F08430A"/>
    <w:lvl w:ilvl="0" w:tplc="730ABE8E">
      <w:start w:val="1"/>
      <w:numFmt w:val="decimal"/>
      <w:lvlText w:val="Action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085A37"/>
    <w:multiLevelType w:val="hybridMultilevel"/>
    <w:tmpl w:val="5176B232"/>
    <w:lvl w:ilvl="0" w:tplc="99A87060">
      <w:start w:val="1"/>
      <w:numFmt w:val="lowerLetter"/>
      <w:lvlText w:val="%1)"/>
      <w:lvlJc w:val="left"/>
      <w:pPr>
        <w:ind w:left="360" w:hanging="360"/>
      </w:pPr>
      <w:rPr>
        <w:rFonts w:ascii="Times New Roman" w:hAnsi="Times New Roman" w:hint="default"/>
        <w:b/>
        <w:i w:val="0"/>
        <w:caps w:val="0"/>
        <w:strike w:val="0"/>
        <w:dstrike w:val="0"/>
        <w:vanish w:val="0"/>
        <w:spacing w:val="0"/>
        <w:w w:val="100"/>
        <w:kern w:val="24"/>
        <w:position w:val="0"/>
        <w:sz w:val="24"/>
        <w:vertAlign w:val="baseline"/>
        <w14:ligatures w14:val="none"/>
        <w14:numForm w14:val="default"/>
        <w14:numSpacing w14:val="default"/>
        <w14:stylisticSet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88A2117"/>
    <w:multiLevelType w:val="hybridMultilevel"/>
    <w:tmpl w:val="3056D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495CC7"/>
    <w:multiLevelType w:val="multilevel"/>
    <w:tmpl w:val="84ECDD1E"/>
    <w:lvl w:ilvl="0">
      <w:start w:val="1"/>
      <w:numFmt w:val="decimal"/>
      <w:lvlText w:val="%1."/>
      <w:lvlJc w:val="left"/>
      <w:pPr>
        <w:ind w:left="760" w:hanging="360"/>
      </w:pPr>
      <w:rPr>
        <w:rFonts w:ascii="Times New Roman" w:eastAsiaTheme="minorEastAsia" w:hAnsi="Times New Roman" w:cs="Times New Roman"/>
      </w:rPr>
    </w:lvl>
    <w:lvl w:ilvl="1">
      <w:start w:val="1"/>
      <w:numFmt w:val="decimal"/>
      <w:isLgl/>
      <w:lvlText w:val="%1.%2"/>
      <w:lvlJc w:val="left"/>
      <w:pPr>
        <w:ind w:left="760" w:hanging="360"/>
      </w:pPr>
      <w:rPr>
        <w:rFonts w:hint="default"/>
        <w:i w:val="0"/>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120" w:hanging="72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480" w:hanging="108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num w:numId="1">
    <w:abstractNumId w:val="0"/>
  </w:num>
  <w:num w:numId="2">
    <w:abstractNumId w:val="11"/>
  </w:num>
  <w:num w:numId="3">
    <w:abstractNumId w:val="6"/>
  </w:num>
  <w:num w:numId="4">
    <w:abstractNumId w:val="2"/>
  </w:num>
  <w:num w:numId="5">
    <w:abstractNumId w:val="9"/>
  </w:num>
  <w:num w:numId="6">
    <w:abstractNumId w:val="4"/>
  </w:num>
  <w:num w:numId="7">
    <w:abstractNumId w:val="10"/>
  </w:num>
  <w:num w:numId="8">
    <w:abstractNumId w:val="12"/>
  </w:num>
  <w:num w:numId="9">
    <w:abstractNumId w:val="8"/>
  </w:num>
  <w:num w:numId="10">
    <w:abstractNumId w:val="5"/>
  </w:num>
  <w:num w:numId="11">
    <w:abstractNumId w:val="3"/>
  </w:num>
  <w:num w:numId="12">
    <w:abstractNumId w:val="0"/>
  </w:num>
  <w:num w:numId="13">
    <w:abstractNumId w:val="13"/>
  </w:num>
  <w:num w:numId="14">
    <w:abstractNumId w:val="1"/>
  </w:num>
  <w:num w:numId="1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68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1EE"/>
    <w:rsid w:val="0000029D"/>
    <w:rsid w:val="00000EDA"/>
    <w:rsid w:val="000025E2"/>
    <w:rsid w:val="000034B6"/>
    <w:rsid w:val="00006756"/>
    <w:rsid w:val="00012D10"/>
    <w:rsid w:val="00013721"/>
    <w:rsid w:val="00016DFF"/>
    <w:rsid w:val="00021276"/>
    <w:rsid w:val="00022821"/>
    <w:rsid w:val="00022FEC"/>
    <w:rsid w:val="00024495"/>
    <w:rsid w:val="0002627E"/>
    <w:rsid w:val="00026A1A"/>
    <w:rsid w:val="00032C9B"/>
    <w:rsid w:val="000344D1"/>
    <w:rsid w:val="0003714E"/>
    <w:rsid w:val="0003785B"/>
    <w:rsid w:val="00050880"/>
    <w:rsid w:val="0005370F"/>
    <w:rsid w:val="00053AA7"/>
    <w:rsid w:val="00053E96"/>
    <w:rsid w:val="00054322"/>
    <w:rsid w:val="000633CC"/>
    <w:rsid w:val="000637BE"/>
    <w:rsid w:val="0006410A"/>
    <w:rsid w:val="00066EC7"/>
    <w:rsid w:val="000702F8"/>
    <w:rsid w:val="00073191"/>
    <w:rsid w:val="00075C1B"/>
    <w:rsid w:val="00077A9F"/>
    <w:rsid w:val="00077E76"/>
    <w:rsid w:val="00083363"/>
    <w:rsid w:val="00085421"/>
    <w:rsid w:val="00086045"/>
    <w:rsid w:val="00086FAF"/>
    <w:rsid w:val="000916DD"/>
    <w:rsid w:val="00091EED"/>
    <w:rsid w:val="00092AC2"/>
    <w:rsid w:val="00094282"/>
    <w:rsid w:val="00096048"/>
    <w:rsid w:val="000964F2"/>
    <w:rsid w:val="00097DE6"/>
    <w:rsid w:val="000A1210"/>
    <w:rsid w:val="000A1E79"/>
    <w:rsid w:val="000A448C"/>
    <w:rsid w:val="000A771B"/>
    <w:rsid w:val="000B13A9"/>
    <w:rsid w:val="000B2089"/>
    <w:rsid w:val="000B2424"/>
    <w:rsid w:val="000B660E"/>
    <w:rsid w:val="000C0728"/>
    <w:rsid w:val="000C2363"/>
    <w:rsid w:val="000C2BC5"/>
    <w:rsid w:val="000C36DE"/>
    <w:rsid w:val="000C419E"/>
    <w:rsid w:val="000C55D9"/>
    <w:rsid w:val="000C5F55"/>
    <w:rsid w:val="000D0762"/>
    <w:rsid w:val="000D6203"/>
    <w:rsid w:val="000D77D1"/>
    <w:rsid w:val="000D7A61"/>
    <w:rsid w:val="000E338D"/>
    <w:rsid w:val="000E39D7"/>
    <w:rsid w:val="000E4A57"/>
    <w:rsid w:val="000E5742"/>
    <w:rsid w:val="000E781B"/>
    <w:rsid w:val="000E7BCD"/>
    <w:rsid w:val="000F0C77"/>
    <w:rsid w:val="000F35A3"/>
    <w:rsid w:val="000F4354"/>
    <w:rsid w:val="00100741"/>
    <w:rsid w:val="001010B2"/>
    <w:rsid w:val="001042BC"/>
    <w:rsid w:val="00106624"/>
    <w:rsid w:val="00114007"/>
    <w:rsid w:val="0011486F"/>
    <w:rsid w:val="00114AF2"/>
    <w:rsid w:val="001153FE"/>
    <w:rsid w:val="00116784"/>
    <w:rsid w:val="00117250"/>
    <w:rsid w:val="00117D92"/>
    <w:rsid w:val="00124749"/>
    <w:rsid w:val="00125696"/>
    <w:rsid w:val="001273CF"/>
    <w:rsid w:val="00131C84"/>
    <w:rsid w:val="00135E80"/>
    <w:rsid w:val="00142734"/>
    <w:rsid w:val="00152964"/>
    <w:rsid w:val="00153BB4"/>
    <w:rsid w:val="00155430"/>
    <w:rsid w:val="00156E99"/>
    <w:rsid w:val="00160FB9"/>
    <w:rsid w:val="00162146"/>
    <w:rsid w:val="001622F1"/>
    <w:rsid w:val="00164AA9"/>
    <w:rsid w:val="0016720E"/>
    <w:rsid w:val="00167645"/>
    <w:rsid w:val="00167786"/>
    <w:rsid w:val="00167FC9"/>
    <w:rsid w:val="00174031"/>
    <w:rsid w:val="00180174"/>
    <w:rsid w:val="001807FE"/>
    <w:rsid w:val="001810C7"/>
    <w:rsid w:val="0018513F"/>
    <w:rsid w:val="001910C1"/>
    <w:rsid w:val="00191C4A"/>
    <w:rsid w:val="00195F67"/>
    <w:rsid w:val="001A2DBE"/>
    <w:rsid w:val="001A2DCB"/>
    <w:rsid w:val="001A4435"/>
    <w:rsid w:val="001A600E"/>
    <w:rsid w:val="001A719D"/>
    <w:rsid w:val="001B0F03"/>
    <w:rsid w:val="001B1E3F"/>
    <w:rsid w:val="001B659F"/>
    <w:rsid w:val="001B6957"/>
    <w:rsid w:val="001B6958"/>
    <w:rsid w:val="001B6B37"/>
    <w:rsid w:val="001C0BA8"/>
    <w:rsid w:val="001C220E"/>
    <w:rsid w:val="001C3A9B"/>
    <w:rsid w:val="001C3D0C"/>
    <w:rsid w:val="001D7019"/>
    <w:rsid w:val="001E03A6"/>
    <w:rsid w:val="001E4F87"/>
    <w:rsid w:val="001F0693"/>
    <w:rsid w:val="001F2478"/>
    <w:rsid w:val="001F3210"/>
    <w:rsid w:val="001F3683"/>
    <w:rsid w:val="001F3D5E"/>
    <w:rsid w:val="001F5D00"/>
    <w:rsid w:val="0020134C"/>
    <w:rsid w:val="00205B3D"/>
    <w:rsid w:val="00205C31"/>
    <w:rsid w:val="00207408"/>
    <w:rsid w:val="00210179"/>
    <w:rsid w:val="0021286F"/>
    <w:rsid w:val="00212D0F"/>
    <w:rsid w:val="00216BD2"/>
    <w:rsid w:val="0022114F"/>
    <w:rsid w:val="00222DF6"/>
    <w:rsid w:val="00224081"/>
    <w:rsid w:val="00227E47"/>
    <w:rsid w:val="00232431"/>
    <w:rsid w:val="00233BF2"/>
    <w:rsid w:val="00241096"/>
    <w:rsid w:val="002410FB"/>
    <w:rsid w:val="00242BC0"/>
    <w:rsid w:val="00253234"/>
    <w:rsid w:val="00254FCB"/>
    <w:rsid w:val="00256185"/>
    <w:rsid w:val="00256BB6"/>
    <w:rsid w:val="00262445"/>
    <w:rsid w:val="00266FF7"/>
    <w:rsid w:val="00271439"/>
    <w:rsid w:val="002718EC"/>
    <w:rsid w:val="00272BB4"/>
    <w:rsid w:val="00275575"/>
    <w:rsid w:val="00275828"/>
    <w:rsid w:val="00280DA2"/>
    <w:rsid w:val="0028183A"/>
    <w:rsid w:val="00282002"/>
    <w:rsid w:val="002871B1"/>
    <w:rsid w:val="002879C9"/>
    <w:rsid w:val="00290B83"/>
    <w:rsid w:val="002918AA"/>
    <w:rsid w:val="00293D28"/>
    <w:rsid w:val="00296D6F"/>
    <w:rsid w:val="0029785D"/>
    <w:rsid w:val="00297CFD"/>
    <w:rsid w:val="002A266E"/>
    <w:rsid w:val="002A3FFE"/>
    <w:rsid w:val="002A490D"/>
    <w:rsid w:val="002A4F44"/>
    <w:rsid w:val="002A5CBB"/>
    <w:rsid w:val="002A76D0"/>
    <w:rsid w:val="002A79E3"/>
    <w:rsid w:val="002A79E7"/>
    <w:rsid w:val="002B0C49"/>
    <w:rsid w:val="002B41AE"/>
    <w:rsid w:val="002B4437"/>
    <w:rsid w:val="002C4D3A"/>
    <w:rsid w:val="002C7369"/>
    <w:rsid w:val="002D11D8"/>
    <w:rsid w:val="002D28EA"/>
    <w:rsid w:val="002D3584"/>
    <w:rsid w:val="002D6A93"/>
    <w:rsid w:val="002D78EB"/>
    <w:rsid w:val="002E3A8D"/>
    <w:rsid w:val="002E4A07"/>
    <w:rsid w:val="002E5C2B"/>
    <w:rsid w:val="002E697D"/>
    <w:rsid w:val="002E6FEF"/>
    <w:rsid w:val="002E7A27"/>
    <w:rsid w:val="002F035B"/>
    <w:rsid w:val="002F2BE0"/>
    <w:rsid w:val="002F3F22"/>
    <w:rsid w:val="002F4D2B"/>
    <w:rsid w:val="002F630E"/>
    <w:rsid w:val="002F7A57"/>
    <w:rsid w:val="00300111"/>
    <w:rsid w:val="00300962"/>
    <w:rsid w:val="00303BB5"/>
    <w:rsid w:val="00303F33"/>
    <w:rsid w:val="00304433"/>
    <w:rsid w:val="003056E8"/>
    <w:rsid w:val="003059AD"/>
    <w:rsid w:val="00307F14"/>
    <w:rsid w:val="00310C67"/>
    <w:rsid w:val="003120A7"/>
    <w:rsid w:val="003152E2"/>
    <w:rsid w:val="00315838"/>
    <w:rsid w:val="0031694C"/>
    <w:rsid w:val="003175E0"/>
    <w:rsid w:val="00317CD3"/>
    <w:rsid w:val="00325E0A"/>
    <w:rsid w:val="003265BF"/>
    <w:rsid w:val="00333221"/>
    <w:rsid w:val="0033354C"/>
    <w:rsid w:val="003440E2"/>
    <w:rsid w:val="00345727"/>
    <w:rsid w:val="00351914"/>
    <w:rsid w:val="003536E7"/>
    <w:rsid w:val="00355FDA"/>
    <w:rsid w:val="00357498"/>
    <w:rsid w:val="00363EB6"/>
    <w:rsid w:val="003664CA"/>
    <w:rsid w:val="0036691C"/>
    <w:rsid w:val="003709D6"/>
    <w:rsid w:val="0037164C"/>
    <w:rsid w:val="00372634"/>
    <w:rsid w:val="003742CA"/>
    <w:rsid w:val="00374FF9"/>
    <w:rsid w:val="003756AB"/>
    <w:rsid w:val="003762A0"/>
    <w:rsid w:val="003775A4"/>
    <w:rsid w:val="00387520"/>
    <w:rsid w:val="00387CF1"/>
    <w:rsid w:val="00390626"/>
    <w:rsid w:val="00390A97"/>
    <w:rsid w:val="00393D89"/>
    <w:rsid w:val="00395005"/>
    <w:rsid w:val="00396125"/>
    <w:rsid w:val="00396B4E"/>
    <w:rsid w:val="003978DB"/>
    <w:rsid w:val="003A0A54"/>
    <w:rsid w:val="003A1D7B"/>
    <w:rsid w:val="003A338D"/>
    <w:rsid w:val="003A40FC"/>
    <w:rsid w:val="003A4A38"/>
    <w:rsid w:val="003A6707"/>
    <w:rsid w:val="003A7D55"/>
    <w:rsid w:val="003B1868"/>
    <w:rsid w:val="003B31C3"/>
    <w:rsid w:val="003B4875"/>
    <w:rsid w:val="003B57EF"/>
    <w:rsid w:val="003B61D8"/>
    <w:rsid w:val="003C0BDF"/>
    <w:rsid w:val="003C0F46"/>
    <w:rsid w:val="003C12FA"/>
    <w:rsid w:val="003C1436"/>
    <w:rsid w:val="003C58B2"/>
    <w:rsid w:val="003C74C9"/>
    <w:rsid w:val="003D34E5"/>
    <w:rsid w:val="003D43A9"/>
    <w:rsid w:val="003D613D"/>
    <w:rsid w:val="003D764F"/>
    <w:rsid w:val="003E1409"/>
    <w:rsid w:val="003E2A0E"/>
    <w:rsid w:val="003E3510"/>
    <w:rsid w:val="003E68C1"/>
    <w:rsid w:val="003F1DB6"/>
    <w:rsid w:val="003F1EDC"/>
    <w:rsid w:val="003F296B"/>
    <w:rsid w:val="003F41E3"/>
    <w:rsid w:val="003F432B"/>
    <w:rsid w:val="003F7628"/>
    <w:rsid w:val="003F7BB7"/>
    <w:rsid w:val="004003BA"/>
    <w:rsid w:val="0040393E"/>
    <w:rsid w:val="00411388"/>
    <w:rsid w:val="00412D3A"/>
    <w:rsid w:val="00413770"/>
    <w:rsid w:val="004174D0"/>
    <w:rsid w:val="00424EBA"/>
    <w:rsid w:val="00425FBA"/>
    <w:rsid w:val="004262E7"/>
    <w:rsid w:val="004267EC"/>
    <w:rsid w:val="0042787B"/>
    <w:rsid w:val="00430113"/>
    <w:rsid w:val="00431AC6"/>
    <w:rsid w:val="00431D72"/>
    <w:rsid w:val="00432ED3"/>
    <w:rsid w:val="00434310"/>
    <w:rsid w:val="004362E9"/>
    <w:rsid w:val="004409BF"/>
    <w:rsid w:val="00440CA8"/>
    <w:rsid w:val="00444F4F"/>
    <w:rsid w:val="0045047F"/>
    <w:rsid w:val="0045325E"/>
    <w:rsid w:val="00453506"/>
    <w:rsid w:val="00453F04"/>
    <w:rsid w:val="004556D6"/>
    <w:rsid w:val="00455A6F"/>
    <w:rsid w:val="00456D4C"/>
    <w:rsid w:val="00457A9C"/>
    <w:rsid w:val="00457AB5"/>
    <w:rsid w:val="00462158"/>
    <w:rsid w:val="0046303C"/>
    <w:rsid w:val="00463C3C"/>
    <w:rsid w:val="00470BFA"/>
    <w:rsid w:val="004715C5"/>
    <w:rsid w:val="00474A40"/>
    <w:rsid w:val="00474CFC"/>
    <w:rsid w:val="00480EF7"/>
    <w:rsid w:val="00481BD6"/>
    <w:rsid w:val="00484860"/>
    <w:rsid w:val="0049036C"/>
    <w:rsid w:val="004917E0"/>
    <w:rsid w:val="00493E26"/>
    <w:rsid w:val="004A0DAB"/>
    <w:rsid w:val="004A3490"/>
    <w:rsid w:val="004A68A4"/>
    <w:rsid w:val="004A6ED7"/>
    <w:rsid w:val="004B18D8"/>
    <w:rsid w:val="004B29D5"/>
    <w:rsid w:val="004B40E7"/>
    <w:rsid w:val="004B5FA4"/>
    <w:rsid w:val="004C0CB9"/>
    <w:rsid w:val="004C21F6"/>
    <w:rsid w:val="004C27A8"/>
    <w:rsid w:val="004C30B4"/>
    <w:rsid w:val="004C384D"/>
    <w:rsid w:val="004C5983"/>
    <w:rsid w:val="004D4AD0"/>
    <w:rsid w:val="004D752C"/>
    <w:rsid w:val="004D7A28"/>
    <w:rsid w:val="004E073E"/>
    <w:rsid w:val="004E3216"/>
    <w:rsid w:val="004E39EC"/>
    <w:rsid w:val="004F11E0"/>
    <w:rsid w:val="004F31DE"/>
    <w:rsid w:val="004F6DA5"/>
    <w:rsid w:val="004F6E3D"/>
    <w:rsid w:val="004F7EFD"/>
    <w:rsid w:val="005017F7"/>
    <w:rsid w:val="00502372"/>
    <w:rsid w:val="00506281"/>
    <w:rsid w:val="005074BB"/>
    <w:rsid w:val="00512089"/>
    <w:rsid w:val="00514596"/>
    <w:rsid w:val="005175E3"/>
    <w:rsid w:val="0052071B"/>
    <w:rsid w:val="0052388F"/>
    <w:rsid w:val="005248B8"/>
    <w:rsid w:val="00526449"/>
    <w:rsid w:val="00526CCF"/>
    <w:rsid w:val="005309A8"/>
    <w:rsid w:val="005323EE"/>
    <w:rsid w:val="005330A1"/>
    <w:rsid w:val="00544982"/>
    <w:rsid w:val="00545393"/>
    <w:rsid w:val="00545619"/>
    <w:rsid w:val="005544BC"/>
    <w:rsid w:val="00555865"/>
    <w:rsid w:val="0055784E"/>
    <w:rsid w:val="005603CB"/>
    <w:rsid w:val="00564D3C"/>
    <w:rsid w:val="005666D4"/>
    <w:rsid w:val="005722B0"/>
    <w:rsid w:val="00576789"/>
    <w:rsid w:val="0057698A"/>
    <w:rsid w:val="00577485"/>
    <w:rsid w:val="00580FCD"/>
    <w:rsid w:val="005819C2"/>
    <w:rsid w:val="00584942"/>
    <w:rsid w:val="00593D67"/>
    <w:rsid w:val="005A3352"/>
    <w:rsid w:val="005A3891"/>
    <w:rsid w:val="005A4688"/>
    <w:rsid w:val="005A4A89"/>
    <w:rsid w:val="005A56AD"/>
    <w:rsid w:val="005A5D34"/>
    <w:rsid w:val="005A7EB1"/>
    <w:rsid w:val="005B49CB"/>
    <w:rsid w:val="005B523C"/>
    <w:rsid w:val="005B7324"/>
    <w:rsid w:val="005C1001"/>
    <w:rsid w:val="005C2CA7"/>
    <w:rsid w:val="005C57DD"/>
    <w:rsid w:val="005C6625"/>
    <w:rsid w:val="005D4F22"/>
    <w:rsid w:val="005D653E"/>
    <w:rsid w:val="005D7383"/>
    <w:rsid w:val="005E08E9"/>
    <w:rsid w:val="005E3D69"/>
    <w:rsid w:val="005E4BAD"/>
    <w:rsid w:val="005E7B50"/>
    <w:rsid w:val="00602448"/>
    <w:rsid w:val="00602A5A"/>
    <w:rsid w:val="006035DE"/>
    <w:rsid w:val="00613EB3"/>
    <w:rsid w:val="006160A2"/>
    <w:rsid w:val="006161C2"/>
    <w:rsid w:val="0062039F"/>
    <w:rsid w:val="006208D2"/>
    <w:rsid w:val="00627E4F"/>
    <w:rsid w:val="00630280"/>
    <w:rsid w:val="00631190"/>
    <w:rsid w:val="006408B1"/>
    <w:rsid w:val="006433B0"/>
    <w:rsid w:val="006433C3"/>
    <w:rsid w:val="006448C2"/>
    <w:rsid w:val="00644A25"/>
    <w:rsid w:val="00644B78"/>
    <w:rsid w:val="00645700"/>
    <w:rsid w:val="00647B51"/>
    <w:rsid w:val="00647F70"/>
    <w:rsid w:val="00650628"/>
    <w:rsid w:val="006556F1"/>
    <w:rsid w:val="00656012"/>
    <w:rsid w:val="00656A08"/>
    <w:rsid w:val="00657E47"/>
    <w:rsid w:val="00662681"/>
    <w:rsid w:val="00662854"/>
    <w:rsid w:val="006628F4"/>
    <w:rsid w:val="0066351F"/>
    <w:rsid w:val="0066481B"/>
    <w:rsid w:val="00672444"/>
    <w:rsid w:val="006733B5"/>
    <w:rsid w:val="006741FD"/>
    <w:rsid w:val="00674B14"/>
    <w:rsid w:val="00674E82"/>
    <w:rsid w:val="0067520A"/>
    <w:rsid w:val="00681D5F"/>
    <w:rsid w:val="0068329E"/>
    <w:rsid w:val="00686551"/>
    <w:rsid w:val="006919D3"/>
    <w:rsid w:val="00694754"/>
    <w:rsid w:val="00694B54"/>
    <w:rsid w:val="00696A9A"/>
    <w:rsid w:val="0069734E"/>
    <w:rsid w:val="006A5B97"/>
    <w:rsid w:val="006A6BB3"/>
    <w:rsid w:val="006A7353"/>
    <w:rsid w:val="006A7B0A"/>
    <w:rsid w:val="006B110F"/>
    <w:rsid w:val="006C1371"/>
    <w:rsid w:val="006C1E84"/>
    <w:rsid w:val="006C1EBD"/>
    <w:rsid w:val="006C26E8"/>
    <w:rsid w:val="006C2874"/>
    <w:rsid w:val="006C55AC"/>
    <w:rsid w:val="006C5FA5"/>
    <w:rsid w:val="006C77CC"/>
    <w:rsid w:val="006D1B60"/>
    <w:rsid w:val="006D5B4A"/>
    <w:rsid w:val="006E06F0"/>
    <w:rsid w:val="006E2528"/>
    <w:rsid w:val="006E6618"/>
    <w:rsid w:val="006E6684"/>
    <w:rsid w:val="006F0522"/>
    <w:rsid w:val="006F0C75"/>
    <w:rsid w:val="006F2D2C"/>
    <w:rsid w:val="006F4E5C"/>
    <w:rsid w:val="00700547"/>
    <w:rsid w:val="00700A27"/>
    <w:rsid w:val="00700E93"/>
    <w:rsid w:val="0070305E"/>
    <w:rsid w:val="007033AA"/>
    <w:rsid w:val="00704EAD"/>
    <w:rsid w:val="0070654A"/>
    <w:rsid w:val="0071301E"/>
    <w:rsid w:val="0071477B"/>
    <w:rsid w:val="00726A12"/>
    <w:rsid w:val="0073163F"/>
    <w:rsid w:val="00732C29"/>
    <w:rsid w:val="00733FF1"/>
    <w:rsid w:val="007366B1"/>
    <w:rsid w:val="00737E8F"/>
    <w:rsid w:val="00742636"/>
    <w:rsid w:val="00743358"/>
    <w:rsid w:val="00745B3A"/>
    <w:rsid w:val="00747CDC"/>
    <w:rsid w:val="007522A7"/>
    <w:rsid w:val="007526D4"/>
    <w:rsid w:val="00753EDE"/>
    <w:rsid w:val="00756011"/>
    <w:rsid w:val="0076687F"/>
    <w:rsid w:val="00777483"/>
    <w:rsid w:val="00777FEB"/>
    <w:rsid w:val="007800A8"/>
    <w:rsid w:val="007853BA"/>
    <w:rsid w:val="00786610"/>
    <w:rsid w:val="0078672A"/>
    <w:rsid w:val="00791374"/>
    <w:rsid w:val="00791873"/>
    <w:rsid w:val="00797FC9"/>
    <w:rsid w:val="007A0250"/>
    <w:rsid w:val="007A1504"/>
    <w:rsid w:val="007A2E3C"/>
    <w:rsid w:val="007A4E6D"/>
    <w:rsid w:val="007A6DDF"/>
    <w:rsid w:val="007B34FA"/>
    <w:rsid w:val="007B65FD"/>
    <w:rsid w:val="007C2E66"/>
    <w:rsid w:val="007C3A1F"/>
    <w:rsid w:val="007C4FE4"/>
    <w:rsid w:val="007C5399"/>
    <w:rsid w:val="007C58B6"/>
    <w:rsid w:val="007C72FC"/>
    <w:rsid w:val="007C749E"/>
    <w:rsid w:val="007D0702"/>
    <w:rsid w:val="007D084F"/>
    <w:rsid w:val="007E2450"/>
    <w:rsid w:val="007E2521"/>
    <w:rsid w:val="007E2D72"/>
    <w:rsid w:val="007E6F27"/>
    <w:rsid w:val="007E7FB6"/>
    <w:rsid w:val="007F049A"/>
    <w:rsid w:val="007F31E7"/>
    <w:rsid w:val="007F3E5B"/>
    <w:rsid w:val="007F3F83"/>
    <w:rsid w:val="007F72C5"/>
    <w:rsid w:val="00801FEE"/>
    <w:rsid w:val="00802F4F"/>
    <w:rsid w:val="0080327A"/>
    <w:rsid w:val="00806639"/>
    <w:rsid w:val="00807BC8"/>
    <w:rsid w:val="00810BC0"/>
    <w:rsid w:val="008111F2"/>
    <w:rsid w:val="008131EE"/>
    <w:rsid w:val="00813F69"/>
    <w:rsid w:val="0081420C"/>
    <w:rsid w:val="00821CC2"/>
    <w:rsid w:val="00822A18"/>
    <w:rsid w:val="00822EF4"/>
    <w:rsid w:val="00826E3D"/>
    <w:rsid w:val="0082732E"/>
    <w:rsid w:val="0083161B"/>
    <w:rsid w:val="008378DE"/>
    <w:rsid w:val="00837E3E"/>
    <w:rsid w:val="008406FC"/>
    <w:rsid w:val="0086155C"/>
    <w:rsid w:val="00864DAC"/>
    <w:rsid w:val="00870628"/>
    <w:rsid w:val="00873A72"/>
    <w:rsid w:val="00874B6F"/>
    <w:rsid w:val="00876594"/>
    <w:rsid w:val="008804D4"/>
    <w:rsid w:val="0088317B"/>
    <w:rsid w:val="00884A6A"/>
    <w:rsid w:val="00884AA1"/>
    <w:rsid w:val="00890BF1"/>
    <w:rsid w:val="00894507"/>
    <w:rsid w:val="008A0C84"/>
    <w:rsid w:val="008A19E8"/>
    <w:rsid w:val="008A1DB6"/>
    <w:rsid w:val="008A2901"/>
    <w:rsid w:val="008A70F5"/>
    <w:rsid w:val="008B18A7"/>
    <w:rsid w:val="008B18F7"/>
    <w:rsid w:val="008B3455"/>
    <w:rsid w:val="008B4B25"/>
    <w:rsid w:val="008B6FF2"/>
    <w:rsid w:val="008B75DD"/>
    <w:rsid w:val="008C53E9"/>
    <w:rsid w:val="008C607A"/>
    <w:rsid w:val="008D01FF"/>
    <w:rsid w:val="008D4A04"/>
    <w:rsid w:val="008E005D"/>
    <w:rsid w:val="008E038B"/>
    <w:rsid w:val="008F2E11"/>
    <w:rsid w:val="008F4039"/>
    <w:rsid w:val="008F4546"/>
    <w:rsid w:val="008F4558"/>
    <w:rsid w:val="008F5CBD"/>
    <w:rsid w:val="008F6471"/>
    <w:rsid w:val="008F68AF"/>
    <w:rsid w:val="008F7291"/>
    <w:rsid w:val="00902981"/>
    <w:rsid w:val="009037DA"/>
    <w:rsid w:val="00904EAB"/>
    <w:rsid w:val="00911CBC"/>
    <w:rsid w:val="00914AE5"/>
    <w:rsid w:val="0091591A"/>
    <w:rsid w:val="00915B05"/>
    <w:rsid w:val="00915ECA"/>
    <w:rsid w:val="00916110"/>
    <w:rsid w:val="0092269B"/>
    <w:rsid w:val="00924199"/>
    <w:rsid w:val="00925DE2"/>
    <w:rsid w:val="00930D22"/>
    <w:rsid w:val="0093400A"/>
    <w:rsid w:val="00934EBF"/>
    <w:rsid w:val="00943BA6"/>
    <w:rsid w:val="00944F25"/>
    <w:rsid w:val="0094721D"/>
    <w:rsid w:val="009506C7"/>
    <w:rsid w:val="00951305"/>
    <w:rsid w:val="00951C32"/>
    <w:rsid w:val="00953BA4"/>
    <w:rsid w:val="00953BE6"/>
    <w:rsid w:val="00954B29"/>
    <w:rsid w:val="00957A73"/>
    <w:rsid w:val="00965935"/>
    <w:rsid w:val="00966FB3"/>
    <w:rsid w:val="00970AFD"/>
    <w:rsid w:val="00973BFC"/>
    <w:rsid w:val="00975175"/>
    <w:rsid w:val="00975549"/>
    <w:rsid w:val="009777AD"/>
    <w:rsid w:val="00982153"/>
    <w:rsid w:val="009855FF"/>
    <w:rsid w:val="0099096D"/>
    <w:rsid w:val="009914A5"/>
    <w:rsid w:val="00991EDF"/>
    <w:rsid w:val="00992E1C"/>
    <w:rsid w:val="00993371"/>
    <w:rsid w:val="00993A17"/>
    <w:rsid w:val="0099686D"/>
    <w:rsid w:val="009A3B7F"/>
    <w:rsid w:val="009A4334"/>
    <w:rsid w:val="009B24D2"/>
    <w:rsid w:val="009B2DA4"/>
    <w:rsid w:val="009B32C4"/>
    <w:rsid w:val="009B332C"/>
    <w:rsid w:val="009B3987"/>
    <w:rsid w:val="009B54D5"/>
    <w:rsid w:val="009B6505"/>
    <w:rsid w:val="009B7DA1"/>
    <w:rsid w:val="009B7ED2"/>
    <w:rsid w:val="009C0203"/>
    <w:rsid w:val="009C1181"/>
    <w:rsid w:val="009C1580"/>
    <w:rsid w:val="009C2DA2"/>
    <w:rsid w:val="009C5362"/>
    <w:rsid w:val="009D356D"/>
    <w:rsid w:val="009D4AF1"/>
    <w:rsid w:val="009D5C9D"/>
    <w:rsid w:val="009D641E"/>
    <w:rsid w:val="009E0058"/>
    <w:rsid w:val="009E6956"/>
    <w:rsid w:val="009E766D"/>
    <w:rsid w:val="009F33CB"/>
    <w:rsid w:val="009F33EC"/>
    <w:rsid w:val="009F3A65"/>
    <w:rsid w:val="00A00587"/>
    <w:rsid w:val="00A00E31"/>
    <w:rsid w:val="00A03D45"/>
    <w:rsid w:val="00A040C3"/>
    <w:rsid w:val="00A10BB8"/>
    <w:rsid w:val="00A10FDB"/>
    <w:rsid w:val="00A16B68"/>
    <w:rsid w:val="00A17A05"/>
    <w:rsid w:val="00A2122D"/>
    <w:rsid w:val="00A219B8"/>
    <w:rsid w:val="00A237A2"/>
    <w:rsid w:val="00A24937"/>
    <w:rsid w:val="00A3220E"/>
    <w:rsid w:val="00A3483E"/>
    <w:rsid w:val="00A37310"/>
    <w:rsid w:val="00A41F43"/>
    <w:rsid w:val="00A46440"/>
    <w:rsid w:val="00A5211F"/>
    <w:rsid w:val="00A53210"/>
    <w:rsid w:val="00A53BFA"/>
    <w:rsid w:val="00A54388"/>
    <w:rsid w:val="00A55EC2"/>
    <w:rsid w:val="00A56CD8"/>
    <w:rsid w:val="00A574E6"/>
    <w:rsid w:val="00A61A97"/>
    <w:rsid w:val="00A664F0"/>
    <w:rsid w:val="00A70F7C"/>
    <w:rsid w:val="00A71E38"/>
    <w:rsid w:val="00A72191"/>
    <w:rsid w:val="00A75848"/>
    <w:rsid w:val="00A75C8B"/>
    <w:rsid w:val="00A7679A"/>
    <w:rsid w:val="00A7736B"/>
    <w:rsid w:val="00A81D64"/>
    <w:rsid w:val="00A84C05"/>
    <w:rsid w:val="00A86024"/>
    <w:rsid w:val="00A86DA6"/>
    <w:rsid w:val="00A8702A"/>
    <w:rsid w:val="00A91894"/>
    <w:rsid w:val="00A9252F"/>
    <w:rsid w:val="00A944A2"/>
    <w:rsid w:val="00A94603"/>
    <w:rsid w:val="00A961D1"/>
    <w:rsid w:val="00AA63DB"/>
    <w:rsid w:val="00AB032F"/>
    <w:rsid w:val="00AB04FD"/>
    <w:rsid w:val="00AB0C94"/>
    <w:rsid w:val="00AB3379"/>
    <w:rsid w:val="00AB36FB"/>
    <w:rsid w:val="00AB3A55"/>
    <w:rsid w:val="00AB6A88"/>
    <w:rsid w:val="00AC03EF"/>
    <w:rsid w:val="00AC3F1B"/>
    <w:rsid w:val="00AC406E"/>
    <w:rsid w:val="00AD0EA3"/>
    <w:rsid w:val="00AD1F47"/>
    <w:rsid w:val="00AD2456"/>
    <w:rsid w:val="00AD3CAB"/>
    <w:rsid w:val="00AD4A33"/>
    <w:rsid w:val="00AD65C6"/>
    <w:rsid w:val="00AE46E5"/>
    <w:rsid w:val="00AE5AF2"/>
    <w:rsid w:val="00AE7815"/>
    <w:rsid w:val="00AE792F"/>
    <w:rsid w:val="00AF0C6E"/>
    <w:rsid w:val="00AF2863"/>
    <w:rsid w:val="00B00961"/>
    <w:rsid w:val="00B020A1"/>
    <w:rsid w:val="00B05AAF"/>
    <w:rsid w:val="00B153F8"/>
    <w:rsid w:val="00B170A9"/>
    <w:rsid w:val="00B2387B"/>
    <w:rsid w:val="00B30312"/>
    <w:rsid w:val="00B359A1"/>
    <w:rsid w:val="00B401E8"/>
    <w:rsid w:val="00B47706"/>
    <w:rsid w:val="00B501C3"/>
    <w:rsid w:val="00B503B5"/>
    <w:rsid w:val="00B504EA"/>
    <w:rsid w:val="00B51870"/>
    <w:rsid w:val="00B51F67"/>
    <w:rsid w:val="00B607A7"/>
    <w:rsid w:val="00B640C6"/>
    <w:rsid w:val="00B64186"/>
    <w:rsid w:val="00B659D0"/>
    <w:rsid w:val="00B7188F"/>
    <w:rsid w:val="00B759A3"/>
    <w:rsid w:val="00B8028F"/>
    <w:rsid w:val="00B80538"/>
    <w:rsid w:val="00B828F9"/>
    <w:rsid w:val="00B85A36"/>
    <w:rsid w:val="00B8758D"/>
    <w:rsid w:val="00B90F3C"/>
    <w:rsid w:val="00B920FF"/>
    <w:rsid w:val="00B93EAB"/>
    <w:rsid w:val="00B93F2D"/>
    <w:rsid w:val="00B940C7"/>
    <w:rsid w:val="00B94F9C"/>
    <w:rsid w:val="00B96309"/>
    <w:rsid w:val="00BA12F3"/>
    <w:rsid w:val="00BA3F08"/>
    <w:rsid w:val="00BA432C"/>
    <w:rsid w:val="00BB168D"/>
    <w:rsid w:val="00BB2386"/>
    <w:rsid w:val="00BB238F"/>
    <w:rsid w:val="00BB2404"/>
    <w:rsid w:val="00BB271F"/>
    <w:rsid w:val="00BB2FA2"/>
    <w:rsid w:val="00BB4C22"/>
    <w:rsid w:val="00BB6951"/>
    <w:rsid w:val="00BC2F28"/>
    <w:rsid w:val="00BC70F7"/>
    <w:rsid w:val="00BD0C93"/>
    <w:rsid w:val="00BD1281"/>
    <w:rsid w:val="00BD307F"/>
    <w:rsid w:val="00BD5798"/>
    <w:rsid w:val="00BD61FE"/>
    <w:rsid w:val="00BE058F"/>
    <w:rsid w:val="00BE35B1"/>
    <w:rsid w:val="00BE3C85"/>
    <w:rsid w:val="00BE4FEC"/>
    <w:rsid w:val="00BE5272"/>
    <w:rsid w:val="00BE682E"/>
    <w:rsid w:val="00BE7261"/>
    <w:rsid w:val="00BF28F6"/>
    <w:rsid w:val="00BF33E0"/>
    <w:rsid w:val="00BF6810"/>
    <w:rsid w:val="00BF6E2F"/>
    <w:rsid w:val="00BF7433"/>
    <w:rsid w:val="00BF7894"/>
    <w:rsid w:val="00C003D8"/>
    <w:rsid w:val="00C01AD0"/>
    <w:rsid w:val="00C01C7F"/>
    <w:rsid w:val="00C04446"/>
    <w:rsid w:val="00C065F5"/>
    <w:rsid w:val="00C10907"/>
    <w:rsid w:val="00C11F42"/>
    <w:rsid w:val="00C125D1"/>
    <w:rsid w:val="00C15383"/>
    <w:rsid w:val="00C2178D"/>
    <w:rsid w:val="00C21B48"/>
    <w:rsid w:val="00C24858"/>
    <w:rsid w:val="00C250E2"/>
    <w:rsid w:val="00C31F09"/>
    <w:rsid w:val="00C36B7D"/>
    <w:rsid w:val="00C42F17"/>
    <w:rsid w:val="00C47C75"/>
    <w:rsid w:val="00C602A9"/>
    <w:rsid w:val="00C627C9"/>
    <w:rsid w:val="00C72E6C"/>
    <w:rsid w:val="00C73A96"/>
    <w:rsid w:val="00C75EAF"/>
    <w:rsid w:val="00C8021E"/>
    <w:rsid w:val="00C803E9"/>
    <w:rsid w:val="00C80E97"/>
    <w:rsid w:val="00C81B15"/>
    <w:rsid w:val="00C81D72"/>
    <w:rsid w:val="00C85710"/>
    <w:rsid w:val="00C85803"/>
    <w:rsid w:val="00C942C2"/>
    <w:rsid w:val="00C96017"/>
    <w:rsid w:val="00C960D1"/>
    <w:rsid w:val="00C972CC"/>
    <w:rsid w:val="00C97C8F"/>
    <w:rsid w:val="00CA066F"/>
    <w:rsid w:val="00CA1504"/>
    <w:rsid w:val="00CA285D"/>
    <w:rsid w:val="00CA3D69"/>
    <w:rsid w:val="00CA6E85"/>
    <w:rsid w:val="00CB1431"/>
    <w:rsid w:val="00CB1A4C"/>
    <w:rsid w:val="00CB2395"/>
    <w:rsid w:val="00CB264B"/>
    <w:rsid w:val="00CB2E34"/>
    <w:rsid w:val="00CB2FC0"/>
    <w:rsid w:val="00CB3282"/>
    <w:rsid w:val="00CB429E"/>
    <w:rsid w:val="00CB4C81"/>
    <w:rsid w:val="00CB5E75"/>
    <w:rsid w:val="00CB6790"/>
    <w:rsid w:val="00CB76C3"/>
    <w:rsid w:val="00CC225C"/>
    <w:rsid w:val="00CC340B"/>
    <w:rsid w:val="00CC467F"/>
    <w:rsid w:val="00CD1194"/>
    <w:rsid w:val="00CD310B"/>
    <w:rsid w:val="00CD3478"/>
    <w:rsid w:val="00CD42E1"/>
    <w:rsid w:val="00CD46E7"/>
    <w:rsid w:val="00CD6311"/>
    <w:rsid w:val="00CE5D4B"/>
    <w:rsid w:val="00CE68D6"/>
    <w:rsid w:val="00CF2F2E"/>
    <w:rsid w:val="00CF413B"/>
    <w:rsid w:val="00CF508A"/>
    <w:rsid w:val="00CF57F3"/>
    <w:rsid w:val="00D00EA2"/>
    <w:rsid w:val="00D026B9"/>
    <w:rsid w:val="00D035CF"/>
    <w:rsid w:val="00D074D8"/>
    <w:rsid w:val="00D10ED2"/>
    <w:rsid w:val="00D111CC"/>
    <w:rsid w:val="00D12473"/>
    <w:rsid w:val="00D14CCF"/>
    <w:rsid w:val="00D15EEC"/>
    <w:rsid w:val="00D2168F"/>
    <w:rsid w:val="00D231EE"/>
    <w:rsid w:val="00D24919"/>
    <w:rsid w:val="00D2543F"/>
    <w:rsid w:val="00D27FEA"/>
    <w:rsid w:val="00D324A8"/>
    <w:rsid w:val="00D34853"/>
    <w:rsid w:val="00D3651B"/>
    <w:rsid w:val="00D37574"/>
    <w:rsid w:val="00D407DC"/>
    <w:rsid w:val="00D45E05"/>
    <w:rsid w:val="00D47E2F"/>
    <w:rsid w:val="00D514E3"/>
    <w:rsid w:val="00D5185B"/>
    <w:rsid w:val="00D529E0"/>
    <w:rsid w:val="00D52B33"/>
    <w:rsid w:val="00D55A2D"/>
    <w:rsid w:val="00D56A76"/>
    <w:rsid w:val="00D67EC7"/>
    <w:rsid w:val="00D773E5"/>
    <w:rsid w:val="00D7763C"/>
    <w:rsid w:val="00D80E21"/>
    <w:rsid w:val="00D8320A"/>
    <w:rsid w:val="00D8524F"/>
    <w:rsid w:val="00D858CD"/>
    <w:rsid w:val="00D86716"/>
    <w:rsid w:val="00D87DB2"/>
    <w:rsid w:val="00D87FFC"/>
    <w:rsid w:val="00D9180A"/>
    <w:rsid w:val="00D920D4"/>
    <w:rsid w:val="00D9459A"/>
    <w:rsid w:val="00D959F4"/>
    <w:rsid w:val="00DA091C"/>
    <w:rsid w:val="00DA3824"/>
    <w:rsid w:val="00DA5A87"/>
    <w:rsid w:val="00DA7719"/>
    <w:rsid w:val="00DA786C"/>
    <w:rsid w:val="00DC03E3"/>
    <w:rsid w:val="00DC37FB"/>
    <w:rsid w:val="00DC631B"/>
    <w:rsid w:val="00DC6752"/>
    <w:rsid w:val="00DE5B30"/>
    <w:rsid w:val="00DE5D4F"/>
    <w:rsid w:val="00DE733B"/>
    <w:rsid w:val="00DE7BC2"/>
    <w:rsid w:val="00DF4ACF"/>
    <w:rsid w:val="00E00F3E"/>
    <w:rsid w:val="00E02CCF"/>
    <w:rsid w:val="00E10CC4"/>
    <w:rsid w:val="00E131BE"/>
    <w:rsid w:val="00E139BF"/>
    <w:rsid w:val="00E167B6"/>
    <w:rsid w:val="00E16B22"/>
    <w:rsid w:val="00E204C9"/>
    <w:rsid w:val="00E23581"/>
    <w:rsid w:val="00E271D9"/>
    <w:rsid w:val="00E33002"/>
    <w:rsid w:val="00E34298"/>
    <w:rsid w:val="00E34796"/>
    <w:rsid w:val="00E347AC"/>
    <w:rsid w:val="00E366BC"/>
    <w:rsid w:val="00E40469"/>
    <w:rsid w:val="00E5063F"/>
    <w:rsid w:val="00E50751"/>
    <w:rsid w:val="00E5085F"/>
    <w:rsid w:val="00E51700"/>
    <w:rsid w:val="00E517C6"/>
    <w:rsid w:val="00E521A6"/>
    <w:rsid w:val="00E527C9"/>
    <w:rsid w:val="00E56E3E"/>
    <w:rsid w:val="00E56F10"/>
    <w:rsid w:val="00E62178"/>
    <w:rsid w:val="00E62AAE"/>
    <w:rsid w:val="00E654D1"/>
    <w:rsid w:val="00E7212E"/>
    <w:rsid w:val="00E723A0"/>
    <w:rsid w:val="00E7485E"/>
    <w:rsid w:val="00E75876"/>
    <w:rsid w:val="00E800E6"/>
    <w:rsid w:val="00E81C53"/>
    <w:rsid w:val="00E82AC8"/>
    <w:rsid w:val="00E836AE"/>
    <w:rsid w:val="00E83A9C"/>
    <w:rsid w:val="00E84F0B"/>
    <w:rsid w:val="00E90D76"/>
    <w:rsid w:val="00E90E7B"/>
    <w:rsid w:val="00E92B4C"/>
    <w:rsid w:val="00E93AB8"/>
    <w:rsid w:val="00E93BB1"/>
    <w:rsid w:val="00E95611"/>
    <w:rsid w:val="00E97E93"/>
    <w:rsid w:val="00EA0CAC"/>
    <w:rsid w:val="00EA20CB"/>
    <w:rsid w:val="00EA2810"/>
    <w:rsid w:val="00EA473B"/>
    <w:rsid w:val="00EA65E1"/>
    <w:rsid w:val="00EB02BE"/>
    <w:rsid w:val="00EB03B8"/>
    <w:rsid w:val="00EB1224"/>
    <w:rsid w:val="00EB1D25"/>
    <w:rsid w:val="00EB2760"/>
    <w:rsid w:val="00EB32E5"/>
    <w:rsid w:val="00EB68EF"/>
    <w:rsid w:val="00EB7AEC"/>
    <w:rsid w:val="00EC0AEB"/>
    <w:rsid w:val="00EC25D2"/>
    <w:rsid w:val="00EC2A4D"/>
    <w:rsid w:val="00EC373E"/>
    <w:rsid w:val="00EC4D44"/>
    <w:rsid w:val="00EC54C4"/>
    <w:rsid w:val="00EC6C8F"/>
    <w:rsid w:val="00EC7305"/>
    <w:rsid w:val="00ED1947"/>
    <w:rsid w:val="00ED3921"/>
    <w:rsid w:val="00ED3EF2"/>
    <w:rsid w:val="00ED6B71"/>
    <w:rsid w:val="00ED6E84"/>
    <w:rsid w:val="00EE1BDE"/>
    <w:rsid w:val="00EE2E65"/>
    <w:rsid w:val="00EF09B2"/>
    <w:rsid w:val="00EF13A3"/>
    <w:rsid w:val="00EF597D"/>
    <w:rsid w:val="00EF64EF"/>
    <w:rsid w:val="00EF67D4"/>
    <w:rsid w:val="00F0091B"/>
    <w:rsid w:val="00F0312C"/>
    <w:rsid w:val="00F03489"/>
    <w:rsid w:val="00F03BD3"/>
    <w:rsid w:val="00F110DA"/>
    <w:rsid w:val="00F16CBB"/>
    <w:rsid w:val="00F20D6E"/>
    <w:rsid w:val="00F2169B"/>
    <w:rsid w:val="00F230A1"/>
    <w:rsid w:val="00F2456D"/>
    <w:rsid w:val="00F25B46"/>
    <w:rsid w:val="00F303D2"/>
    <w:rsid w:val="00F30DD3"/>
    <w:rsid w:val="00F31674"/>
    <w:rsid w:val="00F31D86"/>
    <w:rsid w:val="00F34D92"/>
    <w:rsid w:val="00F37C51"/>
    <w:rsid w:val="00F41161"/>
    <w:rsid w:val="00F42A75"/>
    <w:rsid w:val="00F45969"/>
    <w:rsid w:val="00F5783A"/>
    <w:rsid w:val="00F62758"/>
    <w:rsid w:val="00F63978"/>
    <w:rsid w:val="00F70238"/>
    <w:rsid w:val="00F71A19"/>
    <w:rsid w:val="00F71E0F"/>
    <w:rsid w:val="00F73AA0"/>
    <w:rsid w:val="00F76AC1"/>
    <w:rsid w:val="00F80F07"/>
    <w:rsid w:val="00F85240"/>
    <w:rsid w:val="00F85B25"/>
    <w:rsid w:val="00F86069"/>
    <w:rsid w:val="00F86602"/>
    <w:rsid w:val="00F91D04"/>
    <w:rsid w:val="00F93B77"/>
    <w:rsid w:val="00F9567C"/>
    <w:rsid w:val="00F974AE"/>
    <w:rsid w:val="00FA3C69"/>
    <w:rsid w:val="00FA71ED"/>
    <w:rsid w:val="00FB0445"/>
    <w:rsid w:val="00FB51F9"/>
    <w:rsid w:val="00FC0957"/>
    <w:rsid w:val="00FC213D"/>
    <w:rsid w:val="00FC3ABB"/>
    <w:rsid w:val="00FC3EEB"/>
    <w:rsid w:val="00FC556E"/>
    <w:rsid w:val="00FC56B4"/>
    <w:rsid w:val="00FC5C38"/>
    <w:rsid w:val="00FC6722"/>
    <w:rsid w:val="00FC6971"/>
    <w:rsid w:val="00FD11AD"/>
    <w:rsid w:val="00FD23FB"/>
    <w:rsid w:val="00FD44DC"/>
    <w:rsid w:val="00FE0A4A"/>
    <w:rsid w:val="00FE3714"/>
    <w:rsid w:val="00FE4301"/>
    <w:rsid w:val="00FE44DA"/>
    <w:rsid w:val="00FF04E8"/>
    <w:rsid w:val="00FF1924"/>
    <w:rsid w:val="00FF2C15"/>
    <w:rsid w:val="00FF3978"/>
    <w:rsid w:val="00FF4081"/>
    <w:rsid w:val="00FF59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90926B"/>
  <w15:docId w15:val="{AB74B140-4337-4CC8-ABE2-C2CE38F3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AD0"/>
    <w:rPr>
      <w:sz w:val="24"/>
      <w:szCs w:val="24"/>
      <w:lang w:val="en-GB" w:eastAsia="en-US"/>
    </w:rPr>
  </w:style>
  <w:style w:type="paragraph" w:styleId="Heading1">
    <w:name w:val="heading 1"/>
    <w:basedOn w:val="Normal"/>
    <w:next w:val="Normal"/>
    <w:link w:val="Heading1Char"/>
    <w:qFormat/>
    <w:rsid w:val="00BE5272"/>
    <w:pPr>
      <w:keepNext/>
      <w:autoSpaceDE w:val="0"/>
      <w:autoSpaceDN w:val="0"/>
      <w:adjustRightInd w:val="0"/>
      <w:jc w:val="center"/>
      <w:outlineLvl w:val="0"/>
    </w:pPr>
    <w:rPr>
      <w:rFonts w:ascii="BookAntiqua-Bold" w:hAnsi="BookAntiqua-Bold"/>
      <w:b/>
      <w:bCs/>
      <w:sz w:val="19"/>
      <w:szCs w:val="19"/>
      <w:lang w:val="en-US"/>
    </w:rPr>
  </w:style>
  <w:style w:type="paragraph" w:styleId="Heading2">
    <w:name w:val="heading 2"/>
    <w:basedOn w:val="Normal"/>
    <w:next w:val="Normal"/>
    <w:link w:val="Heading2Char"/>
    <w:qFormat/>
    <w:rsid w:val="00BE5272"/>
    <w:pPr>
      <w:keepNext/>
      <w:autoSpaceDE w:val="0"/>
      <w:autoSpaceDN w:val="0"/>
      <w:adjustRightInd w:val="0"/>
      <w:jc w:val="right"/>
      <w:outlineLvl w:val="1"/>
    </w:pPr>
    <w:rPr>
      <w:rFonts w:ascii="BookAntiqua-Bold" w:hAnsi="BookAntiqua-Bold"/>
      <w:b/>
      <w:bCs/>
      <w:sz w:val="19"/>
      <w:szCs w:val="19"/>
      <w:lang w:val="en-US"/>
    </w:rPr>
  </w:style>
  <w:style w:type="paragraph" w:styleId="Heading3">
    <w:name w:val="heading 3"/>
    <w:basedOn w:val="Normal"/>
    <w:next w:val="Normal"/>
    <w:link w:val="Heading3Char"/>
    <w:uiPriority w:val="9"/>
    <w:qFormat/>
    <w:rsid w:val="00BB4C2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D01F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D01F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05AAF"/>
    <w:pPr>
      <w:keepNext/>
      <w:jc w:val="center"/>
      <w:outlineLvl w:val="5"/>
    </w:pPr>
    <w:rPr>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5272"/>
    <w:rPr>
      <w:color w:val="0000FF"/>
      <w:u w:val="single"/>
    </w:rPr>
  </w:style>
  <w:style w:type="paragraph" w:styleId="BodyText">
    <w:name w:val="Body Text"/>
    <w:basedOn w:val="Normal"/>
    <w:link w:val="BodyTextChar"/>
    <w:semiHidden/>
    <w:rsid w:val="00BE5272"/>
    <w:pPr>
      <w:autoSpaceDE w:val="0"/>
      <w:autoSpaceDN w:val="0"/>
      <w:adjustRightInd w:val="0"/>
      <w:jc w:val="both"/>
    </w:pPr>
    <w:rPr>
      <w:rFonts w:ascii="BookAntiqua" w:hAnsi="BookAntiqua"/>
      <w:sz w:val="19"/>
      <w:szCs w:val="19"/>
      <w:lang w:val="en-US"/>
    </w:rPr>
  </w:style>
  <w:style w:type="character" w:customStyle="1" w:styleId="Heading3Char">
    <w:name w:val="Heading 3 Char"/>
    <w:link w:val="Heading3"/>
    <w:uiPriority w:val="9"/>
    <w:rsid w:val="00BB4C22"/>
    <w:rPr>
      <w:rFonts w:ascii="Cambria" w:eastAsia="Times New Roman" w:hAnsi="Cambria" w:cs="Times New Roman"/>
      <w:b/>
      <w:bCs/>
      <w:sz w:val="26"/>
      <w:szCs w:val="26"/>
      <w:lang w:val="en-GB"/>
    </w:rPr>
  </w:style>
  <w:style w:type="paragraph" w:styleId="NoSpacing">
    <w:name w:val="No Spacing"/>
    <w:uiPriority w:val="1"/>
    <w:qFormat/>
    <w:rsid w:val="00233BF2"/>
    <w:rPr>
      <w:rFonts w:eastAsia="Calibri"/>
      <w:sz w:val="24"/>
      <w:szCs w:val="22"/>
      <w:lang w:val="en-US" w:eastAsia="en-US"/>
    </w:rPr>
  </w:style>
  <w:style w:type="paragraph" w:styleId="Title">
    <w:name w:val="Title"/>
    <w:basedOn w:val="Normal"/>
    <w:link w:val="TitleChar"/>
    <w:qFormat/>
    <w:rsid w:val="00C97C8F"/>
    <w:pPr>
      <w:jc w:val="center"/>
    </w:pPr>
    <w:rPr>
      <w:b/>
      <w:szCs w:val="20"/>
      <w:u w:val="single"/>
    </w:rPr>
  </w:style>
  <w:style w:type="character" w:customStyle="1" w:styleId="TitleChar">
    <w:name w:val="Title Char"/>
    <w:link w:val="Title"/>
    <w:rsid w:val="00C97C8F"/>
    <w:rPr>
      <w:b/>
      <w:sz w:val="24"/>
      <w:u w:val="single"/>
    </w:rPr>
  </w:style>
  <w:style w:type="character" w:styleId="Strong">
    <w:name w:val="Strong"/>
    <w:uiPriority w:val="22"/>
    <w:qFormat/>
    <w:rsid w:val="00D24919"/>
    <w:rPr>
      <w:b/>
      <w:bCs/>
    </w:rPr>
  </w:style>
  <w:style w:type="paragraph" w:styleId="Header">
    <w:name w:val="header"/>
    <w:basedOn w:val="Normal"/>
    <w:link w:val="HeaderChar"/>
    <w:uiPriority w:val="99"/>
    <w:unhideWhenUsed/>
    <w:rsid w:val="00100741"/>
    <w:pPr>
      <w:tabs>
        <w:tab w:val="center" w:pos="4252"/>
        <w:tab w:val="right" w:pos="8504"/>
      </w:tabs>
      <w:snapToGrid w:val="0"/>
    </w:pPr>
  </w:style>
  <w:style w:type="character" w:customStyle="1" w:styleId="HeaderChar">
    <w:name w:val="Header Char"/>
    <w:link w:val="Header"/>
    <w:uiPriority w:val="99"/>
    <w:rsid w:val="00100741"/>
    <w:rPr>
      <w:sz w:val="24"/>
      <w:szCs w:val="24"/>
      <w:lang w:val="en-GB" w:eastAsia="en-US"/>
    </w:rPr>
  </w:style>
  <w:style w:type="paragraph" w:styleId="Footer">
    <w:name w:val="footer"/>
    <w:basedOn w:val="Normal"/>
    <w:link w:val="FooterChar"/>
    <w:uiPriority w:val="99"/>
    <w:unhideWhenUsed/>
    <w:rsid w:val="00100741"/>
    <w:pPr>
      <w:tabs>
        <w:tab w:val="center" w:pos="4252"/>
        <w:tab w:val="right" w:pos="8504"/>
      </w:tabs>
      <w:snapToGrid w:val="0"/>
    </w:pPr>
  </w:style>
  <w:style w:type="character" w:customStyle="1" w:styleId="FooterChar">
    <w:name w:val="Footer Char"/>
    <w:link w:val="Footer"/>
    <w:uiPriority w:val="99"/>
    <w:rsid w:val="00100741"/>
    <w:rPr>
      <w:sz w:val="24"/>
      <w:szCs w:val="24"/>
      <w:lang w:val="en-GB" w:eastAsia="en-US"/>
    </w:rPr>
  </w:style>
  <w:style w:type="paragraph" w:styleId="ListParagraph">
    <w:name w:val="List Paragraph"/>
    <w:basedOn w:val="Normal"/>
    <w:uiPriority w:val="34"/>
    <w:qFormat/>
    <w:rsid w:val="00D8320A"/>
    <w:pPr>
      <w:widowControl w:val="0"/>
      <w:ind w:leftChars="400" w:left="840"/>
      <w:jc w:val="both"/>
    </w:pPr>
    <w:rPr>
      <w:rFonts w:ascii="Calibri" w:hAnsi="Calibri"/>
      <w:kern w:val="2"/>
      <w:sz w:val="21"/>
      <w:szCs w:val="22"/>
      <w:lang w:val="en-US" w:eastAsia="ja-JP"/>
    </w:rPr>
  </w:style>
  <w:style w:type="paragraph" w:styleId="BalloonText">
    <w:name w:val="Balloon Text"/>
    <w:basedOn w:val="Normal"/>
    <w:link w:val="BalloonTextChar"/>
    <w:uiPriority w:val="99"/>
    <w:semiHidden/>
    <w:unhideWhenUsed/>
    <w:rsid w:val="00951305"/>
    <w:rPr>
      <w:rFonts w:ascii="Tahoma" w:hAnsi="Tahoma"/>
      <w:sz w:val="16"/>
      <w:szCs w:val="16"/>
    </w:rPr>
  </w:style>
  <w:style w:type="character" w:customStyle="1" w:styleId="BalloonTextChar">
    <w:name w:val="Balloon Text Char"/>
    <w:link w:val="BalloonText"/>
    <w:uiPriority w:val="99"/>
    <w:semiHidden/>
    <w:rsid w:val="00951305"/>
    <w:rPr>
      <w:rFonts w:ascii="Tahoma" w:hAnsi="Tahoma" w:cs="Tahoma"/>
      <w:sz w:val="16"/>
      <w:szCs w:val="16"/>
      <w:lang w:eastAsia="en-US"/>
    </w:rPr>
  </w:style>
  <w:style w:type="character" w:styleId="CommentReference">
    <w:name w:val="annotation reference"/>
    <w:unhideWhenUsed/>
    <w:rsid w:val="00AB36FB"/>
    <w:rPr>
      <w:sz w:val="16"/>
      <w:szCs w:val="16"/>
    </w:rPr>
  </w:style>
  <w:style w:type="paragraph" w:styleId="CommentText">
    <w:name w:val="annotation text"/>
    <w:basedOn w:val="Normal"/>
    <w:link w:val="CommentTextChar"/>
    <w:unhideWhenUsed/>
    <w:rsid w:val="00AB36FB"/>
    <w:rPr>
      <w:sz w:val="20"/>
      <w:szCs w:val="20"/>
    </w:rPr>
  </w:style>
  <w:style w:type="character" w:customStyle="1" w:styleId="CommentTextChar">
    <w:name w:val="Comment Text Char"/>
    <w:link w:val="CommentText"/>
    <w:rsid w:val="00AB36FB"/>
    <w:rPr>
      <w:lang w:val="en-GB" w:eastAsia="en-US"/>
    </w:rPr>
  </w:style>
  <w:style w:type="paragraph" w:styleId="CommentSubject">
    <w:name w:val="annotation subject"/>
    <w:basedOn w:val="CommentText"/>
    <w:next w:val="CommentText"/>
    <w:link w:val="CommentSubjectChar"/>
    <w:uiPriority w:val="99"/>
    <w:semiHidden/>
    <w:unhideWhenUsed/>
    <w:rsid w:val="00AB36FB"/>
    <w:rPr>
      <w:b/>
      <w:bCs/>
    </w:rPr>
  </w:style>
  <w:style w:type="character" w:customStyle="1" w:styleId="CommentSubjectChar">
    <w:name w:val="Comment Subject Char"/>
    <w:link w:val="CommentSubject"/>
    <w:uiPriority w:val="99"/>
    <w:semiHidden/>
    <w:rsid w:val="00AB36FB"/>
    <w:rPr>
      <w:b/>
      <w:bCs/>
      <w:lang w:val="en-GB" w:eastAsia="en-US"/>
    </w:rPr>
  </w:style>
  <w:style w:type="paragraph" w:styleId="Revision">
    <w:name w:val="Revision"/>
    <w:hidden/>
    <w:uiPriority w:val="99"/>
    <w:semiHidden/>
    <w:rsid w:val="00AB36FB"/>
    <w:rPr>
      <w:sz w:val="24"/>
      <w:szCs w:val="24"/>
      <w:lang w:val="en-GB" w:eastAsia="en-US"/>
    </w:rPr>
  </w:style>
  <w:style w:type="table" w:styleId="TableGrid">
    <w:name w:val="Table Grid"/>
    <w:basedOn w:val="TableNormal"/>
    <w:uiPriority w:val="39"/>
    <w:rsid w:val="00180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822A18"/>
    <w:rPr>
      <w:color w:val="808080"/>
    </w:rPr>
  </w:style>
  <w:style w:type="character" w:styleId="FollowedHyperlink">
    <w:name w:val="FollowedHyperlink"/>
    <w:uiPriority w:val="99"/>
    <w:unhideWhenUsed/>
    <w:rsid w:val="001810C7"/>
    <w:rPr>
      <w:color w:val="800080"/>
      <w:u w:val="single"/>
    </w:rPr>
  </w:style>
  <w:style w:type="paragraph" w:styleId="HTMLPreformatted">
    <w:name w:val="HTML Preformatted"/>
    <w:basedOn w:val="Normal"/>
    <w:link w:val="HTMLPreformattedChar"/>
    <w:uiPriority w:val="99"/>
    <w:rsid w:val="00F70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Pr>
      <w:rFonts w:ascii="Courier New" w:hAnsi="Courier New"/>
      <w:sz w:val="20"/>
      <w:szCs w:val="20"/>
      <w:lang w:eastAsia="ja-JP"/>
    </w:rPr>
  </w:style>
  <w:style w:type="character" w:customStyle="1" w:styleId="HTMLPreformattedChar">
    <w:name w:val="HTML Preformatted Char"/>
    <w:link w:val="HTMLPreformatted"/>
    <w:uiPriority w:val="99"/>
    <w:rsid w:val="00F70238"/>
    <w:rPr>
      <w:rFonts w:ascii="Courier New" w:hAnsi="Courier New"/>
      <w:lang w:eastAsia="ja-JP"/>
    </w:rPr>
  </w:style>
  <w:style w:type="numbering" w:customStyle="1" w:styleId="NoList1">
    <w:name w:val="No List1"/>
    <w:next w:val="NoList"/>
    <w:uiPriority w:val="99"/>
    <w:semiHidden/>
    <w:unhideWhenUsed/>
    <w:rsid w:val="00DE5D4F"/>
  </w:style>
  <w:style w:type="table" w:customStyle="1" w:styleId="TableGrid1">
    <w:name w:val="Table Grid1"/>
    <w:basedOn w:val="TableNormal"/>
    <w:next w:val="TableGrid"/>
    <w:uiPriority w:val="59"/>
    <w:rsid w:val="00DE5D4F"/>
    <w:rPr>
      <w:rFonts w:ascii="Calibri" w:eastAsia="Times New Roman"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53BB4"/>
  </w:style>
  <w:style w:type="numbering" w:customStyle="1" w:styleId="NoList3">
    <w:name w:val="No List3"/>
    <w:next w:val="NoList"/>
    <w:uiPriority w:val="99"/>
    <w:semiHidden/>
    <w:unhideWhenUsed/>
    <w:rsid w:val="00CE68D6"/>
  </w:style>
  <w:style w:type="character" w:customStyle="1" w:styleId="Heading1Char">
    <w:name w:val="Heading 1 Char"/>
    <w:basedOn w:val="DefaultParagraphFont"/>
    <w:link w:val="Heading1"/>
    <w:rsid w:val="005330A1"/>
    <w:rPr>
      <w:rFonts w:ascii="BookAntiqua-Bold" w:hAnsi="BookAntiqua-Bold"/>
      <w:b/>
      <w:bCs/>
      <w:sz w:val="19"/>
      <w:szCs w:val="19"/>
      <w:lang w:val="en-US" w:eastAsia="en-US"/>
    </w:rPr>
  </w:style>
  <w:style w:type="paragraph" w:customStyle="1" w:styleId="Default">
    <w:name w:val="Default"/>
    <w:uiPriority w:val="99"/>
    <w:qFormat/>
    <w:rsid w:val="005330A1"/>
    <w:pPr>
      <w:autoSpaceDE w:val="0"/>
      <w:autoSpaceDN w:val="0"/>
      <w:adjustRightInd w:val="0"/>
      <w:ind w:left="357" w:hanging="357"/>
    </w:pPr>
    <w:rPr>
      <w:rFonts w:ascii="Tahoma" w:eastAsia="Calibri" w:hAnsi="Tahoma" w:cs="Tahoma"/>
      <w:color w:val="000000"/>
      <w:sz w:val="24"/>
      <w:szCs w:val="24"/>
      <w:lang w:eastAsia="en-US"/>
    </w:rPr>
  </w:style>
  <w:style w:type="paragraph" w:customStyle="1" w:styleId="Bold-Center">
    <w:name w:val="Bold-Center"/>
    <w:basedOn w:val="Normal"/>
    <w:autoRedefine/>
    <w:qFormat/>
    <w:rsid w:val="005330A1"/>
    <w:pPr>
      <w:spacing w:before="60" w:after="60"/>
    </w:pPr>
    <w:rPr>
      <w:b/>
      <w:color w:val="000000"/>
      <w:lang w:eastAsia="en-TT"/>
    </w:rPr>
  </w:style>
  <w:style w:type="character" w:customStyle="1" w:styleId="Heading2Char">
    <w:name w:val="Heading 2 Char"/>
    <w:basedOn w:val="DefaultParagraphFont"/>
    <w:link w:val="Heading2"/>
    <w:rsid w:val="005330A1"/>
    <w:rPr>
      <w:rFonts w:ascii="BookAntiqua-Bold" w:hAnsi="BookAntiqua-Bold"/>
      <w:b/>
      <w:bCs/>
      <w:sz w:val="19"/>
      <w:szCs w:val="19"/>
      <w:lang w:val="en-US" w:eastAsia="en-US"/>
    </w:rPr>
  </w:style>
  <w:style w:type="paragraph" w:styleId="Subtitle">
    <w:name w:val="Subtitle"/>
    <w:basedOn w:val="Normal"/>
    <w:next w:val="Normal"/>
    <w:link w:val="SubtitleChar"/>
    <w:uiPriority w:val="5"/>
    <w:qFormat/>
    <w:rsid w:val="005330A1"/>
    <w:pPr>
      <w:numPr>
        <w:ilvl w:val="1"/>
      </w:numPr>
      <w:spacing w:after="160"/>
      <w:ind w:left="357" w:hanging="357"/>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5"/>
    <w:rsid w:val="005330A1"/>
    <w:rPr>
      <w:rFonts w:asciiTheme="minorHAnsi" w:eastAsiaTheme="minorEastAsia" w:hAnsiTheme="minorHAnsi" w:cstheme="minorBidi"/>
      <w:color w:val="5A5A5A" w:themeColor="text1" w:themeTint="A5"/>
      <w:spacing w:val="15"/>
      <w:sz w:val="24"/>
      <w:szCs w:val="24"/>
      <w:lang w:val="en-GB" w:eastAsia="en-US"/>
    </w:rPr>
  </w:style>
  <w:style w:type="paragraph" w:styleId="Quote">
    <w:name w:val="Quote"/>
    <w:basedOn w:val="Normal"/>
    <w:next w:val="Normal"/>
    <w:link w:val="QuoteChar"/>
    <w:uiPriority w:val="29"/>
    <w:rsid w:val="005330A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330A1"/>
    <w:rPr>
      <w:i/>
      <w:iCs/>
      <w:color w:val="404040" w:themeColor="text1" w:themeTint="BF"/>
      <w:sz w:val="24"/>
      <w:szCs w:val="24"/>
      <w:lang w:val="en-GB" w:eastAsia="en-US"/>
    </w:rPr>
  </w:style>
  <w:style w:type="paragraph" w:customStyle="1" w:styleId="Alberto">
    <w:name w:val="Alberto"/>
    <w:basedOn w:val="ListParagraph"/>
    <w:autoRedefine/>
    <w:qFormat/>
    <w:rsid w:val="005330A1"/>
    <w:pPr>
      <w:widowControl/>
      <w:numPr>
        <w:numId w:val="1"/>
      </w:numPr>
      <w:spacing w:after="200" w:line="276" w:lineRule="auto"/>
      <w:ind w:leftChars="0" w:left="0"/>
      <w:contextualSpacing/>
    </w:pPr>
    <w:rPr>
      <w:rFonts w:ascii="Times New Roman" w:eastAsia="Times New Roman" w:hAnsi="Times New Roman"/>
      <w:kern w:val="0"/>
      <w:sz w:val="24"/>
      <w:szCs w:val="24"/>
      <w:lang w:val="de-CH" w:eastAsia="en-US"/>
    </w:rPr>
  </w:style>
  <w:style w:type="paragraph" w:customStyle="1" w:styleId="PresLetter">
    <w:name w:val="Pres Letter"/>
    <w:basedOn w:val="Normal"/>
    <w:link w:val="PresLetterChar"/>
    <w:rsid w:val="005330A1"/>
    <w:pPr>
      <w:jc w:val="center"/>
    </w:pPr>
    <w:rPr>
      <w:rFonts w:ascii="Book Antiqua" w:eastAsia="Calibri" w:hAnsi="Book Antiqua"/>
      <w:lang w:eastAsia="x-none"/>
    </w:rPr>
  </w:style>
  <w:style w:type="character" w:customStyle="1" w:styleId="PresLetterChar">
    <w:name w:val="Pres Letter Char"/>
    <w:link w:val="PresLetter"/>
    <w:rsid w:val="005330A1"/>
    <w:rPr>
      <w:rFonts w:ascii="Book Antiqua" w:eastAsia="Calibri" w:hAnsi="Book Antiqua"/>
      <w:sz w:val="24"/>
      <w:szCs w:val="24"/>
      <w:lang w:val="en-GB" w:eastAsia="x-none"/>
    </w:rPr>
  </w:style>
  <w:style w:type="paragraph" w:customStyle="1" w:styleId="Style8">
    <w:name w:val="Style8"/>
    <w:basedOn w:val="Normal"/>
    <w:link w:val="Style8Char"/>
    <w:rsid w:val="005330A1"/>
    <w:pPr>
      <w:widowControl w:val="0"/>
      <w:spacing w:before="240"/>
    </w:pPr>
    <w:rPr>
      <w:rFonts w:ascii="Arial" w:eastAsia="Calibri" w:hAnsi="Arial"/>
      <w:b/>
      <w:bCs/>
      <w:color w:val="365F91"/>
      <w:kern w:val="28"/>
      <w:sz w:val="28"/>
      <w:szCs w:val="28"/>
      <w:lang w:val="x-none" w:eastAsia="x-none"/>
    </w:rPr>
  </w:style>
  <w:style w:type="character" w:customStyle="1" w:styleId="Style8Char">
    <w:name w:val="Style8 Char"/>
    <w:link w:val="Style8"/>
    <w:rsid w:val="005330A1"/>
    <w:rPr>
      <w:rFonts w:ascii="Arial" w:eastAsia="Calibri" w:hAnsi="Arial"/>
      <w:b/>
      <w:bCs/>
      <w:color w:val="365F91"/>
      <w:kern w:val="28"/>
      <w:sz w:val="28"/>
      <w:szCs w:val="28"/>
      <w:lang w:val="x-none" w:eastAsia="x-none"/>
    </w:rPr>
  </w:style>
  <w:style w:type="character" w:customStyle="1" w:styleId="normaltextrun">
    <w:name w:val="normaltextrun"/>
    <w:rsid w:val="005330A1"/>
  </w:style>
  <w:style w:type="character" w:customStyle="1" w:styleId="eop">
    <w:name w:val="eop"/>
    <w:rsid w:val="005330A1"/>
  </w:style>
  <w:style w:type="character" w:customStyle="1" w:styleId="BodyTextChar">
    <w:name w:val="Body Text Char"/>
    <w:link w:val="BodyText"/>
    <w:semiHidden/>
    <w:rsid w:val="005330A1"/>
    <w:rPr>
      <w:rFonts w:ascii="BookAntiqua" w:hAnsi="BookAntiqua"/>
      <w:sz w:val="19"/>
      <w:szCs w:val="19"/>
      <w:lang w:val="en-US" w:eastAsia="en-US"/>
    </w:rPr>
  </w:style>
  <w:style w:type="paragraph" w:styleId="BodyText2">
    <w:name w:val="Body Text 2"/>
    <w:basedOn w:val="Normal"/>
    <w:link w:val="BodyText2Char"/>
    <w:uiPriority w:val="99"/>
    <w:semiHidden/>
    <w:unhideWhenUsed/>
    <w:rsid w:val="005330A1"/>
    <w:pPr>
      <w:spacing w:after="120" w:line="480" w:lineRule="auto"/>
    </w:pPr>
  </w:style>
  <w:style w:type="character" w:customStyle="1" w:styleId="BodyText2Char">
    <w:name w:val="Body Text 2 Char"/>
    <w:basedOn w:val="DefaultParagraphFont"/>
    <w:link w:val="BodyText2"/>
    <w:uiPriority w:val="99"/>
    <w:semiHidden/>
    <w:rsid w:val="005330A1"/>
    <w:rPr>
      <w:sz w:val="24"/>
      <w:szCs w:val="24"/>
      <w:lang w:val="en-GB" w:eastAsia="en-US"/>
    </w:rPr>
  </w:style>
  <w:style w:type="paragraph" w:styleId="PlainText">
    <w:name w:val="Plain Text"/>
    <w:basedOn w:val="Normal"/>
    <w:link w:val="PlainTextChar"/>
    <w:uiPriority w:val="99"/>
    <w:semiHidden/>
    <w:unhideWhenUsed/>
    <w:rsid w:val="005330A1"/>
    <w:rPr>
      <w:rFonts w:ascii="Consolas" w:hAnsi="Consolas"/>
      <w:sz w:val="21"/>
      <w:szCs w:val="21"/>
    </w:rPr>
  </w:style>
  <w:style w:type="character" w:customStyle="1" w:styleId="PlainTextChar">
    <w:name w:val="Plain Text Char"/>
    <w:basedOn w:val="DefaultParagraphFont"/>
    <w:link w:val="PlainText"/>
    <w:uiPriority w:val="99"/>
    <w:semiHidden/>
    <w:rsid w:val="005330A1"/>
    <w:rPr>
      <w:rFonts w:ascii="Consolas" w:hAnsi="Consolas"/>
      <w:sz w:val="21"/>
      <w:szCs w:val="21"/>
      <w:lang w:val="en-GB" w:eastAsia="en-US"/>
    </w:rPr>
  </w:style>
  <w:style w:type="paragraph" w:styleId="NormalWeb">
    <w:name w:val="Normal (Web)"/>
    <w:basedOn w:val="Normal"/>
    <w:uiPriority w:val="99"/>
    <w:semiHidden/>
    <w:unhideWhenUsed/>
    <w:rsid w:val="005330A1"/>
  </w:style>
  <w:style w:type="paragraph" w:styleId="TOC1">
    <w:name w:val="toc 1"/>
    <w:basedOn w:val="Normal"/>
    <w:next w:val="Normal"/>
    <w:autoRedefine/>
    <w:uiPriority w:val="39"/>
    <w:unhideWhenUsed/>
    <w:rsid w:val="005330A1"/>
    <w:pPr>
      <w:spacing w:after="120"/>
    </w:pPr>
    <w:rPr>
      <w:rFonts w:cstheme="minorBidi"/>
    </w:rPr>
  </w:style>
  <w:style w:type="paragraph" w:styleId="Caption">
    <w:name w:val="caption"/>
    <w:basedOn w:val="Normal"/>
    <w:next w:val="Normal"/>
    <w:uiPriority w:val="99"/>
    <w:rsid w:val="005330A1"/>
    <w:pPr>
      <w:spacing w:after="200"/>
    </w:pPr>
    <w:rPr>
      <w:b/>
      <w:bCs/>
      <w:color w:val="4F81BD"/>
      <w:sz w:val="18"/>
      <w:szCs w:val="18"/>
    </w:rPr>
  </w:style>
  <w:style w:type="paragraph" w:styleId="BodyText3">
    <w:name w:val="Body Text 3"/>
    <w:basedOn w:val="Normal"/>
    <w:link w:val="BodyText3Char"/>
    <w:uiPriority w:val="99"/>
    <w:rsid w:val="005330A1"/>
    <w:pPr>
      <w:jc w:val="center"/>
    </w:pPr>
    <w:rPr>
      <w:rFonts w:eastAsia="Times New Roman"/>
      <w:b/>
      <w:sz w:val="40"/>
      <w:szCs w:val="20"/>
    </w:rPr>
  </w:style>
  <w:style w:type="character" w:customStyle="1" w:styleId="BodyText3Char">
    <w:name w:val="Body Text 3 Char"/>
    <w:basedOn w:val="DefaultParagraphFont"/>
    <w:link w:val="BodyText3"/>
    <w:uiPriority w:val="99"/>
    <w:rsid w:val="005330A1"/>
    <w:rPr>
      <w:rFonts w:eastAsia="Times New Roman"/>
      <w:b/>
      <w:sz w:val="40"/>
      <w:lang w:val="en-GB" w:eastAsia="en-US"/>
    </w:rPr>
  </w:style>
  <w:style w:type="character" w:styleId="Emphasis">
    <w:name w:val="Emphasis"/>
    <w:basedOn w:val="DefaultParagraphFont"/>
    <w:uiPriority w:val="20"/>
    <w:qFormat/>
    <w:rsid w:val="002D11D8"/>
    <w:rPr>
      <w:i/>
      <w:iCs/>
    </w:rPr>
  </w:style>
  <w:style w:type="paragraph" w:styleId="FootnoteText">
    <w:name w:val="footnote text"/>
    <w:basedOn w:val="Normal"/>
    <w:link w:val="FootnoteTextChar"/>
    <w:uiPriority w:val="99"/>
    <w:unhideWhenUsed/>
    <w:rsid w:val="005544BC"/>
  </w:style>
  <w:style w:type="character" w:customStyle="1" w:styleId="FootnoteTextChar">
    <w:name w:val="Footnote Text Char"/>
    <w:basedOn w:val="DefaultParagraphFont"/>
    <w:link w:val="FootnoteText"/>
    <w:uiPriority w:val="99"/>
    <w:rsid w:val="005544BC"/>
    <w:rPr>
      <w:sz w:val="24"/>
      <w:szCs w:val="24"/>
      <w:lang w:val="en-GB" w:eastAsia="en-US"/>
    </w:rPr>
  </w:style>
  <w:style w:type="character" w:styleId="FootnoteReference">
    <w:name w:val="footnote reference"/>
    <w:basedOn w:val="DefaultParagraphFont"/>
    <w:uiPriority w:val="99"/>
    <w:unhideWhenUsed/>
    <w:rsid w:val="005544BC"/>
    <w:rPr>
      <w:vertAlign w:val="superscript"/>
    </w:rPr>
  </w:style>
  <w:style w:type="paragraph" w:customStyle="1" w:styleId="yiv4429778679msonormal">
    <w:name w:val="yiv4429778679msonormal"/>
    <w:basedOn w:val="Normal"/>
    <w:rsid w:val="00FF04E8"/>
    <w:pPr>
      <w:spacing w:before="100" w:beforeAutospacing="1" w:after="100" w:afterAutospacing="1"/>
    </w:pPr>
    <w:rPr>
      <w:rFonts w:eastAsia="Times New Roman"/>
      <w:lang w:eastAsia="en-GB"/>
    </w:rPr>
  </w:style>
  <w:style w:type="character" w:customStyle="1" w:styleId="Heading5Char">
    <w:name w:val="Heading 5 Char"/>
    <w:basedOn w:val="DefaultParagraphFont"/>
    <w:link w:val="Heading5"/>
    <w:uiPriority w:val="9"/>
    <w:semiHidden/>
    <w:rsid w:val="008D01FF"/>
    <w:rPr>
      <w:rFonts w:asciiTheme="majorHAnsi" w:eastAsiaTheme="majorEastAsia" w:hAnsiTheme="majorHAnsi" w:cstheme="majorBidi"/>
      <w:color w:val="365F91" w:themeColor="accent1" w:themeShade="BF"/>
      <w:sz w:val="24"/>
      <w:szCs w:val="24"/>
      <w:lang w:val="en-GB" w:eastAsia="en-US"/>
    </w:rPr>
  </w:style>
  <w:style w:type="character" w:customStyle="1" w:styleId="Heading4Char">
    <w:name w:val="Heading 4 Char"/>
    <w:basedOn w:val="DefaultParagraphFont"/>
    <w:link w:val="Heading4"/>
    <w:uiPriority w:val="9"/>
    <w:semiHidden/>
    <w:rsid w:val="008D01FF"/>
    <w:rPr>
      <w:rFonts w:asciiTheme="majorHAnsi" w:eastAsiaTheme="majorEastAsia" w:hAnsiTheme="majorHAnsi" w:cstheme="majorBidi"/>
      <w:i/>
      <w:iCs/>
      <w:color w:val="365F91" w:themeColor="accent1" w:themeShade="BF"/>
      <w:sz w:val="24"/>
      <w:szCs w:val="24"/>
      <w:lang w:val="en-GB" w:eastAsia="en-US"/>
    </w:rPr>
  </w:style>
  <w:style w:type="character" w:customStyle="1" w:styleId="Heading6Char">
    <w:name w:val="Heading 6 Char"/>
    <w:basedOn w:val="DefaultParagraphFont"/>
    <w:link w:val="Heading6"/>
    <w:uiPriority w:val="9"/>
    <w:rsid w:val="00B05AAF"/>
    <w:rPr>
      <w:b/>
      <w:sz w:val="28"/>
      <w:szCs w:val="28"/>
      <w:lang w:eastAsia="en-US"/>
    </w:rPr>
  </w:style>
  <w:style w:type="numbering" w:customStyle="1" w:styleId="NoList4">
    <w:name w:val="No List4"/>
    <w:next w:val="NoList"/>
    <w:uiPriority w:val="99"/>
    <w:semiHidden/>
    <w:unhideWhenUsed/>
    <w:rsid w:val="003E1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8340">
      <w:bodyDiv w:val="1"/>
      <w:marLeft w:val="0"/>
      <w:marRight w:val="0"/>
      <w:marTop w:val="0"/>
      <w:marBottom w:val="0"/>
      <w:divBdr>
        <w:top w:val="none" w:sz="0" w:space="0" w:color="auto"/>
        <w:left w:val="none" w:sz="0" w:space="0" w:color="auto"/>
        <w:bottom w:val="none" w:sz="0" w:space="0" w:color="auto"/>
        <w:right w:val="none" w:sz="0" w:space="0" w:color="auto"/>
      </w:divBdr>
    </w:div>
    <w:div w:id="197164877">
      <w:bodyDiv w:val="1"/>
      <w:marLeft w:val="0"/>
      <w:marRight w:val="0"/>
      <w:marTop w:val="0"/>
      <w:marBottom w:val="0"/>
      <w:divBdr>
        <w:top w:val="none" w:sz="0" w:space="0" w:color="auto"/>
        <w:left w:val="none" w:sz="0" w:space="0" w:color="auto"/>
        <w:bottom w:val="none" w:sz="0" w:space="0" w:color="auto"/>
        <w:right w:val="none" w:sz="0" w:space="0" w:color="auto"/>
      </w:divBdr>
      <w:divsChild>
        <w:div w:id="1025015602">
          <w:marLeft w:val="1656"/>
          <w:marRight w:val="0"/>
          <w:marTop w:val="120"/>
          <w:marBottom w:val="120"/>
          <w:divBdr>
            <w:top w:val="none" w:sz="0" w:space="0" w:color="auto"/>
            <w:left w:val="none" w:sz="0" w:space="0" w:color="auto"/>
            <w:bottom w:val="none" w:sz="0" w:space="0" w:color="auto"/>
            <w:right w:val="none" w:sz="0" w:space="0" w:color="auto"/>
          </w:divBdr>
        </w:div>
        <w:div w:id="894464406">
          <w:marLeft w:val="1656"/>
          <w:marRight w:val="0"/>
          <w:marTop w:val="120"/>
          <w:marBottom w:val="120"/>
          <w:divBdr>
            <w:top w:val="none" w:sz="0" w:space="0" w:color="auto"/>
            <w:left w:val="none" w:sz="0" w:space="0" w:color="auto"/>
            <w:bottom w:val="none" w:sz="0" w:space="0" w:color="auto"/>
            <w:right w:val="none" w:sz="0" w:space="0" w:color="auto"/>
          </w:divBdr>
        </w:div>
        <w:div w:id="86926295">
          <w:marLeft w:val="1656"/>
          <w:marRight w:val="0"/>
          <w:marTop w:val="120"/>
          <w:marBottom w:val="120"/>
          <w:divBdr>
            <w:top w:val="none" w:sz="0" w:space="0" w:color="auto"/>
            <w:left w:val="none" w:sz="0" w:space="0" w:color="auto"/>
            <w:bottom w:val="none" w:sz="0" w:space="0" w:color="auto"/>
            <w:right w:val="none" w:sz="0" w:space="0" w:color="auto"/>
          </w:divBdr>
        </w:div>
        <w:div w:id="576288523">
          <w:marLeft w:val="1656"/>
          <w:marRight w:val="0"/>
          <w:marTop w:val="120"/>
          <w:marBottom w:val="120"/>
          <w:divBdr>
            <w:top w:val="none" w:sz="0" w:space="0" w:color="auto"/>
            <w:left w:val="none" w:sz="0" w:space="0" w:color="auto"/>
            <w:bottom w:val="none" w:sz="0" w:space="0" w:color="auto"/>
            <w:right w:val="none" w:sz="0" w:space="0" w:color="auto"/>
          </w:divBdr>
        </w:div>
        <w:div w:id="610938934">
          <w:marLeft w:val="1656"/>
          <w:marRight w:val="0"/>
          <w:marTop w:val="120"/>
          <w:marBottom w:val="120"/>
          <w:divBdr>
            <w:top w:val="none" w:sz="0" w:space="0" w:color="auto"/>
            <w:left w:val="none" w:sz="0" w:space="0" w:color="auto"/>
            <w:bottom w:val="none" w:sz="0" w:space="0" w:color="auto"/>
            <w:right w:val="none" w:sz="0" w:space="0" w:color="auto"/>
          </w:divBdr>
        </w:div>
      </w:divsChild>
    </w:div>
    <w:div w:id="595289183">
      <w:bodyDiv w:val="1"/>
      <w:marLeft w:val="0"/>
      <w:marRight w:val="0"/>
      <w:marTop w:val="0"/>
      <w:marBottom w:val="0"/>
      <w:divBdr>
        <w:top w:val="none" w:sz="0" w:space="0" w:color="auto"/>
        <w:left w:val="none" w:sz="0" w:space="0" w:color="auto"/>
        <w:bottom w:val="none" w:sz="0" w:space="0" w:color="auto"/>
        <w:right w:val="none" w:sz="0" w:space="0" w:color="auto"/>
      </w:divBdr>
      <w:divsChild>
        <w:div w:id="71120233">
          <w:marLeft w:val="418"/>
          <w:marRight w:val="0"/>
          <w:marTop w:val="120"/>
          <w:marBottom w:val="120"/>
          <w:divBdr>
            <w:top w:val="none" w:sz="0" w:space="0" w:color="auto"/>
            <w:left w:val="none" w:sz="0" w:space="0" w:color="auto"/>
            <w:bottom w:val="none" w:sz="0" w:space="0" w:color="auto"/>
            <w:right w:val="none" w:sz="0" w:space="0" w:color="auto"/>
          </w:divBdr>
        </w:div>
        <w:div w:id="618144097">
          <w:marLeft w:val="418"/>
          <w:marRight w:val="0"/>
          <w:marTop w:val="120"/>
          <w:marBottom w:val="120"/>
          <w:divBdr>
            <w:top w:val="none" w:sz="0" w:space="0" w:color="auto"/>
            <w:left w:val="none" w:sz="0" w:space="0" w:color="auto"/>
            <w:bottom w:val="none" w:sz="0" w:space="0" w:color="auto"/>
            <w:right w:val="none" w:sz="0" w:space="0" w:color="auto"/>
          </w:divBdr>
        </w:div>
      </w:divsChild>
    </w:div>
    <w:div w:id="722294657">
      <w:bodyDiv w:val="1"/>
      <w:marLeft w:val="0"/>
      <w:marRight w:val="0"/>
      <w:marTop w:val="0"/>
      <w:marBottom w:val="0"/>
      <w:divBdr>
        <w:top w:val="none" w:sz="0" w:space="0" w:color="auto"/>
        <w:left w:val="none" w:sz="0" w:space="0" w:color="auto"/>
        <w:bottom w:val="none" w:sz="0" w:space="0" w:color="auto"/>
        <w:right w:val="none" w:sz="0" w:space="0" w:color="auto"/>
      </w:divBdr>
      <w:divsChild>
        <w:div w:id="1321620399">
          <w:marLeft w:val="0"/>
          <w:marRight w:val="0"/>
          <w:marTop w:val="0"/>
          <w:marBottom w:val="0"/>
          <w:divBdr>
            <w:top w:val="none" w:sz="0" w:space="0" w:color="auto"/>
            <w:left w:val="none" w:sz="0" w:space="0" w:color="auto"/>
            <w:bottom w:val="none" w:sz="0" w:space="0" w:color="auto"/>
            <w:right w:val="none" w:sz="0" w:space="0" w:color="auto"/>
          </w:divBdr>
        </w:div>
        <w:div w:id="347296886">
          <w:marLeft w:val="0"/>
          <w:marRight w:val="0"/>
          <w:marTop w:val="0"/>
          <w:marBottom w:val="0"/>
          <w:divBdr>
            <w:top w:val="none" w:sz="0" w:space="0" w:color="auto"/>
            <w:left w:val="none" w:sz="0" w:space="0" w:color="auto"/>
            <w:bottom w:val="none" w:sz="0" w:space="0" w:color="auto"/>
            <w:right w:val="none" w:sz="0" w:space="0" w:color="auto"/>
          </w:divBdr>
        </w:div>
        <w:div w:id="1163737606">
          <w:marLeft w:val="0"/>
          <w:marRight w:val="0"/>
          <w:marTop w:val="0"/>
          <w:marBottom w:val="0"/>
          <w:divBdr>
            <w:top w:val="none" w:sz="0" w:space="0" w:color="auto"/>
            <w:left w:val="none" w:sz="0" w:space="0" w:color="auto"/>
            <w:bottom w:val="none" w:sz="0" w:space="0" w:color="auto"/>
            <w:right w:val="none" w:sz="0" w:space="0" w:color="auto"/>
          </w:divBdr>
        </w:div>
        <w:div w:id="200048499">
          <w:marLeft w:val="0"/>
          <w:marRight w:val="0"/>
          <w:marTop w:val="0"/>
          <w:marBottom w:val="0"/>
          <w:divBdr>
            <w:top w:val="none" w:sz="0" w:space="0" w:color="auto"/>
            <w:left w:val="none" w:sz="0" w:space="0" w:color="auto"/>
            <w:bottom w:val="none" w:sz="0" w:space="0" w:color="auto"/>
            <w:right w:val="none" w:sz="0" w:space="0" w:color="auto"/>
          </w:divBdr>
        </w:div>
        <w:div w:id="527260343">
          <w:marLeft w:val="0"/>
          <w:marRight w:val="0"/>
          <w:marTop w:val="0"/>
          <w:marBottom w:val="0"/>
          <w:divBdr>
            <w:top w:val="none" w:sz="0" w:space="0" w:color="auto"/>
            <w:left w:val="none" w:sz="0" w:space="0" w:color="auto"/>
            <w:bottom w:val="none" w:sz="0" w:space="0" w:color="auto"/>
            <w:right w:val="none" w:sz="0" w:space="0" w:color="auto"/>
          </w:divBdr>
        </w:div>
        <w:div w:id="1142700324">
          <w:marLeft w:val="0"/>
          <w:marRight w:val="0"/>
          <w:marTop w:val="0"/>
          <w:marBottom w:val="0"/>
          <w:divBdr>
            <w:top w:val="none" w:sz="0" w:space="0" w:color="auto"/>
            <w:left w:val="none" w:sz="0" w:space="0" w:color="auto"/>
            <w:bottom w:val="none" w:sz="0" w:space="0" w:color="auto"/>
            <w:right w:val="none" w:sz="0" w:space="0" w:color="auto"/>
          </w:divBdr>
        </w:div>
        <w:div w:id="715474295">
          <w:marLeft w:val="0"/>
          <w:marRight w:val="0"/>
          <w:marTop w:val="0"/>
          <w:marBottom w:val="0"/>
          <w:divBdr>
            <w:top w:val="none" w:sz="0" w:space="0" w:color="auto"/>
            <w:left w:val="none" w:sz="0" w:space="0" w:color="auto"/>
            <w:bottom w:val="none" w:sz="0" w:space="0" w:color="auto"/>
            <w:right w:val="none" w:sz="0" w:space="0" w:color="auto"/>
          </w:divBdr>
        </w:div>
        <w:div w:id="322903706">
          <w:marLeft w:val="0"/>
          <w:marRight w:val="0"/>
          <w:marTop w:val="0"/>
          <w:marBottom w:val="0"/>
          <w:divBdr>
            <w:top w:val="none" w:sz="0" w:space="0" w:color="auto"/>
            <w:left w:val="none" w:sz="0" w:space="0" w:color="auto"/>
            <w:bottom w:val="none" w:sz="0" w:space="0" w:color="auto"/>
            <w:right w:val="none" w:sz="0" w:space="0" w:color="auto"/>
          </w:divBdr>
        </w:div>
        <w:div w:id="301352196">
          <w:marLeft w:val="0"/>
          <w:marRight w:val="0"/>
          <w:marTop w:val="0"/>
          <w:marBottom w:val="0"/>
          <w:divBdr>
            <w:top w:val="none" w:sz="0" w:space="0" w:color="auto"/>
            <w:left w:val="none" w:sz="0" w:space="0" w:color="auto"/>
            <w:bottom w:val="none" w:sz="0" w:space="0" w:color="auto"/>
            <w:right w:val="none" w:sz="0" w:space="0" w:color="auto"/>
          </w:divBdr>
        </w:div>
        <w:div w:id="1272006874">
          <w:marLeft w:val="0"/>
          <w:marRight w:val="0"/>
          <w:marTop w:val="0"/>
          <w:marBottom w:val="0"/>
          <w:divBdr>
            <w:top w:val="none" w:sz="0" w:space="0" w:color="auto"/>
            <w:left w:val="none" w:sz="0" w:space="0" w:color="auto"/>
            <w:bottom w:val="none" w:sz="0" w:space="0" w:color="auto"/>
            <w:right w:val="none" w:sz="0" w:space="0" w:color="auto"/>
          </w:divBdr>
        </w:div>
        <w:div w:id="1676032604">
          <w:marLeft w:val="0"/>
          <w:marRight w:val="0"/>
          <w:marTop w:val="0"/>
          <w:marBottom w:val="0"/>
          <w:divBdr>
            <w:top w:val="none" w:sz="0" w:space="0" w:color="auto"/>
            <w:left w:val="none" w:sz="0" w:space="0" w:color="auto"/>
            <w:bottom w:val="none" w:sz="0" w:space="0" w:color="auto"/>
            <w:right w:val="none" w:sz="0" w:space="0" w:color="auto"/>
          </w:divBdr>
        </w:div>
        <w:div w:id="1959288743">
          <w:marLeft w:val="0"/>
          <w:marRight w:val="0"/>
          <w:marTop w:val="0"/>
          <w:marBottom w:val="0"/>
          <w:divBdr>
            <w:top w:val="none" w:sz="0" w:space="0" w:color="auto"/>
            <w:left w:val="none" w:sz="0" w:space="0" w:color="auto"/>
            <w:bottom w:val="none" w:sz="0" w:space="0" w:color="auto"/>
            <w:right w:val="none" w:sz="0" w:space="0" w:color="auto"/>
          </w:divBdr>
        </w:div>
        <w:div w:id="806901383">
          <w:marLeft w:val="0"/>
          <w:marRight w:val="0"/>
          <w:marTop w:val="0"/>
          <w:marBottom w:val="0"/>
          <w:divBdr>
            <w:top w:val="none" w:sz="0" w:space="0" w:color="auto"/>
            <w:left w:val="none" w:sz="0" w:space="0" w:color="auto"/>
            <w:bottom w:val="none" w:sz="0" w:space="0" w:color="auto"/>
            <w:right w:val="none" w:sz="0" w:space="0" w:color="auto"/>
          </w:divBdr>
        </w:div>
        <w:div w:id="324820036">
          <w:marLeft w:val="0"/>
          <w:marRight w:val="0"/>
          <w:marTop w:val="0"/>
          <w:marBottom w:val="0"/>
          <w:divBdr>
            <w:top w:val="none" w:sz="0" w:space="0" w:color="auto"/>
            <w:left w:val="none" w:sz="0" w:space="0" w:color="auto"/>
            <w:bottom w:val="none" w:sz="0" w:space="0" w:color="auto"/>
            <w:right w:val="none" w:sz="0" w:space="0" w:color="auto"/>
          </w:divBdr>
        </w:div>
        <w:div w:id="835267484">
          <w:marLeft w:val="0"/>
          <w:marRight w:val="0"/>
          <w:marTop w:val="0"/>
          <w:marBottom w:val="0"/>
          <w:divBdr>
            <w:top w:val="none" w:sz="0" w:space="0" w:color="auto"/>
            <w:left w:val="none" w:sz="0" w:space="0" w:color="auto"/>
            <w:bottom w:val="none" w:sz="0" w:space="0" w:color="auto"/>
            <w:right w:val="none" w:sz="0" w:space="0" w:color="auto"/>
          </w:divBdr>
        </w:div>
        <w:div w:id="152182512">
          <w:marLeft w:val="0"/>
          <w:marRight w:val="0"/>
          <w:marTop w:val="0"/>
          <w:marBottom w:val="0"/>
          <w:divBdr>
            <w:top w:val="none" w:sz="0" w:space="0" w:color="auto"/>
            <w:left w:val="none" w:sz="0" w:space="0" w:color="auto"/>
            <w:bottom w:val="none" w:sz="0" w:space="0" w:color="auto"/>
            <w:right w:val="none" w:sz="0" w:space="0" w:color="auto"/>
          </w:divBdr>
        </w:div>
        <w:div w:id="1907915409">
          <w:marLeft w:val="0"/>
          <w:marRight w:val="0"/>
          <w:marTop w:val="0"/>
          <w:marBottom w:val="0"/>
          <w:divBdr>
            <w:top w:val="none" w:sz="0" w:space="0" w:color="auto"/>
            <w:left w:val="none" w:sz="0" w:space="0" w:color="auto"/>
            <w:bottom w:val="none" w:sz="0" w:space="0" w:color="auto"/>
            <w:right w:val="none" w:sz="0" w:space="0" w:color="auto"/>
          </w:divBdr>
        </w:div>
        <w:div w:id="785123188">
          <w:marLeft w:val="0"/>
          <w:marRight w:val="0"/>
          <w:marTop w:val="0"/>
          <w:marBottom w:val="0"/>
          <w:divBdr>
            <w:top w:val="none" w:sz="0" w:space="0" w:color="auto"/>
            <w:left w:val="none" w:sz="0" w:space="0" w:color="auto"/>
            <w:bottom w:val="none" w:sz="0" w:space="0" w:color="auto"/>
            <w:right w:val="none" w:sz="0" w:space="0" w:color="auto"/>
          </w:divBdr>
        </w:div>
        <w:div w:id="1917279650">
          <w:marLeft w:val="0"/>
          <w:marRight w:val="0"/>
          <w:marTop w:val="0"/>
          <w:marBottom w:val="0"/>
          <w:divBdr>
            <w:top w:val="none" w:sz="0" w:space="0" w:color="auto"/>
            <w:left w:val="none" w:sz="0" w:space="0" w:color="auto"/>
            <w:bottom w:val="none" w:sz="0" w:space="0" w:color="auto"/>
            <w:right w:val="none" w:sz="0" w:space="0" w:color="auto"/>
          </w:divBdr>
        </w:div>
        <w:div w:id="1167983137">
          <w:marLeft w:val="0"/>
          <w:marRight w:val="0"/>
          <w:marTop w:val="0"/>
          <w:marBottom w:val="0"/>
          <w:divBdr>
            <w:top w:val="none" w:sz="0" w:space="0" w:color="auto"/>
            <w:left w:val="none" w:sz="0" w:space="0" w:color="auto"/>
            <w:bottom w:val="none" w:sz="0" w:space="0" w:color="auto"/>
            <w:right w:val="none" w:sz="0" w:space="0" w:color="auto"/>
          </w:divBdr>
        </w:div>
        <w:div w:id="1160077330">
          <w:marLeft w:val="0"/>
          <w:marRight w:val="0"/>
          <w:marTop w:val="0"/>
          <w:marBottom w:val="0"/>
          <w:divBdr>
            <w:top w:val="none" w:sz="0" w:space="0" w:color="auto"/>
            <w:left w:val="none" w:sz="0" w:space="0" w:color="auto"/>
            <w:bottom w:val="none" w:sz="0" w:space="0" w:color="auto"/>
            <w:right w:val="none" w:sz="0" w:space="0" w:color="auto"/>
          </w:divBdr>
        </w:div>
        <w:div w:id="697241437">
          <w:marLeft w:val="0"/>
          <w:marRight w:val="0"/>
          <w:marTop w:val="0"/>
          <w:marBottom w:val="0"/>
          <w:divBdr>
            <w:top w:val="none" w:sz="0" w:space="0" w:color="auto"/>
            <w:left w:val="none" w:sz="0" w:space="0" w:color="auto"/>
            <w:bottom w:val="none" w:sz="0" w:space="0" w:color="auto"/>
            <w:right w:val="none" w:sz="0" w:space="0" w:color="auto"/>
          </w:divBdr>
        </w:div>
        <w:div w:id="1927038236">
          <w:marLeft w:val="0"/>
          <w:marRight w:val="0"/>
          <w:marTop w:val="0"/>
          <w:marBottom w:val="0"/>
          <w:divBdr>
            <w:top w:val="none" w:sz="0" w:space="0" w:color="auto"/>
            <w:left w:val="none" w:sz="0" w:space="0" w:color="auto"/>
            <w:bottom w:val="none" w:sz="0" w:space="0" w:color="auto"/>
            <w:right w:val="none" w:sz="0" w:space="0" w:color="auto"/>
          </w:divBdr>
        </w:div>
        <w:div w:id="1927759988">
          <w:marLeft w:val="0"/>
          <w:marRight w:val="0"/>
          <w:marTop w:val="0"/>
          <w:marBottom w:val="0"/>
          <w:divBdr>
            <w:top w:val="none" w:sz="0" w:space="0" w:color="auto"/>
            <w:left w:val="none" w:sz="0" w:space="0" w:color="auto"/>
            <w:bottom w:val="none" w:sz="0" w:space="0" w:color="auto"/>
            <w:right w:val="none" w:sz="0" w:space="0" w:color="auto"/>
          </w:divBdr>
        </w:div>
        <w:div w:id="789473636">
          <w:marLeft w:val="0"/>
          <w:marRight w:val="0"/>
          <w:marTop w:val="0"/>
          <w:marBottom w:val="0"/>
          <w:divBdr>
            <w:top w:val="none" w:sz="0" w:space="0" w:color="auto"/>
            <w:left w:val="none" w:sz="0" w:space="0" w:color="auto"/>
            <w:bottom w:val="none" w:sz="0" w:space="0" w:color="auto"/>
            <w:right w:val="none" w:sz="0" w:space="0" w:color="auto"/>
          </w:divBdr>
        </w:div>
        <w:div w:id="1292008714">
          <w:marLeft w:val="0"/>
          <w:marRight w:val="0"/>
          <w:marTop w:val="0"/>
          <w:marBottom w:val="0"/>
          <w:divBdr>
            <w:top w:val="none" w:sz="0" w:space="0" w:color="auto"/>
            <w:left w:val="none" w:sz="0" w:space="0" w:color="auto"/>
            <w:bottom w:val="none" w:sz="0" w:space="0" w:color="auto"/>
            <w:right w:val="none" w:sz="0" w:space="0" w:color="auto"/>
          </w:divBdr>
        </w:div>
        <w:div w:id="80613101">
          <w:marLeft w:val="0"/>
          <w:marRight w:val="0"/>
          <w:marTop w:val="0"/>
          <w:marBottom w:val="0"/>
          <w:divBdr>
            <w:top w:val="none" w:sz="0" w:space="0" w:color="auto"/>
            <w:left w:val="none" w:sz="0" w:space="0" w:color="auto"/>
            <w:bottom w:val="none" w:sz="0" w:space="0" w:color="auto"/>
            <w:right w:val="none" w:sz="0" w:space="0" w:color="auto"/>
          </w:divBdr>
        </w:div>
        <w:div w:id="741103423">
          <w:marLeft w:val="0"/>
          <w:marRight w:val="0"/>
          <w:marTop w:val="0"/>
          <w:marBottom w:val="0"/>
          <w:divBdr>
            <w:top w:val="none" w:sz="0" w:space="0" w:color="auto"/>
            <w:left w:val="none" w:sz="0" w:space="0" w:color="auto"/>
            <w:bottom w:val="none" w:sz="0" w:space="0" w:color="auto"/>
            <w:right w:val="none" w:sz="0" w:space="0" w:color="auto"/>
          </w:divBdr>
        </w:div>
        <w:div w:id="824397168">
          <w:marLeft w:val="0"/>
          <w:marRight w:val="0"/>
          <w:marTop w:val="0"/>
          <w:marBottom w:val="0"/>
          <w:divBdr>
            <w:top w:val="none" w:sz="0" w:space="0" w:color="auto"/>
            <w:left w:val="none" w:sz="0" w:space="0" w:color="auto"/>
            <w:bottom w:val="none" w:sz="0" w:space="0" w:color="auto"/>
            <w:right w:val="none" w:sz="0" w:space="0" w:color="auto"/>
          </w:divBdr>
        </w:div>
        <w:div w:id="1667973042">
          <w:marLeft w:val="0"/>
          <w:marRight w:val="0"/>
          <w:marTop w:val="0"/>
          <w:marBottom w:val="0"/>
          <w:divBdr>
            <w:top w:val="none" w:sz="0" w:space="0" w:color="auto"/>
            <w:left w:val="none" w:sz="0" w:space="0" w:color="auto"/>
            <w:bottom w:val="none" w:sz="0" w:space="0" w:color="auto"/>
            <w:right w:val="none" w:sz="0" w:space="0" w:color="auto"/>
          </w:divBdr>
        </w:div>
        <w:div w:id="801190350">
          <w:marLeft w:val="0"/>
          <w:marRight w:val="0"/>
          <w:marTop w:val="0"/>
          <w:marBottom w:val="0"/>
          <w:divBdr>
            <w:top w:val="none" w:sz="0" w:space="0" w:color="auto"/>
            <w:left w:val="none" w:sz="0" w:space="0" w:color="auto"/>
            <w:bottom w:val="none" w:sz="0" w:space="0" w:color="auto"/>
            <w:right w:val="none" w:sz="0" w:space="0" w:color="auto"/>
          </w:divBdr>
        </w:div>
        <w:div w:id="796945787">
          <w:marLeft w:val="0"/>
          <w:marRight w:val="0"/>
          <w:marTop w:val="0"/>
          <w:marBottom w:val="0"/>
          <w:divBdr>
            <w:top w:val="none" w:sz="0" w:space="0" w:color="auto"/>
            <w:left w:val="none" w:sz="0" w:space="0" w:color="auto"/>
            <w:bottom w:val="none" w:sz="0" w:space="0" w:color="auto"/>
            <w:right w:val="none" w:sz="0" w:space="0" w:color="auto"/>
          </w:divBdr>
        </w:div>
        <w:div w:id="911038189">
          <w:marLeft w:val="0"/>
          <w:marRight w:val="0"/>
          <w:marTop w:val="0"/>
          <w:marBottom w:val="0"/>
          <w:divBdr>
            <w:top w:val="none" w:sz="0" w:space="0" w:color="auto"/>
            <w:left w:val="none" w:sz="0" w:space="0" w:color="auto"/>
            <w:bottom w:val="none" w:sz="0" w:space="0" w:color="auto"/>
            <w:right w:val="none" w:sz="0" w:space="0" w:color="auto"/>
          </w:divBdr>
        </w:div>
        <w:div w:id="1615406615">
          <w:marLeft w:val="0"/>
          <w:marRight w:val="0"/>
          <w:marTop w:val="0"/>
          <w:marBottom w:val="0"/>
          <w:divBdr>
            <w:top w:val="none" w:sz="0" w:space="0" w:color="auto"/>
            <w:left w:val="none" w:sz="0" w:space="0" w:color="auto"/>
            <w:bottom w:val="none" w:sz="0" w:space="0" w:color="auto"/>
            <w:right w:val="none" w:sz="0" w:space="0" w:color="auto"/>
          </w:divBdr>
        </w:div>
        <w:div w:id="1295941561">
          <w:marLeft w:val="0"/>
          <w:marRight w:val="0"/>
          <w:marTop w:val="0"/>
          <w:marBottom w:val="0"/>
          <w:divBdr>
            <w:top w:val="none" w:sz="0" w:space="0" w:color="auto"/>
            <w:left w:val="none" w:sz="0" w:space="0" w:color="auto"/>
            <w:bottom w:val="none" w:sz="0" w:space="0" w:color="auto"/>
            <w:right w:val="none" w:sz="0" w:space="0" w:color="auto"/>
          </w:divBdr>
        </w:div>
        <w:div w:id="468207602">
          <w:marLeft w:val="0"/>
          <w:marRight w:val="0"/>
          <w:marTop w:val="0"/>
          <w:marBottom w:val="0"/>
          <w:divBdr>
            <w:top w:val="none" w:sz="0" w:space="0" w:color="auto"/>
            <w:left w:val="none" w:sz="0" w:space="0" w:color="auto"/>
            <w:bottom w:val="none" w:sz="0" w:space="0" w:color="auto"/>
            <w:right w:val="none" w:sz="0" w:space="0" w:color="auto"/>
          </w:divBdr>
        </w:div>
        <w:div w:id="895818601">
          <w:marLeft w:val="0"/>
          <w:marRight w:val="0"/>
          <w:marTop w:val="0"/>
          <w:marBottom w:val="0"/>
          <w:divBdr>
            <w:top w:val="none" w:sz="0" w:space="0" w:color="auto"/>
            <w:left w:val="none" w:sz="0" w:space="0" w:color="auto"/>
            <w:bottom w:val="none" w:sz="0" w:space="0" w:color="auto"/>
            <w:right w:val="none" w:sz="0" w:space="0" w:color="auto"/>
          </w:divBdr>
        </w:div>
        <w:div w:id="438571468">
          <w:marLeft w:val="0"/>
          <w:marRight w:val="0"/>
          <w:marTop w:val="0"/>
          <w:marBottom w:val="0"/>
          <w:divBdr>
            <w:top w:val="none" w:sz="0" w:space="0" w:color="auto"/>
            <w:left w:val="none" w:sz="0" w:space="0" w:color="auto"/>
            <w:bottom w:val="none" w:sz="0" w:space="0" w:color="auto"/>
            <w:right w:val="none" w:sz="0" w:space="0" w:color="auto"/>
          </w:divBdr>
        </w:div>
        <w:div w:id="1502700567">
          <w:marLeft w:val="0"/>
          <w:marRight w:val="0"/>
          <w:marTop w:val="0"/>
          <w:marBottom w:val="0"/>
          <w:divBdr>
            <w:top w:val="none" w:sz="0" w:space="0" w:color="auto"/>
            <w:left w:val="none" w:sz="0" w:space="0" w:color="auto"/>
            <w:bottom w:val="none" w:sz="0" w:space="0" w:color="auto"/>
            <w:right w:val="none" w:sz="0" w:space="0" w:color="auto"/>
          </w:divBdr>
        </w:div>
        <w:div w:id="1961261446">
          <w:marLeft w:val="0"/>
          <w:marRight w:val="0"/>
          <w:marTop w:val="0"/>
          <w:marBottom w:val="0"/>
          <w:divBdr>
            <w:top w:val="none" w:sz="0" w:space="0" w:color="auto"/>
            <w:left w:val="none" w:sz="0" w:space="0" w:color="auto"/>
            <w:bottom w:val="none" w:sz="0" w:space="0" w:color="auto"/>
            <w:right w:val="none" w:sz="0" w:space="0" w:color="auto"/>
          </w:divBdr>
        </w:div>
        <w:div w:id="1105617028">
          <w:marLeft w:val="0"/>
          <w:marRight w:val="0"/>
          <w:marTop w:val="0"/>
          <w:marBottom w:val="0"/>
          <w:divBdr>
            <w:top w:val="none" w:sz="0" w:space="0" w:color="auto"/>
            <w:left w:val="none" w:sz="0" w:space="0" w:color="auto"/>
            <w:bottom w:val="none" w:sz="0" w:space="0" w:color="auto"/>
            <w:right w:val="none" w:sz="0" w:space="0" w:color="auto"/>
          </w:divBdr>
        </w:div>
        <w:div w:id="1063404601">
          <w:marLeft w:val="0"/>
          <w:marRight w:val="0"/>
          <w:marTop w:val="0"/>
          <w:marBottom w:val="0"/>
          <w:divBdr>
            <w:top w:val="none" w:sz="0" w:space="0" w:color="auto"/>
            <w:left w:val="none" w:sz="0" w:space="0" w:color="auto"/>
            <w:bottom w:val="none" w:sz="0" w:space="0" w:color="auto"/>
            <w:right w:val="none" w:sz="0" w:space="0" w:color="auto"/>
          </w:divBdr>
        </w:div>
        <w:div w:id="1647468689">
          <w:marLeft w:val="0"/>
          <w:marRight w:val="0"/>
          <w:marTop w:val="0"/>
          <w:marBottom w:val="0"/>
          <w:divBdr>
            <w:top w:val="none" w:sz="0" w:space="0" w:color="auto"/>
            <w:left w:val="none" w:sz="0" w:space="0" w:color="auto"/>
            <w:bottom w:val="none" w:sz="0" w:space="0" w:color="auto"/>
            <w:right w:val="none" w:sz="0" w:space="0" w:color="auto"/>
          </w:divBdr>
        </w:div>
        <w:div w:id="771123867">
          <w:marLeft w:val="0"/>
          <w:marRight w:val="0"/>
          <w:marTop w:val="0"/>
          <w:marBottom w:val="0"/>
          <w:divBdr>
            <w:top w:val="none" w:sz="0" w:space="0" w:color="auto"/>
            <w:left w:val="none" w:sz="0" w:space="0" w:color="auto"/>
            <w:bottom w:val="none" w:sz="0" w:space="0" w:color="auto"/>
            <w:right w:val="none" w:sz="0" w:space="0" w:color="auto"/>
          </w:divBdr>
        </w:div>
        <w:div w:id="1390568351">
          <w:marLeft w:val="0"/>
          <w:marRight w:val="0"/>
          <w:marTop w:val="0"/>
          <w:marBottom w:val="0"/>
          <w:divBdr>
            <w:top w:val="none" w:sz="0" w:space="0" w:color="auto"/>
            <w:left w:val="none" w:sz="0" w:space="0" w:color="auto"/>
            <w:bottom w:val="none" w:sz="0" w:space="0" w:color="auto"/>
            <w:right w:val="none" w:sz="0" w:space="0" w:color="auto"/>
          </w:divBdr>
        </w:div>
        <w:div w:id="1719471876">
          <w:marLeft w:val="0"/>
          <w:marRight w:val="0"/>
          <w:marTop w:val="0"/>
          <w:marBottom w:val="0"/>
          <w:divBdr>
            <w:top w:val="none" w:sz="0" w:space="0" w:color="auto"/>
            <w:left w:val="none" w:sz="0" w:space="0" w:color="auto"/>
            <w:bottom w:val="none" w:sz="0" w:space="0" w:color="auto"/>
            <w:right w:val="none" w:sz="0" w:space="0" w:color="auto"/>
          </w:divBdr>
        </w:div>
        <w:div w:id="486481411">
          <w:marLeft w:val="0"/>
          <w:marRight w:val="0"/>
          <w:marTop w:val="0"/>
          <w:marBottom w:val="0"/>
          <w:divBdr>
            <w:top w:val="none" w:sz="0" w:space="0" w:color="auto"/>
            <w:left w:val="none" w:sz="0" w:space="0" w:color="auto"/>
            <w:bottom w:val="none" w:sz="0" w:space="0" w:color="auto"/>
            <w:right w:val="none" w:sz="0" w:space="0" w:color="auto"/>
          </w:divBdr>
        </w:div>
        <w:div w:id="1601569753">
          <w:marLeft w:val="0"/>
          <w:marRight w:val="0"/>
          <w:marTop w:val="0"/>
          <w:marBottom w:val="0"/>
          <w:divBdr>
            <w:top w:val="none" w:sz="0" w:space="0" w:color="auto"/>
            <w:left w:val="none" w:sz="0" w:space="0" w:color="auto"/>
            <w:bottom w:val="none" w:sz="0" w:space="0" w:color="auto"/>
            <w:right w:val="none" w:sz="0" w:space="0" w:color="auto"/>
          </w:divBdr>
        </w:div>
        <w:div w:id="718549933">
          <w:marLeft w:val="0"/>
          <w:marRight w:val="0"/>
          <w:marTop w:val="0"/>
          <w:marBottom w:val="0"/>
          <w:divBdr>
            <w:top w:val="none" w:sz="0" w:space="0" w:color="auto"/>
            <w:left w:val="none" w:sz="0" w:space="0" w:color="auto"/>
            <w:bottom w:val="none" w:sz="0" w:space="0" w:color="auto"/>
            <w:right w:val="none" w:sz="0" w:space="0" w:color="auto"/>
          </w:divBdr>
        </w:div>
        <w:div w:id="325326416">
          <w:marLeft w:val="0"/>
          <w:marRight w:val="0"/>
          <w:marTop w:val="0"/>
          <w:marBottom w:val="0"/>
          <w:divBdr>
            <w:top w:val="none" w:sz="0" w:space="0" w:color="auto"/>
            <w:left w:val="none" w:sz="0" w:space="0" w:color="auto"/>
            <w:bottom w:val="none" w:sz="0" w:space="0" w:color="auto"/>
            <w:right w:val="none" w:sz="0" w:space="0" w:color="auto"/>
          </w:divBdr>
        </w:div>
        <w:div w:id="2046367832">
          <w:marLeft w:val="0"/>
          <w:marRight w:val="0"/>
          <w:marTop w:val="0"/>
          <w:marBottom w:val="0"/>
          <w:divBdr>
            <w:top w:val="none" w:sz="0" w:space="0" w:color="auto"/>
            <w:left w:val="none" w:sz="0" w:space="0" w:color="auto"/>
            <w:bottom w:val="none" w:sz="0" w:space="0" w:color="auto"/>
            <w:right w:val="none" w:sz="0" w:space="0" w:color="auto"/>
          </w:divBdr>
        </w:div>
        <w:div w:id="1905948234">
          <w:marLeft w:val="0"/>
          <w:marRight w:val="0"/>
          <w:marTop w:val="0"/>
          <w:marBottom w:val="0"/>
          <w:divBdr>
            <w:top w:val="none" w:sz="0" w:space="0" w:color="auto"/>
            <w:left w:val="none" w:sz="0" w:space="0" w:color="auto"/>
            <w:bottom w:val="none" w:sz="0" w:space="0" w:color="auto"/>
            <w:right w:val="none" w:sz="0" w:space="0" w:color="auto"/>
          </w:divBdr>
        </w:div>
        <w:div w:id="398138613">
          <w:marLeft w:val="0"/>
          <w:marRight w:val="0"/>
          <w:marTop w:val="0"/>
          <w:marBottom w:val="0"/>
          <w:divBdr>
            <w:top w:val="none" w:sz="0" w:space="0" w:color="auto"/>
            <w:left w:val="none" w:sz="0" w:space="0" w:color="auto"/>
            <w:bottom w:val="none" w:sz="0" w:space="0" w:color="auto"/>
            <w:right w:val="none" w:sz="0" w:space="0" w:color="auto"/>
          </w:divBdr>
        </w:div>
        <w:div w:id="1820728485">
          <w:marLeft w:val="0"/>
          <w:marRight w:val="0"/>
          <w:marTop w:val="0"/>
          <w:marBottom w:val="0"/>
          <w:divBdr>
            <w:top w:val="none" w:sz="0" w:space="0" w:color="auto"/>
            <w:left w:val="none" w:sz="0" w:space="0" w:color="auto"/>
            <w:bottom w:val="none" w:sz="0" w:space="0" w:color="auto"/>
            <w:right w:val="none" w:sz="0" w:space="0" w:color="auto"/>
          </w:divBdr>
        </w:div>
        <w:div w:id="1716276219">
          <w:marLeft w:val="0"/>
          <w:marRight w:val="0"/>
          <w:marTop w:val="0"/>
          <w:marBottom w:val="0"/>
          <w:divBdr>
            <w:top w:val="none" w:sz="0" w:space="0" w:color="auto"/>
            <w:left w:val="none" w:sz="0" w:space="0" w:color="auto"/>
            <w:bottom w:val="none" w:sz="0" w:space="0" w:color="auto"/>
            <w:right w:val="none" w:sz="0" w:space="0" w:color="auto"/>
          </w:divBdr>
        </w:div>
        <w:div w:id="152837559">
          <w:marLeft w:val="0"/>
          <w:marRight w:val="0"/>
          <w:marTop w:val="0"/>
          <w:marBottom w:val="0"/>
          <w:divBdr>
            <w:top w:val="none" w:sz="0" w:space="0" w:color="auto"/>
            <w:left w:val="none" w:sz="0" w:space="0" w:color="auto"/>
            <w:bottom w:val="none" w:sz="0" w:space="0" w:color="auto"/>
            <w:right w:val="none" w:sz="0" w:space="0" w:color="auto"/>
          </w:divBdr>
        </w:div>
        <w:div w:id="239560327">
          <w:marLeft w:val="0"/>
          <w:marRight w:val="0"/>
          <w:marTop w:val="0"/>
          <w:marBottom w:val="0"/>
          <w:divBdr>
            <w:top w:val="none" w:sz="0" w:space="0" w:color="auto"/>
            <w:left w:val="none" w:sz="0" w:space="0" w:color="auto"/>
            <w:bottom w:val="none" w:sz="0" w:space="0" w:color="auto"/>
            <w:right w:val="none" w:sz="0" w:space="0" w:color="auto"/>
          </w:divBdr>
        </w:div>
        <w:div w:id="1979456782">
          <w:marLeft w:val="0"/>
          <w:marRight w:val="0"/>
          <w:marTop w:val="0"/>
          <w:marBottom w:val="0"/>
          <w:divBdr>
            <w:top w:val="none" w:sz="0" w:space="0" w:color="auto"/>
            <w:left w:val="none" w:sz="0" w:space="0" w:color="auto"/>
            <w:bottom w:val="none" w:sz="0" w:space="0" w:color="auto"/>
            <w:right w:val="none" w:sz="0" w:space="0" w:color="auto"/>
          </w:divBdr>
        </w:div>
        <w:div w:id="568347445">
          <w:marLeft w:val="0"/>
          <w:marRight w:val="0"/>
          <w:marTop w:val="0"/>
          <w:marBottom w:val="0"/>
          <w:divBdr>
            <w:top w:val="none" w:sz="0" w:space="0" w:color="auto"/>
            <w:left w:val="none" w:sz="0" w:space="0" w:color="auto"/>
            <w:bottom w:val="none" w:sz="0" w:space="0" w:color="auto"/>
            <w:right w:val="none" w:sz="0" w:space="0" w:color="auto"/>
          </w:divBdr>
        </w:div>
        <w:div w:id="1143889896">
          <w:marLeft w:val="0"/>
          <w:marRight w:val="0"/>
          <w:marTop w:val="0"/>
          <w:marBottom w:val="0"/>
          <w:divBdr>
            <w:top w:val="none" w:sz="0" w:space="0" w:color="auto"/>
            <w:left w:val="none" w:sz="0" w:space="0" w:color="auto"/>
            <w:bottom w:val="none" w:sz="0" w:space="0" w:color="auto"/>
            <w:right w:val="none" w:sz="0" w:space="0" w:color="auto"/>
          </w:divBdr>
        </w:div>
        <w:div w:id="2030792528">
          <w:marLeft w:val="0"/>
          <w:marRight w:val="0"/>
          <w:marTop w:val="0"/>
          <w:marBottom w:val="0"/>
          <w:divBdr>
            <w:top w:val="none" w:sz="0" w:space="0" w:color="auto"/>
            <w:left w:val="none" w:sz="0" w:space="0" w:color="auto"/>
            <w:bottom w:val="none" w:sz="0" w:space="0" w:color="auto"/>
            <w:right w:val="none" w:sz="0" w:space="0" w:color="auto"/>
          </w:divBdr>
        </w:div>
        <w:div w:id="35472659">
          <w:marLeft w:val="0"/>
          <w:marRight w:val="0"/>
          <w:marTop w:val="0"/>
          <w:marBottom w:val="0"/>
          <w:divBdr>
            <w:top w:val="none" w:sz="0" w:space="0" w:color="auto"/>
            <w:left w:val="none" w:sz="0" w:space="0" w:color="auto"/>
            <w:bottom w:val="none" w:sz="0" w:space="0" w:color="auto"/>
            <w:right w:val="none" w:sz="0" w:space="0" w:color="auto"/>
          </w:divBdr>
        </w:div>
        <w:div w:id="16128583">
          <w:marLeft w:val="0"/>
          <w:marRight w:val="0"/>
          <w:marTop w:val="0"/>
          <w:marBottom w:val="0"/>
          <w:divBdr>
            <w:top w:val="none" w:sz="0" w:space="0" w:color="auto"/>
            <w:left w:val="none" w:sz="0" w:space="0" w:color="auto"/>
            <w:bottom w:val="none" w:sz="0" w:space="0" w:color="auto"/>
            <w:right w:val="none" w:sz="0" w:space="0" w:color="auto"/>
          </w:divBdr>
        </w:div>
        <w:div w:id="350690389">
          <w:marLeft w:val="0"/>
          <w:marRight w:val="0"/>
          <w:marTop w:val="0"/>
          <w:marBottom w:val="0"/>
          <w:divBdr>
            <w:top w:val="none" w:sz="0" w:space="0" w:color="auto"/>
            <w:left w:val="none" w:sz="0" w:space="0" w:color="auto"/>
            <w:bottom w:val="none" w:sz="0" w:space="0" w:color="auto"/>
            <w:right w:val="none" w:sz="0" w:space="0" w:color="auto"/>
          </w:divBdr>
        </w:div>
        <w:div w:id="1757247774">
          <w:marLeft w:val="0"/>
          <w:marRight w:val="0"/>
          <w:marTop w:val="0"/>
          <w:marBottom w:val="0"/>
          <w:divBdr>
            <w:top w:val="none" w:sz="0" w:space="0" w:color="auto"/>
            <w:left w:val="none" w:sz="0" w:space="0" w:color="auto"/>
            <w:bottom w:val="none" w:sz="0" w:space="0" w:color="auto"/>
            <w:right w:val="none" w:sz="0" w:space="0" w:color="auto"/>
          </w:divBdr>
        </w:div>
        <w:div w:id="280460237">
          <w:marLeft w:val="0"/>
          <w:marRight w:val="0"/>
          <w:marTop w:val="0"/>
          <w:marBottom w:val="0"/>
          <w:divBdr>
            <w:top w:val="none" w:sz="0" w:space="0" w:color="auto"/>
            <w:left w:val="none" w:sz="0" w:space="0" w:color="auto"/>
            <w:bottom w:val="none" w:sz="0" w:space="0" w:color="auto"/>
            <w:right w:val="none" w:sz="0" w:space="0" w:color="auto"/>
          </w:divBdr>
        </w:div>
        <w:div w:id="336271007">
          <w:marLeft w:val="0"/>
          <w:marRight w:val="0"/>
          <w:marTop w:val="0"/>
          <w:marBottom w:val="0"/>
          <w:divBdr>
            <w:top w:val="none" w:sz="0" w:space="0" w:color="auto"/>
            <w:left w:val="none" w:sz="0" w:space="0" w:color="auto"/>
            <w:bottom w:val="none" w:sz="0" w:space="0" w:color="auto"/>
            <w:right w:val="none" w:sz="0" w:space="0" w:color="auto"/>
          </w:divBdr>
        </w:div>
        <w:div w:id="1734623206">
          <w:marLeft w:val="0"/>
          <w:marRight w:val="0"/>
          <w:marTop w:val="0"/>
          <w:marBottom w:val="0"/>
          <w:divBdr>
            <w:top w:val="none" w:sz="0" w:space="0" w:color="auto"/>
            <w:left w:val="none" w:sz="0" w:space="0" w:color="auto"/>
            <w:bottom w:val="none" w:sz="0" w:space="0" w:color="auto"/>
            <w:right w:val="none" w:sz="0" w:space="0" w:color="auto"/>
          </w:divBdr>
        </w:div>
        <w:div w:id="2070569551">
          <w:marLeft w:val="0"/>
          <w:marRight w:val="0"/>
          <w:marTop w:val="0"/>
          <w:marBottom w:val="0"/>
          <w:divBdr>
            <w:top w:val="none" w:sz="0" w:space="0" w:color="auto"/>
            <w:left w:val="none" w:sz="0" w:space="0" w:color="auto"/>
            <w:bottom w:val="none" w:sz="0" w:space="0" w:color="auto"/>
            <w:right w:val="none" w:sz="0" w:space="0" w:color="auto"/>
          </w:divBdr>
        </w:div>
        <w:div w:id="206527694">
          <w:marLeft w:val="0"/>
          <w:marRight w:val="0"/>
          <w:marTop w:val="0"/>
          <w:marBottom w:val="0"/>
          <w:divBdr>
            <w:top w:val="none" w:sz="0" w:space="0" w:color="auto"/>
            <w:left w:val="none" w:sz="0" w:space="0" w:color="auto"/>
            <w:bottom w:val="none" w:sz="0" w:space="0" w:color="auto"/>
            <w:right w:val="none" w:sz="0" w:space="0" w:color="auto"/>
          </w:divBdr>
        </w:div>
        <w:div w:id="1785417247">
          <w:marLeft w:val="0"/>
          <w:marRight w:val="0"/>
          <w:marTop w:val="0"/>
          <w:marBottom w:val="0"/>
          <w:divBdr>
            <w:top w:val="none" w:sz="0" w:space="0" w:color="auto"/>
            <w:left w:val="none" w:sz="0" w:space="0" w:color="auto"/>
            <w:bottom w:val="none" w:sz="0" w:space="0" w:color="auto"/>
            <w:right w:val="none" w:sz="0" w:space="0" w:color="auto"/>
          </w:divBdr>
        </w:div>
        <w:div w:id="631523602">
          <w:marLeft w:val="0"/>
          <w:marRight w:val="0"/>
          <w:marTop w:val="0"/>
          <w:marBottom w:val="0"/>
          <w:divBdr>
            <w:top w:val="none" w:sz="0" w:space="0" w:color="auto"/>
            <w:left w:val="none" w:sz="0" w:space="0" w:color="auto"/>
            <w:bottom w:val="none" w:sz="0" w:space="0" w:color="auto"/>
            <w:right w:val="none" w:sz="0" w:space="0" w:color="auto"/>
          </w:divBdr>
        </w:div>
        <w:div w:id="1670518071">
          <w:marLeft w:val="0"/>
          <w:marRight w:val="0"/>
          <w:marTop w:val="0"/>
          <w:marBottom w:val="0"/>
          <w:divBdr>
            <w:top w:val="none" w:sz="0" w:space="0" w:color="auto"/>
            <w:left w:val="none" w:sz="0" w:space="0" w:color="auto"/>
            <w:bottom w:val="none" w:sz="0" w:space="0" w:color="auto"/>
            <w:right w:val="none" w:sz="0" w:space="0" w:color="auto"/>
          </w:divBdr>
        </w:div>
        <w:div w:id="1677879597">
          <w:marLeft w:val="0"/>
          <w:marRight w:val="0"/>
          <w:marTop w:val="0"/>
          <w:marBottom w:val="0"/>
          <w:divBdr>
            <w:top w:val="none" w:sz="0" w:space="0" w:color="auto"/>
            <w:left w:val="none" w:sz="0" w:space="0" w:color="auto"/>
            <w:bottom w:val="none" w:sz="0" w:space="0" w:color="auto"/>
            <w:right w:val="none" w:sz="0" w:space="0" w:color="auto"/>
          </w:divBdr>
        </w:div>
        <w:div w:id="444153996">
          <w:marLeft w:val="0"/>
          <w:marRight w:val="0"/>
          <w:marTop w:val="0"/>
          <w:marBottom w:val="0"/>
          <w:divBdr>
            <w:top w:val="none" w:sz="0" w:space="0" w:color="auto"/>
            <w:left w:val="none" w:sz="0" w:space="0" w:color="auto"/>
            <w:bottom w:val="none" w:sz="0" w:space="0" w:color="auto"/>
            <w:right w:val="none" w:sz="0" w:space="0" w:color="auto"/>
          </w:divBdr>
        </w:div>
        <w:div w:id="1341816776">
          <w:marLeft w:val="0"/>
          <w:marRight w:val="0"/>
          <w:marTop w:val="0"/>
          <w:marBottom w:val="0"/>
          <w:divBdr>
            <w:top w:val="none" w:sz="0" w:space="0" w:color="auto"/>
            <w:left w:val="none" w:sz="0" w:space="0" w:color="auto"/>
            <w:bottom w:val="none" w:sz="0" w:space="0" w:color="auto"/>
            <w:right w:val="none" w:sz="0" w:space="0" w:color="auto"/>
          </w:divBdr>
        </w:div>
        <w:div w:id="1078282258">
          <w:marLeft w:val="0"/>
          <w:marRight w:val="0"/>
          <w:marTop w:val="0"/>
          <w:marBottom w:val="0"/>
          <w:divBdr>
            <w:top w:val="none" w:sz="0" w:space="0" w:color="auto"/>
            <w:left w:val="none" w:sz="0" w:space="0" w:color="auto"/>
            <w:bottom w:val="none" w:sz="0" w:space="0" w:color="auto"/>
            <w:right w:val="none" w:sz="0" w:space="0" w:color="auto"/>
          </w:divBdr>
        </w:div>
        <w:div w:id="1740471024">
          <w:marLeft w:val="0"/>
          <w:marRight w:val="0"/>
          <w:marTop w:val="0"/>
          <w:marBottom w:val="0"/>
          <w:divBdr>
            <w:top w:val="none" w:sz="0" w:space="0" w:color="auto"/>
            <w:left w:val="none" w:sz="0" w:space="0" w:color="auto"/>
            <w:bottom w:val="none" w:sz="0" w:space="0" w:color="auto"/>
            <w:right w:val="none" w:sz="0" w:space="0" w:color="auto"/>
          </w:divBdr>
        </w:div>
        <w:div w:id="66655803">
          <w:marLeft w:val="0"/>
          <w:marRight w:val="0"/>
          <w:marTop w:val="0"/>
          <w:marBottom w:val="0"/>
          <w:divBdr>
            <w:top w:val="none" w:sz="0" w:space="0" w:color="auto"/>
            <w:left w:val="none" w:sz="0" w:space="0" w:color="auto"/>
            <w:bottom w:val="none" w:sz="0" w:space="0" w:color="auto"/>
            <w:right w:val="none" w:sz="0" w:space="0" w:color="auto"/>
          </w:divBdr>
        </w:div>
        <w:div w:id="1800340080">
          <w:marLeft w:val="0"/>
          <w:marRight w:val="0"/>
          <w:marTop w:val="0"/>
          <w:marBottom w:val="0"/>
          <w:divBdr>
            <w:top w:val="none" w:sz="0" w:space="0" w:color="auto"/>
            <w:left w:val="none" w:sz="0" w:space="0" w:color="auto"/>
            <w:bottom w:val="none" w:sz="0" w:space="0" w:color="auto"/>
            <w:right w:val="none" w:sz="0" w:space="0" w:color="auto"/>
          </w:divBdr>
        </w:div>
        <w:div w:id="464277262">
          <w:marLeft w:val="0"/>
          <w:marRight w:val="0"/>
          <w:marTop w:val="0"/>
          <w:marBottom w:val="0"/>
          <w:divBdr>
            <w:top w:val="none" w:sz="0" w:space="0" w:color="auto"/>
            <w:left w:val="none" w:sz="0" w:space="0" w:color="auto"/>
            <w:bottom w:val="none" w:sz="0" w:space="0" w:color="auto"/>
            <w:right w:val="none" w:sz="0" w:space="0" w:color="auto"/>
          </w:divBdr>
        </w:div>
        <w:div w:id="2078626450">
          <w:marLeft w:val="0"/>
          <w:marRight w:val="0"/>
          <w:marTop w:val="0"/>
          <w:marBottom w:val="0"/>
          <w:divBdr>
            <w:top w:val="none" w:sz="0" w:space="0" w:color="auto"/>
            <w:left w:val="none" w:sz="0" w:space="0" w:color="auto"/>
            <w:bottom w:val="none" w:sz="0" w:space="0" w:color="auto"/>
            <w:right w:val="none" w:sz="0" w:space="0" w:color="auto"/>
          </w:divBdr>
        </w:div>
        <w:div w:id="1053307991">
          <w:marLeft w:val="0"/>
          <w:marRight w:val="0"/>
          <w:marTop w:val="0"/>
          <w:marBottom w:val="0"/>
          <w:divBdr>
            <w:top w:val="none" w:sz="0" w:space="0" w:color="auto"/>
            <w:left w:val="none" w:sz="0" w:space="0" w:color="auto"/>
            <w:bottom w:val="none" w:sz="0" w:space="0" w:color="auto"/>
            <w:right w:val="none" w:sz="0" w:space="0" w:color="auto"/>
          </w:divBdr>
        </w:div>
        <w:div w:id="146439040">
          <w:marLeft w:val="0"/>
          <w:marRight w:val="0"/>
          <w:marTop w:val="0"/>
          <w:marBottom w:val="0"/>
          <w:divBdr>
            <w:top w:val="none" w:sz="0" w:space="0" w:color="auto"/>
            <w:left w:val="none" w:sz="0" w:space="0" w:color="auto"/>
            <w:bottom w:val="none" w:sz="0" w:space="0" w:color="auto"/>
            <w:right w:val="none" w:sz="0" w:space="0" w:color="auto"/>
          </w:divBdr>
        </w:div>
        <w:div w:id="148909298">
          <w:marLeft w:val="0"/>
          <w:marRight w:val="0"/>
          <w:marTop w:val="0"/>
          <w:marBottom w:val="0"/>
          <w:divBdr>
            <w:top w:val="none" w:sz="0" w:space="0" w:color="auto"/>
            <w:left w:val="none" w:sz="0" w:space="0" w:color="auto"/>
            <w:bottom w:val="none" w:sz="0" w:space="0" w:color="auto"/>
            <w:right w:val="none" w:sz="0" w:space="0" w:color="auto"/>
          </w:divBdr>
        </w:div>
        <w:div w:id="1735618804">
          <w:marLeft w:val="0"/>
          <w:marRight w:val="0"/>
          <w:marTop w:val="0"/>
          <w:marBottom w:val="0"/>
          <w:divBdr>
            <w:top w:val="none" w:sz="0" w:space="0" w:color="auto"/>
            <w:left w:val="none" w:sz="0" w:space="0" w:color="auto"/>
            <w:bottom w:val="none" w:sz="0" w:space="0" w:color="auto"/>
            <w:right w:val="none" w:sz="0" w:space="0" w:color="auto"/>
          </w:divBdr>
        </w:div>
        <w:div w:id="1594046885">
          <w:marLeft w:val="0"/>
          <w:marRight w:val="0"/>
          <w:marTop w:val="0"/>
          <w:marBottom w:val="0"/>
          <w:divBdr>
            <w:top w:val="none" w:sz="0" w:space="0" w:color="auto"/>
            <w:left w:val="none" w:sz="0" w:space="0" w:color="auto"/>
            <w:bottom w:val="none" w:sz="0" w:space="0" w:color="auto"/>
            <w:right w:val="none" w:sz="0" w:space="0" w:color="auto"/>
          </w:divBdr>
        </w:div>
        <w:div w:id="373623692">
          <w:marLeft w:val="0"/>
          <w:marRight w:val="0"/>
          <w:marTop w:val="0"/>
          <w:marBottom w:val="0"/>
          <w:divBdr>
            <w:top w:val="none" w:sz="0" w:space="0" w:color="auto"/>
            <w:left w:val="none" w:sz="0" w:space="0" w:color="auto"/>
            <w:bottom w:val="none" w:sz="0" w:space="0" w:color="auto"/>
            <w:right w:val="none" w:sz="0" w:space="0" w:color="auto"/>
          </w:divBdr>
        </w:div>
        <w:div w:id="158081072">
          <w:marLeft w:val="0"/>
          <w:marRight w:val="0"/>
          <w:marTop w:val="0"/>
          <w:marBottom w:val="0"/>
          <w:divBdr>
            <w:top w:val="none" w:sz="0" w:space="0" w:color="auto"/>
            <w:left w:val="none" w:sz="0" w:space="0" w:color="auto"/>
            <w:bottom w:val="none" w:sz="0" w:space="0" w:color="auto"/>
            <w:right w:val="none" w:sz="0" w:space="0" w:color="auto"/>
          </w:divBdr>
        </w:div>
        <w:div w:id="1742602726">
          <w:marLeft w:val="0"/>
          <w:marRight w:val="0"/>
          <w:marTop w:val="0"/>
          <w:marBottom w:val="0"/>
          <w:divBdr>
            <w:top w:val="none" w:sz="0" w:space="0" w:color="auto"/>
            <w:left w:val="none" w:sz="0" w:space="0" w:color="auto"/>
            <w:bottom w:val="none" w:sz="0" w:space="0" w:color="auto"/>
            <w:right w:val="none" w:sz="0" w:space="0" w:color="auto"/>
          </w:divBdr>
        </w:div>
        <w:div w:id="1619408422">
          <w:marLeft w:val="0"/>
          <w:marRight w:val="0"/>
          <w:marTop w:val="0"/>
          <w:marBottom w:val="0"/>
          <w:divBdr>
            <w:top w:val="none" w:sz="0" w:space="0" w:color="auto"/>
            <w:left w:val="none" w:sz="0" w:space="0" w:color="auto"/>
            <w:bottom w:val="none" w:sz="0" w:space="0" w:color="auto"/>
            <w:right w:val="none" w:sz="0" w:space="0" w:color="auto"/>
          </w:divBdr>
        </w:div>
        <w:div w:id="2003313760">
          <w:marLeft w:val="0"/>
          <w:marRight w:val="0"/>
          <w:marTop w:val="0"/>
          <w:marBottom w:val="0"/>
          <w:divBdr>
            <w:top w:val="none" w:sz="0" w:space="0" w:color="auto"/>
            <w:left w:val="none" w:sz="0" w:space="0" w:color="auto"/>
            <w:bottom w:val="none" w:sz="0" w:space="0" w:color="auto"/>
            <w:right w:val="none" w:sz="0" w:space="0" w:color="auto"/>
          </w:divBdr>
        </w:div>
        <w:div w:id="426852449">
          <w:marLeft w:val="0"/>
          <w:marRight w:val="0"/>
          <w:marTop w:val="0"/>
          <w:marBottom w:val="0"/>
          <w:divBdr>
            <w:top w:val="none" w:sz="0" w:space="0" w:color="auto"/>
            <w:left w:val="none" w:sz="0" w:space="0" w:color="auto"/>
            <w:bottom w:val="none" w:sz="0" w:space="0" w:color="auto"/>
            <w:right w:val="none" w:sz="0" w:space="0" w:color="auto"/>
          </w:divBdr>
        </w:div>
        <w:div w:id="1554271632">
          <w:marLeft w:val="0"/>
          <w:marRight w:val="0"/>
          <w:marTop w:val="0"/>
          <w:marBottom w:val="0"/>
          <w:divBdr>
            <w:top w:val="none" w:sz="0" w:space="0" w:color="auto"/>
            <w:left w:val="none" w:sz="0" w:space="0" w:color="auto"/>
            <w:bottom w:val="none" w:sz="0" w:space="0" w:color="auto"/>
            <w:right w:val="none" w:sz="0" w:space="0" w:color="auto"/>
          </w:divBdr>
        </w:div>
      </w:divsChild>
    </w:div>
    <w:div w:id="967393490">
      <w:bodyDiv w:val="1"/>
      <w:marLeft w:val="0"/>
      <w:marRight w:val="0"/>
      <w:marTop w:val="0"/>
      <w:marBottom w:val="0"/>
      <w:divBdr>
        <w:top w:val="none" w:sz="0" w:space="0" w:color="auto"/>
        <w:left w:val="none" w:sz="0" w:space="0" w:color="auto"/>
        <w:bottom w:val="none" w:sz="0" w:space="0" w:color="auto"/>
        <w:right w:val="none" w:sz="0" w:space="0" w:color="auto"/>
      </w:divBdr>
    </w:div>
    <w:div w:id="1301376515">
      <w:bodyDiv w:val="1"/>
      <w:marLeft w:val="0"/>
      <w:marRight w:val="0"/>
      <w:marTop w:val="0"/>
      <w:marBottom w:val="0"/>
      <w:divBdr>
        <w:top w:val="none" w:sz="0" w:space="0" w:color="auto"/>
        <w:left w:val="none" w:sz="0" w:space="0" w:color="auto"/>
        <w:bottom w:val="none" w:sz="0" w:space="0" w:color="auto"/>
        <w:right w:val="none" w:sz="0" w:space="0" w:color="auto"/>
      </w:divBdr>
    </w:div>
    <w:div w:id="1374114885">
      <w:bodyDiv w:val="1"/>
      <w:marLeft w:val="0"/>
      <w:marRight w:val="0"/>
      <w:marTop w:val="0"/>
      <w:marBottom w:val="0"/>
      <w:divBdr>
        <w:top w:val="none" w:sz="0" w:space="0" w:color="auto"/>
        <w:left w:val="none" w:sz="0" w:space="0" w:color="auto"/>
        <w:bottom w:val="none" w:sz="0" w:space="0" w:color="auto"/>
        <w:right w:val="none" w:sz="0" w:space="0" w:color="auto"/>
      </w:divBdr>
      <w:divsChild>
        <w:div w:id="115687262">
          <w:marLeft w:val="432"/>
          <w:marRight w:val="0"/>
          <w:marTop w:val="120"/>
          <w:marBottom w:val="120"/>
          <w:divBdr>
            <w:top w:val="none" w:sz="0" w:space="0" w:color="auto"/>
            <w:left w:val="none" w:sz="0" w:space="0" w:color="auto"/>
            <w:bottom w:val="none" w:sz="0" w:space="0" w:color="auto"/>
            <w:right w:val="none" w:sz="0" w:space="0" w:color="auto"/>
          </w:divBdr>
        </w:div>
        <w:div w:id="1626227472">
          <w:marLeft w:val="432"/>
          <w:marRight w:val="0"/>
          <w:marTop w:val="120"/>
          <w:marBottom w:val="120"/>
          <w:divBdr>
            <w:top w:val="none" w:sz="0" w:space="0" w:color="auto"/>
            <w:left w:val="none" w:sz="0" w:space="0" w:color="auto"/>
            <w:bottom w:val="none" w:sz="0" w:space="0" w:color="auto"/>
            <w:right w:val="none" w:sz="0" w:space="0" w:color="auto"/>
          </w:divBdr>
        </w:div>
        <w:div w:id="1408528119">
          <w:marLeft w:val="432"/>
          <w:marRight w:val="0"/>
          <w:marTop w:val="120"/>
          <w:marBottom w:val="120"/>
          <w:divBdr>
            <w:top w:val="none" w:sz="0" w:space="0" w:color="auto"/>
            <w:left w:val="none" w:sz="0" w:space="0" w:color="auto"/>
            <w:bottom w:val="none" w:sz="0" w:space="0" w:color="auto"/>
            <w:right w:val="none" w:sz="0" w:space="0" w:color="auto"/>
          </w:divBdr>
        </w:div>
        <w:div w:id="1425420627">
          <w:marLeft w:val="432"/>
          <w:marRight w:val="0"/>
          <w:marTop w:val="120"/>
          <w:marBottom w:val="120"/>
          <w:divBdr>
            <w:top w:val="none" w:sz="0" w:space="0" w:color="auto"/>
            <w:left w:val="none" w:sz="0" w:space="0" w:color="auto"/>
            <w:bottom w:val="none" w:sz="0" w:space="0" w:color="auto"/>
            <w:right w:val="none" w:sz="0" w:space="0" w:color="auto"/>
          </w:divBdr>
        </w:div>
        <w:div w:id="1993829846">
          <w:marLeft w:val="432"/>
          <w:marRight w:val="0"/>
          <w:marTop w:val="120"/>
          <w:marBottom w:val="120"/>
          <w:divBdr>
            <w:top w:val="none" w:sz="0" w:space="0" w:color="auto"/>
            <w:left w:val="none" w:sz="0" w:space="0" w:color="auto"/>
            <w:bottom w:val="none" w:sz="0" w:space="0" w:color="auto"/>
            <w:right w:val="none" w:sz="0" w:space="0" w:color="auto"/>
          </w:divBdr>
        </w:div>
      </w:divsChild>
    </w:div>
    <w:div w:id="1471557829">
      <w:bodyDiv w:val="1"/>
      <w:marLeft w:val="0"/>
      <w:marRight w:val="0"/>
      <w:marTop w:val="0"/>
      <w:marBottom w:val="0"/>
      <w:divBdr>
        <w:top w:val="none" w:sz="0" w:space="0" w:color="auto"/>
        <w:left w:val="none" w:sz="0" w:space="0" w:color="auto"/>
        <w:bottom w:val="none" w:sz="0" w:space="0" w:color="auto"/>
        <w:right w:val="none" w:sz="0" w:space="0" w:color="auto"/>
      </w:divBdr>
    </w:div>
    <w:div w:id="1602564004">
      <w:bodyDiv w:val="1"/>
      <w:marLeft w:val="0"/>
      <w:marRight w:val="0"/>
      <w:marTop w:val="0"/>
      <w:marBottom w:val="0"/>
      <w:divBdr>
        <w:top w:val="none" w:sz="0" w:space="0" w:color="auto"/>
        <w:left w:val="none" w:sz="0" w:space="0" w:color="auto"/>
        <w:bottom w:val="none" w:sz="0" w:space="0" w:color="auto"/>
        <w:right w:val="none" w:sz="0" w:space="0" w:color="auto"/>
      </w:divBdr>
      <w:divsChild>
        <w:div w:id="1595478802">
          <w:marLeft w:val="432"/>
          <w:marRight w:val="0"/>
          <w:marTop w:val="120"/>
          <w:marBottom w:val="120"/>
          <w:divBdr>
            <w:top w:val="none" w:sz="0" w:space="0" w:color="auto"/>
            <w:left w:val="none" w:sz="0" w:space="0" w:color="auto"/>
            <w:bottom w:val="none" w:sz="0" w:space="0" w:color="auto"/>
            <w:right w:val="none" w:sz="0" w:space="0" w:color="auto"/>
          </w:divBdr>
        </w:div>
        <w:div w:id="470249958">
          <w:marLeft w:val="432"/>
          <w:marRight w:val="0"/>
          <w:marTop w:val="120"/>
          <w:marBottom w:val="120"/>
          <w:divBdr>
            <w:top w:val="none" w:sz="0" w:space="0" w:color="auto"/>
            <w:left w:val="none" w:sz="0" w:space="0" w:color="auto"/>
            <w:bottom w:val="none" w:sz="0" w:space="0" w:color="auto"/>
            <w:right w:val="none" w:sz="0" w:space="0" w:color="auto"/>
          </w:divBdr>
        </w:div>
        <w:div w:id="1711566259">
          <w:marLeft w:val="432"/>
          <w:marRight w:val="0"/>
          <w:marTop w:val="120"/>
          <w:marBottom w:val="120"/>
          <w:divBdr>
            <w:top w:val="none" w:sz="0" w:space="0" w:color="auto"/>
            <w:left w:val="none" w:sz="0" w:space="0" w:color="auto"/>
            <w:bottom w:val="none" w:sz="0" w:space="0" w:color="auto"/>
            <w:right w:val="none" w:sz="0" w:space="0" w:color="auto"/>
          </w:divBdr>
        </w:div>
        <w:div w:id="724136752">
          <w:marLeft w:val="432"/>
          <w:marRight w:val="0"/>
          <w:marTop w:val="120"/>
          <w:marBottom w:val="120"/>
          <w:divBdr>
            <w:top w:val="none" w:sz="0" w:space="0" w:color="auto"/>
            <w:left w:val="none" w:sz="0" w:space="0" w:color="auto"/>
            <w:bottom w:val="none" w:sz="0" w:space="0" w:color="auto"/>
            <w:right w:val="none" w:sz="0" w:space="0" w:color="auto"/>
          </w:divBdr>
        </w:div>
        <w:div w:id="1730153372">
          <w:marLeft w:val="432"/>
          <w:marRight w:val="0"/>
          <w:marTop w:val="120"/>
          <w:marBottom w:val="120"/>
          <w:divBdr>
            <w:top w:val="none" w:sz="0" w:space="0" w:color="auto"/>
            <w:left w:val="none" w:sz="0" w:space="0" w:color="auto"/>
            <w:bottom w:val="none" w:sz="0" w:space="0" w:color="auto"/>
            <w:right w:val="none" w:sz="0" w:space="0" w:color="auto"/>
          </w:divBdr>
        </w:div>
        <w:div w:id="381952682">
          <w:marLeft w:val="432"/>
          <w:marRight w:val="0"/>
          <w:marTop w:val="120"/>
          <w:marBottom w:val="120"/>
          <w:divBdr>
            <w:top w:val="none" w:sz="0" w:space="0" w:color="auto"/>
            <w:left w:val="none" w:sz="0" w:space="0" w:color="auto"/>
            <w:bottom w:val="none" w:sz="0" w:space="0" w:color="auto"/>
            <w:right w:val="none" w:sz="0" w:space="0" w:color="auto"/>
          </w:divBdr>
        </w:div>
      </w:divsChild>
    </w:div>
    <w:div w:id="1661808781">
      <w:bodyDiv w:val="1"/>
      <w:marLeft w:val="0"/>
      <w:marRight w:val="0"/>
      <w:marTop w:val="0"/>
      <w:marBottom w:val="0"/>
      <w:divBdr>
        <w:top w:val="none" w:sz="0" w:space="0" w:color="auto"/>
        <w:left w:val="none" w:sz="0" w:space="0" w:color="auto"/>
        <w:bottom w:val="none" w:sz="0" w:space="0" w:color="auto"/>
        <w:right w:val="none" w:sz="0" w:space="0" w:color="auto"/>
      </w:divBdr>
    </w:div>
    <w:div w:id="1666475642">
      <w:bodyDiv w:val="1"/>
      <w:marLeft w:val="0"/>
      <w:marRight w:val="0"/>
      <w:marTop w:val="0"/>
      <w:marBottom w:val="0"/>
      <w:divBdr>
        <w:top w:val="none" w:sz="0" w:space="0" w:color="auto"/>
        <w:left w:val="none" w:sz="0" w:space="0" w:color="auto"/>
        <w:bottom w:val="none" w:sz="0" w:space="0" w:color="auto"/>
        <w:right w:val="none" w:sz="0" w:space="0" w:color="auto"/>
      </w:divBdr>
      <w:divsChild>
        <w:div w:id="1569926298">
          <w:marLeft w:val="0"/>
          <w:marRight w:val="0"/>
          <w:marTop w:val="0"/>
          <w:marBottom w:val="0"/>
          <w:divBdr>
            <w:top w:val="none" w:sz="0" w:space="0" w:color="auto"/>
            <w:left w:val="none" w:sz="0" w:space="0" w:color="auto"/>
            <w:bottom w:val="none" w:sz="0" w:space="0" w:color="auto"/>
            <w:right w:val="none" w:sz="0" w:space="0" w:color="auto"/>
          </w:divBdr>
        </w:div>
        <w:div w:id="353265255">
          <w:marLeft w:val="0"/>
          <w:marRight w:val="0"/>
          <w:marTop w:val="0"/>
          <w:marBottom w:val="0"/>
          <w:divBdr>
            <w:top w:val="none" w:sz="0" w:space="0" w:color="auto"/>
            <w:left w:val="none" w:sz="0" w:space="0" w:color="auto"/>
            <w:bottom w:val="none" w:sz="0" w:space="0" w:color="auto"/>
            <w:right w:val="none" w:sz="0" w:space="0" w:color="auto"/>
          </w:divBdr>
        </w:div>
        <w:div w:id="652951456">
          <w:marLeft w:val="0"/>
          <w:marRight w:val="0"/>
          <w:marTop w:val="0"/>
          <w:marBottom w:val="0"/>
          <w:divBdr>
            <w:top w:val="none" w:sz="0" w:space="0" w:color="auto"/>
            <w:left w:val="none" w:sz="0" w:space="0" w:color="auto"/>
            <w:bottom w:val="none" w:sz="0" w:space="0" w:color="auto"/>
            <w:right w:val="none" w:sz="0" w:space="0" w:color="auto"/>
          </w:divBdr>
        </w:div>
        <w:div w:id="2098093094">
          <w:marLeft w:val="0"/>
          <w:marRight w:val="0"/>
          <w:marTop w:val="0"/>
          <w:marBottom w:val="0"/>
          <w:divBdr>
            <w:top w:val="none" w:sz="0" w:space="0" w:color="auto"/>
            <w:left w:val="none" w:sz="0" w:space="0" w:color="auto"/>
            <w:bottom w:val="none" w:sz="0" w:space="0" w:color="auto"/>
            <w:right w:val="none" w:sz="0" w:space="0" w:color="auto"/>
          </w:divBdr>
        </w:div>
        <w:div w:id="1040588353">
          <w:marLeft w:val="0"/>
          <w:marRight w:val="0"/>
          <w:marTop w:val="0"/>
          <w:marBottom w:val="0"/>
          <w:divBdr>
            <w:top w:val="none" w:sz="0" w:space="0" w:color="auto"/>
            <w:left w:val="none" w:sz="0" w:space="0" w:color="auto"/>
            <w:bottom w:val="none" w:sz="0" w:space="0" w:color="auto"/>
            <w:right w:val="none" w:sz="0" w:space="0" w:color="auto"/>
          </w:divBdr>
        </w:div>
        <w:div w:id="945237205">
          <w:marLeft w:val="0"/>
          <w:marRight w:val="0"/>
          <w:marTop w:val="0"/>
          <w:marBottom w:val="0"/>
          <w:divBdr>
            <w:top w:val="none" w:sz="0" w:space="0" w:color="auto"/>
            <w:left w:val="none" w:sz="0" w:space="0" w:color="auto"/>
            <w:bottom w:val="none" w:sz="0" w:space="0" w:color="auto"/>
            <w:right w:val="none" w:sz="0" w:space="0" w:color="auto"/>
          </w:divBdr>
        </w:div>
        <w:div w:id="254287468">
          <w:marLeft w:val="0"/>
          <w:marRight w:val="0"/>
          <w:marTop w:val="0"/>
          <w:marBottom w:val="0"/>
          <w:divBdr>
            <w:top w:val="none" w:sz="0" w:space="0" w:color="auto"/>
            <w:left w:val="none" w:sz="0" w:space="0" w:color="auto"/>
            <w:bottom w:val="none" w:sz="0" w:space="0" w:color="auto"/>
            <w:right w:val="none" w:sz="0" w:space="0" w:color="auto"/>
          </w:divBdr>
        </w:div>
        <w:div w:id="660432511">
          <w:marLeft w:val="0"/>
          <w:marRight w:val="0"/>
          <w:marTop w:val="0"/>
          <w:marBottom w:val="0"/>
          <w:divBdr>
            <w:top w:val="none" w:sz="0" w:space="0" w:color="auto"/>
            <w:left w:val="none" w:sz="0" w:space="0" w:color="auto"/>
            <w:bottom w:val="none" w:sz="0" w:space="0" w:color="auto"/>
            <w:right w:val="none" w:sz="0" w:space="0" w:color="auto"/>
          </w:divBdr>
        </w:div>
        <w:div w:id="1209301824">
          <w:marLeft w:val="0"/>
          <w:marRight w:val="0"/>
          <w:marTop w:val="0"/>
          <w:marBottom w:val="0"/>
          <w:divBdr>
            <w:top w:val="none" w:sz="0" w:space="0" w:color="auto"/>
            <w:left w:val="none" w:sz="0" w:space="0" w:color="auto"/>
            <w:bottom w:val="none" w:sz="0" w:space="0" w:color="auto"/>
            <w:right w:val="none" w:sz="0" w:space="0" w:color="auto"/>
          </w:divBdr>
        </w:div>
        <w:div w:id="1934052041">
          <w:marLeft w:val="0"/>
          <w:marRight w:val="0"/>
          <w:marTop w:val="0"/>
          <w:marBottom w:val="0"/>
          <w:divBdr>
            <w:top w:val="none" w:sz="0" w:space="0" w:color="auto"/>
            <w:left w:val="none" w:sz="0" w:space="0" w:color="auto"/>
            <w:bottom w:val="none" w:sz="0" w:space="0" w:color="auto"/>
            <w:right w:val="none" w:sz="0" w:space="0" w:color="auto"/>
          </w:divBdr>
        </w:div>
        <w:div w:id="458688751">
          <w:marLeft w:val="0"/>
          <w:marRight w:val="0"/>
          <w:marTop w:val="0"/>
          <w:marBottom w:val="0"/>
          <w:divBdr>
            <w:top w:val="none" w:sz="0" w:space="0" w:color="auto"/>
            <w:left w:val="none" w:sz="0" w:space="0" w:color="auto"/>
            <w:bottom w:val="none" w:sz="0" w:space="0" w:color="auto"/>
            <w:right w:val="none" w:sz="0" w:space="0" w:color="auto"/>
          </w:divBdr>
        </w:div>
        <w:div w:id="1353534729">
          <w:marLeft w:val="0"/>
          <w:marRight w:val="0"/>
          <w:marTop w:val="0"/>
          <w:marBottom w:val="0"/>
          <w:divBdr>
            <w:top w:val="none" w:sz="0" w:space="0" w:color="auto"/>
            <w:left w:val="none" w:sz="0" w:space="0" w:color="auto"/>
            <w:bottom w:val="none" w:sz="0" w:space="0" w:color="auto"/>
            <w:right w:val="none" w:sz="0" w:space="0" w:color="auto"/>
          </w:divBdr>
        </w:div>
        <w:div w:id="1874152887">
          <w:marLeft w:val="0"/>
          <w:marRight w:val="0"/>
          <w:marTop w:val="0"/>
          <w:marBottom w:val="0"/>
          <w:divBdr>
            <w:top w:val="none" w:sz="0" w:space="0" w:color="auto"/>
            <w:left w:val="none" w:sz="0" w:space="0" w:color="auto"/>
            <w:bottom w:val="none" w:sz="0" w:space="0" w:color="auto"/>
            <w:right w:val="none" w:sz="0" w:space="0" w:color="auto"/>
          </w:divBdr>
        </w:div>
        <w:div w:id="108210627">
          <w:marLeft w:val="0"/>
          <w:marRight w:val="0"/>
          <w:marTop w:val="0"/>
          <w:marBottom w:val="0"/>
          <w:divBdr>
            <w:top w:val="none" w:sz="0" w:space="0" w:color="auto"/>
            <w:left w:val="none" w:sz="0" w:space="0" w:color="auto"/>
            <w:bottom w:val="none" w:sz="0" w:space="0" w:color="auto"/>
            <w:right w:val="none" w:sz="0" w:space="0" w:color="auto"/>
          </w:divBdr>
        </w:div>
        <w:div w:id="676620158">
          <w:marLeft w:val="0"/>
          <w:marRight w:val="0"/>
          <w:marTop w:val="0"/>
          <w:marBottom w:val="0"/>
          <w:divBdr>
            <w:top w:val="none" w:sz="0" w:space="0" w:color="auto"/>
            <w:left w:val="none" w:sz="0" w:space="0" w:color="auto"/>
            <w:bottom w:val="none" w:sz="0" w:space="0" w:color="auto"/>
            <w:right w:val="none" w:sz="0" w:space="0" w:color="auto"/>
          </w:divBdr>
        </w:div>
        <w:div w:id="1752652809">
          <w:marLeft w:val="0"/>
          <w:marRight w:val="0"/>
          <w:marTop w:val="0"/>
          <w:marBottom w:val="0"/>
          <w:divBdr>
            <w:top w:val="none" w:sz="0" w:space="0" w:color="auto"/>
            <w:left w:val="none" w:sz="0" w:space="0" w:color="auto"/>
            <w:bottom w:val="none" w:sz="0" w:space="0" w:color="auto"/>
            <w:right w:val="none" w:sz="0" w:space="0" w:color="auto"/>
          </w:divBdr>
        </w:div>
        <w:div w:id="1577978927">
          <w:marLeft w:val="0"/>
          <w:marRight w:val="0"/>
          <w:marTop w:val="0"/>
          <w:marBottom w:val="0"/>
          <w:divBdr>
            <w:top w:val="none" w:sz="0" w:space="0" w:color="auto"/>
            <w:left w:val="none" w:sz="0" w:space="0" w:color="auto"/>
            <w:bottom w:val="none" w:sz="0" w:space="0" w:color="auto"/>
            <w:right w:val="none" w:sz="0" w:space="0" w:color="auto"/>
          </w:divBdr>
        </w:div>
        <w:div w:id="1660882843">
          <w:marLeft w:val="0"/>
          <w:marRight w:val="0"/>
          <w:marTop w:val="0"/>
          <w:marBottom w:val="0"/>
          <w:divBdr>
            <w:top w:val="none" w:sz="0" w:space="0" w:color="auto"/>
            <w:left w:val="none" w:sz="0" w:space="0" w:color="auto"/>
            <w:bottom w:val="none" w:sz="0" w:space="0" w:color="auto"/>
            <w:right w:val="none" w:sz="0" w:space="0" w:color="auto"/>
          </w:divBdr>
        </w:div>
        <w:div w:id="1184055803">
          <w:marLeft w:val="0"/>
          <w:marRight w:val="0"/>
          <w:marTop w:val="0"/>
          <w:marBottom w:val="0"/>
          <w:divBdr>
            <w:top w:val="none" w:sz="0" w:space="0" w:color="auto"/>
            <w:left w:val="none" w:sz="0" w:space="0" w:color="auto"/>
            <w:bottom w:val="none" w:sz="0" w:space="0" w:color="auto"/>
            <w:right w:val="none" w:sz="0" w:space="0" w:color="auto"/>
          </w:divBdr>
        </w:div>
        <w:div w:id="1696686009">
          <w:marLeft w:val="0"/>
          <w:marRight w:val="0"/>
          <w:marTop w:val="0"/>
          <w:marBottom w:val="0"/>
          <w:divBdr>
            <w:top w:val="none" w:sz="0" w:space="0" w:color="auto"/>
            <w:left w:val="none" w:sz="0" w:space="0" w:color="auto"/>
            <w:bottom w:val="none" w:sz="0" w:space="0" w:color="auto"/>
            <w:right w:val="none" w:sz="0" w:space="0" w:color="auto"/>
          </w:divBdr>
        </w:div>
        <w:div w:id="1478374929">
          <w:marLeft w:val="0"/>
          <w:marRight w:val="0"/>
          <w:marTop w:val="0"/>
          <w:marBottom w:val="0"/>
          <w:divBdr>
            <w:top w:val="none" w:sz="0" w:space="0" w:color="auto"/>
            <w:left w:val="none" w:sz="0" w:space="0" w:color="auto"/>
            <w:bottom w:val="none" w:sz="0" w:space="0" w:color="auto"/>
            <w:right w:val="none" w:sz="0" w:space="0" w:color="auto"/>
          </w:divBdr>
        </w:div>
        <w:div w:id="1173572641">
          <w:marLeft w:val="0"/>
          <w:marRight w:val="0"/>
          <w:marTop w:val="0"/>
          <w:marBottom w:val="0"/>
          <w:divBdr>
            <w:top w:val="none" w:sz="0" w:space="0" w:color="auto"/>
            <w:left w:val="none" w:sz="0" w:space="0" w:color="auto"/>
            <w:bottom w:val="none" w:sz="0" w:space="0" w:color="auto"/>
            <w:right w:val="none" w:sz="0" w:space="0" w:color="auto"/>
          </w:divBdr>
        </w:div>
        <w:div w:id="935093895">
          <w:marLeft w:val="0"/>
          <w:marRight w:val="0"/>
          <w:marTop w:val="0"/>
          <w:marBottom w:val="0"/>
          <w:divBdr>
            <w:top w:val="none" w:sz="0" w:space="0" w:color="auto"/>
            <w:left w:val="none" w:sz="0" w:space="0" w:color="auto"/>
            <w:bottom w:val="none" w:sz="0" w:space="0" w:color="auto"/>
            <w:right w:val="none" w:sz="0" w:space="0" w:color="auto"/>
          </w:divBdr>
        </w:div>
        <w:div w:id="1705444002">
          <w:marLeft w:val="0"/>
          <w:marRight w:val="0"/>
          <w:marTop w:val="0"/>
          <w:marBottom w:val="0"/>
          <w:divBdr>
            <w:top w:val="none" w:sz="0" w:space="0" w:color="auto"/>
            <w:left w:val="none" w:sz="0" w:space="0" w:color="auto"/>
            <w:bottom w:val="none" w:sz="0" w:space="0" w:color="auto"/>
            <w:right w:val="none" w:sz="0" w:space="0" w:color="auto"/>
          </w:divBdr>
        </w:div>
        <w:div w:id="329794609">
          <w:marLeft w:val="0"/>
          <w:marRight w:val="0"/>
          <w:marTop w:val="0"/>
          <w:marBottom w:val="0"/>
          <w:divBdr>
            <w:top w:val="none" w:sz="0" w:space="0" w:color="auto"/>
            <w:left w:val="none" w:sz="0" w:space="0" w:color="auto"/>
            <w:bottom w:val="none" w:sz="0" w:space="0" w:color="auto"/>
            <w:right w:val="none" w:sz="0" w:space="0" w:color="auto"/>
          </w:divBdr>
        </w:div>
        <w:div w:id="644895002">
          <w:marLeft w:val="0"/>
          <w:marRight w:val="0"/>
          <w:marTop w:val="0"/>
          <w:marBottom w:val="0"/>
          <w:divBdr>
            <w:top w:val="none" w:sz="0" w:space="0" w:color="auto"/>
            <w:left w:val="none" w:sz="0" w:space="0" w:color="auto"/>
            <w:bottom w:val="none" w:sz="0" w:space="0" w:color="auto"/>
            <w:right w:val="none" w:sz="0" w:space="0" w:color="auto"/>
          </w:divBdr>
        </w:div>
        <w:div w:id="2018652413">
          <w:marLeft w:val="0"/>
          <w:marRight w:val="0"/>
          <w:marTop w:val="0"/>
          <w:marBottom w:val="0"/>
          <w:divBdr>
            <w:top w:val="none" w:sz="0" w:space="0" w:color="auto"/>
            <w:left w:val="none" w:sz="0" w:space="0" w:color="auto"/>
            <w:bottom w:val="none" w:sz="0" w:space="0" w:color="auto"/>
            <w:right w:val="none" w:sz="0" w:space="0" w:color="auto"/>
          </w:divBdr>
        </w:div>
        <w:div w:id="1581677494">
          <w:marLeft w:val="0"/>
          <w:marRight w:val="0"/>
          <w:marTop w:val="0"/>
          <w:marBottom w:val="0"/>
          <w:divBdr>
            <w:top w:val="none" w:sz="0" w:space="0" w:color="auto"/>
            <w:left w:val="none" w:sz="0" w:space="0" w:color="auto"/>
            <w:bottom w:val="none" w:sz="0" w:space="0" w:color="auto"/>
            <w:right w:val="none" w:sz="0" w:space="0" w:color="auto"/>
          </w:divBdr>
        </w:div>
        <w:div w:id="875391276">
          <w:marLeft w:val="0"/>
          <w:marRight w:val="0"/>
          <w:marTop w:val="0"/>
          <w:marBottom w:val="0"/>
          <w:divBdr>
            <w:top w:val="none" w:sz="0" w:space="0" w:color="auto"/>
            <w:left w:val="none" w:sz="0" w:space="0" w:color="auto"/>
            <w:bottom w:val="none" w:sz="0" w:space="0" w:color="auto"/>
            <w:right w:val="none" w:sz="0" w:space="0" w:color="auto"/>
          </w:divBdr>
        </w:div>
        <w:div w:id="1907378533">
          <w:marLeft w:val="0"/>
          <w:marRight w:val="0"/>
          <w:marTop w:val="0"/>
          <w:marBottom w:val="0"/>
          <w:divBdr>
            <w:top w:val="none" w:sz="0" w:space="0" w:color="auto"/>
            <w:left w:val="none" w:sz="0" w:space="0" w:color="auto"/>
            <w:bottom w:val="none" w:sz="0" w:space="0" w:color="auto"/>
            <w:right w:val="none" w:sz="0" w:space="0" w:color="auto"/>
          </w:divBdr>
        </w:div>
        <w:div w:id="1398940538">
          <w:marLeft w:val="0"/>
          <w:marRight w:val="0"/>
          <w:marTop w:val="0"/>
          <w:marBottom w:val="0"/>
          <w:divBdr>
            <w:top w:val="none" w:sz="0" w:space="0" w:color="auto"/>
            <w:left w:val="none" w:sz="0" w:space="0" w:color="auto"/>
            <w:bottom w:val="none" w:sz="0" w:space="0" w:color="auto"/>
            <w:right w:val="none" w:sz="0" w:space="0" w:color="auto"/>
          </w:divBdr>
        </w:div>
        <w:div w:id="205070491">
          <w:marLeft w:val="0"/>
          <w:marRight w:val="0"/>
          <w:marTop w:val="0"/>
          <w:marBottom w:val="0"/>
          <w:divBdr>
            <w:top w:val="none" w:sz="0" w:space="0" w:color="auto"/>
            <w:left w:val="none" w:sz="0" w:space="0" w:color="auto"/>
            <w:bottom w:val="none" w:sz="0" w:space="0" w:color="auto"/>
            <w:right w:val="none" w:sz="0" w:space="0" w:color="auto"/>
          </w:divBdr>
        </w:div>
      </w:divsChild>
    </w:div>
    <w:div w:id="1920752710">
      <w:bodyDiv w:val="1"/>
      <w:marLeft w:val="0"/>
      <w:marRight w:val="0"/>
      <w:marTop w:val="0"/>
      <w:marBottom w:val="0"/>
      <w:divBdr>
        <w:top w:val="none" w:sz="0" w:space="0" w:color="auto"/>
        <w:left w:val="none" w:sz="0" w:space="0" w:color="auto"/>
        <w:bottom w:val="none" w:sz="0" w:space="0" w:color="auto"/>
        <w:right w:val="none" w:sz="0" w:space="0" w:color="auto"/>
      </w:divBdr>
      <w:divsChild>
        <w:div w:id="1801995205">
          <w:marLeft w:val="547"/>
          <w:marRight w:val="0"/>
          <w:marTop w:val="154"/>
          <w:marBottom w:val="0"/>
          <w:divBdr>
            <w:top w:val="none" w:sz="0" w:space="0" w:color="auto"/>
            <w:left w:val="none" w:sz="0" w:space="0" w:color="auto"/>
            <w:bottom w:val="none" w:sz="0" w:space="0" w:color="auto"/>
            <w:right w:val="none" w:sz="0" w:space="0" w:color="auto"/>
          </w:divBdr>
        </w:div>
      </w:divsChild>
    </w:div>
    <w:div w:id="2137991336">
      <w:bodyDiv w:val="1"/>
      <w:marLeft w:val="0"/>
      <w:marRight w:val="0"/>
      <w:marTop w:val="0"/>
      <w:marBottom w:val="0"/>
      <w:divBdr>
        <w:top w:val="none" w:sz="0" w:space="0" w:color="auto"/>
        <w:left w:val="none" w:sz="0" w:space="0" w:color="auto"/>
        <w:bottom w:val="none" w:sz="0" w:space="0" w:color="auto"/>
        <w:right w:val="none" w:sz="0" w:space="0" w:color="auto"/>
      </w:divBdr>
      <w:divsChild>
        <w:div w:id="748579980">
          <w:marLeft w:val="835"/>
          <w:marRight w:val="0"/>
          <w:marTop w:val="120"/>
          <w:marBottom w:val="120"/>
          <w:divBdr>
            <w:top w:val="none" w:sz="0" w:space="0" w:color="auto"/>
            <w:left w:val="none" w:sz="0" w:space="0" w:color="auto"/>
            <w:bottom w:val="none" w:sz="0" w:space="0" w:color="auto"/>
            <w:right w:val="none" w:sz="0" w:space="0" w:color="auto"/>
          </w:divBdr>
        </w:div>
        <w:div w:id="1707678282">
          <w:marLeft w:val="835"/>
          <w:marRight w:val="0"/>
          <w:marTop w:val="120"/>
          <w:marBottom w:val="120"/>
          <w:divBdr>
            <w:top w:val="none" w:sz="0" w:space="0" w:color="auto"/>
            <w:left w:val="none" w:sz="0" w:space="0" w:color="auto"/>
            <w:bottom w:val="none" w:sz="0" w:space="0" w:color="auto"/>
            <w:right w:val="none" w:sz="0" w:space="0" w:color="auto"/>
          </w:divBdr>
        </w:div>
        <w:div w:id="1514615014">
          <w:marLeft w:val="835"/>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ho.int/mtg_docs/council/misc/Council_Members.pdf" TargetMode="External"/><Relationship Id="rId18" Type="http://schemas.openxmlformats.org/officeDocument/2006/relationships/hyperlink" Target="https://www.iho.int/mtg_docs/council/C1/C1_RoP_Assembly_EN.pdf" TargetMode="External"/><Relationship Id="rId26" Type="http://schemas.openxmlformats.org/officeDocument/2006/relationships/hyperlink" Target="https://www.iho.int/mtg_docs/council/C2/C2.4.2A_Presentation_IRCC%20REPORT_rev.pptx" TargetMode="External"/><Relationship Id="rId39" Type="http://schemas.openxmlformats.org/officeDocument/2006/relationships/hyperlink" Target="https://www.iho.int/mtg_docs/council/C2/C2-6.1A_SRPWG_Strategic-Context_fv-1.pdf" TargetMode="External"/><Relationship Id="rId21" Type="http://schemas.openxmlformats.org/officeDocument/2006/relationships/hyperlink" Target="https://www.iho.int/mtg_docs/council/C2/Status_LIST%20OF%20DECISIONS%20and%20ACTIONS%20FROM%20C1_4Oct2018_export.pdf" TargetMode="External"/><Relationship Id="rId34" Type="http://schemas.openxmlformats.org/officeDocument/2006/relationships/hyperlink" Target="https://www.iho.int/mtg_docs/council/C2/C2-5.2_corporate_affairs_v1.0.pptx" TargetMode="External"/><Relationship Id="rId42" Type="http://schemas.openxmlformats.org/officeDocument/2006/relationships/image" Target="media/image2.png"/><Relationship Id="rId47" Type="http://schemas.openxmlformats.org/officeDocument/2006/relationships/hyperlink" Target="https://www.iho.int/mtg_docs/council/C2/IHO%20Council%20Oct%202018%20Seabed%202030%20Overview%20V0.8.pptx" TargetMode="External"/><Relationship Id="rId50" Type="http://schemas.openxmlformats.org/officeDocument/2006/relationships/hyperlink" Target="https://www.iho.int/mtg_docs/council/C2/Council_Presentation_USA%20Paper.pptx" TargetMode="External"/><Relationship Id="rId55" Type="http://schemas.openxmlformats.org/officeDocument/2006/relationships/hyperlink" Target="mailto:infohid@pushidrosal.id"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ho.int/mtg_docs/council/C1/C1_Convention_new_EN.pdf" TargetMode="External"/><Relationship Id="rId20" Type="http://schemas.openxmlformats.org/officeDocument/2006/relationships/hyperlink" Target="https://www.iho.int/mtg_docs/council/C2/C2-1.4_RedBook_final.pdf" TargetMode="External"/><Relationship Id="rId29" Type="http://schemas.openxmlformats.org/officeDocument/2006/relationships/hyperlink" Target="https://www.iho.int/mtg_docs/council/C2/C2-4.3_Development%20and%20future%20Provision%20of%20S-100%20based%20PS_final.pdf" TargetMode="External"/><Relationship Id="rId41" Type="http://schemas.openxmlformats.org/officeDocument/2006/relationships/hyperlink" Target="https://www.iho.int/mtg_docs/council/C2/Proposed-orientation-for-the-strategic-Plan_v1.pptx" TargetMode="External"/><Relationship Id="rId54" Type="http://schemas.openxmlformats.org/officeDocument/2006/relationships/footer" Target="footer1.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ho.int/mtg_docs/council/C2/C2Docs.html" TargetMode="External"/><Relationship Id="rId24" Type="http://schemas.openxmlformats.org/officeDocument/2006/relationships/hyperlink" Target="https://www.iho.int/mtg_docs/council/C2/C2-4.1_Presentation-Report%20and%20Proposal%20from%20HSSC%20%28COUNCIL%20version%29%20REV%201.pptx" TargetMode="External"/><Relationship Id="rId32" Type="http://schemas.openxmlformats.org/officeDocument/2006/relationships/hyperlink" Target="https://www.iho.int/mtg_docs/council/C2/C2-5.1_08-Monthly%20Report.pdf" TargetMode="External"/><Relationship Id="rId37" Type="http://schemas.openxmlformats.org/officeDocument/2006/relationships/hyperlink" Target="https://www.iho.int/mtg_docs/council/C2/C-2%205.1%20+%205.3%20financial%20Status%20and%20proposed%20budget_MJ%20v1.0.pptx" TargetMode="External"/><Relationship Id="rId40" Type="http://schemas.openxmlformats.org/officeDocument/2006/relationships/hyperlink" Target="https://www.iho.int/mtg_docs/council/C2/C2-6.1_Council_Presentation_SPRWG-report-to-C2.pptx" TargetMode="External"/><Relationship Id="rId45" Type="http://schemas.openxmlformats.org/officeDocument/2006/relationships/hyperlink" Target="https://www.iho.int/mtg_docs/council/C2/C2-7.2_IHO-Sec%20Communication%20overhaul%20&amp;%20IHR%20digital%20relaunch_final.pdf" TargetMode="External"/><Relationship Id="rId53" Type="http://schemas.openxmlformats.org/officeDocument/2006/relationships/header" Target="header1.xml"/><Relationship Id="rId58" Type="http://schemas.openxmlformats.org/officeDocument/2006/relationships/hyperlink" Target="https://www.iho.int/mtg_docs/council/C2/C2-7.4INF_US%20Interpretation%20Council%20Convention%20and%20RoP_version_31July.pdf" TargetMode="External"/><Relationship Id="rId5" Type="http://schemas.openxmlformats.org/officeDocument/2006/relationships/webSettings" Target="webSettings.xml"/><Relationship Id="rId15" Type="http://schemas.openxmlformats.org/officeDocument/2006/relationships/hyperlink" Target="https://www.iho.int/mtg_docs/council/C2/C2-1.2B_Rev2_agenda&amp;timetable_final.pdf" TargetMode="External"/><Relationship Id="rId23" Type="http://schemas.openxmlformats.org/officeDocument/2006/relationships/hyperlink" Target="https://www.iho.int/mtg_docs/council/C2/C2-4.1_HSSC_Report_to_C2_final.pdf" TargetMode="External"/><Relationship Id="rId28" Type="http://schemas.openxmlformats.org/officeDocument/2006/relationships/hyperlink" Target="https://www.iho.int/mtg_docs/council/C2/C2-4.2B_FR_comments_IRCC_Report.final-bf.pptx" TargetMode="External"/><Relationship Id="rId36" Type="http://schemas.openxmlformats.org/officeDocument/2006/relationships/hyperlink" Target="https://www.iho.int/mtg_docs/council/C2/C2-5.3_AnnexA_Proposed%202019%20Budget.pdf" TargetMode="External"/><Relationship Id="rId49" Type="http://schemas.openxmlformats.org/officeDocument/2006/relationships/hyperlink" Target="https://www.iho.int/mtg_docs/council/C2/C2-7.4INF_US%20Interpretation%20Council%20Convention%20and%20RoP_version_31July.pdf" TargetMode="External"/><Relationship Id="rId57" Type="http://schemas.openxmlformats.org/officeDocument/2006/relationships/footer" Target="footer2.xml"/><Relationship Id="rId61" Type="http://schemas.openxmlformats.org/officeDocument/2006/relationships/header" Target="header5.xml"/><Relationship Id="rId10" Type="http://schemas.openxmlformats.org/officeDocument/2006/relationships/hyperlink" Target="https://www.iho.int/mtg_docs/council/C2/C2-1.2A_Rev1_agenda.pdf" TargetMode="External"/><Relationship Id="rId19" Type="http://schemas.openxmlformats.org/officeDocument/2006/relationships/hyperlink" Target="https://www.iho.int/mtg_docs/council/C1/C1_RoP_Council_EN.pdf" TargetMode="External"/><Relationship Id="rId31" Type="http://schemas.openxmlformats.org/officeDocument/2006/relationships/hyperlink" Target="https://www.iho.int/mtg_docs/council/C2/BeyondCharts.pptx" TargetMode="External"/><Relationship Id="rId44" Type="http://schemas.openxmlformats.org/officeDocument/2006/relationships/hyperlink" Target="https://www.iho.int/mtg_docs/council/C2/C2-7.1_Presentation_Triennium%20preparations.pptx" TargetMode="External"/><Relationship Id="rId52" Type="http://schemas.openxmlformats.org/officeDocument/2006/relationships/hyperlink" Target="https://www.iho.int/mtg_docs/council/C2/Countdown_A2_2020.pptx" TargetMode="External"/><Relationship Id="rId60"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iho.int/mtg_docs/council/C2/C2-1.2B_Rev2_agenda&amp;timetable_final.pdf" TargetMode="External"/><Relationship Id="rId14" Type="http://schemas.openxmlformats.org/officeDocument/2006/relationships/hyperlink" Target="https://www.iho.int/mtg_docs/council/C2/C2-1.2A_Rev1_agenda.pdf" TargetMode="External"/><Relationship Id="rId22" Type="http://schemas.openxmlformats.org/officeDocument/2006/relationships/hyperlink" Target="https://www.iho.int/mtg_docs/council/C2/C1-49%20action%20report-final.ppt" TargetMode="External"/><Relationship Id="rId27" Type="http://schemas.openxmlformats.org/officeDocument/2006/relationships/hyperlink" Target="https://www.iho.int/mtg_docs/council/C2/C2-4.2B_FR_comments_IRCC_Report.pdf" TargetMode="External"/><Relationship Id="rId30" Type="http://schemas.openxmlformats.org/officeDocument/2006/relationships/hyperlink" Target="https://www.iho.int/mtg_docs/council/C2/C2-4.3_EN_S-100_Dev_V1.0.pptx" TargetMode="External"/><Relationship Id="rId35" Type="http://schemas.openxmlformats.org/officeDocument/2006/relationships/hyperlink" Target="https://www.iho.int/mtg_docs/council/C2/C2-5.3_Budget%20for%202019_ExplanatoryNote_final.docx" TargetMode="External"/><Relationship Id="rId43" Type="http://schemas.openxmlformats.org/officeDocument/2006/relationships/hyperlink" Target="https://www.iho.int/mtg_docs/council/C2/C2-7.1_IHO-Sec%20preparations%20for%20the%20IHO%20centenary%20celebrations_final.pdf" TargetMode="External"/><Relationship Id="rId48" Type="http://schemas.openxmlformats.org/officeDocument/2006/relationships/hyperlink" Target="https://www.iho.int/mtg_docs/council/C2/IHO%20Council%20Oct%202018%20Seabed%202030%20Overview%20V0.8.pptx" TargetMode="External"/><Relationship Id="rId56"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s://www.iho.int/mtg_docs/council/C2/C2-7.5INF%20Recent%20activities%20related%20to%20hydrographic%20remote%20sensing%20ver05.pdf" TargetMode="External"/><Relationship Id="rId3" Type="http://schemas.openxmlformats.org/officeDocument/2006/relationships/styles" Target="styles.xml"/><Relationship Id="rId12" Type="http://schemas.openxmlformats.org/officeDocument/2006/relationships/hyperlink" Target="https://www.iho.int/mtg_docs/council/C2/C2-01B_List_of_Participants.pdf" TargetMode="External"/><Relationship Id="rId17" Type="http://schemas.openxmlformats.org/officeDocument/2006/relationships/hyperlink" Target="https://www.iho.int/mtg_docs/council/C1/C1_General_Regulations_new_EN.pdf" TargetMode="External"/><Relationship Id="rId25" Type="http://schemas.openxmlformats.org/officeDocument/2006/relationships/hyperlink" Target="https://www.iho.int/mtg_docs/council/C2/C2-4.2A_IRCC_Report_to_C2.pdf" TargetMode="External"/><Relationship Id="rId33" Type="http://schemas.openxmlformats.org/officeDocument/2006/relationships/hyperlink" Target="https://www.iho.int/mtg_docs/council/C2/C2-5.2%20Proposed_Work_Programme_for_2019.pdf" TargetMode="External"/><Relationship Id="rId38" Type="http://schemas.openxmlformats.org/officeDocument/2006/relationships/hyperlink" Target="https://www.iho.int/mtg_docs/council/C2/C2-6.1_SPRWG_Report_to_C2_fver.pdf" TargetMode="External"/><Relationship Id="rId46" Type="http://schemas.openxmlformats.org/officeDocument/2006/relationships/hyperlink" Target="https://www.iho.int/mtg_docs/council/C2/C2-7.2_Presentation_IHO%20communication%20overhaul.pptx" TargetMode="External"/><Relationship Id="rId59"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iho.int/mtg_docs/com_wg/CSBWG/CSBWG6/CSBWG6-INF.1-Hydro_Int_article-Seabed2030_needs_your_data.pdf" TargetMode="External"/><Relationship Id="rId2" Type="http://schemas.openxmlformats.org/officeDocument/2006/relationships/hyperlink" Target="https://onedrive.live.com/redir.aspx?cid=bf5003e21c1fd257&amp;resid=BF5003E21C1FD257%21433&amp;parId=BF5003E21C1FD257%21400&amp;authkey=%21Aqd5_FlWEOXi6PE&amp;Bsrc=SMIT&amp;ref=name" TargetMode="External"/><Relationship Id="rId1" Type="http://schemas.openxmlformats.org/officeDocument/2006/relationships/hyperlink" Target="http://www.ih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A8FD1-5073-4FF5-8E56-2AECA4540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39</Pages>
  <Words>15205</Words>
  <Characters>86673</Characters>
  <Application>Microsoft Office Word</Application>
  <DocSecurity>0</DocSecurity>
  <Lines>722</Lines>
  <Paragraphs>203</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Council Report</vt:lpstr>
      <vt:lpstr>IHB File N° TA-006-S1/3022</vt:lpstr>
      <vt:lpstr>IHB File N° TA-006-S1/3022</vt:lpstr>
    </vt:vector>
  </TitlesOfParts>
  <Company>NEC Computers International</Company>
  <LinksUpToDate>false</LinksUpToDate>
  <CharactersWithSpaces>101675</CharactersWithSpaces>
  <SharedDoc>false</SharedDoc>
  <HLinks>
    <vt:vector size="114" baseType="variant">
      <vt:variant>
        <vt:i4>458858</vt:i4>
      </vt:variant>
      <vt:variant>
        <vt:i4>54</vt:i4>
      </vt:variant>
      <vt:variant>
        <vt:i4>0</vt:i4>
      </vt:variant>
      <vt:variant>
        <vt:i4>5</vt:i4>
      </vt:variant>
      <vt:variant>
        <vt:lpwstr>mailto:ralhamlawi@bayanat.co.ae</vt:lpwstr>
      </vt:variant>
      <vt:variant>
        <vt:lpwstr/>
      </vt:variant>
      <vt:variant>
        <vt:i4>327716</vt:i4>
      </vt:variant>
      <vt:variant>
        <vt:i4>51</vt:i4>
      </vt:variant>
      <vt:variant>
        <vt:i4>0</vt:i4>
      </vt:variant>
      <vt:variant>
        <vt:i4>5</vt:i4>
      </vt:variant>
      <vt:variant>
        <vt:lpwstr>mailto:info@iho.int</vt:lpwstr>
      </vt:variant>
      <vt:variant>
        <vt:lpwstr/>
      </vt:variant>
      <vt:variant>
        <vt:i4>786539</vt:i4>
      </vt:variant>
      <vt:variant>
        <vt:i4>48</vt:i4>
      </vt:variant>
      <vt:variant>
        <vt:i4>0</vt:i4>
      </vt:variant>
      <vt:variant>
        <vt:i4>5</vt:i4>
      </vt:variant>
      <vt:variant>
        <vt:lpwstr>mailto:sales@afoc.mil.ae</vt:lpwstr>
      </vt:variant>
      <vt:variant>
        <vt:lpwstr/>
      </vt:variant>
      <vt:variant>
        <vt:i4>7667714</vt:i4>
      </vt:variant>
      <vt:variant>
        <vt:i4>45</vt:i4>
      </vt:variant>
      <vt:variant>
        <vt:i4>0</vt:i4>
      </vt:variant>
      <vt:variant>
        <vt:i4>5</vt:i4>
      </vt:variant>
      <vt:variant>
        <vt:lpwstr>mailto:reservation@afoc.mil.ae</vt:lpwstr>
      </vt:variant>
      <vt:variant>
        <vt:lpwstr/>
      </vt:variant>
      <vt:variant>
        <vt:i4>786539</vt:i4>
      </vt:variant>
      <vt:variant>
        <vt:i4>42</vt:i4>
      </vt:variant>
      <vt:variant>
        <vt:i4>0</vt:i4>
      </vt:variant>
      <vt:variant>
        <vt:i4>5</vt:i4>
      </vt:variant>
      <vt:variant>
        <vt:lpwstr>mailto:sales@afoc.mil.ae</vt:lpwstr>
      </vt:variant>
      <vt:variant>
        <vt:lpwstr/>
      </vt:variant>
      <vt:variant>
        <vt:i4>7667714</vt:i4>
      </vt:variant>
      <vt:variant>
        <vt:i4>39</vt:i4>
      </vt:variant>
      <vt:variant>
        <vt:i4>0</vt:i4>
      </vt:variant>
      <vt:variant>
        <vt:i4>5</vt:i4>
      </vt:variant>
      <vt:variant>
        <vt:lpwstr>mailto:reservation@afoc.mil.ae</vt:lpwstr>
      </vt:variant>
      <vt:variant>
        <vt:lpwstr/>
      </vt:variant>
      <vt:variant>
        <vt:i4>458858</vt:i4>
      </vt:variant>
      <vt:variant>
        <vt:i4>36</vt:i4>
      </vt:variant>
      <vt:variant>
        <vt:i4>0</vt:i4>
      </vt:variant>
      <vt:variant>
        <vt:i4>5</vt:i4>
      </vt:variant>
      <vt:variant>
        <vt:lpwstr>mailto:ralhamlawi@bayanat.co.ae</vt:lpwstr>
      </vt:variant>
      <vt:variant>
        <vt:lpwstr/>
      </vt:variant>
      <vt:variant>
        <vt:i4>6684707</vt:i4>
      </vt:variant>
      <vt:variant>
        <vt:i4>33</vt:i4>
      </vt:variant>
      <vt:variant>
        <vt:i4>0</vt:i4>
      </vt:variant>
      <vt:variant>
        <vt:i4>5</vt:i4>
      </vt:variant>
      <vt:variant>
        <vt:lpwstr>http://visitabudhabi.ae/en/default.aspx</vt:lpwstr>
      </vt:variant>
      <vt:variant>
        <vt:lpwstr/>
      </vt:variant>
      <vt:variant>
        <vt:i4>7667714</vt:i4>
      </vt:variant>
      <vt:variant>
        <vt:i4>30</vt:i4>
      </vt:variant>
      <vt:variant>
        <vt:i4>0</vt:i4>
      </vt:variant>
      <vt:variant>
        <vt:i4>5</vt:i4>
      </vt:variant>
      <vt:variant>
        <vt:lpwstr>mailto:reservation@afoc.mil.ae</vt:lpwstr>
      </vt:variant>
      <vt:variant>
        <vt:lpwstr/>
      </vt:variant>
      <vt:variant>
        <vt:i4>2490491</vt:i4>
      </vt:variant>
      <vt:variant>
        <vt:i4>27</vt:i4>
      </vt:variant>
      <vt:variant>
        <vt:i4>0</vt:i4>
      </vt:variant>
      <vt:variant>
        <vt:i4>5</vt:i4>
      </vt:variant>
      <vt:variant>
        <vt:lpwstr>http://www.booking.com/</vt:lpwstr>
      </vt:variant>
      <vt:variant>
        <vt:lpwstr/>
      </vt:variant>
      <vt:variant>
        <vt:i4>2687029</vt:i4>
      </vt:variant>
      <vt:variant>
        <vt:i4>24</vt:i4>
      </vt:variant>
      <vt:variant>
        <vt:i4>0</vt:i4>
      </vt:variant>
      <vt:variant>
        <vt:i4>5</vt:i4>
      </vt:variant>
      <vt:variant>
        <vt:lpwstr>http://www.afoc.mil.ae/</vt:lpwstr>
      </vt:variant>
      <vt:variant>
        <vt:lpwstr/>
      </vt:variant>
      <vt:variant>
        <vt:i4>786539</vt:i4>
      </vt:variant>
      <vt:variant>
        <vt:i4>21</vt:i4>
      </vt:variant>
      <vt:variant>
        <vt:i4>0</vt:i4>
      </vt:variant>
      <vt:variant>
        <vt:i4>5</vt:i4>
      </vt:variant>
      <vt:variant>
        <vt:lpwstr>mailto:sales@afoc.mil.ae</vt:lpwstr>
      </vt:variant>
      <vt:variant>
        <vt:lpwstr/>
      </vt:variant>
      <vt:variant>
        <vt:i4>4587582</vt:i4>
      </vt:variant>
      <vt:variant>
        <vt:i4>18</vt:i4>
      </vt:variant>
      <vt:variant>
        <vt:i4>0</vt:i4>
      </vt:variant>
      <vt:variant>
        <vt:i4>5</vt:i4>
      </vt:variant>
      <vt:variant>
        <vt:lpwstr>mailto:resv@afoc.mil.ae</vt:lpwstr>
      </vt:variant>
      <vt:variant>
        <vt:lpwstr/>
      </vt:variant>
      <vt:variant>
        <vt:i4>3145848</vt:i4>
      </vt:variant>
      <vt:variant>
        <vt:i4>15</vt:i4>
      </vt:variant>
      <vt:variant>
        <vt:i4>0</vt:i4>
      </vt:variant>
      <vt:variant>
        <vt:i4>5</vt:i4>
      </vt:variant>
      <vt:variant>
        <vt:lpwstr>http://www.iho.int/</vt:lpwstr>
      </vt:variant>
      <vt:variant>
        <vt:lpwstr/>
      </vt:variant>
      <vt:variant>
        <vt:i4>524322</vt:i4>
      </vt:variant>
      <vt:variant>
        <vt:i4>12</vt:i4>
      </vt:variant>
      <vt:variant>
        <vt:i4>0</vt:i4>
      </vt:variant>
      <vt:variant>
        <vt:i4>5</vt:i4>
      </vt:variant>
      <vt:variant>
        <vt:lpwstr>mailto:adcc@iho.int</vt:lpwstr>
      </vt:variant>
      <vt:variant>
        <vt:lpwstr/>
      </vt:variant>
      <vt:variant>
        <vt:i4>524322</vt:i4>
      </vt:variant>
      <vt:variant>
        <vt:i4>9</vt:i4>
      </vt:variant>
      <vt:variant>
        <vt:i4>0</vt:i4>
      </vt:variant>
      <vt:variant>
        <vt:i4>5</vt:i4>
      </vt:variant>
      <vt:variant>
        <vt:lpwstr>mailto:adcc@iho.int</vt:lpwstr>
      </vt:variant>
      <vt:variant>
        <vt:lpwstr/>
      </vt:variant>
      <vt:variant>
        <vt:i4>7536717</vt:i4>
      </vt:variant>
      <vt:variant>
        <vt:i4>6</vt:i4>
      </vt:variant>
      <vt:variant>
        <vt:i4>0</vt:i4>
      </vt:variant>
      <vt:variant>
        <vt:i4>5</vt:i4>
      </vt:variant>
      <vt:variant>
        <vt:lpwstr>mailto:dcoord@iho.int</vt:lpwstr>
      </vt:variant>
      <vt:variant>
        <vt:lpwstr/>
      </vt:variant>
      <vt:variant>
        <vt:i4>7536717</vt:i4>
      </vt:variant>
      <vt:variant>
        <vt:i4>3</vt:i4>
      </vt:variant>
      <vt:variant>
        <vt:i4>0</vt:i4>
      </vt:variant>
      <vt:variant>
        <vt:i4>5</vt:i4>
      </vt:variant>
      <vt:variant>
        <vt:lpwstr>mailto:dcoord@iho.int</vt:lpwstr>
      </vt:variant>
      <vt:variant>
        <vt:lpwstr/>
      </vt:variant>
      <vt:variant>
        <vt:i4>524322</vt:i4>
      </vt:variant>
      <vt:variant>
        <vt:i4>0</vt:i4>
      </vt:variant>
      <vt:variant>
        <vt:i4>0</vt:i4>
      </vt:variant>
      <vt:variant>
        <vt:i4>5</vt:i4>
      </vt:variant>
      <vt:variant>
        <vt:lpwstr>mailto:adcc@iho.int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Report</dc:title>
  <dc:creator>Alberto Costa Neves</dc:creator>
  <cp:lastModifiedBy>Yves</cp:lastModifiedBy>
  <cp:revision>13</cp:revision>
  <cp:lastPrinted>2017-08-29T08:09:00Z</cp:lastPrinted>
  <dcterms:created xsi:type="dcterms:W3CDTF">2018-10-18T08:55:00Z</dcterms:created>
  <dcterms:modified xsi:type="dcterms:W3CDTF">2018-11-11T10:55:00Z</dcterms:modified>
</cp:coreProperties>
</file>