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19FB" w14:textId="70E9EE92" w:rsidR="00A75A52" w:rsidRDefault="002A1CFF" w:rsidP="0028210A">
      <w:pPr>
        <w:spacing w:after="0" w:line="240" w:lineRule="auto"/>
        <w:contextualSpacing/>
        <w:jc w:val="center"/>
        <w:rPr>
          <w:rFonts w:ascii="Times New Roman" w:eastAsia="PMingLiU" w:hAnsi="Times New Roman" w:cs="Times New Roman"/>
          <w:sz w:val="24"/>
          <w:szCs w:val="24"/>
        </w:rPr>
      </w:pPr>
      <w:r w:rsidRPr="002A1CFF">
        <w:rPr>
          <w:rFonts w:ascii="Times New Roman" w:eastAsia="PMingLiU" w:hAnsi="Times New Roman" w:cs="Times New Roman"/>
          <w:noProof/>
          <w:sz w:val="24"/>
          <w:szCs w:val="24"/>
        </w:rPr>
        <mc:AlternateContent>
          <mc:Choice Requires="wps">
            <w:drawing>
              <wp:anchor distT="45720" distB="45720" distL="114300" distR="114300" simplePos="0" relativeHeight="251661312" behindDoc="0" locked="0" layoutInCell="1" allowOverlap="1" wp14:anchorId="278DA0E6" wp14:editId="7B192745">
                <wp:simplePos x="0" y="0"/>
                <wp:positionH relativeFrom="column">
                  <wp:posOffset>3743325</wp:posOffset>
                </wp:positionH>
                <wp:positionV relativeFrom="paragraph">
                  <wp:posOffset>0</wp:posOffset>
                </wp:positionV>
                <wp:extent cx="2360930" cy="2667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54264F28" w14:textId="1F2345C2" w:rsidR="002A1CFF" w:rsidRDefault="002A1CFF">
                            <w:r>
                              <w:t xml:space="preserve">DOC:  </w:t>
                            </w:r>
                            <w:r w:rsidRPr="002A1CFF">
                              <w:t>ARHC9-A4b</w:t>
                            </w:r>
                            <w:r>
                              <w:t>-Action D6 Report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8DA0E6" id="_x0000_t202" coordsize="21600,21600" o:spt="202" path="m,l,21600r21600,l21600,xe">
                <v:stroke joinstyle="miter"/>
                <v:path gradientshapeok="t" o:connecttype="rect"/>
              </v:shapetype>
              <v:shape id="Text Box 2" o:spid="_x0000_s1026" type="#_x0000_t202" style="position:absolute;left:0;text-align:left;margin-left:294.75pt;margin-top:0;width:185.9pt;height:2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QWJAIAAEQEAAAOAAAAZHJzL2Uyb0RvYy54bWysU9uO2yAQfa/Uf0C8N3a8SXZjxVlts01V&#10;aXuRdvsBGOMYFRgKJPb26zvgbGq1farqBwTMcHzmnJnN7aAVOQnnJZiKzmc5JcJwaKQ5VPTr0/7N&#10;DSU+MNMwBUZU9Fl4ert9/WrT21IU0IFqhCMIYnzZ24p2IdgyyzzvhGZ+BlYYDLbgNAt4dIescaxH&#10;dK2yIs9XWQ+usQ648B5v78cg3Sb8thU8fG5bLwJRFUVuIa0urXVcs+2GlQfHbCf5mQb7BxaaSYM/&#10;vUDds8DI0ck/oLTkDjy0YcZBZ9C2kotUA1Yzz3+r5rFjVqRaUBxvLzL5/wfLP52+OCIb9I4SwzRa&#10;9CSGQN7CQIqoTm99iUmPFtPCgNcxM1bq7QPwb54Y2HXMHMSdc9B3gjXIbh5fZpOnI46PIHX/ERr8&#10;DTsGSEBD63QERDEIoqNLzxdnIhWOl8XVKl9fYYhjrFitrvNkXcbKl9fW+fBegCZxU1GHzid0dnrw&#10;IbJh5UtKYg9KNnupVDq4Q71TjpwYdsk+fakALHKapgzpK7peFstRgGnMTyHy9P0NQsuA7a6krujN&#10;JYmVUbZ3pknNGJhU4x4pK3PWMUo3ihiGejj7UkPzjIo6GNsaxxA3HbgflPTY0hX134/MCUrUB4Ou&#10;rOeLRZyBdFgsrws8uGmknkaY4QhV0UDJuN2FNDdRMAN36F4rk7DR5pHJmSu2atL7PFZxFqbnlPVr&#10;+Lc/AQAA//8DAFBLAwQUAAYACAAAACEAtyb6mt0AAAAHAQAADwAAAGRycy9kb3ducmV2LnhtbEyP&#10;wW7CMBBE75X6D9Yi9Vac0AZByAZVSFy4NUUtR5O4sSFeR7GB8PfdntrjaEYzb4r16Dpx1UOwnhDS&#10;aQJCU+0bSy3C/mP7vAARoqJGdZ40wl0HWJePD4XKG3+jd32tYiu4hEKuEEyMfS5lqI12Kkx9r4m9&#10;bz84FVkOrWwGdeNy18lZksylU5Z4waheb4yuz9XFIYRzus2+/GlvDru7qU4H+2l3G8Snyfi2AhH1&#10;GP/C8IvP6FAy09FfqAmiQ8gWy4yjCPyI7eU8fQFxRHidJSDLQv7nL38AAAD//wMAUEsBAi0AFAAG&#10;AAgAAAAhALaDOJL+AAAA4QEAABMAAAAAAAAAAAAAAAAAAAAAAFtDb250ZW50X1R5cGVzXS54bWxQ&#10;SwECLQAUAAYACAAAACEAOP0h/9YAAACUAQAACwAAAAAAAAAAAAAAAAAvAQAAX3JlbHMvLnJlbHNQ&#10;SwECLQAUAAYACAAAACEAxUWUFiQCAABEBAAADgAAAAAAAAAAAAAAAAAuAgAAZHJzL2Uyb0RvYy54&#10;bWxQSwECLQAUAAYACAAAACEAtyb6mt0AAAAHAQAADwAAAAAAAAAAAAAAAAB+BAAAZHJzL2Rvd25y&#10;ZXYueG1sUEsFBgAAAAAEAAQA8wAAAIgFAAAAAA==&#10;">
                <v:textbox>
                  <w:txbxContent>
                    <w:p w14:paraId="54264F28" w14:textId="1F2345C2" w:rsidR="002A1CFF" w:rsidRDefault="002A1CFF">
                      <w:r>
                        <w:t xml:space="preserve">DOC:  </w:t>
                      </w:r>
                      <w:r w:rsidRPr="002A1CFF">
                        <w:t>ARHC9-A4b</w:t>
                      </w:r>
                      <w:r>
                        <w:t>-Action D6 Report</w:t>
                      </w:r>
                    </w:p>
                  </w:txbxContent>
                </v:textbox>
                <w10:wrap type="square"/>
              </v:shape>
            </w:pict>
          </mc:Fallback>
        </mc:AlternateContent>
      </w:r>
    </w:p>
    <w:p w14:paraId="2E101B0B" w14:textId="10037D48" w:rsidR="00A75A52" w:rsidRDefault="002A1CFF" w:rsidP="0028210A">
      <w:pPr>
        <w:spacing w:after="0" w:line="240" w:lineRule="auto"/>
        <w:contextualSpacing/>
        <w:jc w:val="center"/>
        <w:rPr>
          <w:rFonts w:ascii="Times New Roman" w:eastAsia="PMingLiU" w:hAnsi="Times New Roman" w:cs="Times New Roman"/>
          <w:sz w:val="24"/>
          <w:szCs w:val="24"/>
        </w:rPr>
      </w:pPr>
      <w:r w:rsidRPr="00A75A52">
        <w:rPr>
          <w:rFonts w:ascii="Times New Roman" w:eastAsia="PMingLiU" w:hAnsi="Times New Roman" w:cs="Times New Roman"/>
          <w:noProof/>
          <w:sz w:val="24"/>
          <w:szCs w:val="24"/>
        </w:rPr>
        <mc:AlternateContent>
          <mc:Choice Requires="wps">
            <w:drawing>
              <wp:anchor distT="45720" distB="45720" distL="114300" distR="114300" simplePos="0" relativeHeight="251659264" behindDoc="0" locked="0" layoutInCell="1" allowOverlap="1" wp14:anchorId="7F1E94E6" wp14:editId="1263BCEE">
                <wp:simplePos x="0" y="0"/>
                <wp:positionH relativeFrom="column">
                  <wp:posOffset>142875</wp:posOffset>
                </wp:positionH>
                <wp:positionV relativeFrom="paragraph">
                  <wp:posOffset>358140</wp:posOffset>
                </wp:positionV>
                <wp:extent cx="564832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33B67AF5" w14:textId="787C0217"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Submitted by:   United States of America and Canada</w:t>
                            </w:r>
                          </w:p>
                          <w:p w14:paraId="7A97CB3D" w14:textId="4A90A96E"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Executive Summary:  This report responds to ARHC8 Agenda item D6 “Outreach-Arctic Council Working Groups” Action for the US and CA to respond to the US and CA</w:t>
                            </w:r>
                            <w:r w:rsidR="002A1CFF">
                              <w:rPr>
                                <w:rFonts w:ascii="Times New Roman" w:hAnsi="Times New Roman" w:cs="Times New Roman"/>
                                <w:sz w:val="24"/>
                                <w:szCs w:val="24"/>
                              </w:rPr>
                              <w:t xml:space="preserve"> representatives of PAME and take appropriate steps to develop a MOU</w:t>
                            </w:r>
                            <w:r w:rsidRPr="002A1CFF">
                              <w:rPr>
                                <w:rFonts w:ascii="Times New Roman" w:hAnsi="Times New Roman" w:cs="Times New Roman"/>
                                <w:sz w:val="24"/>
                                <w:szCs w:val="24"/>
                              </w:rPr>
                              <w:t xml:space="preserve">.  It reports on the development of a draft MOU between PAME and the ARHC and provides the document for consideration at ARHC-9.  </w:t>
                            </w:r>
                            <w:r w:rsidR="00CA5527" w:rsidRPr="002A1CFF">
                              <w:rPr>
                                <w:rFonts w:ascii="Times New Roman" w:hAnsi="Times New Roman" w:cs="Times New Roman"/>
                                <w:sz w:val="24"/>
                                <w:szCs w:val="24"/>
                              </w:rPr>
                              <w:t xml:space="preserve"> </w:t>
                            </w:r>
                            <w:r w:rsidRPr="002A1CFF">
                              <w:rPr>
                                <w:rFonts w:ascii="Times New Roman" w:hAnsi="Times New Roman" w:cs="Times New Roman"/>
                                <w:sz w:val="24"/>
                                <w:szCs w:val="24"/>
                              </w:rPr>
                              <w:t xml:space="preserve"> </w:t>
                            </w:r>
                          </w:p>
                          <w:p w14:paraId="2C5CD2E1" w14:textId="387BA039"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 xml:space="preserve">Related Documents:  </w:t>
                            </w:r>
                            <w:r w:rsidR="002A1CFF">
                              <w:rPr>
                                <w:rFonts w:ascii="Times New Roman" w:hAnsi="Times New Roman" w:cs="Times New Roman"/>
                                <w:sz w:val="24"/>
                                <w:szCs w:val="24"/>
                              </w:rPr>
                              <w:t>M</w:t>
                            </w:r>
                            <w:r w:rsidRPr="002A1CFF">
                              <w:rPr>
                                <w:rFonts w:ascii="Times New Roman" w:hAnsi="Times New Roman" w:cs="Times New Roman"/>
                                <w:sz w:val="24"/>
                                <w:szCs w:val="24"/>
                              </w:rPr>
                              <w:t>eeting report</w:t>
                            </w:r>
                            <w:r w:rsidR="002A1CFF">
                              <w:rPr>
                                <w:rFonts w:ascii="Times New Roman" w:hAnsi="Times New Roman" w:cs="Times New Roman"/>
                                <w:sz w:val="24"/>
                                <w:szCs w:val="24"/>
                              </w:rPr>
                              <w:t xml:space="preserve">s of the ARHC-8, -7, -6, -5 where informal personnel and information exchanges between ARHC and PAME have occurred. </w:t>
                            </w:r>
                          </w:p>
                          <w:p w14:paraId="61E8FA32" w14:textId="0012D4FD"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Related Projects:  www.Pame.is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E94E6" id="_x0000_s1027" type="#_x0000_t202" style="position:absolute;left:0;text-align:left;margin-left:11.25pt;margin-top:28.2pt;width:4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B0JwIAAE4EAAAOAAAAZHJzL2Uyb0RvYy54bWysVNtu2zAMfR+wfxD0vvgyJ02NOEWXLsOA&#10;7gK0+wBZlmNhsqhJSuzs60fJaRp0wx6G+UEQRero8JD06mbsFTkI6yToimazlBKhOTRS7yr67XH7&#10;ZkmJ80w3TIEWFT0KR2/Wr1+tBlOKHDpQjbAEQbQrB1PRzntTJonjneiZm4ERGp0t2J55NO0uaSwb&#10;EL1XSZ6mi2QA2xgLXDiHp3eTk64jftsK7r+0rROeqIoiNx9XG9c6rMl6xcqdZaaT/ESD/QOLnkmN&#10;j56h7phnZG/lb1C95BYctH7GoU+gbSUXMQfMJktfZPPQMSNiLiiOM2eZ3P+D5Z8PXy2RTUXz7IoS&#10;zXos0qMYPXkHI8mDPoNxJYY9GAz0Ix5jnWOuztwD/+6Ihk3H9E7cWgtDJ1iD/LJwM7m4OuG4AFIP&#10;n6DBZ9jeQwQaW9sH8VAOguhYp+O5NoEKx8P5oli+zeeUcPRlRVos8li9hJVP1411/oOAnoRNRS0W&#10;P8Kzw73zgQ4rn0LCaw6UbLZSqWjYXb1RlhwYNso2fjGDF2FKk6Gi13Mk8neINH5/guilx45Xsq/o&#10;8hzEyqDbe93EfvRMqmmPlJU+CRm0m1T0Yz3GmkWVg8g1NEdU1sLU4DiQuOnA/qRkwOauqPuxZ1ZQ&#10;oj5qrM51VhRhGqJRzK9QSmIvPfWlh2mOUBX1lEzbjY8TFBUwt1jFrYz6PjM5UcamjbKfBixMxaUd&#10;o55/A+tfAAAA//8DAFBLAwQUAAYACAAAACEAya3l/t0AAAAJAQAADwAAAGRycy9kb3ducmV2Lnht&#10;bEyPwU7DMBBE70j8g7VIXCrqNJC0hDgVVOqJU0N7d+MliYjXwXbb9O9ZTnBcvdHsm3I92UGc0Yfe&#10;kYLFPAGB1DjTU6tg/7F9WIEIUZPRgyNUcMUA6+r2ptSFcRfa4bmOreASCoVW0MU4FlKGpkOrw9yN&#10;SMw+nbc68ulbaby+cLkdZJokubS6J/7Q6RE3HTZf9ckqyL/rx9n7wcxod92++cZmZrPPlLq/m15f&#10;QESc4l8YfvVZHSp2OroTmSAGBWmacVJBlj+BYP68SHnbkcFymYOsSvl/QfUDAAD//wMAUEsBAi0A&#10;FAAGAAgAAAAhALaDOJL+AAAA4QEAABMAAAAAAAAAAAAAAAAAAAAAAFtDb250ZW50X1R5cGVzXS54&#10;bWxQSwECLQAUAAYACAAAACEAOP0h/9YAAACUAQAACwAAAAAAAAAAAAAAAAAvAQAAX3JlbHMvLnJl&#10;bHNQSwECLQAUAAYACAAAACEAKKvAdCcCAABOBAAADgAAAAAAAAAAAAAAAAAuAgAAZHJzL2Uyb0Rv&#10;Yy54bWxQSwECLQAUAAYACAAAACEAya3l/t0AAAAJAQAADwAAAAAAAAAAAAAAAACBBAAAZHJzL2Rv&#10;d25yZXYueG1sUEsFBgAAAAAEAAQA8wAAAIsFAAAAAA==&#10;">
                <v:textbox style="mso-fit-shape-to-text:t">
                  <w:txbxContent>
                    <w:p w14:paraId="33B67AF5" w14:textId="787C0217"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Submitted by:   United States of America</w:t>
                      </w:r>
                      <w:r w:rsidRPr="002A1CFF">
                        <w:rPr>
                          <w:rFonts w:ascii="Times New Roman" w:hAnsi="Times New Roman" w:cs="Times New Roman"/>
                          <w:sz w:val="24"/>
                          <w:szCs w:val="24"/>
                        </w:rPr>
                        <w:t xml:space="preserve"> and Canada</w:t>
                      </w:r>
                    </w:p>
                    <w:p w14:paraId="7A97CB3D" w14:textId="4A90A96E"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Executive Summary:  This report re</w:t>
                      </w:r>
                      <w:r w:rsidRPr="002A1CFF">
                        <w:rPr>
                          <w:rFonts w:ascii="Times New Roman" w:hAnsi="Times New Roman" w:cs="Times New Roman"/>
                          <w:sz w:val="24"/>
                          <w:szCs w:val="24"/>
                        </w:rPr>
                        <w:t>sponds to ARHC8 Agenda item D6 “</w:t>
                      </w:r>
                      <w:r w:rsidRPr="002A1CFF">
                        <w:rPr>
                          <w:rFonts w:ascii="Times New Roman" w:hAnsi="Times New Roman" w:cs="Times New Roman"/>
                          <w:sz w:val="24"/>
                          <w:szCs w:val="24"/>
                        </w:rPr>
                        <w:t>Outreach-Arctic Council Working Groups</w:t>
                      </w:r>
                      <w:r w:rsidRPr="002A1CFF">
                        <w:rPr>
                          <w:rFonts w:ascii="Times New Roman" w:hAnsi="Times New Roman" w:cs="Times New Roman"/>
                          <w:sz w:val="24"/>
                          <w:szCs w:val="24"/>
                        </w:rPr>
                        <w:t>”</w:t>
                      </w:r>
                      <w:r w:rsidRPr="002A1CFF">
                        <w:rPr>
                          <w:rFonts w:ascii="Times New Roman" w:hAnsi="Times New Roman" w:cs="Times New Roman"/>
                          <w:sz w:val="24"/>
                          <w:szCs w:val="24"/>
                        </w:rPr>
                        <w:t xml:space="preserve"> Action for the US and CA to respond to the US and CA</w:t>
                      </w:r>
                      <w:r w:rsidR="002A1CFF">
                        <w:rPr>
                          <w:rFonts w:ascii="Times New Roman" w:hAnsi="Times New Roman" w:cs="Times New Roman"/>
                          <w:sz w:val="24"/>
                          <w:szCs w:val="24"/>
                        </w:rPr>
                        <w:t xml:space="preserve"> representatives of PAME and take appropriate steps to develop a MOU</w:t>
                      </w:r>
                      <w:r w:rsidRPr="002A1CFF">
                        <w:rPr>
                          <w:rFonts w:ascii="Times New Roman" w:hAnsi="Times New Roman" w:cs="Times New Roman"/>
                          <w:sz w:val="24"/>
                          <w:szCs w:val="24"/>
                        </w:rPr>
                        <w:t xml:space="preserve">.  It reports on the development of a draft MOU between PAME and the ARHC and provides the document for consideration at ARHC-9.  </w:t>
                      </w:r>
                      <w:r w:rsidR="00CA5527" w:rsidRPr="002A1CFF">
                        <w:rPr>
                          <w:rFonts w:ascii="Times New Roman" w:hAnsi="Times New Roman" w:cs="Times New Roman"/>
                          <w:sz w:val="24"/>
                          <w:szCs w:val="24"/>
                        </w:rPr>
                        <w:t xml:space="preserve"> </w:t>
                      </w:r>
                      <w:r w:rsidRPr="002A1CFF">
                        <w:rPr>
                          <w:rFonts w:ascii="Times New Roman" w:hAnsi="Times New Roman" w:cs="Times New Roman"/>
                          <w:sz w:val="24"/>
                          <w:szCs w:val="24"/>
                        </w:rPr>
                        <w:t xml:space="preserve"> </w:t>
                      </w:r>
                    </w:p>
                    <w:p w14:paraId="2C5CD2E1" w14:textId="387BA039"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 xml:space="preserve">Related Documents:  </w:t>
                      </w:r>
                      <w:r w:rsidR="002A1CFF">
                        <w:rPr>
                          <w:rFonts w:ascii="Times New Roman" w:hAnsi="Times New Roman" w:cs="Times New Roman"/>
                          <w:sz w:val="24"/>
                          <w:szCs w:val="24"/>
                        </w:rPr>
                        <w:t>M</w:t>
                      </w:r>
                      <w:r w:rsidRPr="002A1CFF">
                        <w:rPr>
                          <w:rFonts w:ascii="Times New Roman" w:hAnsi="Times New Roman" w:cs="Times New Roman"/>
                          <w:sz w:val="24"/>
                          <w:szCs w:val="24"/>
                        </w:rPr>
                        <w:t>eeting report</w:t>
                      </w:r>
                      <w:r w:rsidR="002A1CFF">
                        <w:rPr>
                          <w:rFonts w:ascii="Times New Roman" w:hAnsi="Times New Roman" w:cs="Times New Roman"/>
                          <w:sz w:val="24"/>
                          <w:szCs w:val="24"/>
                        </w:rPr>
                        <w:t xml:space="preserve">s of the ARHC-8, -7, -6, -5 where informal personnel and information exchanges between ARHC and PAME have occurred. </w:t>
                      </w:r>
                    </w:p>
                    <w:p w14:paraId="61E8FA32" w14:textId="0012D4FD" w:rsidR="00A75A52" w:rsidRPr="002A1CFF" w:rsidRDefault="00A75A52" w:rsidP="00A75A52">
                      <w:pPr>
                        <w:rPr>
                          <w:rFonts w:ascii="Times New Roman" w:hAnsi="Times New Roman" w:cs="Times New Roman"/>
                          <w:sz w:val="24"/>
                          <w:szCs w:val="24"/>
                        </w:rPr>
                      </w:pPr>
                      <w:r w:rsidRPr="002A1CFF">
                        <w:rPr>
                          <w:rFonts w:ascii="Times New Roman" w:hAnsi="Times New Roman" w:cs="Times New Roman"/>
                          <w:sz w:val="24"/>
                          <w:szCs w:val="24"/>
                        </w:rPr>
                        <w:t>Related Projects:  www.Pame.is</w:t>
                      </w:r>
                    </w:p>
                  </w:txbxContent>
                </v:textbox>
                <w10:wrap type="square"/>
              </v:shape>
            </w:pict>
          </mc:Fallback>
        </mc:AlternateContent>
      </w:r>
    </w:p>
    <w:p w14:paraId="58410BDA" w14:textId="78A29025" w:rsidR="00A75A52" w:rsidRDefault="00A75A52" w:rsidP="0028210A">
      <w:pPr>
        <w:spacing w:after="0" w:line="240" w:lineRule="auto"/>
        <w:contextualSpacing/>
        <w:jc w:val="center"/>
        <w:rPr>
          <w:rFonts w:ascii="Times New Roman" w:eastAsia="PMingLiU" w:hAnsi="Times New Roman" w:cs="Times New Roman"/>
          <w:sz w:val="24"/>
          <w:szCs w:val="24"/>
        </w:rPr>
      </w:pPr>
    </w:p>
    <w:p w14:paraId="2087AA12" w14:textId="5E28CF54" w:rsidR="00A75A52" w:rsidRPr="0028210A" w:rsidRDefault="00A75A52" w:rsidP="0028210A">
      <w:pPr>
        <w:spacing w:after="0" w:line="240" w:lineRule="auto"/>
        <w:contextualSpacing/>
        <w:jc w:val="center"/>
        <w:rPr>
          <w:rFonts w:ascii="Times New Roman" w:eastAsia="PMingLiU" w:hAnsi="Times New Roman" w:cs="Times New Roman"/>
          <w:sz w:val="24"/>
          <w:szCs w:val="24"/>
        </w:rPr>
      </w:pPr>
    </w:p>
    <w:p w14:paraId="25FACCFB" w14:textId="77777777" w:rsidR="0028210A" w:rsidRDefault="0028210A" w:rsidP="00AB321A">
      <w:r>
        <w:t>_____________________________________________________________________________________</w:t>
      </w:r>
    </w:p>
    <w:p w14:paraId="21968FBA" w14:textId="299F72F8" w:rsidR="0028210A" w:rsidRPr="0028210A" w:rsidRDefault="0028210A" w:rsidP="0028210A">
      <w:pPr>
        <w:spacing w:after="0" w:line="240" w:lineRule="auto"/>
        <w:rPr>
          <w:rFonts w:ascii="Times New Roman" w:eastAsia="PMingLiU" w:hAnsi="Times New Roman" w:cs="Times New Roman"/>
          <w:b/>
          <w:sz w:val="24"/>
          <w:szCs w:val="24"/>
          <w:u w:val="single"/>
        </w:rPr>
      </w:pPr>
      <w:r w:rsidRPr="0028210A">
        <w:rPr>
          <w:rFonts w:ascii="Times New Roman" w:eastAsia="PMingLiU" w:hAnsi="Times New Roman" w:cs="Times New Roman"/>
          <w:b/>
          <w:sz w:val="24"/>
          <w:szCs w:val="24"/>
          <w:u w:val="single"/>
        </w:rPr>
        <w:t>Background</w:t>
      </w:r>
    </w:p>
    <w:p w14:paraId="2814A48B" w14:textId="77777777" w:rsidR="0028210A" w:rsidRPr="0028210A" w:rsidRDefault="0028210A" w:rsidP="0028210A">
      <w:pPr>
        <w:spacing w:after="0" w:line="240" w:lineRule="auto"/>
        <w:rPr>
          <w:rFonts w:ascii="Times New Roman" w:eastAsia="PMingLiU" w:hAnsi="Times New Roman" w:cs="Times New Roman"/>
          <w:b/>
          <w:sz w:val="24"/>
          <w:szCs w:val="24"/>
          <w:u w:val="single"/>
        </w:rPr>
      </w:pPr>
    </w:p>
    <w:p w14:paraId="3AF93765" w14:textId="1A80796A" w:rsidR="00FA1A56" w:rsidRDefault="00FA1A56" w:rsidP="00FA1A56">
      <w:pPr>
        <w:pStyle w:val="BodyText"/>
        <w:spacing w:before="5"/>
      </w:pPr>
      <w:r>
        <w:t xml:space="preserve">PAME </w:t>
      </w:r>
      <w:r w:rsidR="00D6109A">
        <w:t xml:space="preserve">II-2018 approved the development of a </w:t>
      </w:r>
      <w:r w:rsidR="005B43B6">
        <w:t xml:space="preserve">non-legally binding </w:t>
      </w:r>
      <w:r w:rsidR="00D6109A">
        <w:t xml:space="preserve">Memorandum of Understanding (MOU) with the Arctic Regional Hydrographic Commission (ARHC) to foster greater communication between the two </w:t>
      </w:r>
      <w:r w:rsidR="00BB69D9">
        <w:t xml:space="preserve">bodies </w:t>
      </w:r>
      <w:r w:rsidR="00287416">
        <w:t xml:space="preserve">on projects of mutual interest, including enhanced </w:t>
      </w:r>
      <w:r w:rsidR="00D6109A">
        <w:t xml:space="preserve">coordination on </w:t>
      </w:r>
      <w:r w:rsidR="006D5F45">
        <w:t xml:space="preserve">strategies to improve hydrographic data in the Arctic. </w:t>
      </w:r>
      <w:r w:rsidR="00287416">
        <w:t xml:space="preserve">The </w:t>
      </w:r>
      <w:r w:rsidR="00D759BA">
        <w:t>ARHC</w:t>
      </w:r>
      <w:r w:rsidR="00CA5527">
        <w:t>-8</w:t>
      </w:r>
      <w:r w:rsidR="00D759BA">
        <w:t xml:space="preserve"> approved a pa</w:t>
      </w:r>
      <w:r w:rsidR="00CA5527">
        <w:t xml:space="preserve">rallel project proposal </w:t>
      </w:r>
      <w:r w:rsidR="00D759BA">
        <w:t>in September 2018.</w:t>
      </w:r>
      <w:r w:rsidR="00801814">
        <w:rPr>
          <w:rStyle w:val="FootnoteReference"/>
        </w:rPr>
        <w:footnoteReference w:id="1"/>
      </w:r>
      <w:r w:rsidR="00D759BA">
        <w:t xml:space="preserve"> As required by the Arctic Council’s Guidelines for Relationships with Outside Bodies, PAME notified the </w:t>
      </w:r>
      <w:r w:rsidR="00D6109A">
        <w:t>Senior Arctic Officials (SAOs)</w:t>
      </w:r>
      <w:r w:rsidR="00D759BA">
        <w:t xml:space="preserve"> of its interest in pursuing an MOU with ARHC and requested their approval</w:t>
      </w:r>
      <w:r>
        <w:t xml:space="preserve">. </w:t>
      </w:r>
      <w:r w:rsidR="00D759BA">
        <w:t xml:space="preserve">The SAOs approved the project at their November 2018 meeting in </w:t>
      </w:r>
      <w:proofErr w:type="spellStart"/>
      <w:r w:rsidR="00D759BA" w:rsidRPr="00D759BA">
        <w:t>Rovaniemi</w:t>
      </w:r>
      <w:proofErr w:type="spellEnd"/>
      <w:r w:rsidR="00D759BA" w:rsidRPr="00D759BA">
        <w:t>, Finland</w:t>
      </w:r>
      <w:r w:rsidR="00D759BA">
        <w:t xml:space="preserve">.  </w:t>
      </w:r>
      <w:r w:rsidR="00CA5527">
        <w:t>The MOU was developed by PAME in 2019 and is shared with the ARHC for its consideration.</w:t>
      </w:r>
    </w:p>
    <w:p w14:paraId="4DBE8523" w14:textId="21E34D33" w:rsidR="00801814" w:rsidRDefault="00801814" w:rsidP="00FA1A56">
      <w:pPr>
        <w:pStyle w:val="BodyText"/>
        <w:spacing w:before="5"/>
      </w:pPr>
    </w:p>
    <w:p w14:paraId="28155C9E" w14:textId="2C9020A4" w:rsidR="00801814" w:rsidRDefault="00801814" w:rsidP="00FA1A56">
      <w:pPr>
        <w:pStyle w:val="BodyText"/>
        <w:spacing w:before="5"/>
      </w:pPr>
      <w:r>
        <w:t>PAME-II and ARHC-9 are both meeting in September 2019 and reviewing the draft MOU concurrently.</w:t>
      </w:r>
    </w:p>
    <w:p w14:paraId="05CF01CD" w14:textId="77777777" w:rsidR="00FA1A56" w:rsidRDefault="00FA1A56" w:rsidP="00FA1A56">
      <w:pPr>
        <w:pStyle w:val="BodyText"/>
        <w:spacing w:before="5"/>
      </w:pPr>
    </w:p>
    <w:p w14:paraId="7184BC5C" w14:textId="77777777" w:rsidR="0028210A" w:rsidRPr="00B84377" w:rsidRDefault="0028210A" w:rsidP="0028210A">
      <w:pPr>
        <w:spacing w:after="0" w:line="240" w:lineRule="auto"/>
        <w:rPr>
          <w:rFonts w:ascii="Times New Roman" w:eastAsia="PMingLiU" w:hAnsi="Times New Roman" w:cs="Times New Roman"/>
          <w:b/>
          <w:sz w:val="24"/>
          <w:szCs w:val="24"/>
          <w:u w:val="single"/>
        </w:rPr>
      </w:pPr>
      <w:r w:rsidRPr="00B84377">
        <w:rPr>
          <w:rFonts w:ascii="Times New Roman" w:eastAsia="PMingLiU" w:hAnsi="Times New Roman" w:cs="Times New Roman"/>
          <w:b/>
          <w:sz w:val="24"/>
          <w:szCs w:val="24"/>
          <w:u w:val="single"/>
        </w:rPr>
        <w:t>Discussion</w:t>
      </w:r>
    </w:p>
    <w:p w14:paraId="0C3AF9AE" w14:textId="77777777" w:rsidR="0028210A" w:rsidRPr="0028210A" w:rsidRDefault="0028210A" w:rsidP="0028210A">
      <w:pPr>
        <w:spacing w:after="0" w:line="240" w:lineRule="auto"/>
        <w:rPr>
          <w:rFonts w:ascii="Times New Roman" w:eastAsia="PMingLiU" w:hAnsi="Times New Roman" w:cs="Times New Roman"/>
          <w:b/>
          <w:sz w:val="24"/>
          <w:szCs w:val="24"/>
        </w:rPr>
      </w:pPr>
    </w:p>
    <w:p w14:paraId="4D893D2F" w14:textId="6608C86D" w:rsidR="00B84377" w:rsidRDefault="00E8682C" w:rsidP="00B84377">
      <w:pPr>
        <w:pStyle w:val="BodyText"/>
        <w:spacing w:before="5"/>
      </w:pPr>
      <w:r>
        <w:t xml:space="preserve">The </w:t>
      </w:r>
      <w:r w:rsidR="002B1124">
        <w:t xml:space="preserve">project leads, </w:t>
      </w:r>
      <w:r w:rsidR="00287416">
        <w:t xml:space="preserve">the </w:t>
      </w:r>
      <w:r>
        <w:t>United States</w:t>
      </w:r>
      <w:r w:rsidR="002B1124">
        <w:t xml:space="preserve"> and Canada,</w:t>
      </w:r>
      <w:r>
        <w:t xml:space="preserve"> prepared a draft MOU </w:t>
      </w:r>
      <w:r w:rsidR="0028713D">
        <w:t xml:space="preserve">for PAME I-2019 </w:t>
      </w:r>
      <w:r>
        <w:t>within the parameters approved by PAME member</w:t>
      </w:r>
      <w:r w:rsidR="00FF6F3E">
        <w:t>s</w:t>
      </w:r>
      <w:r>
        <w:t xml:space="preserve"> at PAME II-2018. The attached document</w:t>
      </w:r>
      <w:r w:rsidR="002B1124">
        <w:t xml:space="preserve"> (Appendix A)</w:t>
      </w:r>
      <w:r>
        <w:t xml:space="preserve"> proposes a non-legally binding MOU </w:t>
      </w:r>
      <w:r w:rsidR="00315E77">
        <w:t>agreeing to the following</w:t>
      </w:r>
      <w:r>
        <w:t>:</w:t>
      </w:r>
    </w:p>
    <w:p w14:paraId="24FD1E06" w14:textId="77777777" w:rsidR="00A71280" w:rsidRDefault="00A71280" w:rsidP="00B84377">
      <w:pPr>
        <w:pStyle w:val="BodyText"/>
        <w:spacing w:before="5"/>
      </w:pPr>
    </w:p>
    <w:p w14:paraId="44E1FF62" w14:textId="56DA16B6" w:rsidR="00E8682C" w:rsidRDefault="00315E77" w:rsidP="00B84377">
      <w:pPr>
        <w:pStyle w:val="BodyText"/>
        <w:numPr>
          <w:ilvl w:val="0"/>
          <w:numId w:val="1"/>
        </w:numPr>
        <w:spacing w:before="5"/>
      </w:pPr>
      <w:r>
        <w:t>PAME and ARHC intend to</w:t>
      </w:r>
      <w:r w:rsidR="00E8682C">
        <w:t xml:space="preserve"> consult each other on projects of mutual interest to ensure maximum coordination of work</w:t>
      </w:r>
      <w:r w:rsidR="00287416">
        <w:t>;</w:t>
      </w:r>
      <w:r w:rsidR="00E8682C">
        <w:t xml:space="preserve"> </w:t>
      </w:r>
    </w:p>
    <w:p w14:paraId="56DAB112" w14:textId="6D3069B8" w:rsidR="00B84377" w:rsidRPr="00A31E88" w:rsidRDefault="00315E77" w:rsidP="00B84377">
      <w:pPr>
        <w:pStyle w:val="BodyText"/>
        <w:numPr>
          <w:ilvl w:val="0"/>
          <w:numId w:val="1"/>
        </w:numPr>
        <w:spacing w:before="5"/>
      </w:pPr>
      <w:r>
        <w:t>Each</w:t>
      </w:r>
      <w:r w:rsidR="00E8682C">
        <w:t xml:space="preserve"> body </w:t>
      </w:r>
      <w:r>
        <w:t>intends to</w:t>
      </w:r>
      <w:r w:rsidR="00E8682C">
        <w:t xml:space="preserve"> </w:t>
      </w:r>
      <w:r w:rsidR="00B84377" w:rsidRPr="00A31E88">
        <w:t xml:space="preserve">invite </w:t>
      </w:r>
      <w:r w:rsidR="00E8682C">
        <w:t xml:space="preserve">a representative of </w:t>
      </w:r>
      <w:r w:rsidR="00B84377" w:rsidRPr="00A31E88">
        <w:t xml:space="preserve">the </w:t>
      </w:r>
      <w:r w:rsidR="00E8682C">
        <w:t>other</w:t>
      </w:r>
      <w:r w:rsidR="00B84377" w:rsidRPr="00A31E88">
        <w:t xml:space="preserve"> to attend any meeting </w:t>
      </w:r>
      <w:r w:rsidR="00FF6F3E">
        <w:t>during</w:t>
      </w:r>
      <w:r w:rsidR="00FF6F3E" w:rsidRPr="00A31E88">
        <w:t xml:space="preserve"> </w:t>
      </w:r>
      <w:r w:rsidR="00B84377" w:rsidRPr="00A31E88">
        <w:t xml:space="preserve">which topics within the </w:t>
      </w:r>
      <w:r>
        <w:t xml:space="preserve">other’s </w:t>
      </w:r>
      <w:r w:rsidR="00B84377" w:rsidRPr="00A31E88">
        <w:t>area of expertise are on the agenda</w:t>
      </w:r>
      <w:r w:rsidR="00FF6F3E">
        <w:t>;</w:t>
      </w:r>
      <w:r w:rsidR="00B84377" w:rsidRPr="00A31E88">
        <w:t xml:space="preserve"> </w:t>
      </w:r>
    </w:p>
    <w:p w14:paraId="1EC7DFAD" w14:textId="7554B067" w:rsidR="00B84377" w:rsidRPr="00A31E88" w:rsidRDefault="00315E77" w:rsidP="00B84377">
      <w:pPr>
        <w:pStyle w:val="BodyText"/>
        <w:numPr>
          <w:ilvl w:val="0"/>
          <w:numId w:val="1"/>
        </w:numPr>
        <w:spacing w:before="5"/>
      </w:pPr>
      <w:r>
        <w:t>Each body intends to</w:t>
      </w:r>
      <w:r w:rsidR="00B84377" w:rsidRPr="00A31E88">
        <w:t xml:space="preserve"> provide notice of seminars, workshops, e</w:t>
      </w:r>
      <w:r w:rsidR="00E8682C">
        <w:t>tc., that may be of interest to the other</w:t>
      </w:r>
      <w:r w:rsidR="00FF6F3E">
        <w:t>;</w:t>
      </w:r>
      <w:r w:rsidR="00E8682C">
        <w:t xml:space="preserve"> </w:t>
      </w:r>
    </w:p>
    <w:p w14:paraId="74DCA50B" w14:textId="4D004ED6" w:rsidR="00B84377" w:rsidRDefault="00B84377" w:rsidP="00B84377">
      <w:pPr>
        <w:pStyle w:val="BodyText"/>
        <w:numPr>
          <w:ilvl w:val="0"/>
          <w:numId w:val="1"/>
        </w:numPr>
        <w:spacing w:before="5"/>
      </w:pPr>
      <w:r w:rsidRPr="00A31E88">
        <w:t xml:space="preserve">Procedures for soliciting input on </w:t>
      </w:r>
      <w:r w:rsidR="005A2E12">
        <w:t>matters within the purview of each body</w:t>
      </w:r>
      <w:r w:rsidR="00FF6F3E">
        <w:t>; and</w:t>
      </w:r>
      <w:r w:rsidR="005A2E12">
        <w:t xml:space="preserve">  </w:t>
      </w:r>
    </w:p>
    <w:p w14:paraId="578992EE" w14:textId="2D7A43E7" w:rsidR="008A218B" w:rsidRPr="00A31E88" w:rsidRDefault="008A218B" w:rsidP="00B84377">
      <w:pPr>
        <w:pStyle w:val="BodyText"/>
        <w:numPr>
          <w:ilvl w:val="0"/>
          <w:numId w:val="1"/>
        </w:numPr>
        <w:spacing w:before="5"/>
      </w:pPr>
      <w:r>
        <w:t>Procedures for reviewing, amending, and terminating the agreement.</w:t>
      </w:r>
    </w:p>
    <w:p w14:paraId="194C7FFE" w14:textId="77777777" w:rsidR="00315E77" w:rsidRDefault="00315E77" w:rsidP="00315E77">
      <w:pPr>
        <w:pStyle w:val="BodyText"/>
        <w:spacing w:before="5"/>
      </w:pPr>
    </w:p>
    <w:p w14:paraId="389A2878" w14:textId="77777777" w:rsidR="00801814" w:rsidRDefault="0028713D" w:rsidP="00315E77">
      <w:pPr>
        <w:pStyle w:val="BodyText"/>
        <w:spacing w:before="5"/>
      </w:pPr>
      <w:r>
        <w:t>PAME I-2019 invited members to provide the United States with comments on the draft MOU by 1 June, 2019</w:t>
      </w:r>
      <w:r w:rsidR="001405BB">
        <w:t>.</w:t>
      </w:r>
      <w:r>
        <w:t xml:space="preserve"> No comments were received on the current draft. </w:t>
      </w:r>
      <w:r w:rsidR="00CA5527">
        <w:t xml:space="preserve"> </w:t>
      </w:r>
    </w:p>
    <w:p w14:paraId="48EC96C6" w14:textId="77777777" w:rsidR="00801814" w:rsidRDefault="00801814" w:rsidP="00315E77">
      <w:pPr>
        <w:pStyle w:val="BodyText"/>
        <w:spacing w:before="5"/>
      </w:pPr>
    </w:p>
    <w:p w14:paraId="5DE5939A" w14:textId="339035D5" w:rsidR="00B84377" w:rsidRDefault="007273B9" w:rsidP="00315E77">
      <w:pPr>
        <w:pStyle w:val="BodyText"/>
        <w:spacing w:before="5"/>
      </w:pPr>
      <w:bookmarkStart w:id="0" w:name="_GoBack"/>
      <w:bookmarkEnd w:id="0"/>
      <w:r w:rsidRPr="007273B9">
        <w:t>The Vice-Chair of ARHC informally shared the draft MOU with the ARHC members present at the IRCC11 meeting in June 2019 for initial feedback.</w:t>
      </w:r>
    </w:p>
    <w:p w14:paraId="73E06473" w14:textId="4D448359" w:rsidR="00B84377" w:rsidRDefault="00B84377" w:rsidP="00E8682C">
      <w:pPr>
        <w:pStyle w:val="BodyText"/>
        <w:spacing w:before="5"/>
      </w:pPr>
    </w:p>
    <w:p w14:paraId="027A77DB" w14:textId="109FA134" w:rsidR="00922377" w:rsidRPr="00B84377" w:rsidRDefault="00922377" w:rsidP="00AB321A">
      <w:pPr>
        <w:rPr>
          <w:rFonts w:ascii="Times New Roman" w:hAnsi="Times New Roman" w:cs="Times New Roman"/>
          <w:b/>
          <w:u w:val="single"/>
        </w:rPr>
      </w:pPr>
      <w:r w:rsidRPr="00B84377">
        <w:rPr>
          <w:rFonts w:ascii="Times New Roman" w:hAnsi="Times New Roman" w:cs="Times New Roman"/>
          <w:b/>
          <w:sz w:val="24"/>
          <w:u w:val="single"/>
        </w:rPr>
        <w:t>Recommendation</w:t>
      </w:r>
      <w:r w:rsidR="00E8682C">
        <w:rPr>
          <w:rFonts w:ascii="Times New Roman" w:hAnsi="Times New Roman" w:cs="Times New Roman"/>
          <w:b/>
          <w:sz w:val="24"/>
          <w:u w:val="single"/>
        </w:rPr>
        <w:t xml:space="preserve"> to </w:t>
      </w:r>
      <w:r w:rsidR="00CA5527">
        <w:rPr>
          <w:rFonts w:ascii="Times New Roman" w:hAnsi="Times New Roman" w:cs="Times New Roman"/>
          <w:b/>
          <w:sz w:val="24"/>
          <w:u w:val="single"/>
        </w:rPr>
        <w:t xml:space="preserve">ARHC-9 </w:t>
      </w:r>
    </w:p>
    <w:p w14:paraId="1A664F83" w14:textId="72D947E5" w:rsidR="00CA5527" w:rsidRDefault="00CA5527" w:rsidP="00E8682C">
      <w:pPr>
        <w:pStyle w:val="BodyText"/>
      </w:pPr>
      <w:r>
        <w:t xml:space="preserve">PAME II-2019 will formally consider proceeding with the MOU at its September 10-12 meeting in Reykjavik, Iceland.  If the text is agreed by PAME and ARHC, PAME would then submit the draft MOU to the Arctic Council SAOs for approval, and, subject to decision of the PAME-II 2019 meeting, the United States would submit a report to PAME I-2020 with a proposal for finalization and adoption of the MOU.  </w:t>
      </w:r>
    </w:p>
    <w:p w14:paraId="2E59105D" w14:textId="77777777" w:rsidR="00CA5527" w:rsidRDefault="00CA5527" w:rsidP="00E8682C">
      <w:pPr>
        <w:pStyle w:val="BodyText"/>
      </w:pPr>
    </w:p>
    <w:p w14:paraId="012DB8AC" w14:textId="14A6956D" w:rsidR="00CA5527" w:rsidRDefault="00B84377" w:rsidP="00E8682C">
      <w:pPr>
        <w:pStyle w:val="BodyText"/>
      </w:pPr>
      <w:r>
        <w:t xml:space="preserve">The United States </w:t>
      </w:r>
      <w:r w:rsidR="00E8682C">
        <w:t xml:space="preserve">and Canada </w:t>
      </w:r>
      <w:r>
        <w:t>re</w:t>
      </w:r>
      <w:r w:rsidR="003276FE">
        <w:t xml:space="preserve">commend </w:t>
      </w:r>
      <w:r w:rsidR="00FF6F3E">
        <w:t xml:space="preserve">that </w:t>
      </w:r>
      <w:r w:rsidR="00CA5527">
        <w:t>ARHC</w:t>
      </w:r>
      <w:r>
        <w:t xml:space="preserve"> member</w:t>
      </w:r>
      <w:r w:rsidR="00FF6F3E">
        <w:t>s</w:t>
      </w:r>
      <w:r>
        <w:t xml:space="preserve"> </w:t>
      </w:r>
      <w:r w:rsidR="00CA5527">
        <w:t xml:space="preserve">review, discuss, evaluate and if appropriate, </w:t>
      </w:r>
      <w:r w:rsidR="0028713D">
        <w:t>approve</w:t>
      </w:r>
      <w:r w:rsidR="00E8682C">
        <w:t xml:space="preserve"> the attached MOU</w:t>
      </w:r>
      <w:r w:rsidR="0028713D">
        <w:t xml:space="preserve"> in principle</w:t>
      </w:r>
      <w:r w:rsidR="002A1CFF">
        <w:t xml:space="preserve">.  </w:t>
      </w:r>
      <w:r w:rsidR="00CA5527">
        <w:t>The US and CA rec</w:t>
      </w:r>
      <w:r w:rsidR="002A1CFF">
        <w:t xml:space="preserve">ommend ARHC-9 instruct the US and Canada to </w:t>
      </w:r>
      <w:r w:rsidR="00CA5527">
        <w:t>inform PAME immediately at the earliest practical time of the result of the ARHC</w:t>
      </w:r>
      <w:r w:rsidR="002A1CFF">
        <w:t>-</w:t>
      </w:r>
      <w:r w:rsidR="00801814">
        <w:t>9</w:t>
      </w:r>
      <w:r w:rsidR="00CA5527">
        <w:t xml:space="preserve"> </w:t>
      </w:r>
      <w:r w:rsidR="002A1CFF">
        <w:t xml:space="preserve">discussions and explore next steps for hopeful adoption </w:t>
      </w:r>
      <w:r w:rsidR="00801814">
        <w:t xml:space="preserve">by the two bodies (ARHC and PAME) </w:t>
      </w:r>
      <w:r w:rsidR="002A1CFF">
        <w:t>as soon as practical.</w:t>
      </w:r>
    </w:p>
    <w:p w14:paraId="55F83A3A" w14:textId="77777777" w:rsidR="00CA5527" w:rsidRDefault="00CA5527"/>
    <w:p w14:paraId="6DD4DE32" w14:textId="77777777" w:rsidR="00CA5527" w:rsidRPr="00CA5527" w:rsidRDefault="00CA5527" w:rsidP="00CA5527">
      <w:pPr>
        <w:spacing w:after="0" w:line="240" w:lineRule="auto"/>
        <w:rPr>
          <w:rFonts w:ascii="Times New Roman" w:hAnsi="Times New Roman" w:cs="Times New Roman"/>
          <w:b/>
          <w:sz w:val="24"/>
          <w:szCs w:val="24"/>
          <w:u w:val="single"/>
        </w:rPr>
      </w:pPr>
      <w:r w:rsidRPr="00CA5527">
        <w:rPr>
          <w:rFonts w:ascii="Times New Roman" w:hAnsi="Times New Roman" w:cs="Times New Roman"/>
          <w:b/>
          <w:sz w:val="24"/>
          <w:szCs w:val="24"/>
          <w:u w:val="single"/>
        </w:rPr>
        <w:t>Actions requested of the ARHC</w:t>
      </w:r>
    </w:p>
    <w:p w14:paraId="5886575D" w14:textId="77777777" w:rsidR="00CA5527" w:rsidRDefault="00CA5527" w:rsidP="00CA5527">
      <w:pPr>
        <w:spacing w:after="0" w:line="240" w:lineRule="auto"/>
        <w:rPr>
          <w:rFonts w:ascii="Times New Roman" w:hAnsi="Times New Roman" w:cs="Times New Roman"/>
          <w:sz w:val="24"/>
          <w:szCs w:val="24"/>
        </w:rPr>
      </w:pPr>
    </w:p>
    <w:p w14:paraId="1A5D28CA" w14:textId="76E20929" w:rsidR="00CA5527" w:rsidRPr="00CA5527" w:rsidRDefault="00CA5527" w:rsidP="00CA5527">
      <w:pPr>
        <w:spacing w:after="0" w:line="240" w:lineRule="auto"/>
        <w:rPr>
          <w:rFonts w:ascii="Times New Roman" w:hAnsi="Times New Roman" w:cs="Times New Roman"/>
          <w:sz w:val="24"/>
          <w:szCs w:val="24"/>
        </w:rPr>
      </w:pPr>
      <w:r w:rsidRPr="00CA5527">
        <w:rPr>
          <w:rFonts w:ascii="Times New Roman" w:hAnsi="Times New Roman" w:cs="Times New Roman"/>
          <w:sz w:val="24"/>
          <w:szCs w:val="24"/>
        </w:rPr>
        <w:t xml:space="preserve">The ARHC is invited to: </w:t>
      </w:r>
    </w:p>
    <w:p w14:paraId="02F29458" w14:textId="77777777" w:rsidR="00CA5527" w:rsidRPr="00CA5527" w:rsidRDefault="00CA5527" w:rsidP="00CA5527">
      <w:pPr>
        <w:spacing w:after="0" w:line="240" w:lineRule="auto"/>
        <w:rPr>
          <w:rFonts w:ascii="Times New Roman" w:hAnsi="Times New Roman" w:cs="Times New Roman"/>
          <w:sz w:val="24"/>
          <w:szCs w:val="24"/>
        </w:rPr>
      </w:pPr>
      <w:r w:rsidRPr="00CA5527">
        <w:rPr>
          <w:rFonts w:ascii="Times New Roman" w:hAnsi="Times New Roman" w:cs="Times New Roman"/>
          <w:sz w:val="24"/>
          <w:szCs w:val="24"/>
        </w:rPr>
        <w:t>1.</w:t>
      </w:r>
      <w:r w:rsidRPr="00CA5527">
        <w:rPr>
          <w:rFonts w:ascii="Times New Roman" w:hAnsi="Times New Roman" w:cs="Times New Roman"/>
          <w:sz w:val="24"/>
          <w:szCs w:val="24"/>
        </w:rPr>
        <w:tab/>
        <w:t>Review and discuss the MOU at ARHC-9 for its appropriateness “as is” or subject to edits;</w:t>
      </w:r>
    </w:p>
    <w:p w14:paraId="2F31A7F8" w14:textId="77777777" w:rsidR="00CA5527" w:rsidRPr="00CA5527" w:rsidRDefault="00CA5527" w:rsidP="00CA5527">
      <w:pPr>
        <w:spacing w:after="0" w:line="240" w:lineRule="auto"/>
        <w:rPr>
          <w:rFonts w:ascii="Times New Roman" w:hAnsi="Times New Roman" w:cs="Times New Roman"/>
          <w:sz w:val="24"/>
          <w:szCs w:val="24"/>
        </w:rPr>
      </w:pPr>
      <w:r w:rsidRPr="00CA5527">
        <w:rPr>
          <w:rFonts w:ascii="Times New Roman" w:hAnsi="Times New Roman" w:cs="Times New Roman"/>
          <w:sz w:val="24"/>
          <w:szCs w:val="24"/>
        </w:rPr>
        <w:t>2.</w:t>
      </w:r>
      <w:r w:rsidRPr="00CA5527">
        <w:rPr>
          <w:rFonts w:ascii="Times New Roman" w:hAnsi="Times New Roman" w:cs="Times New Roman"/>
          <w:sz w:val="24"/>
          <w:szCs w:val="24"/>
        </w:rPr>
        <w:tab/>
        <w:t>Consider options for signing, if appropriate;</w:t>
      </w:r>
    </w:p>
    <w:p w14:paraId="1F05B12F" w14:textId="2AFD5780" w:rsidR="00CA5527" w:rsidRPr="00CA5527" w:rsidRDefault="00CA5527" w:rsidP="00CA5527">
      <w:pPr>
        <w:spacing w:after="0" w:line="240" w:lineRule="auto"/>
        <w:rPr>
          <w:rFonts w:ascii="Times New Roman" w:hAnsi="Times New Roman" w:cs="Times New Roman"/>
          <w:sz w:val="24"/>
          <w:szCs w:val="24"/>
        </w:rPr>
      </w:pPr>
      <w:r w:rsidRPr="00CA5527">
        <w:rPr>
          <w:rFonts w:ascii="Times New Roman" w:hAnsi="Times New Roman" w:cs="Times New Roman"/>
          <w:sz w:val="24"/>
          <w:szCs w:val="24"/>
        </w:rPr>
        <w:t>3.</w:t>
      </w:r>
      <w:r w:rsidRPr="00CA5527">
        <w:rPr>
          <w:rFonts w:ascii="Times New Roman" w:hAnsi="Times New Roman" w:cs="Times New Roman"/>
          <w:sz w:val="24"/>
          <w:szCs w:val="24"/>
        </w:rPr>
        <w:tab/>
        <w:t>Respond to PAME by a date to be agreed at ARHC-9</w:t>
      </w:r>
      <w:r>
        <w:rPr>
          <w:rFonts w:ascii="Times New Roman" w:hAnsi="Times New Roman" w:cs="Times New Roman"/>
          <w:sz w:val="24"/>
          <w:szCs w:val="24"/>
        </w:rPr>
        <w:t xml:space="preserve"> on the outcome of ARHC-9 </w:t>
      </w:r>
      <w:proofErr w:type="gramStart"/>
      <w:r>
        <w:rPr>
          <w:rFonts w:ascii="Times New Roman" w:hAnsi="Times New Roman" w:cs="Times New Roman"/>
          <w:sz w:val="24"/>
          <w:szCs w:val="24"/>
        </w:rPr>
        <w:t>discussions</w:t>
      </w:r>
      <w:proofErr w:type="gramEnd"/>
      <w:r w:rsidRPr="00CA5527">
        <w:rPr>
          <w:rFonts w:ascii="Times New Roman" w:hAnsi="Times New Roman" w:cs="Times New Roman"/>
          <w:sz w:val="24"/>
          <w:szCs w:val="24"/>
        </w:rPr>
        <w:t>; and</w:t>
      </w:r>
    </w:p>
    <w:p w14:paraId="0F76AEA7" w14:textId="386B2B9F" w:rsidR="002B1124" w:rsidRDefault="00CA5527" w:rsidP="00CA5527">
      <w:pPr>
        <w:spacing w:after="0" w:line="240" w:lineRule="auto"/>
        <w:rPr>
          <w:rFonts w:ascii="Times New Roman" w:eastAsia="Times New Roman" w:hAnsi="Times New Roman" w:cs="Times New Roman"/>
          <w:sz w:val="24"/>
          <w:szCs w:val="24"/>
        </w:rPr>
      </w:pPr>
      <w:r w:rsidRPr="00CA5527">
        <w:rPr>
          <w:rFonts w:ascii="Times New Roman" w:hAnsi="Times New Roman" w:cs="Times New Roman"/>
          <w:sz w:val="24"/>
          <w:szCs w:val="24"/>
        </w:rPr>
        <w:t>4.</w:t>
      </w:r>
      <w:r w:rsidRPr="00CA5527">
        <w:rPr>
          <w:rFonts w:ascii="Times New Roman" w:hAnsi="Times New Roman" w:cs="Times New Roman"/>
          <w:sz w:val="24"/>
          <w:szCs w:val="24"/>
        </w:rPr>
        <w:tab/>
        <w:t>Take any action warranted</w:t>
      </w:r>
      <w:r w:rsidR="002B1124" w:rsidRPr="00CA5527">
        <w:rPr>
          <w:rFonts w:ascii="Times New Roman" w:hAnsi="Times New Roman" w:cs="Times New Roman"/>
          <w:sz w:val="24"/>
          <w:szCs w:val="24"/>
        </w:rPr>
        <w:br w:type="page"/>
      </w:r>
    </w:p>
    <w:p w14:paraId="2B799BDF" w14:textId="3505973B" w:rsidR="002B1124" w:rsidRDefault="002B1124" w:rsidP="002B1124">
      <w:pPr>
        <w:widowControl w:val="0"/>
        <w:autoSpaceDE w:val="0"/>
        <w:autoSpaceDN w:val="0"/>
        <w:spacing w:before="96" w:after="0" w:line="253" w:lineRule="exact"/>
        <w:rPr>
          <w:rFonts w:ascii="Times New Roman" w:eastAsia="Bookman Old Style" w:hAnsi="Times New Roman" w:cs="Times New Roman"/>
          <w:b/>
          <w:w w:val="105"/>
          <w:sz w:val="24"/>
          <w:szCs w:val="24"/>
        </w:rPr>
      </w:pPr>
      <w:r>
        <w:rPr>
          <w:rFonts w:ascii="Times New Roman" w:eastAsia="Bookman Old Style" w:hAnsi="Times New Roman" w:cs="Times New Roman"/>
          <w:b/>
          <w:w w:val="105"/>
          <w:sz w:val="24"/>
          <w:szCs w:val="24"/>
        </w:rPr>
        <w:lastRenderedPageBreak/>
        <w:t>APPENDIX A – DRAFT MOU</w:t>
      </w:r>
    </w:p>
    <w:p w14:paraId="640FD121" w14:textId="77777777" w:rsidR="002B1124" w:rsidRDefault="002B1124" w:rsidP="002B1124">
      <w:pPr>
        <w:widowControl w:val="0"/>
        <w:autoSpaceDE w:val="0"/>
        <w:autoSpaceDN w:val="0"/>
        <w:spacing w:before="96" w:after="0" w:line="253" w:lineRule="exact"/>
        <w:ind w:left="2300"/>
        <w:rPr>
          <w:rFonts w:ascii="Times New Roman" w:eastAsia="Bookman Old Style" w:hAnsi="Times New Roman" w:cs="Times New Roman"/>
          <w:b/>
          <w:w w:val="105"/>
          <w:sz w:val="24"/>
          <w:szCs w:val="24"/>
        </w:rPr>
      </w:pPr>
    </w:p>
    <w:p w14:paraId="163F2978" w14:textId="735D799F" w:rsidR="002B1124" w:rsidRPr="002B1124" w:rsidRDefault="002B1124" w:rsidP="002B1124">
      <w:pPr>
        <w:widowControl w:val="0"/>
        <w:autoSpaceDE w:val="0"/>
        <w:autoSpaceDN w:val="0"/>
        <w:spacing w:before="96" w:after="0" w:line="253" w:lineRule="exact"/>
        <w:ind w:left="2300"/>
        <w:rPr>
          <w:rFonts w:ascii="Times New Roman" w:eastAsia="Bookman Old Style" w:hAnsi="Times New Roman" w:cs="Times New Roman"/>
          <w:b/>
          <w:sz w:val="24"/>
          <w:szCs w:val="24"/>
        </w:rPr>
      </w:pPr>
      <w:r w:rsidRPr="002B1124">
        <w:rPr>
          <w:rFonts w:ascii="Times New Roman" w:eastAsia="Bookman Old Style" w:hAnsi="Times New Roman" w:cs="Times New Roman"/>
          <w:b/>
          <w:w w:val="105"/>
          <w:sz w:val="24"/>
          <w:szCs w:val="24"/>
        </w:rPr>
        <w:t>MEMORANDUM OF UNDERSTANDING</w:t>
      </w:r>
    </w:p>
    <w:p w14:paraId="10269413" w14:textId="77777777" w:rsidR="002B1124" w:rsidRPr="002B1124" w:rsidRDefault="002B1124" w:rsidP="002B1124">
      <w:pPr>
        <w:widowControl w:val="0"/>
        <w:autoSpaceDE w:val="0"/>
        <w:autoSpaceDN w:val="0"/>
        <w:spacing w:after="0" w:line="218" w:lineRule="exact"/>
        <w:ind w:left="1478" w:right="1476"/>
        <w:jc w:val="center"/>
        <w:outlineLvl w:val="0"/>
        <w:rPr>
          <w:rFonts w:ascii="Times New Roman" w:eastAsia="Times New Roman" w:hAnsi="Times New Roman" w:cs="Times New Roman"/>
          <w:b/>
          <w:bCs/>
          <w:sz w:val="24"/>
          <w:szCs w:val="24"/>
        </w:rPr>
      </w:pPr>
      <w:r w:rsidRPr="002B1124">
        <w:rPr>
          <w:rFonts w:ascii="Times New Roman" w:eastAsia="Times New Roman" w:hAnsi="Times New Roman" w:cs="Times New Roman"/>
          <w:b/>
          <w:bCs/>
          <w:sz w:val="24"/>
          <w:szCs w:val="24"/>
        </w:rPr>
        <w:t>BETWEEN</w:t>
      </w:r>
    </w:p>
    <w:p w14:paraId="330B4836" w14:textId="77777777" w:rsidR="002B1124" w:rsidRPr="002B1124" w:rsidRDefault="002B1124" w:rsidP="002B1124">
      <w:pPr>
        <w:widowControl w:val="0"/>
        <w:autoSpaceDE w:val="0"/>
        <w:autoSpaceDN w:val="0"/>
        <w:spacing w:after="0" w:line="240" w:lineRule="auto"/>
        <w:ind w:left="1482" w:right="1476"/>
        <w:jc w:val="center"/>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 xml:space="preserve">THE ARCTIC REGIONAL HYDROGRAPHIC COMMISSION (ARHC) </w:t>
      </w:r>
      <w:r w:rsidRPr="002B1124">
        <w:rPr>
          <w:rFonts w:ascii="Times New Roman" w:eastAsia="Bookman Old Style" w:hAnsi="Times New Roman" w:cs="Times New Roman"/>
          <w:b/>
          <w:sz w:val="24"/>
          <w:szCs w:val="24"/>
        </w:rPr>
        <w:br/>
        <w:t>AND</w:t>
      </w:r>
    </w:p>
    <w:p w14:paraId="52DE1901" w14:textId="6075E0AC" w:rsidR="002B1124" w:rsidRPr="002B1124" w:rsidRDefault="002B1124" w:rsidP="002B1124">
      <w:pPr>
        <w:widowControl w:val="0"/>
        <w:autoSpaceDE w:val="0"/>
        <w:autoSpaceDN w:val="0"/>
        <w:spacing w:after="0" w:line="214" w:lineRule="exact"/>
        <w:ind w:left="860" w:right="857"/>
        <w:jc w:val="center"/>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 xml:space="preserve">THE </w:t>
      </w:r>
      <w:r w:rsidR="00BB69D9">
        <w:rPr>
          <w:rFonts w:ascii="Times New Roman" w:eastAsia="Bookman Old Style" w:hAnsi="Times New Roman" w:cs="Times New Roman"/>
          <w:b/>
          <w:sz w:val="24"/>
          <w:szCs w:val="24"/>
        </w:rPr>
        <w:t xml:space="preserve">ARCTIC COUNCIL’S WORKING GROUP ON THE </w:t>
      </w:r>
      <w:r w:rsidRPr="002B1124">
        <w:rPr>
          <w:rFonts w:ascii="Times New Roman" w:eastAsia="Bookman Old Style" w:hAnsi="Times New Roman" w:cs="Times New Roman"/>
          <w:b/>
          <w:sz w:val="24"/>
          <w:szCs w:val="24"/>
        </w:rPr>
        <w:t>PROTECTION OF THE ARCTIC MARINE ENVIRONMENT (PAME)</w:t>
      </w:r>
    </w:p>
    <w:p w14:paraId="2D722FF4" w14:textId="77777777" w:rsidR="002B1124" w:rsidRPr="002B1124" w:rsidRDefault="002B1124" w:rsidP="002B1124">
      <w:pPr>
        <w:widowControl w:val="0"/>
        <w:autoSpaceDE w:val="0"/>
        <w:autoSpaceDN w:val="0"/>
        <w:spacing w:before="10" w:after="0" w:line="240" w:lineRule="auto"/>
        <w:rPr>
          <w:rFonts w:ascii="Times New Roman" w:eastAsia="Bookman Old Style" w:hAnsi="Times New Roman" w:cs="Times New Roman"/>
          <w:b/>
          <w:sz w:val="24"/>
          <w:szCs w:val="24"/>
        </w:rPr>
      </w:pPr>
    </w:p>
    <w:p w14:paraId="10A66F65" w14:textId="77777777" w:rsidR="002B1124" w:rsidRPr="002B1124" w:rsidRDefault="002B1124" w:rsidP="002B1124">
      <w:pPr>
        <w:widowControl w:val="0"/>
        <w:numPr>
          <w:ilvl w:val="0"/>
          <w:numId w:val="7"/>
        </w:numPr>
        <w:tabs>
          <w:tab w:val="left" w:pos="386"/>
        </w:tabs>
        <w:autoSpaceDE w:val="0"/>
        <w:autoSpaceDN w:val="0"/>
        <w:spacing w:before="98" w:after="0" w:line="240" w:lineRule="auto"/>
        <w:ind w:hanging="251"/>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Participants</w:t>
      </w:r>
    </w:p>
    <w:p w14:paraId="5C0C41AB" w14:textId="77777777" w:rsidR="002B1124" w:rsidRPr="002B1124" w:rsidRDefault="002B1124" w:rsidP="002B1124">
      <w:pPr>
        <w:widowControl w:val="0"/>
        <w:autoSpaceDE w:val="0"/>
        <w:autoSpaceDN w:val="0"/>
        <w:spacing w:after="0" w:line="240" w:lineRule="auto"/>
        <w:rPr>
          <w:rFonts w:ascii="Times New Roman" w:eastAsia="Bookman Old Style" w:hAnsi="Times New Roman" w:cs="Times New Roman"/>
          <w:b/>
          <w:sz w:val="24"/>
          <w:szCs w:val="24"/>
        </w:rPr>
      </w:pPr>
    </w:p>
    <w:p w14:paraId="5D401E00" w14:textId="0F17A2A7" w:rsidR="002B1124" w:rsidRPr="002B1124" w:rsidRDefault="002B1124" w:rsidP="002B1124">
      <w:pPr>
        <w:widowControl w:val="0"/>
        <w:autoSpaceDE w:val="0"/>
        <w:autoSpaceDN w:val="0"/>
        <w:spacing w:before="1" w:after="0" w:line="235" w:lineRule="auto"/>
        <w:ind w:left="134" w:right="128"/>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This document constitutes a Memorandum of Understanding (MOU) between the Arctic Regional Hydrographic Commission (ARHC) and the Arctic Council’s</w:t>
      </w:r>
      <w:r w:rsidR="00BB69D9">
        <w:rPr>
          <w:rFonts w:ascii="Times New Roman" w:eastAsia="Bookman Old Style" w:hAnsi="Times New Roman" w:cs="Times New Roman"/>
          <w:sz w:val="24"/>
          <w:szCs w:val="24"/>
        </w:rPr>
        <w:t xml:space="preserve"> Working Group on the</w:t>
      </w:r>
      <w:r w:rsidRPr="002B1124">
        <w:rPr>
          <w:rFonts w:ascii="Times New Roman" w:eastAsia="Bookman Old Style" w:hAnsi="Times New Roman" w:cs="Times New Roman"/>
          <w:sz w:val="24"/>
          <w:szCs w:val="24"/>
        </w:rPr>
        <w:t xml:space="preserve"> Protection of the Arctic Marine Environment (PAME).</w:t>
      </w:r>
    </w:p>
    <w:p w14:paraId="7FCBE0E1" w14:textId="77777777" w:rsidR="002B1124" w:rsidRPr="002B1124" w:rsidRDefault="002B1124" w:rsidP="002B1124">
      <w:pPr>
        <w:widowControl w:val="0"/>
        <w:autoSpaceDE w:val="0"/>
        <w:autoSpaceDN w:val="0"/>
        <w:spacing w:before="10" w:after="0" w:line="240" w:lineRule="auto"/>
        <w:jc w:val="both"/>
        <w:rPr>
          <w:rFonts w:ascii="Times New Roman" w:eastAsia="Bookman Old Style" w:hAnsi="Times New Roman" w:cs="Times New Roman"/>
          <w:sz w:val="24"/>
          <w:szCs w:val="24"/>
        </w:rPr>
      </w:pPr>
    </w:p>
    <w:p w14:paraId="4B7F13BF" w14:textId="77777777" w:rsidR="002B1124" w:rsidRPr="002B1124" w:rsidRDefault="002B1124" w:rsidP="002B1124">
      <w:pPr>
        <w:widowControl w:val="0"/>
        <w:numPr>
          <w:ilvl w:val="0"/>
          <w:numId w:val="7"/>
        </w:numPr>
        <w:tabs>
          <w:tab w:val="left" w:pos="387"/>
        </w:tabs>
        <w:autoSpaceDE w:val="0"/>
        <w:autoSpaceDN w:val="0"/>
        <w:spacing w:after="0" w:line="240" w:lineRule="auto"/>
        <w:ind w:left="386"/>
        <w:jc w:val="both"/>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Background</w:t>
      </w:r>
    </w:p>
    <w:p w14:paraId="6525518A"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b/>
          <w:sz w:val="24"/>
          <w:szCs w:val="24"/>
        </w:rPr>
      </w:pPr>
    </w:p>
    <w:p w14:paraId="63B5FC17" w14:textId="2A3949D0" w:rsidR="002B1124" w:rsidRPr="002B1124" w:rsidRDefault="00FF6F3E" w:rsidP="002B1124">
      <w:pPr>
        <w:widowControl w:val="0"/>
        <w:autoSpaceDE w:val="0"/>
        <w:autoSpaceDN w:val="0"/>
        <w:spacing w:after="0" w:line="237" w:lineRule="auto"/>
        <w:ind w:left="134" w:right="12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The </w:t>
      </w:r>
      <w:r w:rsidR="002B1124" w:rsidRPr="002B1124">
        <w:rPr>
          <w:rFonts w:ascii="Times New Roman" w:eastAsia="Bookman Old Style" w:hAnsi="Times New Roman" w:cs="Times New Roman"/>
          <w:sz w:val="24"/>
          <w:szCs w:val="24"/>
        </w:rPr>
        <w:t xml:space="preserve">ARHC aims to improve Arctic regional coordination in the domain of hydrographic surveying and marine cartography. </w:t>
      </w:r>
      <w:r>
        <w:rPr>
          <w:rFonts w:ascii="Times New Roman" w:eastAsia="Bookman Old Style" w:hAnsi="Times New Roman" w:cs="Times New Roman"/>
          <w:sz w:val="24"/>
          <w:szCs w:val="24"/>
        </w:rPr>
        <w:t xml:space="preserve">The </w:t>
      </w:r>
      <w:r w:rsidR="002B1124" w:rsidRPr="002B1124">
        <w:rPr>
          <w:rFonts w:ascii="Times New Roman" w:eastAsia="Bookman Old Style" w:hAnsi="Times New Roman" w:cs="Times New Roman"/>
          <w:sz w:val="24"/>
          <w:szCs w:val="24"/>
        </w:rPr>
        <w:t>ARHC’s objectives include widening hydrographic activity in the Arctic Ocean and identifying regional surveying and charting needs. PAME works on matters related to the protection and sustainable use of the Arctic marine environment. One of PAME’s key focus areas is Arctic shipping. Its 2009 Arctic Marine Shipping Assessment</w:t>
      </w:r>
      <w:r>
        <w:rPr>
          <w:rFonts w:ascii="Times New Roman" w:eastAsia="Bookman Old Style" w:hAnsi="Times New Roman" w:cs="Times New Roman"/>
          <w:sz w:val="24"/>
          <w:szCs w:val="24"/>
        </w:rPr>
        <w:t xml:space="preserve"> (AMSA)</w:t>
      </w:r>
      <w:r w:rsidR="002B1124" w:rsidRPr="002B1124">
        <w:rPr>
          <w:rFonts w:ascii="Times New Roman" w:eastAsia="Bookman Old Style" w:hAnsi="Times New Roman" w:cs="Times New Roman"/>
          <w:sz w:val="24"/>
          <w:szCs w:val="24"/>
        </w:rPr>
        <w:t xml:space="preserve"> Report noted that critical improvements are needed to Arctic navigational charts and recommended linking with international organizations to enhance Arctic marine safety. Further, the first goal identified in the Arctic Marine Strategic Plan 2015–2025 is improving knowledge of the Arctic marine environment, including increased collection and dissemination of hydrographic data. </w:t>
      </w:r>
      <w:r>
        <w:rPr>
          <w:rFonts w:ascii="Times New Roman" w:eastAsia="Bookman Old Style" w:hAnsi="Times New Roman" w:cs="Times New Roman"/>
          <w:sz w:val="24"/>
          <w:szCs w:val="24"/>
        </w:rPr>
        <w:t xml:space="preserve">The </w:t>
      </w:r>
      <w:r w:rsidR="002B1124" w:rsidRPr="002B1124">
        <w:rPr>
          <w:rFonts w:ascii="Times New Roman" w:eastAsia="Bookman Old Style" w:hAnsi="Times New Roman" w:cs="Times New Roman"/>
          <w:sz w:val="24"/>
          <w:szCs w:val="24"/>
        </w:rPr>
        <w:t xml:space="preserve">ARHC and PAME therefore have mutually supportive missions. In particular, both recognize that improving hydrographic surveys and charts in the Arctic is crucial to enhancing marine safety and protecting the environment from the effects of shipping. </w:t>
      </w:r>
    </w:p>
    <w:p w14:paraId="5794D9D8"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sz w:val="24"/>
          <w:szCs w:val="24"/>
        </w:rPr>
      </w:pPr>
    </w:p>
    <w:p w14:paraId="047604FF" w14:textId="77777777" w:rsidR="002B1124" w:rsidRPr="002B1124" w:rsidRDefault="002B1124" w:rsidP="002B1124">
      <w:pPr>
        <w:widowControl w:val="0"/>
        <w:numPr>
          <w:ilvl w:val="0"/>
          <w:numId w:val="7"/>
        </w:numPr>
        <w:tabs>
          <w:tab w:val="left" w:pos="386"/>
        </w:tabs>
        <w:autoSpaceDE w:val="0"/>
        <w:autoSpaceDN w:val="0"/>
        <w:spacing w:after="0" w:line="240" w:lineRule="auto"/>
        <w:ind w:hanging="251"/>
        <w:jc w:val="both"/>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Purpose</w:t>
      </w:r>
    </w:p>
    <w:p w14:paraId="3EAA4FBA"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b/>
          <w:sz w:val="24"/>
          <w:szCs w:val="24"/>
        </w:rPr>
      </w:pPr>
    </w:p>
    <w:p w14:paraId="26C1690A" w14:textId="26DF4AD8" w:rsidR="002B1124" w:rsidRPr="002B1124" w:rsidRDefault="002B1124" w:rsidP="002B1124">
      <w:pPr>
        <w:widowControl w:val="0"/>
        <w:autoSpaceDE w:val="0"/>
        <w:autoSpaceDN w:val="0"/>
        <w:spacing w:after="0" w:line="237" w:lineRule="auto"/>
        <w:ind w:left="134" w:right="127"/>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The purpose of this MOU is to foster greater communication between</w:t>
      </w:r>
      <w:r w:rsidR="00FF6F3E">
        <w:rPr>
          <w:rFonts w:ascii="Times New Roman" w:eastAsia="Bookman Old Style" w:hAnsi="Times New Roman" w:cs="Times New Roman"/>
          <w:sz w:val="24"/>
          <w:szCs w:val="24"/>
        </w:rPr>
        <w:t xml:space="preserve"> the</w:t>
      </w:r>
      <w:r w:rsidRPr="002B1124">
        <w:rPr>
          <w:rFonts w:ascii="Times New Roman" w:eastAsia="Bookman Old Style" w:hAnsi="Times New Roman" w:cs="Times New Roman"/>
          <w:sz w:val="24"/>
          <w:szCs w:val="24"/>
        </w:rPr>
        <w:t xml:space="preserve"> ARHC and PAME and enhance coordination on strategies to improve hydrographic data in the Arctic. </w:t>
      </w:r>
      <w:r w:rsidR="00FF6F3E">
        <w:rPr>
          <w:rFonts w:ascii="Times New Roman" w:eastAsia="Bookman Old Style" w:hAnsi="Times New Roman" w:cs="Times New Roman"/>
          <w:sz w:val="24"/>
          <w:szCs w:val="24"/>
        </w:rPr>
        <w:t xml:space="preserve">The </w:t>
      </w:r>
      <w:r w:rsidRPr="002B1124">
        <w:rPr>
          <w:rFonts w:ascii="Times New Roman" w:eastAsia="Bookman Old Style" w:hAnsi="Times New Roman" w:cs="Times New Roman"/>
          <w:sz w:val="24"/>
          <w:szCs w:val="24"/>
        </w:rPr>
        <w:t>ARHC and PAME intend to maintain and increase opportunities</w:t>
      </w:r>
      <w:r w:rsidRPr="002B1124">
        <w:rPr>
          <w:rFonts w:ascii="Times New Roman" w:eastAsia="Bookman Old Style" w:hAnsi="Times New Roman" w:cs="Times New Roman"/>
          <w:spacing w:val="-8"/>
          <w:sz w:val="24"/>
          <w:szCs w:val="24"/>
        </w:rPr>
        <w:t xml:space="preserve"> </w:t>
      </w:r>
      <w:r w:rsidRPr="002B1124">
        <w:rPr>
          <w:rFonts w:ascii="Times New Roman" w:eastAsia="Bookman Old Style" w:hAnsi="Times New Roman" w:cs="Times New Roman"/>
          <w:sz w:val="24"/>
          <w:szCs w:val="24"/>
        </w:rPr>
        <w:t>for</w:t>
      </w:r>
      <w:r w:rsidRPr="002B1124">
        <w:rPr>
          <w:rFonts w:ascii="Times New Roman" w:eastAsia="Bookman Old Style" w:hAnsi="Times New Roman" w:cs="Times New Roman"/>
          <w:spacing w:val="-10"/>
          <w:sz w:val="24"/>
          <w:szCs w:val="24"/>
        </w:rPr>
        <w:t xml:space="preserve"> </w:t>
      </w:r>
      <w:r w:rsidRPr="002B1124">
        <w:rPr>
          <w:rFonts w:ascii="Times New Roman" w:eastAsia="Bookman Old Style" w:hAnsi="Times New Roman" w:cs="Times New Roman"/>
          <w:sz w:val="24"/>
          <w:szCs w:val="24"/>
        </w:rPr>
        <w:t>scientific,</w:t>
      </w:r>
      <w:r w:rsidRPr="002B1124">
        <w:rPr>
          <w:rFonts w:ascii="Times New Roman" w:eastAsia="Bookman Old Style" w:hAnsi="Times New Roman" w:cs="Times New Roman"/>
          <w:spacing w:val="-9"/>
          <w:sz w:val="24"/>
          <w:szCs w:val="24"/>
        </w:rPr>
        <w:t xml:space="preserve"> </w:t>
      </w:r>
      <w:r w:rsidRPr="002B1124">
        <w:rPr>
          <w:rFonts w:ascii="Times New Roman" w:eastAsia="Bookman Old Style" w:hAnsi="Times New Roman" w:cs="Times New Roman"/>
          <w:sz w:val="24"/>
          <w:szCs w:val="24"/>
        </w:rPr>
        <w:t>technical</w:t>
      </w:r>
      <w:r w:rsidRPr="002B1124">
        <w:rPr>
          <w:rFonts w:ascii="Times New Roman" w:eastAsia="Bookman Old Style" w:hAnsi="Times New Roman" w:cs="Times New Roman"/>
          <w:spacing w:val="-8"/>
          <w:sz w:val="24"/>
          <w:szCs w:val="24"/>
        </w:rPr>
        <w:t xml:space="preserve"> </w:t>
      </w:r>
      <w:r w:rsidRPr="002B1124">
        <w:rPr>
          <w:rFonts w:ascii="Times New Roman" w:eastAsia="Bookman Old Style" w:hAnsi="Times New Roman" w:cs="Times New Roman"/>
          <w:sz w:val="24"/>
          <w:szCs w:val="24"/>
        </w:rPr>
        <w:t>and</w:t>
      </w:r>
      <w:r w:rsidRPr="002B1124">
        <w:rPr>
          <w:rFonts w:ascii="Times New Roman" w:eastAsia="Bookman Old Style" w:hAnsi="Times New Roman" w:cs="Times New Roman"/>
          <w:spacing w:val="-8"/>
          <w:sz w:val="24"/>
          <w:szCs w:val="24"/>
        </w:rPr>
        <w:t xml:space="preserve"> </w:t>
      </w:r>
      <w:r w:rsidRPr="002B1124">
        <w:rPr>
          <w:rFonts w:ascii="Times New Roman" w:eastAsia="Bookman Old Style" w:hAnsi="Times New Roman" w:cs="Times New Roman"/>
          <w:sz w:val="24"/>
          <w:szCs w:val="24"/>
        </w:rPr>
        <w:t>professional</w:t>
      </w:r>
      <w:r w:rsidRPr="002B1124">
        <w:rPr>
          <w:rFonts w:ascii="Times New Roman" w:eastAsia="Bookman Old Style" w:hAnsi="Times New Roman" w:cs="Times New Roman"/>
          <w:spacing w:val="-8"/>
          <w:sz w:val="24"/>
          <w:szCs w:val="24"/>
        </w:rPr>
        <w:t xml:space="preserve"> </w:t>
      </w:r>
      <w:r w:rsidRPr="002B1124">
        <w:rPr>
          <w:rFonts w:ascii="Times New Roman" w:eastAsia="Bookman Old Style" w:hAnsi="Times New Roman" w:cs="Times New Roman"/>
          <w:sz w:val="24"/>
          <w:szCs w:val="24"/>
        </w:rPr>
        <w:t>exchange between their members, sharing knowledge and expertise to the advantage of both.</w:t>
      </w:r>
    </w:p>
    <w:p w14:paraId="64E76FA2"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sz w:val="24"/>
          <w:szCs w:val="24"/>
        </w:rPr>
      </w:pPr>
    </w:p>
    <w:p w14:paraId="1DB2933D" w14:textId="77777777" w:rsidR="002B1124" w:rsidRPr="002B1124" w:rsidRDefault="002B1124" w:rsidP="002B1124">
      <w:pPr>
        <w:widowControl w:val="0"/>
        <w:numPr>
          <w:ilvl w:val="0"/>
          <w:numId w:val="7"/>
        </w:numPr>
        <w:tabs>
          <w:tab w:val="left" w:pos="387"/>
        </w:tabs>
        <w:autoSpaceDE w:val="0"/>
        <w:autoSpaceDN w:val="0"/>
        <w:spacing w:after="0" w:line="240" w:lineRule="auto"/>
        <w:ind w:left="386"/>
        <w:jc w:val="both"/>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Program of</w:t>
      </w:r>
      <w:r w:rsidRPr="002B1124">
        <w:rPr>
          <w:rFonts w:ascii="Times New Roman" w:eastAsia="Bookman Old Style" w:hAnsi="Times New Roman" w:cs="Times New Roman"/>
          <w:b/>
          <w:spacing w:val="-5"/>
          <w:sz w:val="24"/>
          <w:szCs w:val="24"/>
        </w:rPr>
        <w:t xml:space="preserve"> </w:t>
      </w:r>
      <w:r w:rsidRPr="002B1124">
        <w:rPr>
          <w:rFonts w:ascii="Times New Roman" w:eastAsia="Bookman Old Style" w:hAnsi="Times New Roman" w:cs="Times New Roman"/>
          <w:b/>
          <w:sz w:val="24"/>
          <w:szCs w:val="24"/>
        </w:rPr>
        <w:t>Activities</w:t>
      </w:r>
    </w:p>
    <w:p w14:paraId="66C74886"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b/>
          <w:sz w:val="24"/>
          <w:szCs w:val="24"/>
        </w:rPr>
      </w:pPr>
    </w:p>
    <w:p w14:paraId="063633D2" w14:textId="5F46FCA2" w:rsidR="002B1124" w:rsidRPr="002B1124" w:rsidRDefault="002B1124" w:rsidP="002B1124">
      <w:pPr>
        <w:widowControl w:val="0"/>
        <w:autoSpaceDE w:val="0"/>
        <w:autoSpaceDN w:val="0"/>
        <w:spacing w:after="0" w:line="237" w:lineRule="auto"/>
        <w:ind w:left="134" w:right="129"/>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 xml:space="preserve">In accordance with the background and purpose described above, </w:t>
      </w:r>
      <w:r w:rsidR="00FF6F3E">
        <w:rPr>
          <w:rFonts w:ascii="Times New Roman" w:eastAsia="Bookman Old Style" w:hAnsi="Times New Roman" w:cs="Times New Roman"/>
          <w:sz w:val="24"/>
          <w:szCs w:val="24"/>
        </w:rPr>
        <w:t xml:space="preserve">the </w:t>
      </w:r>
      <w:r w:rsidRPr="002B1124">
        <w:rPr>
          <w:rFonts w:ascii="Times New Roman" w:eastAsia="Bookman Old Style" w:hAnsi="Times New Roman" w:cs="Times New Roman"/>
          <w:sz w:val="24"/>
          <w:szCs w:val="24"/>
        </w:rPr>
        <w:t>ARHC and PAME decide to cooperate as follows:</w:t>
      </w:r>
    </w:p>
    <w:p w14:paraId="686EAB6B" w14:textId="420FB93A" w:rsidR="002B1124" w:rsidRPr="002B1124" w:rsidRDefault="002B1124" w:rsidP="002B1124">
      <w:pPr>
        <w:widowControl w:val="0"/>
        <w:numPr>
          <w:ilvl w:val="0"/>
          <w:numId w:val="6"/>
        </w:numPr>
        <w:tabs>
          <w:tab w:val="left" w:pos="473"/>
        </w:tabs>
        <w:autoSpaceDE w:val="0"/>
        <w:autoSpaceDN w:val="0"/>
        <w:spacing w:before="149" w:after="0" w:line="235" w:lineRule="auto"/>
        <w:ind w:right="129" w:hanging="336"/>
        <w:jc w:val="both"/>
        <w:rPr>
          <w:rFonts w:ascii="Times New Roman" w:eastAsia="Bookman Old Style" w:hAnsi="Times New Roman" w:cs="Times New Roman"/>
          <w:sz w:val="24"/>
          <w:szCs w:val="24"/>
        </w:rPr>
      </w:pPr>
      <w:r w:rsidRPr="002B1124">
        <w:rPr>
          <w:rFonts w:ascii="Times New Roman" w:eastAsia="Bookman Old Style" w:hAnsi="Times New Roman" w:cs="Times New Roman"/>
          <w:w w:val="105"/>
          <w:sz w:val="24"/>
          <w:szCs w:val="24"/>
        </w:rPr>
        <w:t>Each body intends to consult</w:t>
      </w:r>
      <w:r w:rsidRPr="002B1124">
        <w:rPr>
          <w:rFonts w:ascii="Times New Roman" w:eastAsia="Bookman Old Style" w:hAnsi="Times New Roman" w:cs="Times New Roman"/>
          <w:spacing w:val="-6"/>
          <w:w w:val="105"/>
          <w:sz w:val="24"/>
          <w:szCs w:val="24"/>
        </w:rPr>
        <w:t xml:space="preserve"> </w:t>
      </w:r>
      <w:r w:rsidRPr="002B1124">
        <w:rPr>
          <w:rFonts w:ascii="Times New Roman" w:eastAsia="Bookman Old Style" w:hAnsi="Times New Roman" w:cs="Times New Roman"/>
          <w:w w:val="105"/>
          <w:sz w:val="24"/>
          <w:szCs w:val="24"/>
        </w:rPr>
        <w:t>the</w:t>
      </w:r>
      <w:r w:rsidRPr="002B1124">
        <w:rPr>
          <w:rFonts w:ascii="Times New Roman" w:eastAsia="Bookman Old Style" w:hAnsi="Times New Roman" w:cs="Times New Roman"/>
          <w:spacing w:val="-10"/>
          <w:w w:val="105"/>
          <w:sz w:val="24"/>
          <w:szCs w:val="24"/>
        </w:rPr>
        <w:t xml:space="preserve"> </w:t>
      </w:r>
      <w:r w:rsidRPr="002B1124">
        <w:rPr>
          <w:rFonts w:ascii="Times New Roman" w:eastAsia="Bookman Old Style" w:hAnsi="Times New Roman" w:cs="Times New Roman"/>
          <w:w w:val="105"/>
          <w:sz w:val="24"/>
          <w:szCs w:val="24"/>
        </w:rPr>
        <w:t>other</w:t>
      </w:r>
      <w:r w:rsidRPr="002B1124">
        <w:rPr>
          <w:rFonts w:ascii="Times New Roman" w:eastAsia="Bookman Old Style" w:hAnsi="Times New Roman" w:cs="Times New Roman"/>
          <w:spacing w:val="-9"/>
          <w:w w:val="105"/>
          <w:sz w:val="24"/>
          <w:szCs w:val="24"/>
        </w:rPr>
        <w:t xml:space="preserve"> </w:t>
      </w:r>
      <w:r w:rsidRPr="002B1124">
        <w:rPr>
          <w:rFonts w:ascii="Times New Roman" w:eastAsia="Bookman Old Style" w:hAnsi="Times New Roman" w:cs="Times New Roman"/>
          <w:w w:val="105"/>
          <w:sz w:val="24"/>
          <w:szCs w:val="24"/>
        </w:rPr>
        <w:t>on</w:t>
      </w:r>
      <w:r w:rsidRPr="002B1124">
        <w:rPr>
          <w:rFonts w:ascii="Times New Roman" w:eastAsia="Bookman Old Style" w:hAnsi="Times New Roman" w:cs="Times New Roman"/>
          <w:spacing w:val="-13"/>
          <w:w w:val="105"/>
          <w:sz w:val="24"/>
          <w:szCs w:val="24"/>
        </w:rPr>
        <w:t xml:space="preserve"> </w:t>
      </w:r>
      <w:r w:rsidRPr="002B1124">
        <w:rPr>
          <w:rFonts w:ascii="Times New Roman" w:eastAsia="Bookman Old Style" w:hAnsi="Times New Roman" w:cs="Times New Roman"/>
          <w:w w:val="105"/>
          <w:sz w:val="24"/>
          <w:szCs w:val="24"/>
        </w:rPr>
        <w:t>matters</w:t>
      </w:r>
      <w:r w:rsidRPr="002B1124">
        <w:rPr>
          <w:rFonts w:ascii="Times New Roman" w:eastAsia="Bookman Old Style" w:hAnsi="Times New Roman" w:cs="Times New Roman"/>
          <w:spacing w:val="-1"/>
          <w:w w:val="105"/>
          <w:sz w:val="24"/>
          <w:szCs w:val="24"/>
        </w:rPr>
        <w:t xml:space="preserve"> </w:t>
      </w:r>
      <w:r w:rsidRPr="002B1124">
        <w:rPr>
          <w:rFonts w:ascii="Times New Roman" w:eastAsia="Bookman Old Style" w:hAnsi="Times New Roman" w:cs="Times New Roman"/>
          <w:w w:val="105"/>
          <w:sz w:val="24"/>
          <w:szCs w:val="24"/>
        </w:rPr>
        <w:t>of</w:t>
      </w:r>
      <w:r w:rsidRPr="002B1124">
        <w:rPr>
          <w:rFonts w:ascii="Times New Roman" w:eastAsia="Bookman Old Style" w:hAnsi="Times New Roman" w:cs="Times New Roman"/>
          <w:spacing w:val="-11"/>
          <w:w w:val="105"/>
          <w:sz w:val="24"/>
          <w:szCs w:val="24"/>
        </w:rPr>
        <w:t xml:space="preserve"> </w:t>
      </w:r>
      <w:r w:rsidRPr="002B1124">
        <w:rPr>
          <w:rFonts w:ascii="Times New Roman" w:eastAsia="Bookman Old Style" w:hAnsi="Times New Roman" w:cs="Times New Roman"/>
          <w:w w:val="105"/>
          <w:sz w:val="24"/>
          <w:szCs w:val="24"/>
        </w:rPr>
        <w:t>common</w:t>
      </w:r>
      <w:r w:rsidRPr="002B1124">
        <w:rPr>
          <w:rFonts w:ascii="Times New Roman" w:eastAsia="Bookman Old Style" w:hAnsi="Times New Roman" w:cs="Times New Roman"/>
          <w:spacing w:val="-7"/>
          <w:w w:val="105"/>
          <w:sz w:val="24"/>
          <w:szCs w:val="24"/>
        </w:rPr>
        <w:t xml:space="preserve"> </w:t>
      </w:r>
      <w:r w:rsidRPr="002B1124">
        <w:rPr>
          <w:rFonts w:ascii="Times New Roman" w:eastAsia="Bookman Old Style" w:hAnsi="Times New Roman" w:cs="Times New Roman"/>
          <w:w w:val="105"/>
          <w:sz w:val="24"/>
          <w:szCs w:val="24"/>
        </w:rPr>
        <w:t>interest</w:t>
      </w:r>
      <w:r w:rsidRPr="002B1124">
        <w:rPr>
          <w:rFonts w:ascii="Times New Roman" w:eastAsia="Bookman Old Style" w:hAnsi="Times New Roman" w:cs="Times New Roman"/>
          <w:spacing w:val="-4"/>
          <w:w w:val="105"/>
          <w:sz w:val="24"/>
          <w:szCs w:val="24"/>
        </w:rPr>
        <w:t xml:space="preserve"> </w:t>
      </w:r>
      <w:r w:rsidRPr="002B1124">
        <w:rPr>
          <w:rFonts w:ascii="Times New Roman" w:eastAsia="Bookman Old Style" w:hAnsi="Times New Roman" w:cs="Times New Roman"/>
          <w:w w:val="105"/>
          <w:sz w:val="24"/>
          <w:szCs w:val="24"/>
        </w:rPr>
        <w:t>with</w:t>
      </w:r>
      <w:r w:rsidRPr="002B1124">
        <w:rPr>
          <w:rFonts w:ascii="Times New Roman" w:eastAsia="Bookman Old Style" w:hAnsi="Times New Roman" w:cs="Times New Roman"/>
          <w:spacing w:val="-17"/>
          <w:w w:val="105"/>
          <w:sz w:val="24"/>
          <w:szCs w:val="24"/>
        </w:rPr>
        <w:t xml:space="preserve"> </w:t>
      </w:r>
      <w:r w:rsidRPr="002B1124">
        <w:rPr>
          <w:rFonts w:ascii="Times New Roman" w:eastAsia="Bookman Old Style" w:hAnsi="Times New Roman" w:cs="Times New Roman"/>
          <w:w w:val="105"/>
          <w:sz w:val="24"/>
          <w:szCs w:val="24"/>
        </w:rPr>
        <w:t>a</w:t>
      </w:r>
      <w:r w:rsidRPr="002B1124">
        <w:rPr>
          <w:rFonts w:ascii="Times New Roman" w:eastAsia="Bookman Old Style" w:hAnsi="Times New Roman" w:cs="Times New Roman"/>
          <w:spacing w:val="-7"/>
          <w:w w:val="105"/>
          <w:sz w:val="24"/>
          <w:szCs w:val="24"/>
        </w:rPr>
        <w:t xml:space="preserve"> </w:t>
      </w:r>
      <w:r w:rsidRPr="002B1124">
        <w:rPr>
          <w:rFonts w:ascii="Times New Roman" w:eastAsia="Bookman Old Style" w:hAnsi="Times New Roman" w:cs="Times New Roman"/>
          <w:w w:val="105"/>
          <w:sz w:val="24"/>
          <w:szCs w:val="24"/>
        </w:rPr>
        <w:t>view to</w:t>
      </w:r>
      <w:r w:rsidRPr="002B1124">
        <w:rPr>
          <w:rFonts w:ascii="Times New Roman" w:eastAsia="Bookman Old Style" w:hAnsi="Times New Roman" w:cs="Times New Roman"/>
          <w:spacing w:val="-20"/>
          <w:w w:val="105"/>
          <w:sz w:val="24"/>
          <w:szCs w:val="24"/>
        </w:rPr>
        <w:t xml:space="preserve"> </w:t>
      </w:r>
      <w:r w:rsidRPr="002B1124">
        <w:rPr>
          <w:rFonts w:ascii="Times New Roman" w:eastAsia="Bookman Old Style" w:hAnsi="Times New Roman" w:cs="Times New Roman"/>
          <w:w w:val="105"/>
          <w:sz w:val="24"/>
          <w:szCs w:val="24"/>
        </w:rPr>
        <w:t>ensuring</w:t>
      </w:r>
      <w:r w:rsidRPr="002B1124">
        <w:rPr>
          <w:rFonts w:ascii="Times New Roman" w:eastAsia="Bookman Old Style" w:hAnsi="Times New Roman" w:cs="Times New Roman"/>
          <w:spacing w:val="-7"/>
          <w:w w:val="105"/>
          <w:sz w:val="24"/>
          <w:szCs w:val="24"/>
        </w:rPr>
        <w:t xml:space="preserve"> </w:t>
      </w:r>
      <w:r w:rsidRPr="002B1124">
        <w:rPr>
          <w:rFonts w:ascii="Times New Roman" w:eastAsia="Bookman Old Style" w:hAnsi="Times New Roman" w:cs="Times New Roman"/>
          <w:w w:val="105"/>
          <w:sz w:val="24"/>
          <w:szCs w:val="24"/>
        </w:rPr>
        <w:t>maximum</w:t>
      </w:r>
      <w:r w:rsidRPr="002B1124">
        <w:rPr>
          <w:rFonts w:ascii="Times New Roman" w:eastAsia="Bookman Old Style" w:hAnsi="Times New Roman" w:cs="Times New Roman"/>
          <w:spacing w:val="-3"/>
          <w:w w:val="105"/>
          <w:sz w:val="24"/>
          <w:szCs w:val="24"/>
        </w:rPr>
        <w:t xml:space="preserve"> </w:t>
      </w:r>
      <w:r w:rsidRPr="002B1124">
        <w:rPr>
          <w:rFonts w:ascii="Times New Roman" w:eastAsia="Bookman Old Style" w:hAnsi="Times New Roman" w:cs="Times New Roman"/>
          <w:w w:val="105"/>
          <w:sz w:val="24"/>
          <w:szCs w:val="24"/>
        </w:rPr>
        <w:t>coordination</w:t>
      </w:r>
      <w:r w:rsidRPr="002B1124">
        <w:rPr>
          <w:rFonts w:ascii="Times New Roman" w:eastAsia="Bookman Old Style" w:hAnsi="Times New Roman" w:cs="Times New Roman"/>
          <w:spacing w:val="-8"/>
          <w:w w:val="105"/>
          <w:sz w:val="24"/>
          <w:szCs w:val="24"/>
        </w:rPr>
        <w:t xml:space="preserve"> </w:t>
      </w:r>
      <w:r w:rsidRPr="002B1124">
        <w:rPr>
          <w:rFonts w:ascii="Times New Roman" w:eastAsia="Bookman Old Style" w:hAnsi="Times New Roman" w:cs="Times New Roman"/>
          <w:w w:val="105"/>
          <w:sz w:val="24"/>
          <w:szCs w:val="24"/>
        </w:rPr>
        <w:t>of</w:t>
      </w:r>
      <w:r w:rsidRPr="002B1124">
        <w:rPr>
          <w:rFonts w:ascii="Times New Roman" w:eastAsia="Bookman Old Style" w:hAnsi="Times New Roman" w:cs="Times New Roman"/>
          <w:spacing w:val="-14"/>
          <w:w w:val="105"/>
          <w:sz w:val="24"/>
          <w:szCs w:val="24"/>
        </w:rPr>
        <w:t xml:space="preserve"> </w:t>
      </w:r>
      <w:r w:rsidRPr="002B1124">
        <w:rPr>
          <w:rFonts w:ascii="Times New Roman" w:eastAsia="Bookman Old Style" w:hAnsi="Times New Roman" w:cs="Times New Roman"/>
          <w:w w:val="105"/>
          <w:sz w:val="24"/>
          <w:szCs w:val="24"/>
        </w:rPr>
        <w:t>their</w:t>
      </w:r>
      <w:r w:rsidRPr="002B1124">
        <w:rPr>
          <w:rFonts w:ascii="Times New Roman" w:eastAsia="Bookman Old Style" w:hAnsi="Times New Roman" w:cs="Times New Roman"/>
          <w:spacing w:val="-18"/>
          <w:w w:val="105"/>
          <w:sz w:val="24"/>
          <w:szCs w:val="24"/>
        </w:rPr>
        <w:t xml:space="preserve"> </w:t>
      </w:r>
      <w:r w:rsidRPr="002B1124">
        <w:rPr>
          <w:rFonts w:ascii="Times New Roman" w:eastAsia="Bookman Old Style" w:hAnsi="Times New Roman" w:cs="Times New Roman"/>
          <w:w w:val="105"/>
          <w:sz w:val="24"/>
          <w:szCs w:val="24"/>
        </w:rPr>
        <w:t>work</w:t>
      </w:r>
      <w:r w:rsidRPr="002B1124">
        <w:rPr>
          <w:rFonts w:ascii="Times New Roman" w:eastAsia="Bookman Old Style" w:hAnsi="Times New Roman" w:cs="Times New Roman"/>
          <w:spacing w:val="-13"/>
          <w:w w:val="105"/>
          <w:sz w:val="24"/>
          <w:szCs w:val="24"/>
        </w:rPr>
        <w:t xml:space="preserve"> </w:t>
      </w:r>
      <w:r w:rsidRPr="002B1124">
        <w:rPr>
          <w:rFonts w:ascii="Times New Roman" w:eastAsia="Bookman Old Style" w:hAnsi="Times New Roman" w:cs="Times New Roman"/>
          <w:w w:val="105"/>
          <w:sz w:val="24"/>
          <w:szCs w:val="24"/>
        </w:rPr>
        <w:t>and</w:t>
      </w:r>
      <w:r w:rsidRPr="002B1124">
        <w:rPr>
          <w:rFonts w:ascii="Times New Roman" w:eastAsia="Bookman Old Style" w:hAnsi="Times New Roman" w:cs="Times New Roman"/>
          <w:spacing w:val="-15"/>
          <w:w w:val="105"/>
          <w:sz w:val="24"/>
          <w:szCs w:val="24"/>
        </w:rPr>
        <w:t xml:space="preserve"> </w:t>
      </w:r>
      <w:r w:rsidRPr="002B1124">
        <w:rPr>
          <w:rFonts w:ascii="Times New Roman" w:eastAsia="Bookman Old Style" w:hAnsi="Times New Roman" w:cs="Times New Roman"/>
          <w:w w:val="105"/>
          <w:sz w:val="24"/>
          <w:szCs w:val="24"/>
        </w:rPr>
        <w:t>activities</w:t>
      </w:r>
      <w:r w:rsidR="00FF6F3E">
        <w:rPr>
          <w:rFonts w:ascii="Times New Roman" w:eastAsia="Bookman Old Style" w:hAnsi="Times New Roman" w:cs="Times New Roman"/>
          <w:w w:val="105"/>
          <w:sz w:val="24"/>
          <w:szCs w:val="24"/>
        </w:rPr>
        <w:t>;</w:t>
      </w:r>
    </w:p>
    <w:p w14:paraId="78B3278C" w14:textId="7041BE68" w:rsidR="002B1124" w:rsidRPr="002B1124" w:rsidRDefault="002B1124" w:rsidP="002B1124">
      <w:pPr>
        <w:widowControl w:val="0"/>
        <w:numPr>
          <w:ilvl w:val="0"/>
          <w:numId w:val="6"/>
        </w:numPr>
        <w:tabs>
          <w:tab w:val="left" w:pos="473"/>
        </w:tabs>
        <w:autoSpaceDE w:val="0"/>
        <w:autoSpaceDN w:val="0"/>
        <w:spacing w:before="74" w:after="0" w:line="237" w:lineRule="auto"/>
        <w:ind w:right="126" w:hanging="336"/>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 xml:space="preserve">Each body intends to invite a representative of the other to attend any meeting at which </w:t>
      </w:r>
      <w:r w:rsidRPr="002B1124">
        <w:rPr>
          <w:rFonts w:ascii="Times New Roman" w:eastAsia="Bookman Old Style" w:hAnsi="Times New Roman" w:cs="Times New Roman"/>
          <w:sz w:val="24"/>
          <w:szCs w:val="24"/>
        </w:rPr>
        <w:lastRenderedPageBreak/>
        <w:t>topics within the other’s area of expertise are on the agenda</w:t>
      </w:r>
      <w:r w:rsidR="00FF6F3E">
        <w:rPr>
          <w:rFonts w:ascii="Times New Roman" w:eastAsia="Bookman Old Style" w:hAnsi="Times New Roman" w:cs="Times New Roman"/>
          <w:sz w:val="24"/>
          <w:szCs w:val="24"/>
        </w:rPr>
        <w:t>;</w:t>
      </w:r>
    </w:p>
    <w:p w14:paraId="0C01137C" w14:textId="2532A1E8" w:rsidR="002B1124" w:rsidRPr="002B1124" w:rsidRDefault="002B1124" w:rsidP="002B1124">
      <w:pPr>
        <w:widowControl w:val="0"/>
        <w:numPr>
          <w:ilvl w:val="0"/>
          <w:numId w:val="6"/>
        </w:numPr>
        <w:tabs>
          <w:tab w:val="left" w:pos="473"/>
        </w:tabs>
        <w:autoSpaceDE w:val="0"/>
        <w:autoSpaceDN w:val="0"/>
        <w:spacing w:before="113" w:after="0" w:line="237" w:lineRule="auto"/>
        <w:ind w:right="126" w:hanging="336"/>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Each body intends to provide notice of proposed seminars, workshops, etc., that may be of interest to the other to enable joint participation should it be of mutual benefit. The bodies also intend to identify opportunities to organize seminars or workshops under joint</w:t>
      </w:r>
      <w:r w:rsidRPr="002B1124">
        <w:rPr>
          <w:rFonts w:ascii="Times New Roman" w:eastAsia="Bookman Old Style" w:hAnsi="Times New Roman" w:cs="Times New Roman"/>
          <w:spacing w:val="-9"/>
          <w:sz w:val="24"/>
          <w:szCs w:val="24"/>
        </w:rPr>
        <w:t xml:space="preserve"> </w:t>
      </w:r>
      <w:r w:rsidRPr="002B1124">
        <w:rPr>
          <w:rFonts w:ascii="Times New Roman" w:eastAsia="Bookman Old Style" w:hAnsi="Times New Roman" w:cs="Times New Roman"/>
          <w:sz w:val="24"/>
          <w:szCs w:val="24"/>
        </w:rPr>
        <w:t>sponsorship</w:t>
      </w:r>
      <w:r w:rsidR="00FF6F3E">
        <w:rPr>
          <w:rFonts w:ascii="Times New Roman" w:eastAsia="Bookman Old Style" w:hAnsi="Times New Roman" w:cs="Times New Roman"/>
          <w:sz w:val="24"/>
          <w:szCs w:val="24"/>
        </w:rPr>
        <w:t>;</w:t>
      </w:r>
    </w:p>
    <w:p w14:paraId="205525A2" w14:textId="4E243956" w:rsidR="002B1124" w:rsidRPr="002B1124" w:rsidRDefault="002B1124" w:rsidP="002B1124">
      <w:pPr>
        <w:widowControl w:val="0"/>
        <w:numPr>
          <w:ilvl w:val="0"/>
          <w:numId w:val="6"/>
        </w:numPr>
        <w:tabs>
          <w:tab w:val="left" w:pos="473"/>
        </w:tabs>
        <w:autoSpaceDE w:val="0"/>
        <w:autoSpaceDN w:val="0"/>
        <w:spacing w:before="113" w:after="0" w:line="237" w:lineRule="auto"/>
        <w:ind w:right="126" w:hanging="336"/>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 xml:space="preserve">At the request of PAME, </w:t>
      </w:r>
      <w:r w:rsidR="00FF6F3E">
        <w:rPr>
          <w:rFonts w:ascii="Times New Roman" w:eastAsia="Bookman Old Style" w:hAnsi="Times New Roman" w:cs="Times New Roman"/>
          <w:sz w:val="24"/>
          <w:szCs w:val="24"/>
        </w:rPr>
        <w:t xml:space="preserve">the </w:t>
      </w:r>
      <w:r w:rsidRPr="002B1124">
        <w:rPr>
          <w:rFonts w:ascii="Times New Roman" w:eastAsia="Bookman Old Style" w:hAnsi="Times New Roman" w:cs="Times New Roman"/>
          <w:sz w:val="24"/>
          <w:szCs w:val="24"/>
        </w:rPr>
        <w:t xml:space="preserve">ARHC will provide input to PAME with respect to matters within the scope of activities and expertise of </w:t>
      </w:r>
      <w:r w:rsidR="00FF6F3E">
        <w:rPr>
          <w:rFonts w:ascii="Times New Roman" w:eastAsia="Bookman Old Style" w:hAnsi="Times New Roman" w:cs="Times New Roman"/>
          <w:sz w:val="24"/>
          <w:szCs w:val="24"/>
        </w:rPr>
        <w:t xml:space="preserve">the </w:t>
      </w:r>
      <w:r w:rsidRPr="002B1124">
        <w:rPr>
          <w:rFonts w:ascii="Times New Roman" w:eastAsia="Bookman Old Style" w:hAnsi="Times New Roman" w:cs="Times New Roman"/>
          <w:sz w:val="24"/>
          <w:szCs w:val="24"/>
        </w:rPr>
        <w:t xml:space="preserve">ARHC; and at the request of </w:t>
      </w:r>
      <w:r w:rsidR="00FF6F3E">
        <w:rPr>
          <w:rFonts w:ascii="Times New Roman" w:eastAsia="Bookman Old Style" w:hAnsi="Times New Roman" w:cs="Times New Roman"/>
          <w:sz w:val="24"/>
          <w:szCs w:val="24"/>
        </w:rPr>
        <w:t xml:space="preserve">the </w:t>
      </w:r>
      <w:r w:rsidRPr="002B1124">
        <w:rPr>
          <w:rFonts w:ascii="Times New Roman" w:eastAsia="Bookman Old Style" w:hAnsi="Times New Roman" w:cs="Times New Roman"/>
          <w:sz w:val="24"/>
          <w:szCs w:val="24"/>
        </w:rPr>
        <w:t xml:space="preserve">ARHC, PAME will provide input to </w:t>
      </w:r>
      <w:r w:rsidR="00FF6F3E">
        <w:rPr>
          <w:rFonts w:ascii="Times New Roman" w:eastAsia="Bookman Old Style" w:hAnsi="Times New Roman" w:cs="Times New Roman"/>
          <w:sz w:val="24"/>
          <w:szCs w:val="24"/>
        </w:rPr>
        <w:t xml:space="preserve">the </w:t>
      </w:r>
      <w:r w:rsidRPr="002B1124">
        <w:rPr>
          <w:rFonts w:ascii="Times New Roman" w:eastAsia="Bookman Old Style" w:hAnsi="Times New Roman" w:cs="Times New Roman"/>
          <w:sz w:val="24"/>
          <w:szCs w:val="24"/>
        </w:rPr>
        <w:t xml:space="preserve">ARHC for matters falling within the scope of activities and expertise of PAME. </w:t>
      </w:r>
    </w:p>
    <w:p w14:paraId="7D918A6B" w14:textId="77777777" w:rsidR="002B1124" w:rsidRPr="002B1124" w:rsidRDefault="002B1124" w:rsidP="002B1124">
      <w:pPr>
        <w:widowControl w:val="0"/>
        <w:autoSpaceDE w:val="0"/>
        <w:autoSpaceDN w:val="0"/>
        <w:spacing w:before="4" w:after="0" w:line="240" w:lineRule="auto"/>
        <w:jc w:val="both"/>
        <w:rPr>
          <w:rFonts w:ascii="Times New Roman" w:eastAsia="Bookman Old Style" w:hAnsi="Times New Roman" w:cs="Times New Roman"/>
          <w:sz w:val="24"/>
          <w:szCs w:val="24"/>
        </w:rPr>
      </w:pPr>
    </w:p>
    <w:p w14:paraId="53783184" w14:textId="77777777" w:rsidR="002B1124" w:rsidRPr="002B1124" w:rsidRDefault="002B1124" w:rsidP="002B1124">
      <w:pPr>
        <w:widowControl w:val="0"/>
        <w:numPr>
          <w:ilvl w:val="0"/>
          <w:numId w:val="5"/>
        </w:numPr>
        <w:tabs>
          <w:tab w:val="left" w:pos="387"/>
        </w:tabs>
        <w:autoSpaceDE w:val="0"/>
        <w:autoSpaceDN w:val="0"/>
        <w:spacing w:after="0" w:line="240" w:lineRule="auto"/>
        <w:ind w:hanging="252"/>
        <w:jc w:val="both"/>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Financial and Resource</w:t>
      </w:r>
      <w:r w:rsidRPr="002B1124">
        <w:rPr>
          <w:rFonts w:ascii="Times New Roman" w:eastAsia="Bookman Old Style" w:hAnsi="Times New Roman" w:cs="Times New Roman"/>
          <w:b/>
          <w:spacing w:val="-3"/>
          <w:sz w:val="24"/>
          <w:szCs w:val="24"/>
        </w:rPr>
        <w:t xml:space="preserve"> </w:t>
      </w:r>
      <w:r w:rsidRPr="002B1124">
        <w:rPr>
          <w:rFonts w:ascii="Times New Roman" w:eastAsia="Bookman Old Style" w:hAnsi="Times New Roman" w:cs="Times New Roman"/>
          <w:b/>
          <w:sz w:val="24"/>
          <w:szCs w:val="24"/>
        </w:rPr>
        <w:t>Commitments</w:t>
      </w:r>
    </w:p>
    <w:p w14:paraId="45107E87"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b/>
          <w:sz w:val="24"/>
          <w:szCs w:val="24"/>
        </w:rPr>
      </w:pPr>
    </w:p>
    <w:p w14:paraId="24D2D843" w14:textId="77777777" w:rsidR="002B1124" w:rsidRPr="002B1124" w:rsidRDefault="002B1124" w:rsidP="002B1124">
      <w:pPr>
        <w:widowControl w:val="0"/>
        <w:autoSpaceDE w:val="0"/>
        <w:autoSpaceDN w:val="0"/>
        <w:spacing w:after="0" w:line="237" w:lineRule="auto"/>
        <w:ind w:left="134" w:right="129"/>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This MOU does not commit either body or any member of either body to any expenditures or in-kind contributions. All activities of both bodies are subject to the availability of funds, and cooperation between them is largely expected to consist of voluntary in-kind contributions by member governments.</w:t>
      </w:r>
    </w:p>
    <w:p w14:paraId="47BF464D" w14:textId="77777777" w:rsidR="002B1124" w:rsidRPr="002B1124" w:rsidRDefault="002B1124" w:rsidP="002B1124">
      <w:pPr>
        <w:widowControl w:val="0"/>
        <w:autoSpaceDE w:val="0"/>
        <w:autoSpaceDN w:val="0"/>
        <w:spacing w:before="8" w:after="0" w:line="240" w:lineRule="auto"/>
        <w:jc w:val="both"/>
        <w:rPr>
          <w:rFonts w:ascii="Times New Roman" w:eastAsia="Bookman Old Style" w:hAnsi="Times New Roman" w:cs="Times New Roman"/>
          <w:sz w:val="24"/>
          <w:szCs w:val="24"/>
        </w:rPr>
      </w:pPr>
    </w:p>
    <w:p w14:paraId="0FF8C826" w14:textId="77777777" w:rsidR="002B1124" w:rsidRPr="002B1124" w:rsidRDefault="002B1124" w:rsidP="002B1124">
      <w:pPr>
        <w:widowControl w:val="0"/>
        <w:numPr>
          <w:ilvl w:val="0"/>
          <w:numId w:val="5"/>
        </w:numPr>
        <w:tabs>
          <w:tab w:val="left" w:pos="387"/>
        </w:tabs>
        <w:autoSpaceDE w:val="0"/>
        <w:autoSpaceDN w:val="0"/>
        <w:spacing w:after="0" w:line="240" w:lineRule="auto"/>
        <w:ind w:hanging="252"/>
        <w:jc w:val="both"/>
        <w:rPr>
          <w:rFonts w:ascii="Times New Roman" w:eastAsia="Bookman Old Style" w:hAnsi="Times New Roman" w:cs="Times New Roman"/>
          <w:b/>
          <w:sz w:val="24"/>
          <w:szCs w:val="24"/>
        </w:rPr>
      </w:pPr>
      <w:r w:rsidRPr="002B1124">
        <w:rPr>
          <w:rFonts w:ascii="Times New Roman" w:eastAsia="Bookman Old Style" w:hAnsi="Times New Roman" w:cs="Times New Roman"/>
          <w:b/>
          <w:sz w:val="24"/>
          <w:szCs w:val="24"/>
        </w:rPr>
        <w:t>Legal</w:t>
      </w:r>
      <w:r w:rsidRPr="002B1124">
        <w:rPr>
          <w:rFonts w:ascii="Times New Roman" w:eastAsia="Bookman Old Style" w:hAnsi="Times New Roman" w:cs="Times New Roman"/>
          <w:b/>
          <w:spacing w:val="-2"/>
          <w:sz w:val="24"/>
          <w:szCs w:val="24"/>
        </w:rPr>
        <w:t xml:space="preserve"> </w:t>
      </w:r>
      <w:r w:rsidRPr="002B1124">
        <w:rPr>
          <w:rFonts w:ascii="Times New Roman" w:eastAsia="Bookman Old Style" w:hAnsi="Times New Roman" w:cs="Times New Roman"/>
          <w:b/>
          <w:sz w:val="24"/>
          <w:szCs w:val="24"/>
        </w:rPr>
        <w:t>Status</w:t>
      </w:r>
    </w:p>
    <w:p w14:paraId="56231AEB"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b/>
          <w:sz w:val="24"/>
          <w:szCs w:val="24"/>
        </w:rPr>
      </w:pPr>
    </w:p>
    <w:p w14:paraId="1BCC7D4B" w14:textId="5EB8802B" w:rsidR="002B1124" w:rsidRPr="002B1124" w:rsidRDefault="002B1124" w:rsidP="002B1124">
      <w:pPr>
        <w:widowControl w:val="0"/>
        <w:autoSpaceDE w:val="0"/>
        <w:autoSpaceDN w:val="0"/>
        <w:spacing w:after="0" w:line="238" w:lineRule="auto"/>
        <w:ind w:left="130" w:right="130"/>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 xml:space="preserve">This MOU does not create a legal relationship between the two bodies or any of their members. Neither body intends this MOU to be legally binding or create any rights or obligations under international law, nor does it bind any of the members of </w:t>
      </w:r>
      <w:r w:rsidR="00FF6F3E">
        <w:rPr>
          <w:rFonts w:ascii="Times New Roman" w:eastAsia="Bookman Old Style" w:hAnsi="Times New Roman" w:cs="Times New Roman"/>
          <w:sz w:val="24"/>
          <w:szCs w:val="24"/>
        </w:rPr>
        <w:t xml:space="preserve">the </w:t>
      </w:r>
      <w:r w:rsidRPr="002B1124">
        <w:rPr>
          <w:rFonts w:ascii="Times New Roman" w:eastAsia="Bookman Old Style" w:hAnsi="Times New Roman" w:cs="Times New Roman"/>
          <w:sz w:val="24"/>
          <w:szCs w:val="24"/>
        </w:rPr>
        <w:t>ARHC or PAME jointly or severally. All activities by members and observers to each body will be undertaken voluntarily on a consultative basis.</w:t>
      </w:r>
      <w:r w:rsidRPr="002B1124">
        <w:rPr>
          <w:rFonts w:ascii="Times New Roman" w:eastAsia="Bookman Old Style" w:hAnsi="Times New Roman" w:cs="Times New Roman"/>
          <w:sz w:val="24"/>
          <w:szCs w:val="24"/>
        </w:rPr>
        <w:br/>
      </w:r>
    </w:p>
    <w:p w14:paraId="0EEF6A82" w14:textId="77777777" w:rsidR="002B1124" w:rsidRPr="002B1124" w:rsidRDefault="002B1124" w:rsidP="002B1124">
      <w:pPr>
        <w:widowControl w:val="0"/>
        <w:numPr>
          <w:ilvl w:val="0"/>
          <w:numId w:val="5"/>
        </w:numPr>
        <w:autoSpaceDE w:val="0"/>
        <w:autoSpaceDN w:val="0"/>
        <w:spacing w:after="0" w:line="237" w:lineRule="auto"/>
        <w:ind w:right="129"/>
        <w:jc w:val="both"/>
        <w:rPr>
          <w:rFonts w:ascii="Times New Roman" w:eastAsia="Bookman Old Style" w:hAnsi="Times New Roman" w:cs="Times New Roman"/>
          <w:sz w:val="24"/>
          <w:szCs w:val="24"/>
        </w:rPr>
      </w:pPr>
      <w:r w:rsidRPr="002B1124">
        <w:rPr>
          <w:rFonts w:ascii="Times New Roman" w:eastAsia="Bookman Old Style" w:hAnsi="Times New Roman" w:cs="Times New Roman"/>
          <w:b/>
          <w:sz w:val="24"/>
          <w:szCs w:val="24"/>
        </w:rPr>
        <w:t>Effective Date</w:t>
      </w:r>
    </w:p>
    <w:p w14:paraId="11D5C2EA" w14:textId="77777777" w:rsidR="002B1124" w:rsidRPr="002B1124" w:rsidRDefault="002B1124" w:rsidP="002B1124">
      <w:pPr>
        <w:widowControl w:val="0"/>
        <w:autoSpaceDE w:val="0"/>
        <w:autoSpaceDN w:val="0"/>
        <w:spacing w:before="9" w:after="0" w:line="240" w:lineRule="auto"/>
        <w:jc w:val="both"/>
        <w:rPr>
          <w:rFonts w:ascii="Times New Roman" w:eastAsia="Bookman Old Style" w:hAnsi="Times New Roman" w:cs="Times New Roman"/>
          <w:sz w:val="24"/>
          <w:szCs w:val="24"/>
        </w:rPr>
      </w:pPr>
    </w:p>
    <w:p w14:paraId="50A33BA3" w14:textId="77777777" w:rsidR="002B1124" w:rsidRPr="002B1124" w:rsidRDefault="002B1124" w:rsidP="002B1124">
      <w:pPr>
        <w:widowControl w:val="0"/>
        <w:autoSpaceDE w:val="0"/>
        <w:autoSpaceDN w:val="0"/>
        <w:spacing w:before="1" w:after="0" w:line="237" w:lineRule="auto"/>
        <w:ind w:left="134" w:right="127"/>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This MOU shall become effective upon signature by the chairs of both bodies and shall remain in force unless terminated by either participant upon 30 days written notice.</w:t>
      </w:r>
      <w:r w:rsidRPr="002B1124">
        <w:rPr>
          <w:rFonts w:ascii="Calibri" w:eastAsia="Calibri" w:hAnsi="Calibri" w:cs="Times New Roman"/>
        </w:rPr>
        <w:t xml:space="preserve"> </w:t>
      </w:r>
      <w:r w:rsidRPr="002B1124">
        <w:rPr>
          <w:rFonts w:ascii="Times New Roman" w:eastAsia="Bookman Old Style" w:hAnsi="Times New Roman" w:cs="Times New Roman"/>
          <w:sz w:val="24"/>
          <w:szCs w:val="24"/>
        </w:rPr>
        <w:t>The participants will review MOU terms every five (5) years. Changes may be proposed in writing by either participant.  Amendments to this MOU are by mutual decision of the participants.</w:t>
      </w:r>
    </w:p>
    <w:p w14:paraId="2133B1A3" w14:textId="77777777" w:rsidR="002B1124" w:rsidRPr="002B1124" w:rsidRDefault="002B1124" w:rsidP="002B1124">
      <w:pPr>
        <w:widowControl w:val="0"/>
        <w:autoSpaceDE w:val="0"/>
        <w:autoSpaceDN w:val="0"/>
        <w:spacing w:after="0" w:line="240" w:lineRule="auto"/>
        <w:rPr>
          <w:rFonts w:ascii="Times New Roman" w:eastAsia="Bookman Old Style" w:hAnsi="Times New Roman" w:cs="Times New Roman"/>
          <w:sz w:val="24"/>
          <w:szCs w:val="24"/>
        </w:rPr>
      </w:pPr>
    </w:p>
    <w:p w14:paraId="57327063" w14:textId="77777777" w:rsidR="002B1124" w:rsidRPr="002B1124" w:rsidRDefault="002B1124" w:rsidP="002B1124">
      <w:pPr>
        <w:widowControl w:val="0"/>
        <w:autoSpaceDE w:val="0"/>
        <w:autoSpaceDN w:val="0"/>
        <w:spacing w:after="0" w:line="240" w:lineRule="auto"/>
        <w:rPr>
          <w:rFonts w:ascii="Times New Roman" w:eastAsia="Bookman Old Style" w:hAnsi="Times New Roman" w:cs="Times New Roman"/>
          <w:sz w:val="24"/>
          <w:szCs w:val="24"/>
        </w:rPr>
      </w:pPr>
    </w:p>
    <w:p w14:paraId="450E6C51" w14:textId="77777777" w:rsidR="002B1124" w:rsidRPr="002B1124" w:rsidRDefault="002B1124" w:rsidP="002B1124">
      <w:pPr>
        <w:widowControl w:val="0"/>
        <w:tabs>
          <w:tab w:val="left" w:pos="1899"/>
        </w:tabs>
        <w:autoSpaceDE w:val="0"/>
        <w:autoSpaceDN w:val="0"/>
        <w:spacing w:before="145" w:after="0" w:line="240" w:lineRule="auto"/>
        <w:ind w:left="134"/>
        <w:jc w:val="both"/>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 xml:space="preserve">Date:   </w:t>
      </w:r>
      <w:r w:rsidRPr="002B1124">
        <w:rPr>
          <w:rFonts w:ascii="Times New Roman" w:eastAsia="Bookman Old Style" w:hAnsi="Times New Roman" w:cs="Times New Roman"/>
          <w:spacing w:val="-5"/>
          <w:sz w:val="24"/>
          <w:szCs w:val="24"/>
        </w:rPr>
        <w:t xml:space="preserve"> </w:t>
      </w:r>
      <w:r w:rsidRPr="002B1124">
        <w:rPr>
          <w:rFonts w:ascii="Times New Roman" w:eastAsia="Bookman Old Style" w:hAnsi="Times New Roman" w:cs="Times New Roman"/>
          <w:w w:val="99"/>
          <w:sz w:val="24"/>
          <w:szCs w:val="24"/>
          <w:u w:val="single"/>
        </w:rPr>
        <w:t xml:space="preserve"> </w:t>
      </w:r>
      <w:r w:rsidRPr="002B1124">
        <w:rPr>
          <w:rFonts w:ascii="Times New Roman" w:eastAsia="Bookman Old Style" w:hAnsi="Times New Roman" w:cs="Times New Roman"/>
          <w:sz w:val="24"/>
          <w:szCs w:val="24"/>
          <w:u w:val="single"/>
        </w:rPr>
        <w:tab/>
      </w:r>
    </w:p>
    <w:p w14:paraId="555E3DE9" w14:textId="77777777" w:rsidR="002B1124" w:rsidRPr="002B1124" w:rsidRDefault="002B1124" w:rsidP="002B1124">
      <w:pPr>
        <w:widowControl w:val="0"/>
        <w:autoSpaceDE w:val="0"/>
        <w:autoSpaceDN w:val="0"/>
        <w:spacing w:before="11" w:after="0" w:line="240" w:lineRule="auto"/>
        <w:rPr>
          <w:rFonts w:ascii="Times New Roman" w:eastAsia="Bookman Old Style" w:hAnsi="Times New Roman" w:cs="Times New Roman"/>
          <w:sz w:val="24"/>
          <w:szCs w:val="24"/>
        </w:rPr>
      </w:pPr>
    </w:p>
    <w:p w14:paraId="1B79EF5C" w14:textId="6719C8FC" w:rsidR="002B1124" w:rsidRPr="002B1124" w:rsidRDefault="002B1124" w:rsidP="002B1124">
      <w:pPr>
        <w:widowControl w:val="0"/>
        <w:tabs>
          <w:tab w:val="left" w:pos="5553"/>
        </w:tabs>
        <w:autoSpaceDE w:val="0"/>
        <w:autoSpaceDN w:val="0"/>
        <w:spacing w:before="98" w:after="0" w:line="240" w:lineRule="auto"/>
        <w:ind w:left="134"/>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On behalf</w:t>
      </w:r>
      <w:r w:rsidRPr="002B1124">
        <w:rPr>
          <w:rFonts w:ascii="Times New Roman" w:eastAsia="Bookman Old Style" w:hAnsi="Times New Roman" w:cs="Times New Roman"/>
          <w:spacing w:val="-9"/>
          <w:sz w:val="24"/>
          <w:szCs w:val="24"/>
        </w:rPr>
        <w:t xml:space="preserve"> </w:t>
      </w:r>
      <w:r w:rsidRPr="002B1124">
        <w:rPr>
          <w:rFonts w:ascii="Times New Roman" w:eastAsia="Bookman Old Style" w:hAnsi="Times New Roman" w:cs="Times New Roman"/>
          <w:sz w:val="24"/>
          <w:szCs w:val="24"/>
        </w:rPr>
        <w:t>of</w:t>
      </w:r>
      <w:r w:rsidRPr="002B1124">
        <w:rPr>
          <w:rFonts w:ascii="Times New Roman" w:eastAsia="Bookman Old Style" w:hAnsi="Times New Roman" w:cs="Times New Roman"/>
          <w:spacing w:val="-6"/>
          <w:sz w:val="24"/>
          <w:szCs w:val="24"/>
        </w:rPr>
        <w:t xml:space="preserve"> </w:t>
      </w:r>
      <w:r w:rsidR="00FF6F3E">
        <w:rPr>
          <w:rFonts w:ascii="Times New Roman" w:eastAsia="Bookman Old Style" w:hAnsi="Times New Roman" w:cs="Times New Roman"/>
          <w:spacing w:val="-6"/>
          <w:sz w:val="24"/>
          <w:szCs w:val="24"/>
        </w:rPr>
        <w:t xml:space="preserve">the </w:t>
      </w:r>
      <w:r w:rsidRPr="002B1124">
        <w:rPr>
          <w:rFonts w:ascii="Times New Roman" w:eastAsia="Bookman Old Style" w:hAnsi="Times New Roman" w:cs="Times New Roman"/>
          <w:sz w:val="24"/>
          <w:szCs w:val="24"/>
        </w:rPr>
        <w:t>ARHC</w:t>
      </w:r>
      <w:r w:rsidRPr="002B1124">
        <w:rPr>
          <w:rFonts w:ascii="Times New Roman" w:eastAsia="Bookman Old Style" w:hAnsi="Times New Roman" w:cs="Times New Roman"/>
          <w:sz w:val="24"/>
          <w:szCs w:val="24"/>
        </w:rPr>
        <w:tab/>
        <w:t>On behalf of</w:t>
      </w:r>
      <w:r w:rsidRPr="002B1124">
        <w:rPr>
          <w:rFonts w:ascii="Times New Roman" w:eastAsia="Bookman Old Style" w:hAnsi="Times New Roman" w:cs="Times New Roman"/>
          <w:spacing w:val="-6"/>
          <w:sz w:val="24"/>
          <w:szCs w:val="24"/>
        </w:rPr>
        <w:t xml:space="preserve"> </w:t>
      </w:r>
      <w:r w:rsidRPr="002B1124">
        <w:rPr>
          <w:rFonts w:ascii="Times New Roman" w:eastAsia="Bookman Old Style" w:hAnsi="Times New Roman" w:cs="Times New Roman"/>
          <w:sz w:val="24"/>
          <w:szCs w:val="24"/>
        </w:rPr>
        <w:t>PAME</w:t>
      </w:r>
    </w:p>
    <w:p w14:paraId="2FE05C7D" w14:textId="77777777" w:rsidR="002B1124" w:rsidRPr="002B1124" w:rsidRDefault="002B1124" w:rsidP="002B1124">
      <w:pPr>
        <w:widowControl w:val="0"/>
        <w:autoSpaceDE w:val="0"/>
        <w:autoSpaceDN w:val="0"/>
        <w:spacing w:after="0" w:line="240" w:lineRule="auto"/>
        <w:rPr>
          <w:rFonts w:ascii="Times New Roman" w:eastAsia="Bookman Old Style" w:hAnsi="Times New Roman" w:cs="Times New Roman"/>
          <w:sz w:val="24"/>
          <w:szCs w:val="24"/>
        </w:rPr>
      </w:pPr>
    </w:p>
    <w:p w14:paraId="4D48E680" w14:textId="77777777" w:rsidR="002B1124" w:rsidRPr="002B1124" w:rsidRDefault="002B1124" w:rsidP="002B1124">
      <w:pPr>
        <w:widowControl w:val="0"/>
        <w:autoSpaceDE w:val="0"/>
        <w:autoSpaceDN w:val="0"/>
        <w:spacing w:after="0" w:line="240" w:lineRule="auto"/>
        <w:rPr>
          <w:rFonts w:ascii="Times New Roman" w:eastAsia="Bookman Old Style" w:hAnsi="Times New Roman" w:cs="Times New Roman"/>
          <w:sz w:val="24"/>
          <w:szCs w:val="24"/>
        </w:rPr>
      </w:pPr>
    </w:p>
    <w:p w14:paraId="00BF9418" w14:textId="77777777" w:rsidR="002B1124" w:rsidRPr="002B1124" w:rsidRDefault="002B1124" w:rsidP="002B1124">
      <w:pPr>
        <w:widowControl w:val="0"/>
        <w:autoSpaceDE w:val="0"/>
        <w:autoSpaceDN w:val="0"/>
        <w:spacing w:before="2" w:after="0" w:line="240" w:lineRule="auto"/>
        <w:rPr>
          <w:rFonts w:ascii="Times New Roman" w:eastAsia="Bookman Old Style" w:hAnsi="Times New Roman" w:cs="Times New Roman"/>
          <w:sz w:val="24"/>
          <w:szCs w:val="24"/>
        </w:rPr>
      </w:pPr>
    </w:p>
    <w:p w14:paraId="50A11D28" w14:textId="77777777" w:rsidR="002B1124" w:rsidRPr="002B1124" w:rsidRDefault="002B1124" w:rsidP="002B1124">
      <w:pPr>
        <w:widowControl w:val="0"/>
        <w:tabs>
          <w:tab w:val="left" w:pos="5552"/>
        </w:tabs>
        <w:autoSpaceDE w:val="0"/>
        <w:autoSpaceDN w:val="0"/>
        <w:spacing w:after="0" w:line="222" w:lineRule="exact"/>
        <w:ind w:left="134"/>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_____________</w:t>
      </w:r>
      <w:r w:rsidRPr="002B1124">
        <w:rPr>
          <w:rFonts w:ascii="Times New Roman" w:eastAsia="Bookman Old Style" w:hAnsi="Times New Roman" w:cs="Times New Roman"/>
          <w:sz w:val="24"/>
          <w:szCs w:val="24"/>
        </w:rPr>
        <w:tab/>
        <w:t>____________</w:t>
      </w:r>
    </w:p>
    <w:p w14:paraId="4FE86977" w14:textId="77777777" w:rsidR="002B1124" w:rsidRPr="002B1124" w:rsidRDefault="002B1124" w:rsidP="002B1124">
      <w:pPr>
        <w:widowControl w:val="0"/>
        <w:tabs>
          <w:tab w:val="left" w:pos="5554"/>
        </w:tabs>
        <w:autoSpaceDE w:val="0"/>
        <w:autoSpaceDN w:val="0"/>
        <w:spacing w:after="0" w:line="222" w:lineRule="exact"/>
        <w:ind w:left="134"/>
        <w:rPr>
          <w:rFonts w:ascii="Times New Roman" w:eastAsia="Bookman Old Style" w:hAnsi="Times New Roman" w:cs="Times New Roman"/>
          <w:sz w:val="24"/>
          <w:szCs w:val="24"/>
        </w:rPr>
      </w:pPr>
      <w:r w:rsidRPr="002B1124">
        <w:rPr>
          <w:rFonts w:ascii="Times New Roman" w:eastAsia="Bookman Old Style" w:hAnsi="Times New Roman" w:cs="Times New Roman"/>
          <w:sz w:val="24"/>
          <w:szCs w:val="24"/>
        </w:rPr>
        <w:t>Chair, ARHC</w:t>
      </w:r>
      <w:r w:rsidRPr="002B1124">
        <w:rPr>
          <w:rFonts w:ascii="Times New Roman" w:eastAsia="Bookman Old Style" w:hAnsi="Times New Roman" w:cs="Times New Roman"/>
          <w:sz w:val="24"/>
          <w:szCs w:val="24"/>
        </w:rPr>
        <w:tab/>
        <w:t>Chair, PAME</w:t>
      </w:r>
    </w:p>
    <w:p w14:paraId="458A7BE4" w14:textId="77777777" w:rsidR="004B2B71" w:rsidRDefault="004B2B71" w:rsidP="00E8682C">
      <w:pPr>
        <w:pStyle w:val="BodyText"/>
      </w:pPr>
    </w:p>
    <w:sectPr w:rsidR="004B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62C3" w14:textId="77777777" w:rsidR="00EB4158" w:rsidRDefault="00EB4158" w:rsidP="0028210A">
      <w:pPr>
        <w:spacing w:after="0" w:line="240" w:lineRule="auto"/>
      </w:pPr>
      <w:r>
        <w:separator/>
      </w:r>
    </w:p>
  </w:endnote>
  <w:endnote w:type="continuationSeparator" w:id="0">
    <w:p w14:paraId="2DE87170" w14:textId="77777777" w:rsidR="00EB4158" w:rsidRDefault="00EB4158" w:rsidP="0028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657628"/>
      <w:docPartObj>
        <w:docPartGallery w:val="Page Numbers (Bottom of Page)"/>
        <w:docPartUnique/>
      </w:docPartObj>
    </w:sdtPr>
    <w:sdtEndPr>
      <w:rPr>
        <w:noProof/>
      </w:rPr>
    </w:sdtEndPr>
    <w:sdtContent>
      <w:p w14:paraId="067E24DD" w14:textId="75897460" w:rsidR="005F2A8B" w:rsidRDefault="005F2A8B">
        <w:pPr>
          <w:pStyle w:val="Footer"/>
          <w:jc w:val="right"/>
        </w:pPr>
        <w:r>
          <w:fldChar w:fldCharType="begin"/>
        </w:r>
        <w:r>
          <w:instrText xml:space="preserve"> PAGE   \* MERGEFORMAT </w:instrText>
        </w:r>
        <w:r>
          <w:fldChar w:fldCharType="separate"/>
        </w:r>
        <w:r w:rsidR="007273B9">
          <w:rPr>
            <w:noProof/>
          </w:rPr>
          <w:t>2</w:t>
        </w:r>
        <w:r>
          <w:rPr>
            <w:noProof/>
          </w:rPr>
          <w:fldChar w:fldCharType="end"/>
        </w:r>
      </w:p>
    </w:sdtContent>
  </w:sdt>
  <w:p w14:paraId="18EDD8D9" w14:textId="77777777" w:rsidR="005F2A8B" w:rsidRDefault="005F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C249" w14:textId="77777777" w:rsidR="00EB4158" w:rsidRDefault="00EB4158" w:rsidP="0028210A">
      <w:pPr>
        <w:spacing w:after="0" w:line="240" w:lineRule="auto"/>
      </w:pPr>
      <w:r>
        <w:separator/>
      </w:r>
    </w:p>
  </w:footnote>
  <w:footnote w:type="continuationSeparator" w:id="0">
    <w:p w14:paraId="0A622CD8" w14:textId="77777777" w:rsidR="00EB4158" w:rsidRDefault="00EB4158" w:rsidP="0028210A">
      <w:pPr>
        <w:spacing w:after="0" w:line="240" w:lineRule="auto"/>
      </w:pPr>
      <w:r>
        <w:continuationSeparator/>
      </w:r>
    </w:p>
  </w:footnote>
  <w:footnote w:id="1">
    <w:p w14:paraId="633291EA" w14:textId="7EAF241A" w:rsidR="00801814" w:rsidRDefault="00801814" w:rsidP="00801814">
      <w:pPr>
        <w:pStyle w:val="FootnoteText"/>
      </w:pPr>
      <w:r>
        <w:rPr>
          <w:rStyle w:val="FootnoteReference"/>
        </w:rPr>
        <w:footnoteRef/>
      </w:r>
      <w:r>
        <w:t xml:space="preserve"> “</w:t>
      </w:r>
      <w:r w:rsidRPr="00801814">
        <w:rPr>
          <w:i/>
        </w:rPr>
        <w:t>The proposal to formalize a relationship between ARHC and the Arctic Councils Protection of the Arctic Marine Environment Working Group (PAME) was discussed. It was proposed to start to formalize this cooperation by way of developing a Memorandum of Understanding (</w:t>
      </w:r>
      <w:proofErr w:type="spellStart"/>
      <w:r w:rsidRPr="00801814">
        <w:rPr>
          <w:i/>
        </w:rPr>
        <w:t>MoU</w:t>
      </w:r>
      <w:proofErr w:type="spellEnd"/>
      <w:r w:rsidRPr="00801814">
        <w:rPr>
          <w:i/>
        </w:rPr>
        <w:t>) between the two groups. This was well received by both groups.”</w:t>
      </w:r>
      <w:r>
        <w:t xml:space="preserve"> ARHC-8 minutes, page 12.</w:t>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5C1"/>
    <w:multiLevelType w:val="hybridMultilevel"/>
    <w:tmpl w:val="87A4490C"/>
    <w:lvl w:ilvl="0" w:tplc="E806E9CA">
      <w:start w:val="1"/>
      <w:numFmt w:val="decimal"/>
      <w:lvlText w:val="%1."/>
      <w:lvlJc w:val="left"/>
      <w:pPr>
        <w:ind w:left="470" w:hanging="339"/>
      </w:pPr>
      <w:rPr>
        <w:rFonts w:ascii="Times New Roman" w:eastAsia="Bookman Old Style" w:hAnsi="Times New Roman" w:cs="Times New Roman" w:hint="default"/>
        <w:spacing w:val="-1"/>
        <w:w w:val="99"/>
        <w:sz w:val="24"/>
        <w:szCs w:val="24"/>
      </w:rPr>
    </w:lvl>
    <w:lvl w:ilvl="1" w:tplc="3BB86E54">
      <w:numFmt w:val="bullet"/>
      <w:lvlText w:val="•"/>
      <w:lvlJc w:val="left"/>
      <w:pPr>
        <w:ind w:left="1312" w:hanging="339"/>
      </w:pPr>
      <w:rPr>
        <w:rFonts w:hint="default"/>
      </w:rPr>
    </w:lvl>
    <w:lvl w:ilvl="2" w:tplc="051429FE">
      <w:numFmt w:val="bullet"/>
      <w:lvlText w:val="•"/>
      <w:lvlJc w:val="left"/>
      <w:pPr>
        <w:ind w:left="2144" w:hanging="339"/>
      </w:pPr>
      <w:rPr>
        <w:rFonts w:hint="default"/>
      </w:rPr>
    </w:lvl>
    <w:lvl w:ilvl="3" w:tplc="499EC040">
      <w:numFmt w:val="bullet"/>
      <w:lvlText w:val="•"/>
      <w:lvlJc w:val="left"/>
      <w:pPr>
        <w:ind w:left="2976" w:hanging="339"/>
      </w:pPr>
      <w:rPr>
        <w:rFonts w:hint="default"/>
      </w:rPr>
    </w:lvl>
    <w:lvl w:ilvl="4" w:tplc="C8DE70F8">
      <w:numFmt w:val="bullet"/>
      <w:lvlText w:val="•"/>
      <w:lvlJc w:val="left"/>
      <w:pPr>
        <w:ind w:left="3808" w:hanging="339"/>
      </w:pPr>
      <w:rPr>
        <w:rFonts w:hint="default"/>
      </w:rPr>
    </w:lvl>
    <w:lvl w:ilvl="5" w:tplc="3452B160">
      <w:numFmt w:val="bullet"/>
      <w:lvlText w:val="•"/>
      <w:lvlJc w:val="left"/>
      <w:pPr>
        <w:ind w:left="4640" w:hanging="339"/>
      </w:pPr>
      <w:rPr>
        <w:rFonts w:hint="default"/>
      </w:rPr>
    </w:lvl>
    <w:lvl w:ilvl="6" w:tplc="2886EB44">
      <w:numFmt w:val="bullet"/>
      <w:lvlText w:val="•"/>
      <w:lvlJc w:val="left"/>
      <w:pPr>
        <w:ind w:left="5472" w:hanging="339"/>
      </w:pPr>
      <w:rPr>
        <w:rFonts w:hint="default"/>
      </w:rPr>
    </w:lvl>
    <w:lvl w:ilvl="7" w:tplc="4EA8EA38">
      <w:numFmt w:val="bullet"/>
      <w:lvlText w:val="•"/>
      <w:lvlJc w:val="left"/>
      <w:pPr>
        <w:ind w:left="6304" w:hanging="339"/>
      </w:pPr>
      <w:rPr>
        <w:rFonts w:hint="default"/>
      </w:rPr>
    </w:lvl>
    <w:lvl w:ilvl="8" w:tplc="229E4A3C">
      <w:numFmt w:val="bullet"/>
      <w:lvlText w:val="•"/>
      <w:lvlJc w:val="left"/>
      <w:pPr>
        <w:ind w:left="7136" w:hanging="339"/>
      </w:pPr>
      <w:rPr>
        <w:rFonts w:hint="default"/>
      </w:rPr>
    </w:lvl>
  </w:abstractNum>
  <w:abstractNum w:abstractNumId="1" w15:restartNumberingAfterBreak="0">
    <w:nsid w:val="25393CBA"/>
    <w:multiLevelType w:val="hybridMultilevel"/>
    <w:tmpl w:val="794CB446"/>
    <w:lvl w:ilvl="0" w:tplc="98686406">
      <w:start w:val="5"/>
      <w:numFmt w:val="decimal"/>
      <w:lvlText w:val="%1."/>
      <w:lvlJc w:val="left"/>
      <w:pPr>
        <w:ind w:left="386" w:hanging="253"/>
      </w:pPr>
      <w:rPr>
        <w:rFonts w:ascii="Times New Roman" w:eastAsia="Bookman Old Style" w:hAnsi="Times New Roman" w:cs="Times New Roman" w:hint="default"/>
        <w:b/>
        <w:spacing w:val="0"/>
        <w:w w:val="99"/>
        <w:sz w:val="24"/>
        <w:szCs w:val="24"/>
      </w:rPr>
    </w:lvl>
    <w:lvl w:ilvl="1" w:tplc="228013F2">
      <w:numFmt w:val="bullet"/>
      <w:lvlText w:val="•"/>
      <w:lvlJc w:val="left"/>
      <w:pPr>
        <w:ind w:left="1222" w:hanging="253"/>
      </w:pPr>
      <w:rPr>
        <w:rFonts w:hint="default"/>
      </w:rPr>
    </w:lvl>
    <w:lvl w:ilvl="2" w:tplc="93709256">
      <w:numFmt w:val="bullet"/>
      <w:lvlText w:val="•"/>
      <w:lvlJc w:val="left"/>
      <w:pPr>
        <w:ind w:left="2064" w:hanging="253"/>
      </w:pPr>
      <w:rPr>
        <w:rFonts w:hint="default"/>
      </w:rPr>
    </w:lvl>
    <w:lvl w:ilvl="3" w:tplc="72E40A12">
      <w:numFmt w:val="bullet"/>
      <w:lvlText w:val="•"/>
      <w:lvlJc w:val="left"/>
      <w:pPr>
        <w:ind w:left="2906" w:hanging="253"/>
      </w:pPr>
      <w:rPr>
        <w:rFonts w:hint="default"/>
      </w:rPr>
    </w:lvl>
    <w:lvl w:ilvl="4" w:tplc="CC789B64">
      <w:numFmt w:val="bullet"/>
      <w:lvlText w:val="•"/>
      <w:lvlJc w:val="left"/>
      <w:pPr>
        <w:ind w:left="3748" w:hanging="253"/>
      </w:pPr>
      <w:rPr>
        <w:rFonts w:hint="default"/>
      </w:rPr>
    </w:lvl>
    <w:lvl w:ilvl="5" w:tplc="D7FEE8EE">
      <w:numFmt w:val="bullet"/>
      <w:lvlText w:val="•"/>
      <w:lvlJc w:val="left"/>
      <w:pPr>
        <w:ind w:left="4590" w:hanging="253"/>
      </w:pPr>
      <w:rPr>
        <w:rFonts w:hint="default"/>
      </w:rPr>
    </w:lvl>
    <w:lvl w:ilvl="6" w:tplc="B184CA92">
      <w:numFmt w:val="bullet"/>
      <w:lvlText w:val="•"/>
      <w:lvlJc w:val="left"/>
      <w:pPr>
        <w:ind w:left="5432" w:hanging="253"/>
      </w:pPr>
      <w:rPr>
        <w:rFonts w:hint="default"/>
      </w:rPr>
    </w:lvl>
    <w:lvl w:ilvl="7" w:tplc="C96E32A8">
      <w:numFmt w:val="bullet"/>
      <w:lvlText w:val="•"/>
      <w:lvlJc w:val="left"/>
      <w:pPr>
        <w:ind w:left="6274" w:hanging="253"/>
      </w:pPr>
      <w:rPr>
        <w:rFonts w:hint="default"/>
      </w:rPr>
    </w:lvl>
    <w:lvl w:ilvl="8" w:tplc="D274335E">
      <w:numFmt w:val="bullet"/>
      <w:lvlText w:val="•"/>
      <w:lvlJc w:val="left"/>
      <w:pPr>
        <w:ind w:left="7116" w:hanging="253"/>
      </w:pPr>
      <w:rPr>
        <w:rFonts w:hint="default"/>
      </w:rPr>
    </w:lvl>
  </w:abstractNum>
  <w:abstractNum w:abstractNumId="2" w15:restartNumberingAfterBreak="0">
    <w:nsid w:val="261F222E"/>
    <w:multiLevelType w:val="hybridMultilevel"/>
    <w:tmpl w:val="F9A862C0"/>
    <w:lvl w:ilvl="0" w:tplc="B934A7C0">
      <w:start w:val="1"/>
      <w:numFmt w:val="decimal"/>
      <w:lvlText w:val="%1."/>
      <w:lvlJc w:val="left"/>
      <w:pPr>
        <w:ind w:left="385" w:hanging="252"/>
      </w:pPr>
      <w:rPr>
        <w:rFonts w:ascii="Times New Roman" w:eastAsia="Bookman Old Style" w:hAnsi="Times New Roman" w:cs="Times New Roman" w:hint="default"/>
        <w:spacing w:val="0"/>
        <w:w w:val="99"/>
        <w:sz w:val="24"/>
        <w:szCs w:val="24"/>
      </w:rPr>
    </w:lvl>
    <w:lvl w:ilvl="1" w:tplc="F5263F26">
      <w:numFmt w:val="bullet"/>
      <w:lvlText w:val="•"/>
      <w:lvlJc w:val="left"/>
      <w:pPr>
        <w:ind w:left="1222" w:hanging="252"/>
      </w:pPr>
      <w:rPr>
        <w:rFonts w:hint="default"/>
      </w:rPr>
    </w:lvl>
    <w:lvl w:ilvl="2" w:tplc="0A9425F8">
      <w:numFmt w:val="bullet"/>
      <w:lvlText w:val="•"/>
      <w:lvlJc w:val="left"/>
      <w:pPr>
        <w:ind w:left="2064" w:hanging="252"/>
      </w:pPr>
      <w:rPr>
        <w:rFonts w:hint="default"/>
      </w:rPr>
    </w:lvl>
    <w:lvl w:ilvl="3" w:tplc="2020BC62">
      <w:numFmt w:val="bullet"/>
      <w:lvlText w:val="•"/>
      <w:lvlJc w:val="left"/>
      <w:pPr>
        <w:ind w:left="2906" w:hanging="252"/>
      </w:pPr>
      <w:rPr>
        <w:rFonts w:hint="default"/>
      </w:rPr>
    </w:lvl>
    <w:lvl w:ilvl="4" w:tplc="80E8CF8A">
      <w:numFmt w:val="bullet"/>
      <w:lvlText w:val="•"/>
      <w:lvlJc w:val="left"/>
      <w:pPr>
        <w:ind w:left="3748" w:hanging="252"/>
      </w:pPr>
      <w:rPr>
        <w:rFonts w:hint="default"/>
      </w:rPr>
    </w:lvl>
    <w:lvl w:ilvl="5" w:tplc="684C8D14">
      <w:numFmt w:val="bullet"/>
      <w:lvlText w:val="•"/>
      <w:lvlJc w:val="left"/>
      <w:pPr>
        <w:ind w:left="4590" w:hanging="252"/>
      </w:pPr>
      <w:rPr>
        <w:rFonts w:hint="default"/>
      </w:rPr>
    </w:lvl>
    <w:lvl w:ilvl="6" w:tplc="B8004DE2">
      <w:numFmt w:val="bullet"/>
      <w:lvlText w:val="•"/>
      <w:lvlJc w:val="left"/>
      <w:pPr>
        <w:ind w:left="5432" w:hanging="252"/>
      </w:pPr>
      <w:rPr>
        <w:rFonts w:hint="default"/>
      </w:rPr>
    </w:lvl>
    <w:lvl w:ilvl="7" w:tplc="40C42604">
      <w:numFmt w:val="bullet"/>
      <w:lvlText w:val="•"/>
      <w:lvlJc w:val="left"/>
      <w:pPr>
        <w:ind w:left="6274" w:hanging="252"/>
      </w:pPr>
      <w:rPr>
        <w:rFonts w:hint="default"/>
      </w:rPr>
    </w:lvl>
    <w:lvl w:ilvl="8" w:tplc="E896488E">
      <w:numFmt w:val="bullet"/>
      <w:lvlText w:val="•"/>
      <w:lvlJc w:val="left"/>
      <w:pPr>
        <w:ind w:left="7116" w:hanging="252"/>
      </w:pPr>
      <w:rPr>
        <w:rFonts w:hint="default"/>
      </w:rPr>
    </w:lvl>
  </w:abstractNum>
  <w:abstractNum w:abstractNumId="3" w15:restartNumberingAfterBreak="0">
    <w:nsid w:val="3A3369AA"/>
    <w:multiLevelType w:val="hybridMultilevel"/>
    <w:tmpl w:val="BC5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36AA"/>
    <w:multiLevelType w:val="hybridMultilevel"/>
    <w:tmpl w:val="B49C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BF31C4"/>
    <w:multiLevelType w:val="hybridMultilevel"/>
    <w:tmpl w:val="F7F2A5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CF4052"/>
    <w:multiLevelType w:val="hybridMultilevel"/>
    <w:tmpl w:val="882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1A"/>
    <w:rsid w:val="000E07AC"/>
    <w:rsid w:val="000F0D43"/>
    <w:rsid w:val="000F40D2"/>
    <w:rsid w:val="001405BB"/>
    <w:rsid w:val="00171A69"/>
    <w:rsid w:val="00201825"/>
    <w:rsid w:val="0028210A"/>
    <w:rsid w:val="0028713D"/>
    <w:rsid w:val="00287416"/>
    <w:rsid w:val="002A1CFF"/>
    <w:rsid w:val="002B1124"/>
    <w:rsid w:val="002F4D6F"/>
    <w:rsid w:val="00315E77"/>
    <w:rsid w:val="003276FE"/>
    <w:rsid w:val="003406F3"/>
    <w:rsid w:val="003610B7"/>
    <w:rsid w:val="003A0DE3"/>
    <w:rsid w:val="003B267B"/>
    <w:rsid w:val="004172C6"/>
    <w:rsid w:val="004B2B71"/>
    <w:rsid w:val="004E77C8"/>
    <w:rsid w:val="00575606"/>
    <w:rsid w:val="00594248"/>
    <w:rsid w:val="005A2E12"/>
    <w:rsid w:val="005B43B6"/>
    <w:rsid w:val="005F2A8B"/>
    <w:rsid w:val="006123BC"/>
    <w:rsid w:val="006233DC"/>
    <w:rsid w:val="00644DB8"/>
    <w:rsid w:val="006D5F45"/>
    <w:rsid w:val="007273B9"/>
    <w:rsid w:val="0079014A"/>
    <w:rsid w:val="007E7B8B"/>
    <w:rsid w:val="00801814"/>
    <w:rsid w:val="008A218B"/>
    <w:rsid w:val="008E7F2D"/>
    <w:rsid w:val="00922377"/>
    <w:rsid w:val="009B6D25"/>
    <w:rsid w:val="00A552E6"/>
    <w:rsid w:val="00A71280"/>
    <w:rsid w:val="00A75A52"/>
    <w:rsid w:val="00AA2256"/>
    <w:rsid w:val="00AB321A"/>
    <w:rsid w:val="00AC1343"/>
    <w:rsid w:val="00B2460B"/>
    <w:rsid w:val="00B84377"/>
    <w:rsid w:val="00BB69D9"/>
    <w:rsid w:val="00C37A3F"/>
    <w:rsid w:val="00C83373"/>
    <w:rsid w:val="00CA5527"/>
    <w:rsid w:val="00D33346"/>
    <w:rsid w:val="00D6109A"/>
    <w:rsid w:val="00D759BA"/>
    <w:rsid w:val="00DA2519"/>
    <w:rsid w:val="00DD3B15"/>
    <w:rsid w:val="00E77E78"/>
    <w:rsid w:val="00E8682C"/>
    <w:rsid w:val="00EB4158"/>
    <w:rsid w:val="00EF7972"/>
    <w:rsid w:val="00FA1A56"/>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8A51"/>
  <w15:docId w15:val="{82B5864A-E719-4FC4-9BBE-D223C5AB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1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59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210A"/>
    <w:pPr>
      <w:spacing w:after="0" w:line="240" w:lineRule="auto"/>
    </w:pPr>
    <w:rPr>
      <w:sz w:val="20"/>
      <w:szCs w:val="20"/>
    </w:rPr>
  </w:style>
  <w:style w:type="character" w:customStyle="1" w:styleId="FootnoteTextChar">
    <w:name w:val="Footnote Text Char"/>
    <w:basedOn w:val="DefaultParagraphFont"/>
    <w:link w:val="FootnoteText"/>
    <w:uiPriority w:val="99"/>
    <w:rsid w:val="0028210A"/>
    <w:rPr>
      <w:sz w:val="20"/>
      <w:szCs w:val="20"/>
    </w:rPr>
  </w:style>
  <w:style w:type="character" w:styleId="FootnoteReference">
    <w:name w:val="footnote reference"/>
    <w:uiPriority w:val="99"/>
    <w:unhideWhenUsed/>
    <w:rsid w:val="0028210A"/>
    <w:rPr>
      <w:vertAlign w:val="superscript"/>
    </w:rPr>
  </w:style>
  <w:style w:type="paragraph" w:styleId="BodyText">
    <w:name w:val="Body Text"/>
    <w:basedOn w:val="Normal"/>
    <w:link w:val="BodyTextChar"/>
    <w:uiPriority w:val="1"/>
    <w:qFormat/>
    <w:rsid w:val="00FA1A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A1A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5606"/>
    <w:rPr>
      <w:sz w:val="16"/>
      <w:szCs w:val="16"/>
    </w:rPr>
  </w:style>
  <w:style w:type="paragraph" w:styleId="CommentText">
    <w:name w:val="annotation text"/>
    <w:basedOn w:val="Normal"/>
    <w:link w:val="CommentTextChar"/>
    <w:uiPriority w:val="99"/>
    <w:semiHidden/>
    <w:unhideWhenUsed/>
    <w:rsid w:val="00575606"/>
    <w:pPr>
      <w:spacing w:line="240" w:lineRule="auto"/>
    </w:pPr>
    <w:rPr>
      <w:sz w:val="20"/>
      <w:szCs w:val="20"/>
    </w:rPr>
  </w:style>
  <w:style w:type="character" w:customStyle="1" w:styleId="CommentTextChar">
    <w:name w:val="Comment Text Char"/>
    <w:basedOn w:val="DefaultParagraphFont"/>
    <w:link w:val="CommentText"/>
    <w:uiPriority w:val="99"/>
    <w:semiHidden/>
    <w:rsid w:val="00575606"/>
    <w:rPr>
      <w:sz w:val="20"/>
      <w:szCs w:val="20"/>
    </w:rPr>
  </w:style>
  <w:style w:type="paragraph" w:styleId="CommentSubject">
    <w:name w:val="annotation subject"/>
    <w:basedOn w:val="CommentText"/>
    <w:next w:val="CommentText"/>
    <w:link w:val="CommentSubjectChar"/>
    <w:uiPriority w:val="99"/>
    <w:semiHidden/>
    <w:unhideWhenUsed/>
    <w:rsid w:val="00575606"/>
    <w:rPr>
      <w:b/>
      <w:bCs/>
    </w:rPr>
  </w:style>
  <w:style w:type="character" w:customStyle="1" w:styleId="CommentSubjectChar">
    <w:name w:val="Comment Subject Char"/>
    <w:basedOn w:val="CommentTextChar"/>
    <w:link w:val="CommentSubject"/>
    <w:uiPriority w:val="99"/>
    <w:semiHidden/>
    <w:rsid w:val="00575606"/>
    <w:rPr>
      <w:b/>
      <w:bCs/>
      <w:sz w:val="20"/>
      <w:szCs w:val="20"/>
    </w:rPr>
  </w:style>
  <w:style w:type="paragraph" w:styleId="BalloonText">
    <w:name w:val="Balloon Text"/>
    <w:basedOn w:val="Normal"/>
    <w:link w:val="BalloonTextChar"/>
    <w:uiPriority w:val="99"/>
    <w:semiHidden/>
    <w:unhideWhenUsed/>
    <w:rsid w:val="0057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06"/>
    <w:rPr>
      <w:rFonts w:ascii="Segoe UI" w:hAnsi="Segoe UI" w:cs="Segoe UI"/>
      <w:sz w:val="18"/>
      <w:szCs w:val="18"/>
    </w:rPr>
  </w:style>
  <w:style w:type="character" w:customStyle="1" w:styleId="Heading2Char">
    <w:name w:val="Heading 2 Char"/>
    <w:basedOn w:val="DefaultParagraphFont"/>
    <w:link w:val="Heading2"/>
    <w:uiPriority w:val="9"/>
    <w:semiHidden/>
    <w:rsid w:val="00D759B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B112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F2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8B"/>
  </w:style>
  <w:style w:type="paragraph" w:styleId="Footer">
    <w:name w:val="footer"/>
    <w:basedOn w:val="Normal"/>
    <w:link w:val="FooterChar"/>
    <w:uiPriority w:val="99"/>
    <w:unhideWhenUsed/>
    <w:rsid w:val="005F2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CB5B-3A77-40A7-BDA1-9BC0D7FB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Jonathan Justi</cp:lastModifiedBy>
  <cp:revision>3</cp:revision>
  <dcterms:created xsi:type="dcterms:W3CDTF">2019-08-14T14:25:00Z</dcterms:created>
  <dcterms:modified xsi:type="dcterms:W3CDTF">2019-08-15T15:09:00Z</dcterms:modified>
</cp:coreProperties>
</file>